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Default="004E2ABF" w:rsidP="004E2ABF"/>
    <w:p w14:paraId="2D528DB3" w14:textId="77777777" w:rsidR="00650B3D" w:rsidRDefault="00650B3D"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4"/>
      </w:tblGrid>
      <w:tr w:rsidR="004E2ABF" w:rsidRPr="00391F0A" w14:paraId="0EADBBB3" w14:textId="77777777" w:rsidTr="00C51A15">
        <w:tc>
          <w:tcPr>
            <w:tcW w:w="7672" w:type="dxa"/>
            <w:tcMar>
              <w:top w:w="216" w:type="dxa"/>
              <w:left w:w="115" w:type="dxa"/>
              <w:bottom w:w="216" w:type="dxa"/>
              <w:right w:w="115" w:type="dxa"/>
            </w:tcMar>
          </w:tcPr>
          <w:p w14:paraId="0731704C" w14:textId="6585A96E" w:rsidR="004E2ABF" w:rsidRPr="00136F49" w:rsidRDefault="00F15374" w:rsidP="00C51A15">
            <w:pPr>
              <w:spacing w:after="0" w:line="240" w:lineRule="auto"/>
              <w:rPr>
                <w:rFonts w:ascii="Cambria" w:eastAsia="Times New Roman" w:hAnsi="Cambria"/>
                <w:sz w:val="40"/>
                <w:szCs w:val="40"/>
              </w:rPr>
            </w:pPr>
            <w:r>
              <w:rPr>
                <w:sz w:val="40"/>
                <w:szCs w:val="40"/>
              </w:rPr>
              <w:t>IU Internationale Hochschule</w:t>
            </w:r>
          </w:p>
        </w:tc>
      </w:tr>
      <w:tr w:rsidR="004E2ABF" w:rsidRPr="00391F0A" w14:paraId="25DC3BC5" w14:textId="77777777" w:rsidTr="00C51A15">
        <w:tc>
          <w:tcPr>
            <w:tcW w:w="7672" w:type="dxa"/>
          </w:tcPr>
          <w:p w14:paraId="3A067C52" w14:textId="491A9DEA" w:rsidR="008C0523" w:rsidRPr="007836B7" w:rsidRDefault="00DD72D2" w:rsidP="008C0523">
            <w:pPr>
              <w:pStyle w:val="Heading1"/>
            </w:pPr>
            <w:r>
              <w:t>Angewandtes Projektmanagement</w:t>
            </w:r>
          </w:p>
        </w:tc>
      </w:tr>
      <w:tr w:rsidR="004E2ABF" w:rsidRPr="007129F0" w14:paraId="158DD193" w14:textId="77777777" w:rsidTr="00C51A15">
        <w:tc>
          <w:tcPr>
            <w:tcW w:w="7672" w:type="dxa"/>
            <w:tcMar>
              <w:top w:w="216" w:type="dxa"/>
              <w:left w:w="115" w:type="dxa"/>
              <w:bottom w:w="216" w:type="dxa"/>
              <w:right w:w="115" w:type="dxa"/>
            </w:tcMar>
          </w:tcPr>
          <w:p w14:paraId="4F220C60" w14:textId="03F2ACDC" w:rsidR="004E2ABF" w:rsidRPr="00A555B4" w:rsidRDefault="00DD72D2" w:rsidP="008C0523">
            <w:pPr>
              <w:rPr>
                <w:rFonts w:ascii="Cambria" w:eastAsia="Times New Roman" w:hAnsi="Cambria"/>
              </w:rPr>
            </w:pPr>
            <w:r w:rsidRPr="00A555B4">
              <w:rPr>
                <w:rFonts w:ascii="Cambria" w:eastAsia="Times New Roman" w:hAnsi="Cambria"/>
              </w:rPr>
              <w:t>DLMPRAPM</w:t>
            </w:r>
            <w:r w:rsidR="005E797E" w:rsidRPr="00A555B4">
              <w:rPr>
                <w:rFonts w:ascii="Cambria" w:eastAsia="Times New Roman" w:hAnsi="Cambria"/>
              </w:rPr>
              <w:t>01</w:t>
            </w:r>
            <w:r w:rsidRPr="00A555B4">
              <w:rPr>
                <w:rFonts w:ascii="Cambria" w:eastAsia="Times New Roman" w:hAnsi="Cambria"/>
              </w:rPr>
              <w:t>_D</w:t>
            </w:r>
          </w:p>
          <w:p w14:paraId="6841A753" w14:textId="39B59FCF" w:rsidR="005E797E" w:rsidRPr="0031339F" w:rsidRDefault="005E797E" w:rsidP="005E797E">
            <w:pPr>
              <w:rPr>
                <w:rFonts w:ascii="Cambria" w:eastAsia="Times New Roman" w:hAnsi="Cambria"/>
              </w:rPr>
            </w:pPr>
            <w:r>
              <w:rPr>
                <w:rFonts w:ascii="Cambria" w:eastAsia="Times New Roman" w:hAnsi="Cambria"/>
              </w:rPr>
              <w:t>Oliver Neumann</w:t>
            </w:r>
            <w:r w:rsidRPr="0031339F">
              <w:rPr>
                <w:rFonts w:ascii="Cambria" w:eastAsia="Times New Roman" w:hAnsi="Cambria"/>
              </w:rPr>
              <w:t xml:space="preserve"> </w:t>
            </w:r>
          </w:p>
          <w:p w14:paraId="39BCFCEF" w14:textId="77777777" w:rsidR="005E797E" w:rsidRPr="0031339F" w:rsidRDefault="005E797E" w:rsidP="005E797E">
            <w:pPr>
              <w:rPr>
                <w:rFonts w:ascii="Cambria" w:eastAsia="Times New Roman" w:hAnsi="Cambria"/>
              </w:rPr>
            </w:pPr>
          </w:p>
          <w:p w14:paraId="0CEDB036" w14:textId="7C1FF3AA" w:rsidR="005E797E" w:rsidRPr="005E797E" w:rsidRDefault="005E797E" w:rsidP="005E797E">
            <w:pPr>
              <w:rPr>
                <w:rFonts w:ascii="Cambria" w:eastAsia="Times New Roman" w:hAnsi="Cambria"/>
              </w:rPr>
            </w:pPr>
          </w:p>
        </w:tc>
      </w:tr>
    </w:tbl>
    <w:p w14:paraId="7CADB297" w14:textId="77777777" w:rsidR="004E2ABF" w:rsidRDefault="004E2ABF" w:rsidP="008C0523">
      <w:pPr>
        <w:pStyle w:val="Heading1"/>
      </w:pPr>
      <w:r w:rsidRPr="007129F0">
        <w:br w:type="page"/>
      </w:r>
      <w:r w:rsidRPr="008C0523">
        <w:lastRenderedPageBreak/>
        <w:t>Übergeordnete</w:t>
      </w:r>
      <w:r>
        <w:t xml:space="preserve"> Lernziele</w:t>
      </w:r>
    </w:p>
    <w:p w14:paraId="3FBD705F" w14:textId="45CB6ED2" w:rsidR="00C13245" w:rsidRDefault="00AA2083" w:rsidP="00AA2083">
      <w:pPr>
        <w:rPr>
          <w:color w:val="000000" w:themeColor="text1"/>
        </w:rPr>
      </w:pPr>
      <w:r w:rsidRPr="00AA2083">
        <w:rPr>
          <w:color w:val="000000" w:themeColor="text1"/>
        </w:rPr>
        <w:t>Der</w:t>
      </w:r>
      <w:r>
        <w:rPr>
          <w:color w:val="000000" w:themeColor="text1"/>
        </w:rPr>
        <w:t xml:space="preserve"> Kurs </w:t>
      </w:r>
      <w:r w:rsidRPr="00D67EBC">
        <w:rPr>
          <w:b/>
          <w:bCs/>
          <w:color w:val="000000" w:themeColor="text1"/>
        </w:rPr>
        <w:t>Angewandtes Projektmanagement</w:t>
      </w:r>
      <w:r>
        <w:rPr>
          <w:b/>
          <w:bCs/>
          <w:color w:val="000000" w:themeColor="text1"/>
        </w:rPr>
        <w:t xml:space="preserve"> </w:t>
      </w:r>
      <w:r w:rsidRPr="00AA2083">
        <w:rPr>
          <w:color w:val="000000" w:themeColor="text1"/>
        </w:rPr>
        <w:t>vermittelt</w:t>
      </w:r>
      <w:r>
        <w:rPr>
          <w:color w:val="000000" w:themeColor="text1"/>
        </w:rPr>
        <w:t xml:space="preserve"> </w:t>
      </w:r>
      <w:r w:rsidR="00C13245">
        <w:rPr>
          <w:color w:val="000000" w:themeColor="text1"/>
        </w:rPr>
        <w:t xml:space="preserve">Ihnen </w:t>
      </w:r>
      <w:r>
        <w:rPr>
          <w:color w:val="000000" w:themeColor="text1"/>
        </w:rPr>
        <w:t>einerseits einen breiten Überblick über professionelles Projektmanagement in der Praxis und andererseits detaillierte Einblicke in die gängigsten und effektivsten Methoden und Vorgehensweisen im Projektmanagement.</w:t>
      </w:r>
      <w:r w:rsidR="008B4EFF">
        <w:rPr>
          <w:color w:val="000000" w:themeColor="text1"/>
        </w:rPr>
        <w:t xml:space="preserve"> </w:t>
      </w:r>
      <w:r w:rsidRPr="00C13245">
        <w:rPr>
          <w:color w:val="000000" w:themeColor="text1"/>
        </w:rPr>
        <w:t>Hierfür</w:t>
      </w:r>
      <w:r w:rsidR="00C13245" w:rsidRPr="00C13245">
        <w:rPr>
          <w:color w:val="000000" w:themeColor="text1"/>
        </w:rPr>
        <w:t xml:space="preserve"> werden </w:t>
      </w:r>
      <w:r w:rsidR="00C13245">
        <w:rPr>
          <w:color w:val="000000" w:themeColor="text1"/>
        </w:rPr>
        <w:t>zunächst eine geschichtliche Einordnung von Projektmanagement als eigenständige Disziplin sowie definitorische Grundlagen zu Projekten, Prozessen, Projektprogrammen und Projektbereiche</w:t>
      </w:r>
      <w:r w:rsidR="00552154">
        <w:rPr>
          <w:color w:val="000000" w:themeColor="text1"/>
        </w:rPr>
        <w:t>n</w:t>
      </w:r>
      <w:r w:rsidR="00C13245">
        <w:rPr>
          <w:color w:val="000000" w:themeColor="text1"/>
        </w:rPr>
        <w:t xml:space="preserve"> in der Praxis erläutert. Da professionelles Projektmanagement häufig auf Modellen etablierter Standardisierungsgesellschaften basiert, lernen Sie des Weiteren die wichtigsten nationalen und internationalen Projektmanagementinstitutionen sowie deren Zertifizierungsansätze kennen.</w:t>
      </w:r>
    </w:p>
    <w:p w14:paraId="3C107B89" w14:textId="5D1536C7" w:rsidR="000F1880" w:rsidRPr="0087535F" w:rsidRDefault="00C13245" w:rsidP="008C0523">
      <w:pPr>
        <w:rPr>
          <w:color w:val="000000" w:themeColor="text1"/>
        </w:rPr>
      </w:pPr>
      <w:r>
        <w:rPr>
          <w:color w:val="000000" w:themeColor="text1"/>
        </w:rPr>
        <w:t>Darauf aufbauend wird die Wichtigkeit des Projektkontexts für die Wahl geeigneter Methoden und Ansätze im Projektmanagement erläutert. Hierfür kommen einerseits praxiserprobte Methoden wie die Stakeholder-Analyse, das Cynefin-Modell</w:t>
      </w:r>
      <w:r w:rsidR="00910639">
        <w:rPr>
          <w:color w:val="000000" w:themeColor="text1"/>
        </w:rPr>
        <w:t xml:space="preserve"> und</w:t>
      </w:r>
      <w:r>
        <w:rPr>
          <w:color w:val="000000" w:themeColor="text1"/>
        </w:rPr>
        <w:t xml:space="preserve"> Organisationsvarianten zum Einsatz. Andererseits lernen Sie die Bedeutung der Führung von Mitarbeitern in Projekten anhand der Darstellung typischer Rollen, Teamprozesse und von Fallstricken der Kommunikation kennen.</w:t>
      </w:r>
      <w:r w:rsidR="008B4EFF">
        <w:rPr>
          <w:color w:val="000000" w:themeColor="text1"/>
        </w:rPr>
        <w:t xml:space="preserve"> Daran anschließend wird der Fokus auf standardisierte und agile Ansätze im Projektmanagement gelegt. Sie lernen die für die Praxis relevantesten Ansätze kennen (z.B. PRINCE2, IPMA, Scrum und Kanban) und können deren Vorteile und Beschränkungen fundiert abwägen</w:t>
      </w:r>
      <w:r w:rsidR="00BC38DD">
        <w:rPr>
          <w:color w:val="000000" w:themeColor="text1"/>
        </w:rPr>
        <w:t xml:space="preserve"> und reflektieren</w:t>
      </w:r>
      <w:r w:rsidR="008B4EFF">
        <w:rPr>
          <w:color w:val="000000" w:themeColor="text1"/>
        </w:rPr>
        <w:t xml:space="preserve">. </w:t>
      </w:r>
      <w:r w:rsidR="00BC38DD">
        <w:rPr>
          <w:color w:val="000000" w:themeColor="text1"/>
        </w:rPr>
        <w:t>In gleicher Weise werden Varianten der Standardmethoden und agilen Methoden vorgestellt und hinsichtlich ihrer Eignung für bestimmte Projektkontexte analysiert</w:t>
      </w:r>
      <w:r w:rsidR="00450D1C">
        <w:rPr>
          <w:color w:val="000000" w:themeColor="text1"/>
        </w:rPr>
        <w:t xml:space="preserve">. </w:t>
      </w:r>
      <w:r w:rsidR="00AE2950">
        <w:rPr>
          <w:color w:val="000000" w:themeColor="text1"/>
        </w:rPr>
        <w:t>Abschließend werden Ihnen eine Reihe der effektivsten Methoden für spezielle, ausgewählte Projektsituationen im Detail erläutert. Dazu zählen unter anderem die Meilensteinplanung, Budgetierung, das Analysieren von Projektrisiken oder das Man</w:t>
      </w:r>
      <w:r w:rsidR="00450D1C">
        <w:rPr>
          <w:color w:val="000000" w:themeColor="text1"/>
        </w:rPr>
        <w:t>a</w:t>
      </w:r>
      <w:r w:rsidR="00AE2950">
        <w:rPr>
          <w:color w:val="000000" w:themeColor="text1"/>
        </w:rPr>
        <w:t>gement-Reporting.</w:t>
      </w:r>
    </w:p>
    <w:p w14:paraId="268C1D35" w14:textId="7156E6D7" w:rsidR="00BD6C81" w:rsidRPr="00C13245" w:rsidRDefault="00BD6C81" w:rsidP="00621DCD">
      <w:r w:rsidRPr="00C13245">
        <w:br w:type="page"/>
      </w:r>
    </w:p>
    <w:p w14:paraId="01EB8F18" w14:textId="4E38C71A" w:rsidR="003F7928" w:rsidRDefault="003F7928">
      <w:pPr>
        <w:spacing w:after="0" w:line="240" w:lineRule="auto"/>
        <w:jc w:val="left"/>
        <w:rPr>
          <w:rFonts w:eastAsiaTheme="majorEastAsia" w:cstheme="majorBidi"/>
          <w:bCs/>
          <w:color w:val="009394"/>
          <w:sz w:val="60"/>
          <w:szCs w:val="28"/>
        </w:rPr>
      </w:pPr>
    </w:p>
    <w:p w14:paraId="3B021704" w14:textId="457A5A6B" w:rsidR="004E2ABF" w:rsidRPr="00312E2A" w:rsidRDefault="004E2ABF" w:rsidP="005F08CC">
      <w:pPr>
        <w:pStyle w:val="Heading1"/>
        <w:jc w:val="left"/>
      </w:pPr>
      <w:r w:rsidRPr="00312E2A">
        <w:t xml:space="preserve">Lektion 1 </w:t>
      </w:r>
      <w:r w:rsidR="00312E2A">
        <w:t>–</w:t>
      </w:r>
      <w:r w:rsidRPr="00312E2A">
        <w:t xml:space="preserve"> </w:t>
      </w:r>
      <w:r w:rsidR="00D36A63">
        <w:t>Die Projektmanagementlandschaft</w:t>
      </w:r>
    </w:p>
    <w:p w14:paraId="5A39C1BE" w14:textId="77777777" w:rsidR="004E2ABF" w:rsidRDefault="004E2ABF" w:rsidP="00312E2A"/>
    <w:p w14:paraId="74CA6A9D" w14:textId="77777777" w:rsidR="004E2ABF" w:rsidRPr="00D3292E" w:rsidRDefault="004E2ABF" w:rsidP="004E2ABF">
      <w:pPr>
        <w:rPr>
          <w:color w:val="000000" w:themeColor="text1"/>
          <w:sz w:val="28"/>
          <w:szCs w:val="28"/>
        </w:rPr>
      </w:pPr>
      <w:r w:rsidRPr="00D3292E">
        <w:rPr>
          <w:color w:val="000000" w:themeColor="text1"/>
          <w:sz w:val="28"/>
          <w:szCs w:val="28"/>
        </w:rPr>
        <w:t>Lernziele</w:t>
      </w:r>
    </w:p>
    <w:p w14:paraId="14690C03" w14:textId="3043E923" w:rsidR="004E2ABF" w:rsidRPr="00D3292E" w:rsidRDefault="004E2ABF" w:rsidP="004E2ABF">
      <w:pPr>
        <w:rPr>
          <w:color w:val="000000" w:themeColor="text1"/>
        </w:rPr>
      </w:pPr>
      <w:r w:rsidRPr="00D3292E">
        <w:rPr>
          <w:color w:val="000000" w:themeColor="text1"/>
        </w:rPr>
        <w:t xml:space="preserve">Nach der Bearbeitung </w:t>
      </w:r>
      <w:r w:rsidR="00B95D3F" w:rsidRPr="00D3292E">
        <w:rPr>
          <w:color w:val="000000" w:themeColor="text1"/>
        </w:rPr>
        <w:t>dieser Lektion werden Sie in der Lage sein</w:t>
      </w:r>
      <w:r w:rsidRPr="00D3292E">
        <w:rPr>
          <w:color w:val="000000" w:themeColor="text1"/>
        </w:rPr>
        <w:t xml:space="preserve">, </w:t>
      </w:r>
      <w:r w:rsidR="00C54E6A" w:rsidRPr="00D3292E">
        <w:rPr>
          <w:color w:val="000000" w:themeColor="text1"/>
        </w:rPr>
        <w:t>…</w:t>
      </w:r>
    </w:p>
    <w:p w14:paraId="4C73D4C1" w14:textId="2FBD29AD" w:rsidR="00B6212F" w:rsidRDefault="00B6212F" w:rsidP="00B6212F">
      <w:pPr>
        <w:rPr>
          <w:color w:val="000000" w:themeColor="text1"/>
          <w:szCs w:val="24"/>
        </w:rPr>
      </w:pPr>
      <w:r w:rsidRPr="00D36A63">
        <w:rPr>
          <w:color w:val="000000" w:themeColor="text1"/>
          <w:szCs w:val="24"/>
        </w:rPr>
        <w:t xml:space="preserve">… die </w:t>
      </w:r>
      <w:r w:rsidR="00D36A63" w:rsidRPr="00D36A63">
        <w:rPr>
          <w:color w:val="000000" w:themeColor="text1"/>
          <w:szCs w:val="24"/>
        </w:rPr>
        <w:t>Geschichte des Projektmanagements und ihren Einfluss auf die heutige Projektmanagementlandschaft zu erklären</w:t>
      </w:r>
      <w:r w:rsidRPr="00D36A63">
        <w:rPr>
          <w:color w:val="000000" w:themeColor="text1"/>
          <w:szCs w:val="24"/>
        </w:rPr>
        <w:t>.</w:t>
      </w:r>
    </w:p>
    <w:p w14:paraId="06F48C72" w14:textId="2FE1DA2F" w:rsidR="00D36A63" w:rsidRDefault="00D36A63" w:rsidP="00B6212F">
      <w:pPr>
        <w:rPr>
          <w:color w:val="000000" w:themeColor="text1"/>
          <w:szCs w:val="24"/>
        </w:rPr>
      </w:pPr>
      <w:r>
        <w:rPr>
          <w:color w:val="000000" w:themeColor="text1"/>
          <w:szCs w:val="24"/>
        </w:rPr>
        <w:t>… Projekte von anderen relevanten Begriffen, wie z.B.</w:t>
      </w:r>
      <w:r w:rsidR="00557068">
        <w:rPr>
          <w:color w:val="000000" w:themeColor="text1"/>
          <w:szCs w:val="24"/>
        </w:rPr>
        <w:t xml:space="preserve"> </w:t>
      </w:r>
      <w:r>
        <w:rPr>
          <w:color w:val="000000" w:themeColor="text1"/>
          <w:szCs w:val="24"/>
        </w:rPr>
        <w:t>Programme oder Prozesse abzugrenzen.</w:t>
      </w:r>
    </w:p>
    <w:p w14:paraId="31349BE0" w14:textId="76EE64AA" w:rsidR="00A1149E" w:rsidRDefault="00A1149E" w:rsidP="00B6212F">
      <w:pPr>
        <w:rPr>
          <w:color w:val="000000" w:themeColor="text1"/>
          <w:szCs w:val="24"/>
        </w:rPr>
      </w:pPr>
      <w:r>
        <w:rPr>
          <w:color w:val="000000" w:themeColor="text1"/>
          <w:szCs w:val="24"/>
        </w:rPr>
        <w:t xml:space="preserve">… </w:t>
      </w:r>
      <w:r w:rsidR="00557068">
        <w:rPr>
          <w:color w:val="000000" w:themeColor="text1"/>
          <w:szCs w:val="24"/>
        </w:rPr>
        <w:t>die Vielfalt von Projekten in der Praxis aufzuzeigen und zu strukturieren.</w:t>
      </w:r>
    </w:p>
    <w:p w14:paraId="378F6B84" w14:textId="254F6253" w:rsidR="00557068" w:rsidRDefault="00557068" w:rsidP="00B6212F">
      <w:pPr>
        <w:rPr>
          <w:color w:val="000000" w:themeColor="text1"/>
          <w:szCs w:val="24"/>
        </w:rPr>
      </w:pPr>
      <w:r>
        <w:rPr>
          <w:color w:val="000000" w:themeColor="text1"/>
          <w:szCs w:val="24"/>
        </w:rPr>
        <w:t>… die wichtigsten internationalen Institutionen für Projektmanagement sowie Möglichkeiten zur Weiterbildung im Bereich Projektmanagement zu benennen.</w:t>
      </w:r>
    </w:p>
    <w:p w14:paraId="17E614AE" w14:textId="1B6FD292" w:rsidR="004E2ABF" w:rsidRDefault="004E2ABF" w:rsidP="004E2ABF">
      <w:r>
        <w:br w:type="page"/>
      </w:r>
    </w:p>
    <w:p w14:paraId="70B40FA1" w14:textId="60ECD573" w:rsidR="004E2ABF" w:rsidRDefault="6BC9EA39" w:rsidP="00DD72D2">
      <w:pPr>
        <w:pStyle w:val="Heading1"/>
      </w:pPr>
      <w:r>
        <w:lastRenderedPageBreak/>
        <w:t xml:space="preserve">1. </w:t>
      </w:r>
      <w:r w:rsidR="00DD72D2">
        <w:t>Die Projektmanagement-landschaft</w:t>
      </w:r>
    </w:p>
    <w:p w14:paraId="46C88B13" w14:textId="22AE9FBF" w:rsidR="004E2ABF" w:rsidRPr="00C15F81" w:rsidRDefault="00C54E6A" w:rsidP="00C54E6A">
      <w:pPr>
        <w:pStyle w:val="Heading3"/>
      </w:pPr>
      <w:r>
        <w:t>Einführung</w:t>
      </w:r>
    </w:p>
    <w:p w14:paraId="0D5F3456" w14:textId="0A1AB5F9" w:rsidR="000F78BA" w:rsidRDefault="00D6345B" w:rsidP="00FB5E84">
      <w:r>
        <w:t>Werden</w:t>
      </w:r>
      <w:r w:rsidR="000F78BA">
        <w:t xml:space="preserve"> Projekte und Projektmanagement in der betrieblichen Realität</w:t>
      </w:r>
      <w:r>
        <w:t xml:space="preserve"> betrachtet</w:t>
      </w:r>
      <w:r w:rsidR="000F78BA">
        <w:t xml:space="preserve">, </w:t>
      </w:r>
      <w:r w:rsidR="003D1C2A">
        <w:t>ergibt</w:t>
      </w:r>
      <w:r>
        <w:t xml:space="preserve"> sich</w:t>
      </w:r>
      <w:r w:rsidR="00366DBE">
        <w:t xml:space="preserve"> </w:t>
      </w:r>
      <w:r w:rsidR="000F78BA">
        <w:t xml:space="preserve">unweigerlich </w:t>
      </w:r>
      <w:r w:rsidR="00366DBE">
        <w:t xml:space="preserve">ein schier unendlich wirkendes Spektrum an Anwendungsfeldern und Themenstellungen: </w:t>
      </w:r>
      <w:r w:rsidR="0037299B">
        <w:t>S</w:t>
      </w:r>
      <w:r w:rsidR="00366DBE">
        <w:t xml:space="preserve">o werden Bauprojekte wie z.B. der Bau des neuen Stuttgarter Hauptbahnhofes („Stuttgart 21“) oder </w:t>
      </w:r>
      <w:r w:rsidR="00063484">
        <w:t xml:space="preserve">des </w:t>
      </w:r>
      <w:r w:rsidR="00366DBE">
        <w:t>Flughafen</w:t>
      </w:r>
      <w:r w:rsidR="00063484">
        <w:t>s</w:t>
      </w:r>
      <w:r w:rsidR="00366DBE">
        <w:t xml:space="preserve"> in Berlin genauso als Projekte </w:t>
      </w:r>
      <w:r w:rsidR="00476637">
        <w:t>organisiert</w:t>
      </w:r>
      <w:r w:rsidR="00366DBE">
        <w:t xml:space="preserve"> wie die Planung und Durchführung einer Fußball-Weltmeisterschaft oder die Ausgliederung eines Unternehmensbereiches als </w:t>
      </w:r>
      <w:r w:rsidR="00366DBE" w:rsidRPr="004B4C54">
        <w:rPr>
          <w:color w:val="000000" w:themeColor="text1"/>
        </w:rPr>
        <w:t>eigenständiges Unternehmen (z.B. Siemens</w:t>
      </w:r>
      <w:r w:rsidR="004B4C54" w:rsidRPr="004B4C54">
        <w:rPr>
          <w:color w:val="000000" w:themeColor="text1"/>
        </w:rPr>
        <w:t xml:space="preserve"> Energy </w:t>
      </w:r>
      <w:r w:rsidR="004B4C54">
        <w:rPr>
          <w:color w:val="000000" w:themeColor="text1"/>
        </w:rPr>
        <w:t xml:space="preserve">AG </w:t>
      </w:r>
      <w:r w:rsidR="004B4C54" w:rsidRPr="004B4C54">
        <w:rPr>
          <w:color w:val="000000" w:themeColor="text1"/>
        </w:rPr>
        <w:t>im Jahr 2020</w:t>
      </w:r>
      <w:r w:rsidR="00366DBE">
        <w:t>). Darüber hinaus</w:t>
      </w:r>
      <w:r w:rsidR="00063484">
        <w:t xml:space="preserve"> </w:t>
      </w:r>
      <w:r w:rsidR="00E76F00">
        <w:t>kristalli</w:t>
      </w:r>
      <w:r w:rsidR="00881204">
        <w:t>si</w:t>
      </w:r>
      <w:r w:rsidR="00E76F00">
        <w:t>er</w:t>
      </w:r>
      <w:r w:rsidR="007D5F48">
        <w:t>t</w:t>
      </w:r>
      <w:r w:rsidR="00E76F00">
        <w:t xml:space="preserve">en sich über die letzten Jahrzehnte der Praxis von Projektmanagement immer wieder unterschiedlichste </w:t>
      </w:r>
      <w:r w:rsidR="003F2F9D">
        <w:t xml:space="preserve">Schwerpunktsetzungen </w:t>
      </w:r>
      <w:r w:rsidR="00E76F00">
        <w:t xml:space="preserve">heraus: </w:t>
      </w:r>
      <w:r w:rsidR="00180FAB">
        <w:t>B</w:t>
      </w:r>
      <w:r w:rsidR="00E76F00">
        <w:t>eim Apollo-Projekt der NASA zur Planung und Durchführung der ersten bemannten Mondlandung in den 1960er</w:t>
      </w:r>
      <w:r w:rsidR="00180FAB">
        <w:t>-</w:t>
      </w:r>
      <w:r w:rsidR="00E76F00">
        <w:t xml:space="preserve">Jahren standen absolute Risikominimierung und </w:t>
      </w:r>
      <w:r w:rsidR="00881204">
        <w:t xml:space="preserve">detaillierte Planung und Dokumentation </w:t>
      </w:r>
      <w:r w:rsidR="00E76F00">
        <w:t>im Vordergrund.</w:t>
      </w:r>
      <w:r w:rsidR="00881204">
        <w:t xml:space="preserve"> Software-Projekte, wie die Entwicklung von Smartphone Apps ab ca. 2007, sind hingegen geprägt durch ein flexibles Management von Anforderungen und </w:t>
      </w:r>
      <w:r w:rsidR="008A28F0">
        <w:t xml:space="preserve">kontinuierliche </w:t>
      </w:r>
      <w:r w:rsidR="00881204">
        <w:t xml:space="preserve">Einbeziehung von Kundenwünschen. </w:t>
      </w:r>
      <w:r w:rsidR="00063484">
        <w:t xml:space="preserve">Nicht zuletzt </w:t>
      </w:r>
      <w:r w:rsidR="00870E54">
        <w:t xml:space="preserve">hat sich Projektmanagement </w:t>
      </w:r>
      <w:r w:rsidR="003D2C07">
        <w:t xml:space="preserve">ebenso </w:t>
      </w:r>
      <w:r w:rsidR="00870E54">
        <w:t xml:space="preserve">als eigenständige Disziplin für Weiterbildung etabliert. </w:t>
      </w:r>
      <w:r w:rsidR="00AF3B90">
        <w:t xml:space="preserve">Dies spiegelt sich zum Beispiel in </w:t>
      </w:r>
      <w:r w:rsidR="001B24CD">
        <w:t>den zahlreichen</w:t>
      </w:r>
      <w:r w:rsidR="00AF3B90">
        <w:t>, angebotenen</w:t>
      </w:r>
      <w:r w:rsidR="00870E54">
        <w:t xml:space="preserve"> Kursen und </w:t>
      </w:r>
      <w:r w:rsidR="00483B7D">
        <w:t>Zertifizierungen</w:t>
      </w:r>
      <w:r w:rsidR="00870E54">
        <w:t xml:space="preserve"> aus verschiedensten </w:t>
      </w:r>
      <w:r w:rsidR="00483B7D">
        <w:t xml:space="preserve">nationalen und internationalen Schulungsanbietern, </w:t>
      </w:r>
      <w:r w:rsidR="00870E54">
        <w:t xml:space="preserve">Instituten und Hochschulen </w:t>
      </w:r>
      <w:r w:rsidR="00E163FE">
        <w:t>wider</w:t>
      </w:r>
      <w:r w:rsidR="00870E54">
        <w:t>.</w:t>
      </w:r>
    </w:p>
    <w:p w14:paraId="17BE6FD7" w14:textId="3EFA84A3" w:rsidR="00DC2C86" w:rsidRDefault="00DC2C86" w:rsidP="00FB5E84">
      <w:r>
        <w:t>Um die</w:t>
      </w:r>
      <w:r w:rsidR="008A28F0">
        <w:t>se exemplarisch aufgezeigte</w:t>
      </w:r>
      <w:r>
        <w:t xml:space="preserve"> Vielfalt von Projektmanagement in der Praxis verstehen und </w:t>
      </w:r>
      <w:r w:rsidR="00FB5E84">
        <w:t>sich professionell mit dem angewandten Management von Projekten</w:t>
      </w:r>
      <w:r>
        <w:t xml:space="preserve"> beschäftigen zu können, </w:t>
      </w:r>
      <w:r w:rsidR="00870E54">
        <w:t xml:space="preserve">ist es wichtig, den übergreifenden Gesamtbogen für Projektmanagement in der Praxis zu analysieren. Hierbei </w:t>
      </w:r>
      <w:r>
        <w:t>müssen insbesondere folgende Fragen geklärt werden:</w:t>
      </w:r>
    </w:p>
    <w:p w14:paraId="26E44951" w14:textId="252AE30A" w:rsidR="00374DF6" w:rsidRDefault="00374DF6">
      <w:pPr>
        <w:pStyle w:val="ListParagraph"/>
        <w:numPr>
          <w:ilvl w:val="0"/>
          <w:numId w:val="13"/>
        </w:numPr>
      </w:pPr>
      <w:r>
        <w:t xml:space="preserve">Auf was sind die heute gängigen Verfahren und Methoden des Projektmanagements </w:t>
      </w:r>
      <w:r w:rsidR="00E163FE">
        <w:t>zurückzuführen</w:t>
      </w:r>
      <w:r>
        <w:t>?</w:t>
      </w:r>
    </w:p>
    <w:p w14:paraId="07319195" w14:textId="62B0E1AB" w:rsidR="00DC2C86" w:rsidRDefault="0044530D">
      <w:pPr>
        <w:pStyle w:val="ListParagraph"/>
        <w:numPr>
          <w:ilvl w:val="0"/>
          <w:numId w:val="13"/>
        </w:numPr>
      </w:pPr>
      <w:r>
        <w:t>Wie lassen sich andere Abläufe in Unternehmen von Projekten abgrenzen</w:t>
      </w:r>
      <w:r w:rsidR="00374DF6">
        <w:t>?</w:t>
      </w:r>
    </w:p>
    <w:p w14:paraId="3C07CD97" w14:textId="01D0B966" w:rsidR="00374DF6" w:rsidRDefault="00DC2C86">
      <w:pPr>
        <w:pStyle w:val="ListParagraph"/>
        <w:numPr>
          <w:ilvl w:val="0"/>
          <w:numId w:val="13"/>
        </w:numPr>
      </w:pPr>
      <w:r>
        <w:t>Welche Anwendungsfelder umfasst Projektmanagement</w:t>
      </w:r>
      <w:r w:rsidR="00374DF6">
        <w:t xml:space="preserve"> </w:t>
      </w:r>
      <w:r>
        <w:t>eigentlich genau?</w:t>
      </w:r>
    </w:p>
    <w:p w14:paraId="54A04A89" w14:textId="73190A57" w:rsidR="00EF7434" w:rsidRDefault="00DC2C86">
      <w:pPr>
        <w:pStyle w:val="ListParagraph"/>
        <w:numPr>
          <w:ilvl w:val="0"/>
          <w:numId w:val="13"/>
        </w:numPr>
      </w:pPr>
      <w:r>
        <w:lastRenderedPageBreak/>
        <w:t>Wie kann man sich im Bereich Projektmanagement national und international weiter spezialisieren?</w:t>
      </w:r>
    </w:p>
    <w:p w14:paraId="1F61CA1A" w14:textId="77777777" w:rsidR="00DD72D2" w:rsidRDefault="00DD72D2" w:rsidP="00C54E6A"/>
    <w:p w14:paraId="70BF8492" w14:textId="68D3A45C" w:rsidR="00DD72D2" w:rsidRDefault="00DD72D2">
      <w:pPr>
        <w:pStyle w:val="Heading2"/>
        <w:numPr>
          <w:ilvl w:val="1"/>
          <w:numId w:val="11"/>
        </w:numPr>
      </w:pPr>
      <w:r>
        <w:t xml:space="preserve"> Geschichte des Projektmanagements</w:t>
      </w:r>
    </w:p>
    <w:p w14:paraId="296BF464" w14:textId="1FE3FBDD" w:rsidR="00852496" w:rsidRDefault="00A71C3B" w:rsidP="001C4617">
      <w:r>
        <w:t xml:space="preserve">Die Planung und Realisierung großer (und sehr großer) Vorhaben hat seit jeher Menschen </w:t>
      </w:r>
      <w:r w:rsidR="00BD5DB3">
        <w:t xml:space="preserve">der Weltgeschichte </w:t>
      </w:r>
      <w:r>
        <w:t xml:space="preserve">beschäftigt. </w:t>
      </w:r>
      <w:r w:rsidR="00AF3B90">
        <w:t xml:space="preserve">Als Beispiele </w:t>
      </w:r>
      <w:r w:rsidR="0007796F">
        <w:t>k</w:t>
      </w:r>
      <w:r w:rsidR="004A7337">
        <w:t>önnen</w:t>
      </w:r>
      <w:r w:rsidR="00AF3B90">
        <w:t xml:space="preserve"> hier der</w:t>
      </w:r>
      <w:r>
        <w:t xml:space="preserve"> Bau der Pyramiden oder d</w:t>
      </w:r>
      <w:r w:rsidR="006B2F11">
        <w:t>er</w:t>
      </w:r>
      <w:r>
        <w:t xml:space="preserve"> Chinesische</w:t>
      </w:r>
      <w:r w:rsidR="006B2F11">
        <w:t>n</w:t>
      </w:r>
      <w:r>
        <w:t xml:space="preserve"> Mauer, die Umsetzung des Panamakanals, die Errichtung des Eiffelturms in Paris</w:t>
      </w:r>
      <w:r w:rsidR="00BD5DB3">
        <w:t xml:space="preserve"> oder aber auch Flüge in den Weltraum bis hin zur ersten bemannten Mondlandung</w:t>
      </w:r>
      <w:r w:rsidR="00AF3B90">
        <w:t xml:space="preserve"> dienen</w:t>
      </w:r>
      <w:r w:rsidR="00BD5DB3">
        <w:t xml:space="preserve">. </w:t>
      </w:r>
      <w:r w:rsidR="003F2F9D">
        <w:t xml:space="preserve">Obwohl es zahlreiche </w:t>
      </w:r>
      <w:r w:rsidR="00BD5DB3">
        <w:t xml:space="preserve">solcher </w:t>
      </w:r>
      <w:r w:rsidR="003F2F9D">
        <w:t xml:space="preserve">Beispiele für „Projekte“ in der Geschichte der Menschheit </w:t>
      </w:r>
      <w:r>
        <w:t>gibt</w:t>
      </w:r>
      <w:r w:rsidR="00BD5DB3">
        <w:t xml:space="preserve"> und derartige Vorhaben ohne Zweifel ein</w:t>
      </w:r>
      <w:r w:rsidR="007E5F70">
        <w:t>es</w:t>
      </w:r>
      <w:r w:rsidR="00BD5DB3">
        <w:t xml:space="preserve"> zielgerichtete</w:t>
      </w:r>
      <w:r w:rsidR="007E5F70">
        <w:t>n</w:t>
      </w:r>
      <w:r w:rsidR="00BD5DB3">
        <w:t xml:space="preserve"> Management</w:t>
      </w:r>
      <w:r w:rsidR="007E5F70">
        <w:t>s bedurften</w:t>
      </w:r>
      <w:r>
        <w:t xml:space="preserve">, </w:t>
      </w:r>
      <w:r w:rsidR="00AF3B90">
        <w:t>wird von</w:t>
      </w:r>
      <w:r>
        <w:t xml:space="preserve"> </w:t>
      </w:r>
      <w:r w:rsidRPr="00D70141">
        <w:t>Projektmanagement</w:t>
      </w:r>
      <w:r>
        <w:t xml:space="preserve"> als eigenständige Disziplin </w:t>
      </w:r>
      <w:r w:rsidR="00BD5DB3">
        <w:t xml:space="preserve">gemeinhin erst </w:t>
      </w:r>
      <w:r>
        <w:t>ab ca. der Mitte des 20. Jahrhunderts</w:t>
      </w:r>
      <w:r w:rsidR="00AF3B90">
        <w:t xml:space="preserve"> gesprochen</w:t>
      </w:r>
      <w:r w:rsidR="007E5F70">
        <w:t xml:space="preserve"> (</w:t>
      </w:r>
      <w:commentRangeStart w:id="0"/>
      <w:r w:rsidR="007E5F70" w:rsidRPr="00204AB6">
        <w:rPr>
          <w:color w:val="000000" w:themeColor="text1"/>
          <w:highlight w:val="yellow"/>
        </w:rPr>
        <w:t>Madauss</w:t>
      </w:r>
      <w:r w:rsidR="0086488F" w:rsidRPr="00204AB6">
        <w:rPr>
          <w:color w:val="000000" w:themeColor="text1"/>
          <w:highlight w:val="yellow"/>
        </w:rPr>
        <w:t>,</w:t>
      </w:r>
      <w:r w:rsidR="007E5F70" w:rsidRPr="00204AB6">
        <w:rPr>
          <w:color w:val="000000" w:themeColor="text1"/>
          <w:highlight w:val="yellow"/>
        </w:rPr>
        <w:t xml:space="preserve"> 2020</w:t>
      </w:r>
      <w:r w:rsidR="0086488F" w:rsidRPr="00204AB6">
        <w:rPr>
          <w:color w:val="000000" w:themeColor="text1"/>
          <w:highlight w:val="yellow"/>
        </w:rPr>
        <w:t>, S.</w:t>
      </w:r>
      <w:r w:rsidR="007E5F70" w:rsidRPr="00204AB6">
        <w:rPr>
          <w:color w:val="000000" w:themeColor="text1"/>
          <w:highlight w:val="yellow"/>
        </w:rPr>
        <w:t xml:space="preserve"> 7</w:t>
      </w:r>
      <w:r w:rsidR="00AD1B18" w:rsidRPr="00204AB6">
        <w:rPr>
          <w:color w:val="000000" w:themeColor="text1"/>
          <w:highlight w:val="yellow"/>
        </w:rPr>
        <w:t>–</w:t>
      </w:r>
      <w:r w:rsidR="0086488F" w:rsidRPr="00204AB6">
        <w:rPr>
          <w:color w:val="000000" w:themeColor="text1"/>
          <w:highlight w:val="yellow"/>
        </w:rPr>
        <w:t>8</w:t>
      </w:r>
      <w:commentRangeEnd w:id="0"/>
      <w:r w:rsidR="003D13E8">
        <w:rPr>
          <w:rStyle w:val="CommentReference"/>
        </w:rPr>
        <w:commentReference w:id="0"/>
      </w:r>
      <w:r w:rsidR="007E5F70">
        <w:t>)</w:t>
      </w:r>
      <w:r>
        <w:t>.</w:t>
      </w:r>
      <w:r w:rsidR="006849C4">
        <w:t xml:space="preserve"> Dabei wird häufig das sogenannte „Manhattan Engineering District Project“, welches 1941 den Bau der Atombombe umfasste, als Ausgangspunkt des professionellen Projektmanagement</w:t>
      </w:r>
      <w:r w:rsidR="00B32AB5">
        <w:t>s</w:t>
      </w:r>
      <w:r w:rsidR="006849C4">
        <w:t xml:space="preserve"> </w:t>
      </w:r>
      <w:r w:rsidR="00B32AB5">
        <w:t>betrachtet</w:t>
      </w:r>
      <w:r w:rsidR="006849C4">
        <w:t>.</w:t>
      </w:r>
      <w:r w:rsidR="00B32AB5">
        <w:t xml:space="preserve"> </w:t>
      </w:r>
      <w:r w:rsidR="00852496">
        <w:t>Dieses Projekt war insbesondere deshalb so herausfordernd, da hier Wissenschaftler und Ingenieure aus Hochschuleinrichtungen, Industrie und Regierung eng zusammenarbeiten mussten.</w:t>
      </w:r>
      <w:r w:rsidR="0044530D">
        <w:t xml:space="preserve"> Ein</w:t>
      </w:r>
      <w:r w:rsidR="007D57A2">
        <w:t>e</w:t>
      </w:r>
      <w:r w:rsidR="0044530D">
        <w:t xml:space="preserve"> derart</w:t>
      </w:r>
      <w:r w:rsidR="001C1234">
        <w:t>ige</w:t>
      </w:r>
      <w:r w:rsidR="0044530D">
        <w:t xml:space="preserve"> </w:t>
      </w:r>
      <w:r w:rsidR="001C1234">
        <w:t>interdisziplinäre Zusammenarbeit</w:t>
      </w:r>
      <w:r w:rsidR="0044530D">
        <w:t xml:space="preserve"> lässt sich auch heut</w:t>
      </w:r>
      <w:r w:rsidR="001C1234">
        <w:t>e</w:t>
      </w:r>
      <w:r w:rsidR="0044530D">
        <w:t xml:space="preserve"> noch in vielen Projekten (vor allem in der Produktentwicklun</w:t>
      </w:r>
      <w:r w:rsidR="001C1234">
        <w:t>g</w:t>
      </w:r>
      <w:r w:rsidR="0044530D">
        <w:t>) erkennen.</w:t>
      </w:r>
      <w:r w:rsidR="00852496">
        <w:t xml:space="preserve"> </w:t>
      </w:r>
      <w:r w:rsidR="00B32AB5">
        <w:t xml:space="preserve">Seitdem </w:t>
      </w:r>
      <w:r w:rsidR="009D4CAC">
        <w:t>können</w:t>
      </w:r>
      <w:r w:rsidR="00B32AB5">
        <w:t xml:space="preserve"> eine Vielzahl von </w:t>
      </w:r>
      <w:r w:rsidR="00A778CD">
        <w:t>F&amp;E-</w:t>
      </w:r>
      <w:r w:rsidR="00B32AB5">
        <w:t>Projekte</w:t>
      </w:r>
      <w:r w:rsidR="002467F6">
        <w:t>n</w:t>
      </w:r>
      <w:r w:rsidR="00B32AB5">
        <w:t xml:space="preserve"> identifizier</w:t>
      </w:r>
      <w:r w:rsidR="00DE33D2">
        <w:t>t</w:t>
      </w:r>
      <w:r w:rsidR="009D4CAC">
        <w:t xml:space="preserve"> werden</w:t>
      </w:r>
      <w:r w:rsidR="00B32AB5">
        <w:t>, die sich einer oder mehreren Phasen der Entwicklung des Projektmanagements zuordnen lassen (vgl. Abbildung).</w:t>
      </w:r>
    </w:p>
    <w:p w14:paraId="09130C8A" w14:textId="04448E7E" w:rsidR="001043C1" w:rsidRDefault="00C752B0" w:rsidP="008E7B30">
      <w:pPr>
        <w:pStyle w:val="berschriftGrafikTabelle"/>
      </w:pPr>
      <w:r>
        <w:t xml:space="preserve">Entwicklungslinien des </w:t>
      </w:r>
      <w:commentRangeStart w:id="1"/>
      <w:r>
        <w:t>Projektmanagements</w:t>
      </w:r>
      <w:commentRangeEnd w:id="1"/>
      <w:r w:rsidR="000A6028">
        <w:rPr>
          <w:rStyle w:val="CommentReference"/>
          <w:b w:val="0"/>
          <w:color w:val="auto"/>
        </w:rPr>
        <w:commentReference w:id="1"/>
      </w:r>
    </w:p>
    <w:p w14:paraId="18A12679" w14:textId="70BA3486" w:rsidR="00A71C3B" w:rsidRDefault="00FA6854" w:rsidP="00A71C3B">
      <w:r w:rsidRPr="00FA6854">
        <w:rPr>
          <w:noProof/>
        </w:rPr>
        <w:drawing>
          <wp:inline distT="0" distB="0" distL="0" distR="0" wp14:anchorId="327DE9F9" wp14:editId="75145939">
            <wp:extent cx="5756910" cy="16986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1698625"/>
                    </a:xfrm>
                    <a:prstGeom prst="rect">
                      <a:avLst/>
                    </a:prstGeom>
                  </pic:spPr>
                </pic:pic>
              </a:graphicData>
            </a:graphic>
          </wp:inline>
        </w:drawing>
      </w:r>
    </w:p>
    <w:p w14:paraId="008E7F0B" w14:textId="51F3FFE3" w:rsidR="001043C1" w:rsidRPr="005547C2" w:rsidRDefault="005547C2" w:rsidP="00A71C3B">
      <w:pPr>
        <w:rPr>
          <w:color w:val="000000" w:themeColor="text1"/>
        </w:rPr>
      </w:pPr>
      <w:commentRangeStart w:id="2"/>
      <w:commentRangeStart w:id="3"/>
      <w:r w:rsidRPr="0036701D">
        <w:t xml:space="preserve">Quelle: </w:t>
      </w:r>
      <w:r>
        <w:t>Oliver Neumann</w:t>
      </w:r>
      <w:r w:rsidRPr="007B746F">
        <w:t>, 202</w:t>
      </w:r>
      <w:r>
        <w:t>2</w:t>
      </w:r>
      <w:r w:rsidRPr="007B746F">
        <w:t>, in Anlehnu</w:t>
      </w:r>
      <w:r w:rsidRPr="00F43777">
        <w:rPr>
          <w:color w:val="000000" w:themeColor="text1"/>
        </w:rPr>
        <w:t>ng an Litke</w:t>
      </w:r>
      <w:r>
        <w:rPr>
          <w:color w:val="000000" w:themeColor="text1"/>
        </w:rPr>
        <w:t>,</w:t>
      </w:r>
      <w:r w:rsidRPr="00F43777">
        <w:rPr>
          <w:color w:val="000000" w:themeColor="text1"/>
        </w:rPr>
        <w:t xml:space="preserve"> 2004</w:t>
      </w:r>
      <w:r>
        <w:rPr>
          <w:color w:val="000000" w:themeColor="text1"/>
        </w:rPr>
        <w:t>;</w:t>
      </w:r>
      <w:r w:rsidR="0085446E">
        <w:rPr>
          <w:color w:val="000000" w:themeColor="text1"/>
        </w:rPr>
        <w:t xml:space="preserve"> </w:t>
      </w:r>
      <w:r w:rsidRPr="00F43777">
        <w:rPr>
          <w:color w:val="000000" w:themeColor="text1"/>
        </w:rPr>
        <w:t>Hagen 2009</w:t>
      </w:r>
      <w:r w:rsidR="0085446E">
        <w:rPr>
          <w:color w:val="000000" w:themeColor="text1"/>
        </w:rPr>
        <w:t>, S.</w:t>
      </w:r>
      <w:r w:rsidRPr="00F43777">
        <w:rPr>
          <w:color w:val="000000" w:themeColor="text1"/>
        </w:rPr>
        <w:t xml:space="preserve"> 39</w:t>
      </w:r>
      <w:r w:rsidR="0085446E">
        <w:rPr>
          <w:color w:val="000000" w:themeColor="text1"/>
        </w:rPr>
        <w:t>.</w:t>
      </w:r>
      <w:commentRangeEnd w:id="2"/>
      <w:r w:rsidR="0060185C">
        <w:rPr>
          <w:rStyle w:val="CommentReference"/>
        </w:rPr>
        <w:commentReference w:id="2"/>
      </w:r>
      <w:commentRangeEnd w:id="3"/>
      <w:r w:rsidR="0060185C">
        <w:rPr>
          <w:rStyle w:val="CommentReference"/>
        </w:rPr>
        <w:commentReference w:id="3"/>
      </w:r>
    </w:p>
    <w:p w14:paraId="385C9B5A" w14:textId="5B6E4582" w:rsidR="00A778CD" w:rsidRDefault="00A778CD" w:rsidP="00A71C3B">
      <w:r>
        <w:lastRenderedPageBreak/>
        <w:t>Alle diese Phasen sind dabei geprägt von einer unterschiedlichen Schwerpunktsetzung für die Gestaltung der Projekte</w:t>
      </w:r>
      <w:r w:rsidR="00D81041">
        <w:t xml:space="preserve"> der jeweiligen Zeit</w:t>
      </w:r>
      <w:r>
        <w:t xml:space="preserve"> (</w:t>
      </w:r>
      <w:r w:rsidRPr="00A219A9">
        <w:rPr>
          <w:highlight w:val="yellow"/>
        </w:rPr>
        <w:t>Hagen</w:t>
      </w:r>
      <w:r w:rsidR="0085446E" w:rsidRPr="00A219A9">
        <w:rPr>
          <w:highlight w:val="yellow"/>
        </w:rPr>
        <w:t>,</w:t>
      </w:r>
      <w:r w:rsidRPr="00A219A9">
        <w:rPr>
          <w:highlight w:val="yellow"/>
        </w:rPr>
        <w:t xml:space="preserve"> 2009</w:t>
      </w:r>
      <w:r w:rsidR="00A219A9" w:rsidRPr="00A219A9">
        <w:rPr>
          <w:highlight w:val="yellow"/>
        </w:rPr>
        <w:t>, S.</w:t>
      </w:r>
      <w:r w:rsidRPr="00A219A9">
        <w:rPr>
          <w:highlight w:val="yellow"/>
        </w:rPr>
        <w:t xml:space="preserve"> 40</w:t>
      </w:r>
      <w:r w:rsidR="00A219A9" w:rsidRPr="00A219A9">
        <w:rPr>
          <w:highlight w:val="yellow"/>
        </w:rPr>
        <w:t>–</w:t>
      </w:r>
      <w:r w:rsidRPr="00A219A9">
        <w:rPr>
          <w:highlight w:val="yellow"/>
        </w:rPr>
        <w:t>50</w:t>
      </w:r>
      <w:r>
        <w:t>)</w:t>
      </w:r>
      <w:r w:rsidR="00376D9C">
        <w:t>. Alle haben jedoch</w:t>
      </w:r>
      <w:r w:rsidR="00287FF2">
        <w:t>,</w:t>
      </w:r>
      <w:r w:rsidR="00376D9C">
        <w:t xml:space="preserve"> mehr oder weniger stark geprägt</w:t>
      </w:r>
      <w:r w:rsidR="00287FF2">
        <w:t>,</w:t>
      </w:r>
      <w:r w:rsidR="00376D9C">
        <w:t xml:space="preserve"> Einzug in die heutigen Projektmanagement-Ansätze gehalten</w:t>
      </w:r>
      <w:r>
        <w:t>:</w:t>
      </w:r>
    </w:p>
    <w:p w14:paraId="28FAAB55" w14:textId="28EB5C93" w:rsidR="00A778CD" w:rsidRDefault="00190898">
      <w:pPr>
        <w:pStyle w:val="ListParagraph"/>
        <w:numPr>
          <w:ilvl w:val="0"/>
          <w:numId w:val="14"/>
        </w:numPr>
      </w:pPr>
      <w:r>
        <w:rPr>
          <w:noProof/>
          <w:lang w:eastAsia="de-DE"/>
        </w:rPr>
        <mc:AlternateContent>
          <mc:Choice Requires="wps">
            <w:drawing>
              <wp:anchor distT="0" distB="0" distL="114300" distR="114300" simplePos="0" relativeHeight="251658245" behindDoc="1" locked="0" layoutInCell="1" allowOverlap="1" wp14:anchorId="6BCE5C38" wp14:editId="07926388">
                <wp:simplePos x="0" y="0"/>
                <wp:positionH relativeFrom="column">
                  <wp:posOffset>4577080</wp:posOffset>
                </wp:positionH>
                <wp:positionV relativeFrom="paragraph">
                  <wp:posOffset>2241550</wp:posOffset>
                </wp:positionV>
                <wp:extent cx="2053590" cy="1638300"/>
                <wp:effectExtent l="0" t="0" r="22860" b="19050"/>
                <wp:wrapTight wrapText="bothSides">
                  <wp:wrapPolygon edited="0">
                    <wp:start x="0" y="0"/>
                    <wp:lineTo x="0" y="21600"/>
                    <wp:lineTo x="21640" y="21600"/>
                    <wp:lineTo x="21640" y="0"/>
                    <wp:lineTo x="0" y="0"/>
                  </wp:wrapPolygon>
                </wp:wrapTight>
                <wp:docPr id="29" name="Textfeld 29"/>
                <wp:cNvGraphicFramePr/>
                <a:graphic xmlns:a="http://schemas.openxmlformats.org/drawingml/2006/main">
                  <a:graphicData uri="http://schemas.microsoft.com/office/word/2010/wordprocessingShape">
                    <wps:wsp>
                      <wps:cNvSpPr txBox="1"/>
                      <wps:spPr>
                        <a:xfrm>
                          <a:off x="0" y="0"/>
                          <a:ext cx="2053590" cy="1638300"/>
                        </a:xfrm>
                        <a:prstGeom prst="rect">
                          <a:avLst/>
                        </a:prstGeom>
                        <a:solidFill>
                          <a:schemeClr val="lt1"/>
                        </a:solidFill>
                        <a:ln w="6350">
                          <a:solidFill>
                            <a:prstClr val="black"/>
                          </a:solidFill>
                        </a:ln>
                      </wps:spPr>
                      <wps:txbx>
                        <w:txbxContent>
                          <w:p w14:paraId="5E64309F" w14:textId="1BD43342" w:rsidR="00190898" w:rsidRDefault="00430B02" w:rsidP="00190898">
                            <w:pPr>
                              <w:pStyle w:val="MarginalieFlietextMarginalie"/>
                              <w:rPr>
                                <w:b/>
                              </w:rPr>
                            </w:pPr>
                            <w:r>
                              <w:rPr>
                                <w:b/>
                              </w:rPr>
                              <w:t>Netzplantechnik</w:t>
                            </w:r>
                          </w:p>
                          <w:p w14:paraId="4543F5BC" w14:textId="2ABAA2F3" w:rsidR="00190898" w:rsidRPr="0070701B" w:rsidRDefault="00190898" w:rsidP="00190898">
                            <w:pPr>
                              <w:pStyle w:val="MarginalieFlietextMarginalie"/>
                              <w:rPr>
                                <w:b/>
                              </w:rPr>
                            </w:pPr>
                            <w:r>
                              <w:t>Die Netzplantechnik ist eine Methode zur Analyse, Steuerung und Überwachung von Projektprozessen und -abläufen. Im Fokus steht der zeitliche Ablauf und die Optimierung der Projektlaufzeit anhand von Puffern.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CE5C38" id="_x0000_t202" coordsize="21600,21600" o:spt="202" path="m,l,21600r21600,l21600,xe">
                <v:stroke joinstyle="miter"/>
                <v:path gradientshapeok="t" o:connecttype="rect"/>
              </v:shapetype>
              <v:shape id="Textfeld 29" o:spid="_x0000_s1026" type="#_x0000_t202" style="position:absolute;left:0;text-align:left;margin-left:360.4pt;margin-top:176.5pt;width:161.7pt;height:129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" fillcolor="white [3201]" strokeweight=".5pt">
                <v:textbox>
                  <w:txbxContent>
                    <w:p w14:paraId="5E64309F" w14:textId="1BD43342" w:rsidR="00190898" w:rsidRDefault="00430B02" w:rsidP="00190898">
                      <w:pPr>
                        <w:pStyle w:val="MarginalieFlietextMarginalie"/>
                        <w:rPr>
                          <w:b/>
                        </w:rPr>
                      </w:pPr>
                      <w:r>
                        <w:rPr>
                          <w:b/>
                        </w:rPr>
                        <w:t>Netzplantechnik</w:t>
                      </w:r>
                    </w:p>
                    <w:p w14:paraId="4543F5BC" w14:textId="2ABAA2F3" w:rsidR="00190898" w:rsidRPr="0070701B" w:rsidRDefault="00190898" w:rsidP="00190898">
                      <w:pPr>
                        <w:pStyle w:val="MarginalieFlietextMarginalie"/>
                        <w:rPr>
                          <w:b/>
                        </w:rPr>
                      </w:pPr>
                      <w:r>
                        <w:t>Die Netzplantechnik ist eine Methode zur Analyse, Steuerung und Überwachung von Projektprozessen und -abläufen. Im Fokus steht der zeitliche Ablauf und die Optimierung der Projektlaufzeit anhand von Puffern.</w:t>
                      </w:r>
                    </w:p>
                  </w:txbxContent>
                </v:textbox>
                <w10:wrap type="tight"/>
              </v:shape>
            </w:pict>
          </mc:Fallback>
        </mc:AlternateContent>
      </w:r>
      <w:r w:rsidR="00A778CD" w:rsidRPr="00A778CD">
        <w:rPr>
          <w:b/>
          <w:bCs/>
        </w:rPr>
        <w:t>Klassisch-logisches Projektmanagement</w:t>
      </w:r>
      <w:r w:rsidR="00A778CD">
        <w:t>:</w:t>
      </w:r>
      <w:r w:rsidR="00455CEF">
        <w:t xml:space="preserve"> Im Zeitraum von ca. 1945 bis in die 1960er</w:t>
      </w:r>
      <w:r w:rsidR="00287FF2">
        <w:t>-</w:t>
      </w:r>
      <w:r w:rsidR="00455CEF">
        <w:t xml:space="preserve">Jahre hinein sind die Aktivitäten zur Planung und Steuerung von Projekten maßgeblich von ingenieurswissenschaftlich-technischem Verständnis geprägt, da vor allem technische Innovationen (z.B. </w:t>
      </w:r>
      <w:r w:rsidR="00FC2EEC">
        <w:t>die Entwicklung des</w:t>
      </w:r>
      <w:r w:rsidR="00455CEF">
        <w:t xml:space="preserve"> Farb-Fernsehen</w:t>
      </w:r>
      <w:r w:rsidR="00FC2EEC">
        <w:t>s</w:t>
      </w:r>
      <w:r w:rsidR="00455CEF">
        <w:t xml:space="preserve">) im Vordergrund standen. </w:t>
      </w:r>
      <w:r w:rsidR="00AF3B90">
        <w:t>Das</w:t>
      </w:r>
      <w:r w:rsidR="00455CEF">
        <w:t xml:space="preserve"> Projektmanagement</w:t>
      </w:r>
      <w:r w:rsidR="00AF3B90">
        <w:t xml:space="preserve"> ist</w:t>
      </w:r>
      <w:r w:rsidR="00455CEF">
        <w:t xml:space="preserve"> in dieser Phase als </w:t>
      </w:r>
      <w:r w:rsidR="0040447A">
        <w:t xml:space="preserve">stark </w:t>
      </w:r>
      <w:r w:rsidR="00455CEF">
        <w:t xml:space="preserve">mechanistisch </w:t>
      </w:r>
      <w:r w:rsidR="00AF3B90">
        <w:t>angelegt</w:t>
      </w:r>
      <w:r w:rsidR="00455CEF">
        <w:t xml:space="preserve">. Ausgehend von klaren, eindeutig beschriebenen Projektzielen </w:t>
      </w:r>
      <w:r w:rsidR="008511E5">
        <w:t>fokussierte</w:t>
      </w:r>
      <w:r w:rsidR="0040447A">
        <w:t xml:space="preserve">n </w:t>
      </w:r>
      <w:r w:rsidR="00FC2EEC">
        <w:t xml:space="preserve">sich </w:t>
      </w:r>
      <w:r w:rsidR="0040447A">
        <w:t xml:space="preserve">die Projektbeteiligten </w:t>
      </w:r>
      <w:r w:rsidR="00FC2EEC">
        <w:t xml:space="preserve">auf die Erstellung und Umsetzung </w:t>
      </w:r>
      <w:r w:rsidR="0040447A">
        <w:t>starre</w:t>
      </w:r>
      <w:r w:rsidR="00FC2EEC">
        <w:t>r</w:t>
      </w:r>
      <w:r w:rsidR="0040447A">
        <w:t xml:space="preserve"> Anweisungen und Pläne (z.B. Konstruktionspläne), Ressourcen- und Kostenpläne </w:t>
      </w:r>
      <w:r w:rsidR="00A40C2A">
        <w:t xml:space="preserve">auf Basis der sogenannten </w:t>
      </w:r>
      <w:commentRangeStart w:id="4"/>
      <w:r w:rsidR="00A40C2A" w:rsidRPr="00A40C2A">
        <w:rPr>
          <w:b/>
          <w:bCs/>
        </w:rPr>
        <w:t>Netzplantechnik</w:t>
      </w:r>
      <w:r w:rsidR="00A40C2A">
        <w:t xml:space="preserve"> </w:t>
      </w:r>
      <w:commentRangeEnd w:id="4"/>
      <w:r w:rsidR="00C345C0">
        <w:rPr>
          <w:rStyle w:val="CommentReference"/>
        </w:rPr>
        <w:commentReference w:id="4"/>
      </w:r>
      <w:r w:rsidR="0040447A">
        <w:t>und Methoden des Risikomanagements</w:t>
      </w:r>
      <w:r w:rsidR="00455CEF">
        <w:t xml:space="preserve">. </w:t>
      </w:r>
      <w:r w:rsidR="00FC2EEC">
        <w:t>A</w:t>
      </w:r>
      <w:r w:rsidR="00455CEF">
        <w:t>uffallend ist, dass das Projektmanagement in dieser Zeit noch keinerlei konkrete organisatorische Bestandteile, wie z.B. eine konkrete Aufbauorganisation mit Projekteiter:in, Sub-Projektleitern:innen und Projektteam umfasste</w:t>
      </w:r>
      <w:r w:rsidR="008511E5">
        <w:t>. Dies führte zu nicht unerheblichen Einbußen hinsichtlich der Effizienz dieser Projekte.</w:t>
      </w:r>
    </w:p>
    <w:p w14:paraId="62CA88AE" w14:textId="5D96DE5D" w:rsidR="00A778CD" w:rsidRDefault="00A778CD">
      <w:pPr>
        <w:pStyle w:val="ListParagraph"/>
        <w:numPr>
          <w:ilvl w:val="0"/>
          <w:numId w:val="14"/>
        </w:numPr>
      </w:pPr>
      <w:r>
        <w:rPr>
          <w:b/>
          <w:bCs/>
        </w:rPr>
        <w:t>Phasenorientiertes Projektmanagement</w:t>
      </w:r>
      <w:r w:rsidRPr="00A778CD">
        <w:t>:</w:t>
      </w:r>
      <w:r w:rsidR="000F3F43">
        <w:t xml:space="preserve"> Ab ca. 1960 zeichnet sich vor allem durch Vorhaben aus der Luftfahrt- und Rüstungsindustrie ein phasenorientierter Ansatz für das Management von Projekten ab, der auf dem Produktlebenszyklus-Konzept basiert. Dieses teilt die Phasen eines Produktes grundsätzlich in Einführung, Wachstum, Reife, Sättigung und Degeneration ein. Genauso wurde</w:t>
      </w:r>
      <w:r w:rsidR="00FC2EEC">
        <w:t xml:space="preserve"> zu dieser Zeit begonnen, </w:t>
      </w:r>
      <w:r w:rsidR="000F3F43">
        <w:t xml:space="preserve">Projekte </w:t>
      </w:r>
      <w:r w:rsidR="00FC2EEC">
        <w:t>in zeitliche Episoden</w:t>
      </w:r>
      <w:r w:rsidR="00825B04">
        <w:t xml:space="preserve"> – meist Vorbereitung, Konzeption, Spezifikation, Realisation und Betrie</w:t>
      </w:r>
      <w:r w:rsidR="009F78CF">
        <w:t>b</w:t>
      </w:r>
      <w:r w:rsidR="00825B04">
        <w:t xml:space="preserve"> – </w:t>
      </w:r>
      <w:r w:rsidR="00FC2EEC">
        <w:t xml:space="preserve">einzuteilen, um </w:t>
      </w:r>
      <w:r w:rsidR="002E6F34">
        <w:t>vor allem die Standardisierung des Projektmanagements weiterzuentwickeln.</w:t>
      </w:r>
      <w:r w:rsidR="00636B28">
        <w:t xml:space="preserve"> Auch das heutige Projektmanagement baut in der Regel immer noch stark auf einem </w:t>
      </w:r>
      <w:r w:rsidR="00534552">
        <w:t xml:space="preserve">solchen </w:t>
      </w:r>
      <w:r w:rsidR="00636B28">
        <w:t>Phasenkonzept auf.</w:t>
      </w:r>
    </w:p>
    <w:p w14:paraId="65A0E732" w14:textId="7B33CD75" w:rsidR="00A778CD" w:rsidRDefault="00A778CD">
      <w:pPr>
        <w:pStyle w:val="ListParagraph"/>
        <w:numPr>
          <w:ilvl w:val="0"/>
          <w:numId w:val="14"/>
        </w:numPr>
      </w:pPr>
      <w:r>
        <w:rPr>
          <w:b/>
          <w:bCs/>
        </w:rPr>
        <w:t>Systemorientiertes Projektmanagement</w:t>
      </w:r>
      <w:r w:rsidRPr="00A778CD">
        <w:t>:</w:t>
      </w:r>
      <w:r w:rsidR="00AF15AB">
        <w:t xml:space="preserve"> Im Laufe der 1970er</w:t>
      </w:r>
      <w:r w:rsidR="00740449">
        <w:t>-</w:t>
      </w:r>
      <w:r w:rsidR="00AF15AB">
        <w:t>Jahre begann in de</w:t>
      </w:r>
      <w:r w:rsidR="00C61AB6">
        <w:t>n</w:t>
      </w:r>
      <w:r w:rsidR="00AF15AB">
        <w:t xml:space="preserve"> Wirtschaftswissenschaft</w:t>
      </w:r>
      <w:r w:rsidR="00C61AB6">
        <w:t>en</w:t>
      </w:r>
      <w:r w:rsidR="00AF15AB">
        <w:t xml:space="preserve"> im Allgemeinen und im Projektmanagement im Speziellen der Trend zu systemorientierter Perspektive und Gestaltung. Dahinter verbirgt sich mitunter das Verständnis, dass </w:t>
      </w:r>
      <w:r w:rsidR="00C61AB6">
        <w:t xml:space="preserve">psychosoziale Beziehungen zwischen am Projekt beteiligten oder vom Projekt betroffenen Personen maßgeblich Einfluss auf den </w:t>
      </w:r>
      <w:r w:rsidR="00C61AB6">
        <w:lastRenderedPageBreak/>
        <w:t>Projekterfolg haben. Darüber hinaus wurde hierbei erstmals auch der Projektkontext/das Projektumfeld als zentraler Erfolgsfaktor in das Management einbezogen (</w:t>
      </w:r>
      <w:r w:rsidR="00C61AB6" w:rsidRPr="00A219A9">
        <w:rPr>
          <w:highlight w:val="yellow"/>
        </w:rPr>
        <w:t>Patzak</w:t>
      </w:r>
      <w:r w:rsidR="003B585E" w:rsidRPr="00A219A9">
        <w:rPr>
          <w:highlight w:val="yellow"/>
        </w:rPr>
        <w:t xml:space="preserve"> &amp; </w:t>
      </w:r>
      <w:r w:rsidR="00C61AB6" w:rsidRPr="00A219A9">
        <w:rPr>
          <w:highlight w:val="yellow"/>
        </w:rPr>
        <w:t>Rattay, 2004, S. 29</w:t>
      </w:r>
      <w:r w:rsidR="009E7453" w:rsidRPr="00A219A9">
        <w:rPr>
          <w:highlight w:val="yellow"/>
        </w:rPr>
        <w:t>–</w:t>
      </w:r>
      <w:r w:rsidR="00C61AB6" w:rsidRPr="00A219A9">
        <w:rPr>
          <w:highlight w:val="yellow"/>
        </w:rPr>
        <w:t>34</w:t>
      </w:r>
      <w:r w:rsidR="00C61AB6">
        <w:t>). Ferner wurden hier im Gegensatz zum rein phasenorientierten Projektmanagement zum ersten Mal auch iterative, sich wiederholende Projektprozesse (z.B. Problemlösungsprozess) implementiert.</w:t>
      </w:r>
    </w:p>
    <w:p w14:paraId="35E87F61" w14:textId="7F5579EB" w:rsidR="00A778CD" w:rsidRDefault="00FA1E4E">
      <w:pPr>
        <w:pStyle w:val="ListParagraph"/>
        <w:numPr>
          <w:ilvl w:val="0"/>
          <w:numId w:val="14"/>
        </w:numPr>
      </w:pPr>
      <w:r w:rsidRPr="00190898">
        <w:rPr>
          <w:noProof/>
          <w:color w:val="000000" w:themeColor="text1"/>
          <w:lang w:eastAsia="de-DE"/>
        </w:rPr>
        <mc:AlternateContent>
          <mc:Choice Requires="wps">
            <w:drawing>
              <wp:anchor distT="0" distB="0" distL="114300" distR="114300" simplePos="0" relativeHeight="251658240" behindDoc="1" locked="0" layoutInCell="1" allowOverlap="1" wp14:anchorId="2A807F63" wp14:editId="666228A6">
                <wp:simplePos x="0" y="0"/>
                <wp:positionH relativeFrom="column">
                  <wp:posOffset>4577080</wp:posOffset>
                </wp:positionH>
                <wp:positionV relativeFrom="paragraph">
                  <wp:posOffset>48260</wp:posOffset>
                </wp:positionV>
                <wp:extent cx="2053590" cy="1676400"/>
                <wp:effectExtent l="0" t="0" r="22860" b="19050"/>
                <wp:wrapTight wrapText="bothSides">
                  <wp:wrapPolygon edited="0">
                    <wp:start x="0" y="0"/>
                    <wp:lineTo x="0" y="21600"/>
                    <wp:lineTo x="21640" y="21600"/>
                    <wp:lineTo x="21640"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2053590" cy="1676400"/>
                        </a:xfrm>
                        <a:prstGeom prst="rect">
                          <a:avLst/>
                        </a:prstGeom>
                        <a:solidFill>
                          <a:schemeClr val="lt1"/>
                        </a:solidFill>
                        <a:ln w="6350">
                          <a:solidFill>
                            <a:prstClr val="black"/>
                          </a:solidFill>
                        </a:ln>
                      </wps:spPr>
                      <wps:txbx>
                        <w:txbxContent>
                          <w:p w14:paraId="5ADCF03B" w14:textId="681E6966" w:rsidR="00FA1E4E" w:rsidRPr="002867A0" w:rsidRDefault="009E7453" w:rsidP="00FA1E4E">
                            <w:pPr>
                              <w:pStyle w:val="MarginalieFlietextMarginalie"/>
                              <w:rPr>
                                <w:b/>
                                <w:color w:val="000000" w:themeColor="text1"/>
                              </w:rPr>
                            </w:pPr>
                            <w:r w:rsidRPr="002867A0">
                              <w:rPr>
                                <w:b/>
                                <w:color w:val="000000" w:themeColor="text1"/>
                              </w:rPr>
                              <w:t>Agil</w:t>
                            </w:r>
                          </w:p>
                          <w:p w14:paraId="25EA1D3C" w14:textId="72558B40" w:rsidR="00FA1E4E" w:rsidRPr="002867A0" w:rsidRDefault="00FA1E4E" w:rsidP="00FA1E4E">
                            <w:pPr>
                              <w:pStyle w:val="MarginalieFlietextMarginalie"/>
                              <w:rPr>
                                <w:color w:val="000000" w:themeColor="text1"/>
                              </w:rPr>
                            </w:pPr>
                            <w:r w:rsidRPr="002867A0">
                              <w:rPr>
                                <w:color w:val="000000" w:themeColor="text1"/>
                              </w:rPr>
                              <w:t xml:space="preserve">Agil wird im Zusammenhang mit Projektmanagement als </w:t>
                            </w:r>
                            <w:r w:rsidR="002867A0" w:rsidRPr="002867A0">
                              <w:rPr>
                                <w:color w:val="000000" w:themeColor="text1"/>
                              </w:rPr>
                              <w:t xml:space="preserve">flexibel und anpassungsfähig </w:t>
                            </w:r>
                            <w:r w:rsidRPr="002867A0">
                              <w:rPr>
                                <w:color w:val="000000" w:themeColor="text1"/>
                              </w:rPr>
                              <w:t xml:space="preserve">übersetzt. </w:t>
                            </w:r>
                            <w:r w:rsidR="00CB1575" w:rsidRPr="002867A0">
                              <w:rPr>
                                <w:color w:val="000000" w:themeColor="text1"/>
                              </w:rPr>
                              <w:t>Zurückzuführen</w:t>
                            </w:r>
                            <w:r w:rsidRPr="002867A0">
                              <w:rPr>
                                <w:color w:val="000000" w:themeColor="text1"/>
                              </w:rPr>
                              <w:t xml:space="preserve"> sind die Grundsätze agiler Arbeitsweise auf das sog. „Agile Manifest“</w:t>
                            </w:r>
                            <w:r w:rsidR="002867A0" w:rsidRPr="002867A0">
                              <w:rPr>
                                <w:color w:val="000000" w:themeColor="text1"/>
                              </w:rPr>
                              <w:t xml:space="preserve">. </w:t>
                            </w:r>
                            <w:r w:rsidRPr="002867A0">
                              <w:rPr>
                                <w:color w:val="000000" w:themeColor="text1"/>
                              </w:rPr>
                              <w:t>Gängige agile Methoden sind u.a. Scrum oder Kanban.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07F63" id="Textfeld 16" o:spid="_x0000_s1027" type="#_x0000_t202" style="position:absolute;left:0;text-align:left;margin-left:360.4pt;margin-top:3.8pt;width:161.7pt;height:13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9GOQIAAIQ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" fillcolor="white [3201]" strokeweight=".5pt">
                <v:textbox>
                  <w:txbxContent>
                    <w:p w14:paraId="5ADCF03B" w14:textId="681E6966" w:rsidR="00FA1E4E" w:rsidRPr="002867A0" w:rsidRDefault="009E7453" w:rsidP="00FA1E4E">
                      <w:pPr>
                        <w:pStyle w:val="MarginalieFlietextMarginalie"/>
                        <w:rPr>
                          <w:b/>
                          <w:color w:val="000000" w:themeColor="text1"/>
                        </w:rPr>
                      </w:pPr>
                      <w:r w:rsidRPr="002867A0">
                        <w:rPr>
                          <w:b/>
                          <w:color w:val="000000" w:themeColor="text1"/>
                        </w:rPr>
                        <w:t>Agil</w:t>
                      </w:r>
                    </w:p>
                    <w:p w14:paraId="25EA1D3C" w14:textId="72558B40" w:rsidR="00FA1E4E" w:rsidRPr="002867A0" w:rsidRDefault="00FA1E4E" w:rsidP="00FA1E4E">
                      <w:pPr>
                        <w:pStyle w:val="MarginalieFlietextMarginalie"/>
                        <w:rPr>
                          <w:color w:val="000000" w:themeColor="text1"/>
                        </w:rPr>
                      </w:pPr>
                      <w:r w:rsidRPr="002867A0">
                        <w:rPr>
                          <w:color w:val="000000" w:themeColor="text1"/>
                        </w:rPr>
                        <w:t xml:space="preserve">Agil wird im Zusammenhang mit Projektmanagement als </w:t>
                      </w:r>
                      <w:r w:rsidR="002867A0" w:rsidRPr="002867A0">
                        <w:rPr>
                          <w:color w:val="000000" w:themeColor="text1"/>
                        </w:rPr>
                        <w:t xml:space="preserve">flexibel und anpassungsfähig </w:t>
                      </w:r>
                      <w:r w:rsidRPr="002867A0">
                        <w:rPr>
                          <w:color w:val="000000" w:themeColor="text1"/>
                        </w:rPr>
                        <w:t xml:space="preserve">übersetzt. </w:t>
                      </w:r>
                      <w:r w:rsidR="00CB1575" w:rsidRPr="002867A0">
                        <w:rPr>
                          <w:color w:val="000000" w:themeColor="text1"/>
                        </w:rPr>
                        <w:t>Zurückzuführen</w:t>
                      </w:r>
                      <w:r w:rsidRPr="002867A0">
                        <w:rPr>
                          <w:color w:val="000000" w:themeColor="text1"/>
                        </w:rPr>
                        <w:t xml:space="preserve"> sind die Grundsätze agiler Arbeitsweise auf das sog. „Agile Manifest“</w:t>
                      </w:r>
                      <w:r w:rsidR="002867A0" w:rsidRPr="002867A0">
                        <w:rPr>
                          <w:color w:val="000000" w:themeColor="text1"/>
                        </w:rPr>
                        <w:t xml:space="preserve">. </w:t>
                      </w:r>
                      <w:r w:rsidRPr="002867A0">
                        <w:rPr>
                          <w:color w:val="000000" w:themeColor="text1"/>
                        </w:rPr>
                        <w:t>Gängige agile Methoden sind u.a. Scrum oder Kanban.</w:t>
                      </w:r>
                    </w:p>
                  </w:txbxContent>
                </v:textbox>
                <w10:wrap type="tight"/>
              </v:shape>
            </w:pict>
          </mc:Fallback>
        </mc:AlternateContent>
      </w:r>
      <w:r w:rsidR="00A778CD" w:rsidRPr="00190898">
        <w:rPr>
          <w:b/>
          <w:bCs/>
          <w:color w:val="000000" w:themeColor="text1"/>
        </w:rPr>
        <w:t>Agiles</w:t>
      </w:r>
      <w:r w:rsidR="00A778CD">
        <w:rPr>
          <w:b/>
          <w:bCs/>
        </w:rPr>
        <w:t>, evolutionäres Projektmanagement:</w:t>
      </w:r>
      <w:r w:rsidR="00636B28">
        <w:t xml:space="preserve"> Spätestens mit der Jahrtausendwende zeigt sich die bislang letzte Entwicklungsstufe im Projektmanagement. Vor dem Hintergrund stetig wachsender Komplexität und Dynamik der Projektvorhaben</w:t>
      </w:r>
      <w:r w:rsidR="000755C1">
        <w:t xml:space="preserve"> haben flexibel-agile Vorgehensmodelle und Methoden Einzug in das Management von Projekt</w:t>
      </w:r>
      <w:r w:rsidR="00376D9C">
        <w:t>en</w:t>
      </w:r>
      <w:r w:rsidR="000755C1">
        <w:t xml:space="preserve"> gehalten.</w:t>
      </w:r>
      <w:r w:rsidR="00B37AB9">
        <w:t xml:space="preserve"> </w:t>
      </w:r>
      <w:r w:rsidR="00A40C2A">
        <w:t>Alle agile</w:t>
      </w:r>
      <w:r w:rsidR="00B46C57">
        <w:t>n</w:t>
      </w:r>
      <w:r w:rsidR="00A40C2A">
        <w:t xml:space="preserve"> Ansätze zeichnen sich durch ein </w:t>
      </w:r>
      <w:r w:rsidR="00B37AB9">
        <w:t xml:space="preserve">inkrementelles, iteratives Vorgehen </w:t>
      </w:r>
      <w:r w:rsidR="00A40C2A">
        <w:t>aus</w:t>
      </w:r>
      <w:r w:rsidR="005E7D7E">
        <w:t>,</w:t>
      </w:r>
      <w:r w:rsidR="00A40C2A">
        <w:t xml:space="preserve"> im Gegensatz zu einer starren Planung und Prognose der Projektabläufe am Projektbeginn. </w:t>
      </w:r>
      <w:r w:rsidR="00A45F52">
        <w:t xml:space="preserve">Dem geht ein Verständnis einher, dass komplexe Problemstellungen nur selten mit starrer Planung und </w:t>
      </w:r>
      <w:r w:rsidR="00534552">
        <w:t xml:space="preserve">vorab planbarer </w:t>
      </w:r>
      <w:r w:rsidR="00A45F52">
        <w:t>„Schritt-für-Schritt“-Abarbeitung gelöst werden können. Darüber hinaus zeigte es sich für viele Projekte als inflexibel, ein am Beginn definiertes Projektziel ohne Anpassung an sich ändernde Rahmenbedingungen über teilweise mehrere Jahre hinweg zu verfolgen</w:t>
      </w:r>
      <w:r w:rsidR="00B37AB9">
        <w:t xml:space="preserve">. </w:t>
      </w:r>
      <w:r w:rsidR="00B46C57">
        <w:t xml:space="preserve">Deshalb </w:t>
      </w:r>
      <w:r w:rsidR="00B37AB9">
        <w:t>ist ein Schwerpunkt agiler Vorgehensmodell</w:t>
      </w:r>
      <w:r w:rsidR="00586320">
        <w:t>e</w:t>
      </w:r>
      <w:r w:rsidR="00B37AB9">
        <w:t xml:space="preserve"> die uneingeschränkte Einbeziehung und Berücksichtigung von Kundenwünschen, die sich über den Projektzeitraum </w:t>
      </w:r>
      <w:r w:rsidR="00B76CFE">
        <w:t xml:space="preserve">mitunter </w:t>
      </w:r>
      <w:r w:rsidR="00B37AB9">
        <w:t>verändern</w:t>
      </w:r>
      <w:r w:rsidR="00B76CFE">
        <w:t xml:space="preserve"> können</w:t>
      </w:r>
      <w:r w:rsidR="00B37AB9">
        <w:t>.</w:t>
      </w:r>
      <w:r w:rsidR="00A45F52">
        <w:t xml:space="preserve"> Obwohl das agile Projektmanagement seinen Ursprung klar im IT-Bereich hat und dort immer noch der Standard ist, </w:t>
      </w:r>
      <w:r>
        <w:t>verbreiten sich derartige Vorgehensmodelle und Methoden mittlerweile immer häufiger auch in anderen Bereichen.</w:t>
      </w:r>
    </w:p>
    <w:p w14:paraId="329ABD80" w14:textId="77777777" w:rsidR="006C5C21" w:rsidRDefault="006C5C21" w:rsidP="006C5C21">
      <w:pPr>
        <w:pStyle w:val="Heading3"/>
      </w:pPr>
      <w:r>
        <w:t>Fragen zur Selbstkontrolle</w:t>
      </w:r>
    </w:p>
    <w:p w14:paraId="180A68F5" w14:textId="64ED286F" w:rsidR="00550F0C" w:rsidRDefault="006C5C21" w:rsidP="001C4617">
      <w:r>
        <w:t>1. Ab welchem Jahrzehnt spricht man gemeinhin von Projektmanagement als eigenständige Managementdisziplin?</w:t>
      </w:r>
    </w:p>
    <w:p w14:paraId="3DBFD08B" w14:textId="26F2E45D" w:rsidR="006C5C21" w:rsidRPr="00AD10C8" w:rsidRDefault="006C5C21" w:rsidP="00897632">
      <w:pPr>
        <w:ind w:firstLine="709"/>
        <w:rPr>
          <w:i/>
          <w:iCs/>
          <w:u w:val="single"/>
        </w:rPr>
      </w:pPr>
      <w:commentRangeStart w:id="5"/>
      <w:r w:rsidRPr="00AD10C8">
        <w:rPr>
          <w:i/>
          <w:iCs/>
          <w:u w:val="single"/>
        </w:rPr>
        <w:t>Ab 1940er Jahren</w:t>
      </w:r>
      <w:commentRangeEnd w:id="5"/>
      <w:r w:rsidR="00B33DAC">
        <w:rPr>
          <w:rStyle w:val="CommentReference"/>
        </w:rPr>
        <w:commentReference w:id="5"/>
      </w:r>
    </w:p>
    <w:p w14:paraId="7BE2FF55" w14:textId="20E83604" w:rsidR="006C5C21" w:rsidRPr="00897632" w:rsidRDefault="006C5C21" w:rsidP="00897632">
      <w:pPr>
        <w:rPr>
          <w:color w:val="000000" w:themeColor="text1"/>
        </w:rPr>
      </w:pPr>
      <w:r>
        <w:rPr>
          <w:color w:val="000000" w:themeColor="text1"/>
        </w:rPr>
        <w:t xml:space="preserve">2. </w:t>
      </w:r>
      <w:r w:rsidR="00815989">
        <w:rPr>
          <w:color w:val="000000" w:themeColor="text1"/>
        </w:rPr>
        <w:t>Bitte kreuzen Sie die richtigen Aussagen an</w:t>
      </w:r>
      <w:r w:rsidRPr="00897632">
        <w:rPr>
          <w:color w:val="000000" w:themeColor="text1"/>
        </w:rPr>
        <w:t>.</w:t>
      </w:r>
    </w:p>
    <w:p w14:paraId="4E6A646D" w14:textId="5F7ED968" w:rsidR="006C5C21" w:rsidRPr="004E0D6C" w:rsidRDefault="00815989" w:rsidP="006C5C21">
      <w:pPr>
        <w:pStyle w:val="ListParagraph"/>
        <w:numPr>
          <w:ilvl w:val="0"/>
          <w:numId w:val="9"/>
        </w:numPr>
        <w:rPr>
          <w:color w:val="000000" w:themeColor="text1"/>
        </w:rPr>
      </w:pPr>
      <w:r>
        <w:rPr>
          <w:color w:val="000000" w:themeColor="text1"/>
        </w:rPr>
        <w:lastRenderedPageBreak/>
        <w:t>Agiles Projektmanagement basiert grundsätzlich auf starren Anweisungen und detaillierten Pläne</w:t>
      </w:r>
      <w:r w:rsidR="008A70B5">
        <w:rPr>
          <w:color w:val="000000" w:themeColor="text1"/>
        </w:rPr>
        <w:t>n</w:t>
      </w:r>
      <w:r w:rsidR="006C5C21" w:rsidRPr="004E0D6C">
        <w:rPr>
          <w:color w:val="000000" w:themeColor="text1"/>
        </w:rPr>
        <w:t xml:space="preserve">. </w:t>
      </w:r>
    </w:p>
    <w:p w14:paraId="629B8FDF" w14:textId="310CAC3F" w:rsidR="006C5C21" w:rsidRPr="00AD10C8" w:rsidRDefault="00815989" w:rsidP="006C5C21">
      <w:pPr>
        <w:pStyle w:val="ListParagraph"/>
        <w:numPr>
          <w:ilvl w:val="0"/>
          <w:numId w:val="9"/>
        </w:numPr>
        <w:rPr>
          <w:i/>
          <w:iCs/>
          <w:color w:val="000000" w:themeColor="text1"/>
          <w:u w:val="single"/>
        </w:rPr>
      </w:pPr>
      <w:r w:rsidRPr="00AD10C8">
        <w:rPr>
          <w:i/>
          <w:iCs/>
          <w:color w:val="000000" w:themeColor="text1"/>
          <w:u w:val="single"/>
        </w:rPr>
        <w:t>Agiles Projektmanagement zeichnet sich durch inkrementelles, iteratives Vorgehen aus</w:t>
      </w:r>
      <w:r w:rsidR="006C5C21" w:rsidRPr="00AD10C8">
        <w:rPr>
          <w:i/>
          <w:iCs/>
          <w:color w:val="000000" w:themeColor="text1"/>
          <w:u w:val="single"/>
        </w:rPr>
        <w:t xml:space="preserve">. </w:t>
      </w:r>
    </w:p>
    <w:p w14:paraId="04EB5BE5" w14:textId="6AFC87E8" w:rsidR="006C5C21" w:rsidRPr="00AD10C8" w:rsidRDefault="00815989" w:rsidP="006C5C21">
      <w:pPr>
        <w:pStyle w:val="ListParagraph"/>
        <w:numPr>
          <w:ilvl w:val="0"/>
          <w:numId w:val="9"/>
        </w:numPr>
        <w:rPr>
          <w:i/>
          <w:iCs/>
          <w:color w:val="000000" w:themeColor="text1"/>
          <w:u w:val="single"/>
        </w:rPr>
      </w:pPr>
      <w:r w:rsidRPr="00AD10C8">
        <w:rPr>
          <w:i/>
          <w:iCs/>
          <w:color w:val="000000" w:themeColor="text1"/>
          <w:u w:val="single"/>
        </w:rPr>
        <w:t>Klassisch-logisches Projektmanagement nutzt u.a. die Netzplantechnik für die Erstellung von Termin- und Ressourcenplänen.</w:t>
      </w:r>
      <w:r w:rsidR="006C5C21" w:rsidRPr="00AD10C8">
        <w:rPr>
          <w:i/>
          <w:iCs/>
          <w:color w:val="000000" w:themeColor="text1"/>
          <w:u w:val="single"/>
        </w:rPr>
        <w:t xml:space="preserve"> </w:t>
      </w:r>
    </w:p>
    <w:p w14:paraId="4F2F79F5" w14:textId="1533C55B" w:rsidR="006C5C21" w:rsidRPr="00897632" w:rsidRDefault="00815989" w:rsidP="00897632">
      <w:pPr>
        <w:pStyle w:val="ListParagraph"/>
        <w:numPr>
          <w:ilvl w:val="0"/>
          <w:numId w:val="9"/>
        </w:numPr>
        <w:rPr>
          <w:color w:val="000000" w:themeColor="text1"/>
        </w:rPr>
      </w:pPr>
      <w:r>
        <w:rPr>
          <w:color w:val="000000" w:themeColor="text1"/>
        </w:rPr>
        <w:t xml:space="preserve">Phasenorientiertes Projektmanagement beinhaltet die Berücksichtigung des </w:t>
      </w:r>
      <w:r w:rsidR="002F5986">
        <w:rPr>
          <w:color w:val="000000" w:themeColor="text1"/>
        </w:rPr>
        <w:t xml:space="preserve">sich ständig ändernden </w:t>
      </w:r>
      <w:r>
        <w:rPr>
          <w:color w:val="000000" w:themeColor="text1"/>
        </w:rPr>
        <w:t>Projektumfelds/Projektkontextes</w:t>
      </w:r>
      <w:r w:rsidR="006C5C21" w:rsidRPr="004E0D6C">
        <w:rPr>
          <w:color w:val="000000" w:themeColor="text1"/>
        </w:rPr>
        <w:t xml:space="preserve">. </w:t>
      </w:r>
    </w:p>
    <w:p w14:paraId="07BA1898" w14:textId="77777777" w:rsidR="006C5C21" w:rsidRDefault="006C5C21" w:rsidP="001C4617"/>
    <w:p w14:paraId="47D9CBE6" w14:textId="3790F353" w:rsidR="00DD72D2" w:rsidRDefault="002D2395">
      <w:pPr>
        <w:pStyle w:val="Heading2"/>
        <w:numPr>
          <w:ilvl w:val="1"/>
          <w:numId w:val="11"/>
        </w:numPr>
      </w:pPr>
      <w:r>
        <w:t xml:space="preserve"> </w:t>
      </w:r>
      <w:r w:rsidR="00DD72D2">
        <w:t>Definition von Projekten, Programmen und Prozessen</w:t>
      </w:r>
    </w:p>
    <w:p w14:paraId="67DD7778" w14:textId="4C8E63FB" w:rsidR="003F0204" w:rsidRPr="0065043C" w:rsidRDefault="0065043C" w:rsidP="00205E80">
      <w:pPr>
        <w:rPr>
          <w:color w:val="000000" w:themeColor="text1"/>
        </w:rPr>
      </w:pPr>
      <w:r w:rsidRPr="0065043C">
        <w:rPr>
          <w:color w:val="000000" w:themeColor="text1"/>
        </w:rPr>
        <w:t>Für angewandtes Projektmanagement in der Praxis ist es unerlässlich</w:t>
      </w:r>
      <w:r>
        <w:rPr>
          <w:color w:val="000000" w:themeColor="text1"/>
        </w:rPr>
        <w:t xml:space="preserve">, fundiertes Wissen über die Definition eines Projektes und vor allem hinsichtlich der Abgrenzung zu anderen, relevanten Begriffen und Aktivitäten in Unternehmen zu haben. </w:t>
      </w:r>
      <w:r w:rsidR="00052EA9">
        <w:rPr>
          <w:color w:val="000000" w:themeColor="text1"/>
        </w:rPr>
        <w:t xml:space="preserve">So </w:t>
      </w:r>
      <w:r w:rsidR="00AF3B90">
        <w:rPr>
          <w:color w:val="000000" w:themeColor="text1"/>
        </w:rPr>
        <w:t>ist</w:t>
      </w:r>
      <w:r w:rsidR="00052EA9">
        <w:rPr>
          <w:color w:val="000000" w:themeColor="text1"/>
        </w:rPr>
        <w:t xml:space="preserve"> zum Beispiel in Produktentwicklungs-Projekten in vielen Unternehmen häufig </w:t>
      </w:r>
      <w:r w:rsidR="00AF3B90">
        <w:rPr>
          <w:color w:val="000000" w:themeColor="text1"/>
        </w:rPr>
        <w:t xml:space="preserve">ein </w:t>
      </w:r>
      <w:r w:rsidR="00052EA9">
        <w:rPr>
          <w:color w:val="000000" w:themeColor="text1"/>
        </w:rPr>
        <w:t>standardisierte</w:t>
      </w:r>
      <w:r w:rsidR="00AF3B90">
        <w:rPr>
          <w:color w:val="000000" w:themeColor="text1"/>
        </w:rPr>
        <w:t>r</w:t>
      </w:r>
      <w:r w:rsidR="00052EA9">
        <w:rPr>
          <w:color w:val="000000" w:themeColor="text1"/>
        </w:rPr>
        <w:t xml:space="preserve"> Produktentstehun</w:t>
      </w:r>
      <w:r w:rsidR="00052EA9" w:rsidRPr="00F31F2F">
        <w:rPr>
          <w:color w:val="000000" w:themeColor="text1"/>
        </w:rPr>
        <w:t xml:space="preserve">gsprozess </w:t>
      </w:r>
      <w:r w:rsidR="00052EA9">
        <w:rPr>
          <w:color w:val="000000" w:themeColor="text1"/>
        </w:rPr>
        <w:t>(PEP)</w:t>
      </w:r>
      <w:r w:rsidR="00AF3B90">
        <w:rPr>
          <w:color w:val="000000" w:themeColor="text1"/>
        </w:rPr>
        <w:t xml:space="preserve"> verankert</w:t>
      </w:r>
      <w:r w:rsidR="00052EA9">
        <w:rPr>
          <w:color w:val="000000" w:themeColor="text1"/>
        </w:rPr>
        <w:t>, in</w:t>
      </w:r>
      <w:r w:rsidR="00000B4E">
        <w:rPr>
          <w:color w:val="000000" w:themeColor="text1"/>
        </w:rPr>
        <w:t xml:space="preserve"> </w:t>
      </w:r>
      <w:r w:rsidR="00052EA9">
        <w:rPr>
          <w:color w:val="000000" w:themeColor="text1"/>
        </w:rPr>
        <w:t xml:space="preserve">dessen Rahmen das jeweilige </w:t>
      </w:r>
      <w:r w:rsidR="00052EA9" w:rsidRPr="00F31F2F">
        <w:rPr>
          <w:color w:val="000000" w:themeColor="text1"/>
        </w:rPr>
        <w:t>Projekt</w:t>
      </w:r>
      <w:r w:rsidR="00052EA9">
        <w:rPr>
          <w:color w:val="000000" w:themeColor="text1"/>
        </w:rPr>
        <w:t xml:space="preserve"> organisiert wird. </w:t>
      </w:r>
      <w:r w:rsidR="009F69E9">
        <w:rPr>
          <w:color w:val="000000" w:themeColor="text1"/>
        </w:rPr>
        <w:t xml:space="preserve">Darüber hinaus läuft in Unternehmen häufig nicht nur ein Projekt zu einem bestimmten Zeitpunkt, sondern </w:t>
      </w:r>
      <w:r w:rsidR="00BA2070">
        <w:rPr>
          <w:color w:val="000000" w:themeColor="text1"/>
        </w:rPr>
        <w:t xml:space="preserve">es existieren in der Regel gleichzeitig </w:t>
      </w:r>
      <w:r w:rsidR="009F69E9">
        <w:rPr>
          <w:color w:val="000000" w:themeColor="text1"/>
        </w:rPr>
        <w:t xml:space="preserve">eine Vielzahl von Projekten, die inhaltlich oft in Projektprogrammen zusammengefasst werden. </w:t>
      </w:r>
      <w:r>
        <w:rPr>
          <w:color w:val="000000" w:themeColor="text1"/>
        </w:rPr>
        <w:t xml:space="preserve">Daher </w:t>
      </w:r>
      <w:r w:rsidR="00E06799">
        <w:rPr>
          <w:color w:val="000000" w:themeColor="text1"/>
        </w:rPr>
        <w:t>sollen</w:t>
      </w:r>
      <w:r>
        <w:rPr>
          <w:color w:val="000000" w:themeColor="text1"/>
        </w:rPr>
        <w:t xml:space="preserve"> im Folgenden die Definitionen und Unterscheidungsmerkmale von Projekten, Programmen und Prozessen</w:t>
      </w:r>
      <w:r w:rsidR="00E06799">
        <w:rPr>
          <w:color w:val="000000" w:themeColor="text1"/>
        </w:rPr>
        <w:t xml:space="preserve"> untersucht werden</w:t>
      </w:r>
      <w:r>
        <w:rPr>
          <w:color w:val="000000" w:themeColor="text1"/>
        </w:rPr>
        <w:t>.</w:t>
      </w:r>
    </w:p>
    <w:p w14:paraId="2594F82A" w14:textId="77777777" w:rsidR="001B3B87" w:rsidRDefault="001B3B87" w:rsidP="002C5080"/>
    <w:p w14:paraId="7CE091DC" w14:textId="2806BD32" w:rsidR="001B3B87" w:rsidRDefault="001B3B87" w:rsidP="001B3B87">
      <w:pPr>
        <w:pStyle w:val="Heading3"/>
      </w:pPr>
      <w:r>
        <w:t>Projekte</w:t>
      </w:r>
    </w:p>
    <w:p w14:paraId="4ED382A4" w14:textId="38758D99" w:rsidR="00205E80" w:rsidRDefault="00534552" w:rsidP="00205E80">
      <w:r>
        <w:t xml:space="preserve">Trotz der nahezu </w:t>
      </w:r>
      <w:r w:rsidR="003F0204">
        <w:t xml:space="preserve">hundertjährigen Geschichte des Projektmanagements existieren immer noch unterschiedlichste Definitionen für den Projektbegriff, da sich bislang keine international einheitliche Definition durchgesetzt hat. </w:t>
      </w:r>
      <w:r w:rsidR="00F91EA0">
        <w:t xml:space="preserve">Daher werden in folgender Tabelle die in der Praxis am häufigsten genutzten Definitionen kurz </w:t>
      </w:r>
      <w:r w:rsidR="00AF3CDC">
        <w:t>dargestellt</w:t>
      </w:r>
      <w:r w:rsidR="00F91EA0">
        <w:t xml:space="preserve"> (vgl. zu einer detaillierten Literaturanalyse von Projektdefinitionen </w:t>
      </w:r>
      <w:r w:rsidR="00775466">
        <w:t xml:space="preserve">u.a. </w:t>
      </w:r>
      <w:r w:rsidR="00F91EA0">
        <w:t>Madauss, 2020, S. 47</w:t>
      </w:r>
      <w:r w:rsidR="00AF3CDC">
        <w:t>–</w:t>
      </w:r>
      <w:r w:rsidR="00F91EA0">
        <w:t>53)</w:t>
      </w:r>
      <w:r w:rsidR="007E08AC">
        <w:t>.</w:t>
      </w:r>
    </w:p>
    <w:tbl>
      <w:tblPr>
        <w:tblStyle w:val="TableGrid"/>
        <w:tblW w:w="0" w:type="auto"/>
        <w:tblLook w:val="04A0" w:firstRow="1" w:lastRow="0" w:firstColumn="1" w:lastColumn="0" w:noHBand="0" w:noVBand="1"/>
      </w:tblPr>
      <w:tblGrid>
        <w:gridCol w:w="2830"/>
        <w:gridCol w:w="6226"/>
      </w:tblGrid>
      <w:tr w:rsidR="003F0204" w14:paraId="7FA5A420" w14:textId="77777777" w:rsidTr="00EE3720">
        <w:tc>
          <w:tcPr>
            <w:tcW w:w="9056" w:type="dxa"/>
            <w:gridSpan w:val="2"/>
            <w:shd w:val="clear" w:color="auto" w:fill="D9D9D9" w:themeFill="background1" w:themeFillShade="D9"/>
          </w:tcPr>
          <w:p w14:paraId="52BB89E3" w14:textId="23CC9E4E" w:rsidR="003F0204" w:rsidRDefault="003F0204" w:rsidP="008E7B30">
            <w:pPr>
              <w:pStyle w:val="berschriftGrafikTabelle"/>
            </w:pPr>
            <w:r>
              <w:t>Projekt-Definitionen (</w:t>
            </w:r>
            <w:commentRangeStart w:id="6"/>
            <w:r>
              <w:t>Auswahl</w:t>
            </w:r>
            <w:commentRangeEnd w:id="6"/>
            <w:r w:rsidR="0060185C">
              <w:rPr>
                <w:rStyle w:val="CommentReference"/>
                <w:b w:val="0"/>
                <w:color w:val="auto"/>
              </w:rPr>
              <w:commentReference w:id="6"/>
            </w:r>
            <w:r>
              <w:t>)</w:t>
            </w:r>
          </w:p>
        </w:tc>
      </w:tr>
      <w:tr w:rsidR="00DA3192" w14:paraId="243ABBE6" w14:textId="77777777" w:rsidTr="00EE3720">
        <w:tc>
          <w:tcPr>
            <w:tcW w:w="2830" w:type="dxa"/>
            <w:shd w:val="clear" w:color="auto" w:fill="009394" w:themeFill="text2"/>
          </w:tcPr>
          <w:p w14:paraId="1E979B79" w14:textId="2023127F" w:rsidR="00DA3192" w:rsidRPr="00EE3720" w:rsidRDefault="00DA3192" w:rsidP="00205E80">
            <w:pPr>
              <w:rPr>
                <w:b/>
                <w:bCs/>
                <w:color w:val="FFFFFF" w:themeColor="background1"/>
              </w:rPr>
            </w:pPr>
            <w:r w:rsidRPr="00EE3720">
              <w:rPr>
                <w:b/>
                <w:bCs/>
                <w:color w:val="FFFFFF" w:themeColor="background1"/>
              </w:rPr>
              <w:t>Quelle</w:t>
            </w:r>
          </w:p>
        </w:tc>
        <w:tc>
          <w:tcPr>
            <w:tcW w:w="6226" w:type="dxa"/>
            <w:shd w:val="clear" w:color="auto" w:fill="009394" w:themeFill="text2"/>
          </w:tcPr>
          <w:p w14:paraId="39343DFC" w14:textId="35824777" w:rsidR="00DA3192" w:rsidRPr="00EE3720" w:rsidRDefault="00DA3192" w:rsidP="00205E80">
            <w:pPr>
              <w:rPr>
                <w:b/>
                <w:bCs/>
                <w:color w:val="FFFFFF" w:themeColor="background1"/>
              </w:rPr>
            </w:pPr>
            <w:r w:rsidRPr="00EE3720">
              <w:rPr>
                <w:b/>
                <w:bCs/>
                <w:color w:val="FFFFFF" w:themeColor="background1"/>
              </w:rPr>
              <w:t>Definition eines Projekts</w:t>
            </w:r>
          </w:p>
        </w:tc>
      </w:tr>
      <w:tr w:rsidR="003F0204" w14:paraId="2192AE3A" w14:textId="77777777" w:rsidTr="003F0204">
        <w:tc>
          <w:tcPr>
            <w:tcW w:w="2830" w:type="dxa"/>
          </w:tcPr>
          <w:p w14:paraId="10965797" w14:textId="1E29D1EA" w:rsidR="003F0204" w:rsidRDefault="00DA3192" w:rsidP="00205E80">
            <w:r>
              <w:lastRenderedPageBreak/>
              <w:t>Deutsches Institut für Normung e.V. (</w:t>
            </w:r>
            <w:r w:rsidR="003F0204">
              <w:t>DIN</w:t>
            </w:r>
            <w:r>
              <w:t>)</w:t>
            </w:r>
          </w:p>
        </w:tc>
        <w:tc>
          <w:tcPr>
            <w:tcW w:w="6226" w:type="dxa"/>
          </w:tcPr>
          <w:p w14:paraId="72AAE7FC" w14:textId="61CE51E4" w:rsidR="003F0204" w:rsidRDefault="003F0204" w:rsidP="00205E80">
            <w:r>
              <w:t>Ein Projekt ist ein „</w:t>
            </w:r>
            <w:r w:rsidRPr="003F0204">
              <w:rPr>
                <w:i/>
                <w:iCs/>
              </w:rPr>
              <w:t xml:space="preserve">Vorhaben, das im </w:t>
            </w:r>
            <w:r w:rsidR="007305F3" w:rsidRPr="003F0204">
              <w:rPr>
                <w:i/>
                <w:iCs/>
              </w:rPr>
              <w:t>Wesentlichen</w:t>
            </w:r>
            <w:r w:rsidRPr="003F0204">
              <w:rPr>
                <w:i/>
                <w:iCs/>
              </w:rPr>
              <w:t xml:space="preserve"> durch Einmaligkeit der Bedingungen in ihrer Gesamtheit gekennzeichnet ist, wie z.B. Zielvorgabe, zeitliche, finanzielle, personelle oder andere Begrenzung, Abgrenzung gegenüber anderen</w:t>
            </w:r>
            <w:r w:rsidRPr="001D79CF">
              <w:rPr>
                <w:i/>
                <w:iCs/>
                <w:color w:val="000000" w:themeColor="text1"/>
              </w:rPr>
              <w:t xml:space="preserve"> Vorhaben und projektspezifische Organisation</w:t>
            </w:r>
            <w:r w:rsidRPr="001D79CF">
              <w:rPr>
                <w:color w:val="000000" w:themeColor="text1"/>
              </w:rPr>
              <w:t>“</w:t>
            </w:r>
            <w:r w:rsidR="00DA3192" w:rsidRPr="001D79CF">
              <w:rPr>
                <w:color w:val="000000" w:themeColor="text1"/>
              </w:rPr>
              <w:t xml:space="preserve"> (</w:t>
            </w:r>
            <w:r w:rsidR="001D79CF" w:rsidRPr="001D79CF">
              <w:rPr>
                <w:color w:val="000000" w:themeColor="text1"/>
              </w:rPr>
              <w:t>DIN 69901-1</w:t>
            </w:r>
            <w:r w:rsidR="00DA3192">
              <w:t>)</w:t>
            </w:r>
          </w:p>
        </w:tc>
      </w:tr>
      <w:tr w:rsidR="003F0204" w:rsidRPr="00D56668" w14:paraId="07BA73EF" w14:textId="77777777" w:rsidTr="003F0204">
        <w:tc>
          <w:tcPr>
            <w:tcW w:w="2830" w:type="dxa"/>
          </w:tcPr>
          <w:p w14:paraId="1332AE55" w14:textId="6E6F1158" w:rsidR="003F0204" w:rsidRDefault="003F0204" w:rsidP="00205E80">
            <w:r>
              <w:t>Project Management Institute (PMI)</w:t>
            </w:r>
          </w:p>
        </w:tc>
        <w:tc>
          <w:tcPr>
            <w:tcW w:w="6226" w:type="dxa"/>
          </w:tcPr>
          <w:p w14:paraId="1A569C64" w14:textId="19D511A9" w:rsidR="003F0204" w:rsidRPr="003F0204" w:rsidRDefault="003F0204" w:rsidP="00205E80">
            <w:pPr>
              <w:rPr>
                <w:lang w:val="en-US"/>
              </w:rPr>
            </w:pPr>
            <w:r w:rsidRPr="003F0204">
              <w:rPr>
                <w:lang w:val="en-US"/>
              </w:rPr>
              <w:t>„</w:t>
            </w:r>
            <w:r w:rsidRPr="00DA3192">
              <w:rPr>
                <w:i/>
                <w:iCs/>
                <w:lang w:val="en-US"/>
              </w:rPr>
              <w:t>A project is a temporary endeavour undertaken to create a unique</w:t>
            </w:r>
            <w:r w:rsidR="00DA3192" w:rsidRPr="00DA3192">
              <w:rPr>
                <w:i/>
                <w:iCs/>
                <w:lang w:val="en-US"/>
              </w:rPr>
              <w:t xml:space="preserve"> pr</w:t>
            </w:r>
            <w:r w:rsidR="00DA3192" w:rsidRPr="001D79CF">
              <w:rPr>
                <w:i/>
                <w:iCs/>
                <w:color w:val="000000" w:themeColor="text1"/>
                <w:lang w:val="en-US"/>
              </w:rPr>
              <w:t>oduct or service</w:t>
            </w:r>
            <w:r w:rsidR="00DA3192" w:rsidRPr="001D79CF">
              <w:rPr>
                <w:color w:val="000000" w:themeColor="text1"/>
                <w:lang w:val="en-US"/>
              </w:rPr>
              <w:t>” (</w:t>
            </w:r>
            <w:r w:rsidR="001D79CF" w:rsidRPr="001D79CF">
              <w:rPr>
                <w:color w:val="000000" w:themeColor="text1"/>
                <w:lang w:val="en-US"/>
              </w:rPr>
              <w:t>Project Management Institu</w:t>
            </w:r>
            <w:r w:rsidR="001D79CF">
              <w:rPr>
                <w:color w:val="000000" w:themeColor="text1"/>
                <w:lang w:val="en-US"/>
              </w:rPr>
              <w:t>t</w:t>
            </w:r>
            <w:r w:rsidR="001D79CF" w:rsidRPr="001D79CF">
              <w:rPr>
                <w:color w:val="000000" w:themeColor="text1"/>
                <w:lang w:val="en-US"/>
              </w:rPr>
              <w:t>e</w:t>
            </w:r>
            <w:r w:rsidR="00DA3192" w:rsidRPr="001D79CF">
              <w:rPr>
                <w:color w:val="000000" w:themeColor="text1"/>
                <w:lang w:val="en-US"/>
              </w:rPr>
              <w:t>, 20</w:t>
            </w:r>
            <w:r w:rsidR="001D79CF" w:rsidRPr="001D79CF">
              <w:rPr>
                <w:color w:val="000000" w:themeColor="text1"/>
                <w:lang w:val="en-US"/>
              </w:rPr>
              <w:t>17</w:t>
            </w:r>
            <w:r w:rsidR="00DA3192" w:rsidRPr="001D79CF">
              <w:rPr>
                <w:color w:val="000000" w:themeColor="text1"/>
                <w:lang w:val="en-US"/>
              </w:rPr>
              <w:t xml:space="preserve">, S. </w:t>
            </w:r>
            <w:r w:rsidR="001D79CF" w:rsidRPr="001D79CF">
              <w:rPr>
                <w:color w:val="000000" w:themeColor="text1"/>
                <w:lang w:val="en-US"/>
              </w:rPr>
              <w:t>4</w:t>
            </w:r>
            <w:r w:rsidR="00DA3192" w:rsidRPr="001D79CF">
              <w:rPr>
                <w:color w:val="000000" w:themeColor="text1"/>
                <w:lang w:val="en-US"/>
              </w:rPr>
              <w:t>)</w:t>
            </w:r>
          </w:p>
        </w:tc>
      </w:tr>
      <w:tr w:rsidR="003F0204" w:rsidRPr="00DA3192" w14:paraId="0D50D7EB" w14:textId="77777777" w:rsidTr="003F0204">
        <w:tc>
          <w:tcPr>
            <w:tcW w:w="2830" w:type="dxa"/>
          </w:tcPr>
          <w:p w14:paraId="16FE55DE" w14:textId="525EA23E" w:rsidR="003F0204" w:rsidRPr="003F0204" w:rsidRDefault="00DA3192" w:rsidP="00205E80">
            <w:pPr>
              <w:rPr>
                <w:lang w:val="en-US"/>
              </w:rPr>
            </w:pPr>
            <w:r>
              <w:rPr>
                <w:lang w:val="en-US"/>
              </w:rPr>
              <w:t>International Project Management Association (IPMA)</w:t>
            </w:r>
          </w:p>
        </w:tc>
        <w:tc>
          <w:tcPr>
            <w:tcW w:w="6226" w:type="dxa"/>
          </w:tcPr>
          <w:p w14:paraId="3630E869" w14:textId="2513CB5C" w:rsidR="003F0204" w:rsidRPr="005C595F" w:rsidRDefault="00DA3192" w:rsidP="00ED28BA">
            <w:pPr>
              <w:rPr>
                <w:color w:val="000000" w:themeColor="text1"/>
              </w:rPr>
            </w:pPr>
            <w:r w:rsidRPr="005C595F">
              <w:rPr>
                <w:color w:val="000000" w:themeColor="text1"/>
              </w:rPr>
              <w:t>“</w:t>
            </w:r>
            <w:r w:rsidR="003D1C2A">
              <w:rPr>
                <w:i/>
                <w:iCs/>
                <w:color w:val="000000" w:themeColor="text1"/>
              </w:rPr>
              <w:t>Ein Projekt ist ein einmaliges, zeitlich befristetes, interdisziplinäres, organisiertes Vorhaben, um festgelegte Arbeitsergebnisse im Rahmen vorab definierter Anforderungen und Rahmenbedingungen zu erzielen.“</w:t>
            </w:r>
            <w:r w:rsidR="00FF2271">
              <w:rPr>
                <w:i/>
                <w:iCs/>
                <w:color w:val="000000" w:themeColor="text1"/>
              </w:rPr>
              <w:t xml:space="preserve"> </w:t>
            </w:r>
            <w:r w:rsidR="00FF2271" w:rsidRPr="00FF2271">
              <w:rPr>
                <w:color w:val="000000" w:themeColor="text1"/>
              </w:rPr>
              <w:t>(</w:t>
            </w:r>
            <w:r w:rsidR="00FF2271">
              <w:rPr>
                <w:color w:val="000000" w:themeColor="text1"/>
              </w:rPr>
              <w:t>GPM</w:t>
            </w:r>
            <w:r w:rsidR="00FF2271" w:rsidRPr="00FF2271">
              <w:rPr>
                <w:color w:val="000000" w:themeColor="text1"/>
              </w:rPr>
              <w:t>, 201</w:t>
            </w:r>
            <w:r w:rsidR="00FF2271">
              <w:rPr>
                <w:color w:val="000000" w:themeColor="text1"/>
              </w:rPr>
              <w:t>6</w:t>
            </w:r>
            <w:r w:rsidR="00FF2271" w:rsidRPr="00FF2271">
              <w:rPr>
                <w:color w:val="000000" w:themeColor="text1"/>
              </w:rPr>
              <w:t xml:space="preserve">, S. </w:t>
            </w:r>
            <w:r w:rsidR="00FF2271">
              <w:rPr>
                <w:color w:val="000000" w:themeColor="text1"/>
              </w:rPr>
              <w:t>29</w:t>
            </w:r>
            <w:r w:rsidR="00FF2271" w:rsidRPr="00FF2271">
              <w:rPr>
                <w:color w:val="000000" w:themeColor="text1"/>
              </w:rPr>
              <w:t>)</w:t>
            </w:r>
            <w:r w:rsidR="00FF2271" w:rsidDel="003D1C2A">
              <w:rPr>
                <w:i/>
                <w:iCs/>
                <w:color w:val="000000" w:themeColor="text1"/>
              </w:rPr>
              <w:t xml:space="preserve"> </w:t>
            </w:r>
          </w:p>
        </w:tc>
      </w:tr>
      <w:tr w:rsidR="003F0204" w:rsidRPr="00F91EA0" w14:paraId="01BD111A" w14:textId="77777777" w:rsidTr="003F0204">
        <w:tc>
          <w:tcPr>
            <w:tcW w:w="2830" w:type="dxa"/>
          </w:tcPr>
          <w:p w14:paraId="717808B1" w14:textId="63F1C03D" w:rsidR="003F0204" w:rsidRPr="00F91EA0" w:rsidRDefault="00F91EA0" w:rsidP="00205E80">
            <w:pPr>
              <w:rPr>
                <w:lang w:val="en-US"/>
              </w:rPr>
            </w:pPr>
            <w:r w:rsidRPr="00F91EA0">
              <w:rPr>
                <w:lang w:val="en-US"/>
              </w:rPr>
              <w:t>Office of Government Commerce (OGC)</w:t>
            </w:r>
          </w:p>
        </w:tc>
        <w:tc>
          <w:tcPr>
            <w:tcW w:w="6226" w:type="dxa"/>
          </w:tcPr>
          <w:p w14:paraId="24F26297" w14:textId="0ED7E6EC" w:rsidR="003F0204" w:rsidRPr="006C5567" w:rsidRDefault="00F91EA0" w:rsidP="00F91EA0">
            <w:pPr>
              <w:rPr>
                <w:color w:val="000000" w:themeColor="text1"/>
              </w:rPr>
            </w:pPr>
            <w:r w:rsidRPr="006C5567">
              <w:rPr>
                <w:color w:val="000000" w:themeColor="text1"/>
              </w:rPr>
              <w:t>“</w:t>
            </w:r>
            <w:r w:rsidRPr="006C5567">
              <w:rPr>
                <w:i/>
                <w:iCs/>
                <w:color w:val="000000" w:themeColor="text1"/>
              </w:rPr>
              <w:t>Eine für einen befristeten Zeitraum geschaffene Organisation, die den Auftrag hat, mindestens ein Produkt entsprechend einem vereinbarten Business Case zu liefern</w:t>
            </w:r>
            <w:r w:rsidRPr="006C5567">
              <w:rPr>
                <w:color w:val="000000" w:themeColor="text1"/>
              </w:rPr>
              <w:t>“ (</w:t>
            </w:r>
            <w:r w:rsidR="006C5567" w:rsidRPr="006C5567">
              <w:rPr>
                <w:color w:val="000000" w:themeColor="text1"/>
              </w:rPr>
              <w:t>Axelos</w:t>
            </w:r>
            <w:r w:rsidR="006C5567">
              <w:rPr>
                <w:color w:val="000000" w:themeColor="text1"/>
              </w:rPr>
              <w:t>,</w:t>
            </w:r>
            <w:r w:rsidRPr="006C5567">
              <w:rPr>
                <w:color w:val="000000" w:themeColor="text1"/>
              </w:rPr>
              <w:t xml:space="preserve"> 2017, S. 8).</w:t>
            </w:r>
          </w:p>
        </w:tc>
      </w:tr>
    </w:tbl>
    <w:p w14:paraId="436FC945" w14:textId="3234B0DE" w:rsidR="003F0204" w:rsidRPr="00F91EA0" w:rsidRDefault="00EE0C2C" w:rsidP="00205E80">
      <w:r w:rsidRPr="0036701D">
        <w:t xml:space="preserve">Quelle: </w:t>
      </w:r>
      <w:r>
        <w:t>Oliver Neumann</w:t>
      </w:r>
      <w:r w:rsidRPr="007B746F">
        <w:t>, 202</w:t>
      </w:r>
      <w:r>
        <w:t>2.</w:t>
      </w:r>
    </w:p>
    <w:p w14:paraId="120A982C" w14:textId="16B66C9A" w:rsidR="00CC5EA4" w:rsidRDefault="00F91EA0" w:rsidP="00205E80">
      <w:r>
        <w:t xml:space="preserve">Bei den unterschiedlichen </w:t>
      </w:r>
      <w:r w:rsidR="007305F3">
        <w:t>Projekt-</w:t>
      </w:r>
      <w:r>
        <w:t xml:space="preserve">Definitionen </w:t>
      </w:r>
      <w:r w:rsidR="00E06799">
        <w:t>lässt sich erkennen</w:t>
      </w:r>
      <w:r>
        <w:t xml:space="preserve">, dass bestimmte Merkmale in nahezu allen </w:t>
      </w:r>
      <w:r w:rsidR="007305F3">
        <w:t xml:space="preserve">Publikationen vorkommen (z.B. zeitliche Befristung) und wiederum andere nur vereinzelt (z.B. Sonderorganisation, Beteiligung vieler Personen). </w:t>
      </w:r>
      <w:r>
        <w:t xml:space="preserve">Um ein gemeinsames Verständnis von Projekten sicherzustellen, wird </w:t>
      </w:r>
      <w:r w:rsidR="007305F3">
        <w:t xml:space="preserve">daher </w:t>
      </w:r>
      <w:r>
        <w:t xml:space="preserve">eine Projektdefinition anhand von „Muss-“ und „Kann-Merkmalen“ genutzt, welche in folgender Abbildung dargestellt </w:t>
      </w:r>
      <w:r w:rsidR="007305F3">
        <w:t>ist</w:t>
      </w:r>
      <w:r>
        <w:t xml:space="preserve"> und im Folgenden erläutert </w:t>
      </w:r>
      <w:r w:rsidR="007305F3">
        <w:t>wird</w:t>
      </w:r>
      <w:r w:rsidR="00EE3720">
        <w:t>.</w:t>
      </w:r>
    </w:p>
    <w:p w14:paraId="59DF7748" w14:textId="3D2EFEB3" w:rsidR="00CC5EA4" w:rsidRDefault="00CC5EA4" w:rsidP="008E7B30">
      <w:pPr>
        <w:pStyle w:val="berschriftGrafikTabelle"/>
      </w:pPr>
      <w:r>
        <w:t xml:space="preserve">Projektdefinition anhand von </w:t>
      </w:r>
      <w:r w:rsidR="007E08AC">
        <w:t>„</w:t>
      </w:r>
      <w:r>
        <w:t>Muss</w:t>
      </w:r>
      <w:r w:rsidR="007E08AC">
        <w:t>“</w:t>
      </w:r>
      <w:r>
        <w:t xml:space="preserve">- und </w:t>
      </w:r>
      <w:r w:rsidR="007E08AC">
        <w:t>„</w:t>
      </w:r>
      <w:r>
        <w:t>Kann</w:t>
      </w:r>
      <w:r w:rsidR="007E08AC">
        <w:t>“</w:t>
      </w:r>
      <w:r>
        <w:t>-Merkmalen</w:t>
      </w:r>
    </w:p>
    <w:p w14:paraId="564119B0" w14:textId="591430C1" w:rsidR="00CC5EA4" w:rsidRDefault="00E415A5" w:rsidP="00205E80">
      <w:r w:rsidRPr="00E415A5">
        <w:rPr>
          <w:noProof/>
        </w:rPr>
        <w:lastRenderedPageBreak/>
        <w:drawing>
          <wp:inline distT="0" distB="0" distL="0" distR="0" wp14:anchorId="769F3B45" wp14:editId="5032A00F">
            <wp:extent cx="5756910" cy="21634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163445"/>
                    </a:xfrm>
                    <a:prstGeom prst="rect">
                      <a:avLst/>
                    </a:prstGeom>
                  </pic:spPr>
                </pic:pic>
              </a:graphicData>
            </a:graphic>
          </wp:inline>
        </w:drawing>
      </w:r>
    </w:p>
    <w:p w14:paraId="71838708" w14:textId="22B96BF9" w:rsidR="00EE0C2C" w:rsidRDefault="00D85C11" w:rsidP="00205E80">
      <w:r w:rsidRPr="0036701D">
        <w:t xml:space="preserve">Quelle: </w:t>
      </w:r>
      <w:r>
        <w:t>Oliver Neumann</w:t>
      </w:r>
      <w:r w:rsidRPr="007B746F">
        <w:t>, 202</w:t>
      </w:r>
      <w:r>
        <w:t>2</w:t>
      </w:r>
      <w:r w:rsidR="00A923C3">
        <w:t>.</w:t>
      </w:r>
    </w:p>
    <w:p w14:paraId="25DF3A9D" w14:textId="6E4529DF" w:rsidR="003A7A2E" w:rsidRDefault="00B96958" w:rsidP="002E772A">
      <w:r w:rsidRPr="00190898">
        <w:rPr>
          <w:noProof/>
          <w:color w:val="000000" w:themeColor="text1"/>
          <w:lang w:eastAsia="de-DE"/>
        </w:rPr>
        <mc:AlternateContent>
          <mc:Choice Requires="wps">
            <w:drawing>
              <wp:anchor distT="0" distB="0" distL="114300" distR="114300" simplePos="0" relativeHeight="251658246" behindDoc="1" locked="0" layoutInCell="1" allowOverlap="1" wp14:anchorId="6C9D5545" wp14:editId="7A64FFB7">
                <wp:simplePos x="0" y="0"/>
                <wp:positionH relativeFrom="column">
                  <wp:posOffset>4577080</wp:posOffset>
                </wp:positionH>
                <wp:positionV relativeFrom="paragraph">
                  <wp:posOffset>727075</wp:posOffset>
                </wp:positionV>
                <wp:extent cx="2053590" cy="1809750"/>
                <wp:effectExtent l="0" t="0" r="22860" b="19050"/>
                <wp:wrapTight wrapText="bothSides">
                  <wp:wrapPolygon edited="0">
                    <wp:start x="0" y="0"/>
                    <wp:lineTo x="0" y="21600"/>
                    <wp:lineTo x="21640" y="21600"/>
                    <wp:lineTo x="21640" y="0"/>
                    <wp:lineTo x="0" y="0"/>
                  </wp:wrapPolygon>
                </wp:wrapTight>
                <wp:docPr id="30" name="Textfeld 30"/>
                <wp:cNvGraphicFramePr/>
                <a:graphic xmlns:a="http://schemas.openxmlformats.org/drawingml/2006/main">
                  <a:graphicData uri="http://schemas.microsoft.com/office/word/2010/wordprocessingShape">
                    <wps:wsp>
                      <wps:cNvSpPr txBox="1"/>
                      <wps:spPr>
                        <a:xfrm>
                          <a:off x="0" y="0"/>
                          <a:ext cx="2053590" cy="1809750"/>
                        </a:xfrm>
                        <a:prstGeom prst="rect">
                          <a:avLst/>
                        </a:prstGeom>
                        <a:solidFill>
                          <a:schemeClr val="lt1"/>
                        </a:solidFill>
                        <a:ln w="6350">
                          <a:solidFill>
                            <a:prstClr val="black"/>
                          </a:solidFill>
                        </a:ln>
                      </wps:spPr>
                      <wps:txbx>
                        <w:txbxContent>
                          <w:p w14:paraId="7F9D16A5" w14:textId="2158AA21" w:rsidR="000F4F1B" w:rsidRPr="0070701B" w:rsidRDefault="00B96958" w:rsidP="000F4F1B">
                            <w:pPr>
                              <w:pStyle w:val="MarginalieFlietextMarginalie"/>
                              <w:rPr>
                                <w:b/>
                              </w:rPr>
                            </w:pPr>
                            <w:r>
                              <w:rPr>
                                <w:b/>
                              </w:rPr>
                              <w:t>Sekundärorganisation</w:t>
                            </w:r>
                          </w:p>
                          <w:p w14:paraId="28DD0ACC" w14:textId="2E4D19E5" w:rsidR="000F4F1B" w:rsidRDefault="000F4F1B" w:rsidP="000F4F1B">
                            <w:pPr>
                              <w:pStyle w:val="MarginalieFlietextMarginalie"/>
                            </w:pPr>
                            <w:r>
                              <w:t>Sekundärorganisationen sind hierarchieübergreifende Organisationseinheiten, die zur Lösung von Schnittstellen- und komplexen Problemen eingesetzt und temporär, ergänzen</w:t>
                            </w:r>
                            <w:r w:rsidR="004B1169">
                              <w:t>d</w:t>
                            </w:r>
                            <w:r>
                              <w:t xml:space="preserve"> zur Grundstruktur eines Unternehmens (Primärstruktur) installiert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D5545" id="Textfeld 30" o:spid="_x0000_s1028" type="#_x0000_t202" style="position:absolute;left:0;text-align:left;margin-left:360.4pt;margin-top:57.25pt;width:161.7pt;height:142.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" fillcolor="white [3201]" strokeweight=".5pt">
                <v:textbox>
                  <w:txbxContent>
                    <w:p w14:paraId="7F9D16A5" w14:textId="2158AA21" w:rsidR="000F4F1B" w:rsidRPr="0070701B" w:rsidRDefault="00B96958" w:rsidP="000F4F1B">
                      <w:pPr>
                        <w:pStyle w:val="MarginalieFlietextMarginalie"/>
                        <w:rPr>
                          <w:b/>
                        </w:rPr>
                      </w:pPr>
                      <w:r>
                        <w:rPr>
                          <w:b/>
                        </w:rPr>
                        <w:t>Sekundärorganisation</w:t>
                      </w:r>
                    </w:p>
                    <w:p w14:paraId="28DD0ACC" w14:textId="2E4D19E5" w:rsidR="000F4F1B" w:rsidRDefault="000F4F1B" w:rsidP="000F4F1B">
                      <w:pPr>
                        <w:pStyle w:val="MarginalieFlietextMarginalie"/>
                      </w:pPr>
                      <w:r>
                        <w:t>Sekundärorganisationen sind hierarchieübergreifende Organisationseinheiten, die zur Lösung von Schnittstellen- und komplexen Problemen eingesetzt und temporär, ergänzen</w:t>
                      </w:r>
                      <w:r w:rsidR="004B1169">
                        <w:t>d</w:t>
                      </w:r>
                      <w:r>
                        <w:t xml:space="preserve"> zur Grundstruktur eines Unternehmens (Primärstruktur) installiert werden.</w:t>
                      </w:r>
                    </w:p>
                  </w:txbxContent>
                </v:textbox>
                <w10:wrap type="tight"/>
              </v:shape>
            </w:pict>
          </mc:Fallback>
        </mc:AlternateContent>
      </w:r>
      <w:r w:rsidR="002E772A">
        <w:t xml:space="preserve">Zu den obligatorischen, „Muss“-Merkmalen eines Projektes </w:t>
      </w:r>
      <w:r w:rsidR="00163DE3">
        <w:t xml:space="preserve">gehört </w:t>
      </w:r>
      <w:r w:rsidR="00BE04AF">
        <w:t xml:space="preserve">erstens </w:t>
      </w:r>
      <w:r w:rsidR="002E772A">
        <w:t>die z</w:t>
      </w:r>
      <w:r w:rsidR="003A7A2E">
        <w:t>eitliche Befristung</w:t>
      </w:r>
      <w:r w:rsidR="002E772A">
        <w:t xml:space="preserve">. Projekte haben stets einen definierten Anfangs- und Endzeitpunkt. </w:t>
      </w:r>
      <w:r w:rsidR="002E772A" w:rsidRPr="002E772A">
        <w:t xml:space="preserve">Diese Eigenschaft stellt </w:t>
      </w:r>
      <w:r w:rsidR="002E772A">
        <w:t xml:space="preserve">u.a. </w:t>
      </w:r>
      <w:r w:rsidR="002E772A" w:rsidRPr="002E772A">
        <w:t>ein zentrales Abgrenzungskriterium zu den Routineaufgaben des Unternehmens dar, die in der Regel keiner zeitlichen Begrenzung unterliegen</w:t>
      </w:r>
      <w:r w:rsidR="002E772A">
        <w:t xml:space="preserve"> (z.B. Beschaffung von Bauteilen </w:t>
      </w:r>
      <w:r w:rsidR="00A86816">
        <w:t>für die Produktion</w:t>
      </w:r>
      <w:r w:rsidR="002E772A">
        <w:t>)</w:t>
      </w:r>
      <w:r w:rsidR="002E772A" w:rsidRPr="002E772A">
        <w:t>.</w:t>
      </w:r>
      <w:r w:rsidR="002E772A">
        <w:t xml:space="preserve"> Darüber hinaus stellen Projekte</w:t>
      </w:r>
      <w:r w:rsidR="00BE04AF">
        <w:t xml:space="preserve"> zweite</w:t>
      </w:r>
      <w:r w:rsidR="00B81A46">
        <w:t>n</w:t>
      </w:r>
      <w:r w:rsidR="00BE04AF">
        <w:t>s</w:t>
      </w:r>
      <w:r w:rsidR="002E772A">
        <w:t xml:space="preserve"> eine einmalige Sonderaufgabe dar. Das Ergebnis eines Projekts ist immer ein einzigartiges Produkt, </w:t>
      </w:r>
      <w:r w:rsidR="00E06799">
        <w:t xml:space="preserve">eine einzigartige </w:t>
      </w:r>
      <w:r w:rsidR="002E772A">
        <w:t xml:space="preserve">Dienstleistung oder </w:t>
      </w:r>
      <w:r w:rsidR="00E06799">
        <w:t xml:space="preserve">ein </w:t>
      </w:r>
      <w:r w:rsidR="002E772A">
        <w:t xml:space="preserve">sonstiges einmaliges Ergebnis. </w:t>
      </w:r>
      <w:r w:rsidR="00A86816">
        <w:t xml:space="preserve">Mit diesem </w:t>
      </w:r>
      <w:r w:rsidR="00A86816" w:rsidRPr="00190898">
        <w:rPr>
          <w:color w:val="000000" w:themeColor="text1"/>
        </w:rPr>
        <w:t>Merkmal geht die Zielorientierung von Projekten einher. Alle Projekte haben ein im Projektstartbrief („</w:t>
      </w:r>
      <w:r w:rsidR="00A86816" w:rsidRPr="00476D5D">
        <w:rPr>
          <w:color w:val="000000" w:themeColor="text1"/>
          <w:highlight w:val="cyan"/>
        </w:rPr>
        <w:t>Project Charter</w:t>
      </w:r>
      <w:r w:rsidR="00A86816" w:rsidRPr="00190898">
        <w:rPr>
          <w:color w:val="000000" w:themeColor="text1"/>
        </w:rPr>
        <w:t>“) klar umrissenes</w:t>
      </w:r>
      <w:r w:rsidR="00E22A72" w:rsidRPr="00190898">
        <w:rPr>
          <w:color w:val="000000" w:themeColor="text1"/>
        </w:rPr>
        <w:t xml:space="preserve"> und dokumentiertes</w:t>
      </w:r>
      <w:r w:rsidR="00A86816" w:rsidRPr="00190898">
        <w:rPr>
          <w:color w:val="000000" w:themeColor="text1"/>
        </w:rPr>
        <w:t xml:space="preserve"> Ziel (z.B. die Einführung einer </w:t>
      </w:r>
      <w:r w:rsidR="00A86816">
        <w:t xml:space="preserve">neuen Software, eine Produktentwicklung oder den Bau einer neuen Fabrikhalle), welches eine gewisse Neuartigkeit aufweist und </w:t>
      </w:r>
      <w:r w:rsidR="00E22A72">
        <w:t>daher</w:t>
      </w:r>
      <w:r w:rsidR="00A86816">
        <w:t xml:space="preserve"> nicht zu den Routinetätigkeiten des Unternehmens gehört. </w:t>
      </w:r>
      <w:r w:rsidR="00BE04AF">
        <w:t>Drittens</w:t>
      </w:r>
      <w:r w:rsidR="00A86816">
        <w:t xml:space="preserve"> weist jedes Projekt eine speifische Organisationsstruktur auf.</w:t>
      </w:r>
      <w:r w:rsidR="00E22A72">
        <w:t xml:space="preserve"> </w:t>
      </w:r>
      <w:r w:rsidR="00BE04AF">
        <w:t xml:space="preserve">Da sich Projekte mit Sonderaufgaben beschäftigen, wird für diese i.d.R. eine </w:t>
      </w:r>
      <w:r w:rsidR="00BE04AF" w:rsidRPr="000F4F1B">
        <w:rPr>
          <w:b/>
          <w:bCs/>
          <w:color w:val="000000" w:themeColor="text1"/>
        </w:rPr>
        <w:t>Sekundärorganisation</w:t>
      </w:r>
      <w:r w:rsidR="00BE04AF" w:rsidRPr="000F4F1B">
        <w:rPr>
          <w:color w:val="000000" w:themeColor="text1"/>
        </w:rPr>
        <w:t xml:space="preserve"> </w:t>
      </w:r>
      <w:r w:rsidR="00BE04AF">
        <w:t>implementiert, z</w:t>
      </w:r>
      <w:r w:rsidR="00AE6AE3">
        <w:t>.B.</w:t>
      </w:r>
      <w:r w:rsidR="00BE04AF">
        <w:t xml:space="preserve"> in Form einer Stabsstelle oder Matrixorganisation. Der Vorteil der Sekundärorganisation für Projekte ist</w:t>
      </w:r>
      <w:r w:rsidR="009D4CAC">
        <w:t xml:space="preserve"> unter anderem</w:t>
      </w:r>
      <w:r w:rsidR="00BE04AF">
        <w:t>, dass diese nach Beendigung des Projekts aufgelöst werden kann, ohne dass sich die Grundstruktur des Unternehmens ändert (z.B. die funktionale Gliederung in Entwicklungs-, Einkaufs-, Produktions- und Vertriebsabteilung).</w:t>
      </w:r>
    </w:p>
    <w:p w14:paraId="5BFD0CE3" w14:textId="2581D8AD" w:rsidR="00404BCB" w:rsidRDefault="00BE04AF" w:rsidP="000F0862">
      <w:r>
        <w:t>Neben den obligatorischen Projektmerkmalen existieren eine Reihe von „Kann“-Eigenschaften, die auf viele, jedoch nicht zwangsläufig auf alle Projekte zutreffen. Hierzu zählt unter anderem die Interdisziplinarität.</w:t>
      </w:r>
      <w:r w:rsidRPr="00BE04AF">
        <w:t xml:space="preserve"> Häufig erfordern Projekte Fachwissen aus </w:t>
      </w:r>
      <w:r w:rsidRPr="00BE04AF">
        <w:lastRenderedPageBreak/>
        <w:t>unterschiedlichen Bereichen des Unternehmens. Die Projektmitglieder arbeiten abteilungsübergreifend zusammen. Teilweise werden auch unternehmensexterne Mitglieder in ein Projekt integriert, wie etwa Mitarbeite</w:t>
      </w:r>
      <w:r w:rsidR="00371BD3">
        <w:t>nde</w:t>
      </w:r>
      <w:r w:rsidRPr="00BE04AF">
        <w:t xml:space="preserve"> von Lieferanten, Kunden oder Entwicklungspartnern.</w:t>
      </w:r>
      <w:r w:rsidR="00361AA5">
        <w:t xml:space="preserve"> Darüber hinaus sind Projekte in vielen Fällen mit begrenzten Ressourcen konfrontiert.</w:t>
      </w:r>
      <w:r w:rsidR="00361AA5" w:rsidRPr="00361AA5">
        <w:t xml:space="preserve"> </w:t>
      </w:r>
      <w:r w:rsidR="00361AA5">
        <w:t>Die meisten</w:t>
      </w:r>
      <w:r w:rsidR="00361AA5" w:rsidRPr="00361AA5">
        <w:t xml:space="preserve"> verfügen über ein </w:t>
      </w:r>
      <w:r w:rsidR="00361AA5">
        <w:t xml:space="preserve">vorab </w:t>
      </w:r>
      <w:r w:rsidR="00361AA5" w:rsidRPr="00361AA5">
        <w:t xml:space="preserve">definiertes Budget und sind mit einer vorgegebenen Kapazität an </w:t>
      </w:r>
      <w:r w:rsidR="00361AA5">
        <w:t>Mitarbeite</w:t>
      </w:r>
      <w:r w:rsidR="002C766C">
        <w:t>nden</w:t>
      </w:r>
      <w:r w:rsidR="00361AA5" w:rsidRPr="00361AA5">
        <w:t xml:space="preserve"> </w:t>
      </w:r>
      <w:r w:rsidR="00361AA5">
        <w:t xml:space="preserve">in einem </w:t>
      </w:r>
      <w:r w:rsidR="009D5EF9">
        <w:t>eingegrenzten</w:t>
      </w:r>
      <w:r w:rsidR="00361AA5">
        <w:t xml:space="preserve"> Zeitraum </w:t>
      </w:r>
      <w:r w:rsidR="00361AA5" w:rsidRPr="00361AA5">
        <w:t>umzusetzen</w:t>
      </w:r>
      <w:r w:rsidR="00361AA5">
        <w:t>.</w:t>
      </w:r>
      <w:r w:rsidR="000F0862">
        <w:t xml:space="preserve"> </w:t>
      </w:r>
      <w:r w:rsidR="000F0862" w:rsidRPr="000F0862">
        <w:t>Die in Projekten bearbeiteten Aufgabenstellungen zeichnen</w:t>
      </w:r>
      <w:r w:rsidR="000F0862">
        <w:t xml:space="preserve"> </w:t>
      </w:r>
      <w:r w:rsidR="000F0862" w:rsidRPr="000F0862">
        <w:t xml:space="preserve">sich </w:t>
      </w:r>
      <w:r w:rsidR="000F0862">
        <w:t xml:space="preserve">mitunter auch </w:t>
      </w:r>
      <w:r w:rsidR="000F0862" w:rsidRPr="000F0862">
        <w:t>durch eine hohe Komplexität aus. Die einzelnen Aufgaben haben</w:t>
      </w:r>
      <w:r w:rsidR="000F0862">
        <w:t xml:space="preserve"> </w:t>
      </w:r>
      <w:r w:rsidR="000F0862" w:rsidRPr="000F0862">
        <w:t xml:space="preserve">viele Abhängigkeiten untereinander sowie zum </w:t>
      </w:r>
      <w:r w:rsidR="000F0862">
        <w:t>Projekt- oder Unternehmensu</w:t>
      </w:r>
      <w:r w:rsidR="000F0862" w:rsidRPr="000F0862">
        <w:t>mfeld. Hinzu kommt eine hohe</w:t>
      </w:r>
      <w:r w:rsidR="000F0862">
        <w:t xml:space="preserve"> </w:t>
      </w:r>
      <w:r w:rsidR="000F0862" w:rsidRPr="000F0862">
        <w:t>Dynamik, sodass sich Inhalte und Abhängigkeiten häufig ändern</w:t>
      </w:r>
      <w:r w:rsidR="009D4CAC">
        <w:t xml:space="preserve"> können</w:t>
      </w:r>
      <w:r w:rsidR="009D5EF9">
        <w:t xml:space="preserve"> (z.B. in agilen Projekten der Software-Entwicklung)</w:t>
      </w:r>
      <w:r w:rsidR="000F0862" w:rsidRPr="000F0862">
        <w:t>.</w:t>
      </w:r>
    </w:p>
    <w:p w14:paraId="7241159D" w14:textId="5F01244B" w:rsidR="00404BCB" w:rsidRDefault="00404BCB" w:rsidP="00205E80"/>
    <w:p w14:paraId="49DA448F" w14:textId="40D5AB04" w:rsidR="001B3B87" w:rsidRDefault="001B3B87" w:rsidP="001B3B87">
      <w:pPr>
        <w:pStyle w:val="Heading3"/>
      </w:pPr>
      <w:r>
        <w:t>Programme</w:t>
      </w:r>
    </w:p>
    <w:p w14:paraId="209192E6" w14:textId="2275AF33" w:rsidR="00B83DD1" w:rsidRPr="00E23618" w:rsidRDefault="009C56BD" w:rsidP="00B83DD1">
      <w:pPr>
        <w:rPr>
          <w:color w:val="000000" w:themeColor="text1"/>
        </w:rPr>
      </w:pPr>
      <w:r>
        <w:t>Ein (Projekt-)Programm ist eine Menge von inhaltlich verbundenen Einzelprojekten, die eine übergeordnete</w:t>
      </w:r>
      <w:r w:rsidR="00E4464A">
        <w:t>, teilweise strategische</w:t>
      </w:r>
      <w:r>
        <w:t xml:space="preserve"> Zielsetzung verfolgen. Sie werden gebildet, um ein bestimmtes Ziel oder mehrere Teilziele im Unternehmen zu erreichen</w:t>
      </w:r>
      <w:r w:rsidR="00E4464A">
        <w:t xml:space="preserve"> (z.B. alle Entwicklungsprojekte im Bereich Artificial Intelligence)</w:t>
      </w:r>
      <w:r>
        <w:t xml:space="preserve">. Der </w:t>
      </w:r>
      <w:r w:rsidR="00E06799">
        <w:t xml:space="preserve">zentrale </w:t>
      </w:r>
      <w:r>
        <w:t>Beweggrund für die Bildung von Projektprogrammen ist, dass dadurch ein höherer Nutzen für das Unternehmen entsteht als bei der unabhängigen Umsetzung der Einzelprojekte.</w:t>
      </w:r>
      <w:r w:rsidR="00E4464A">
        <w:t xml:space="preserve"> </w:t>
      </w:r>
      <w:r>
        <w:t>Ein Projektprogramm lässt sich auch als ein Großprojekt interpretieren, das – wie jedes andere Projekt auch – zeitlich befristet ist, eine definierte Zielsetzung verfolgt und mit einem bestimmten Budget ausgestattet ist. Ein Beispiel für ein Projektprogramm ist die gemeinschaftliche Entwicklung einer komplexen Leistung, die sich aus mehreren Einzelprojekten zusammensetzt</w:t>
      </w:r>
      <w:r w:rsidR="009D4CAC">
        <w:t>, wie</w:t>
      </w:r>
      <w:r>
        <w:t xml:space="preserve"> z.B. ein Bauvorhaben.</w:t>
      </w:r>
      <w:r w:rsidR="00E4464A">
        <w:t xml:space="preserve"> Das Management der Projektprogramme zielt darauf ab, diese </w:t>
      </w:r>
      <w:r w:rsidR="00E4464A" w:rsidRPr="005B306B">
        <w:t>„</w:t>
      </w:r>
      <w:r w:rsidR="00E4464A" w:rsidRPr="00C14DAF">
        <w:rPr>
          <w:highlight w:val="green"/>
        </w:rPr>
        <w:t>verschiedenen, voneinander relativ unabhängigen Vorhaben zu koordinieren, die Prioritäten abzustimmen und alle Ressourcen wie Arbeitsleistung und Finanzen entsprechend zuzuweisen</w:t>
      </w:r>
      <w:r w:rsidR="00E4464A" w:rsidRPr="005B306B">
        <w:t>“</w:t>
      </w:r>
      <w:r w:rsidR="00E4464A" w:rsidRPr="00E23618">
        <w:rPr>
          <w:color w:val="000000" w:themeColor="text1"/>
        </w:rPr>
        <w:t xml:space="preserve"> (</w:t>
      </w:r>
      <w:r w:rsidR="00E4464A" w:rsidRPr="00C14DAF">
        <w:rPr>
          <w:color w:val="000000" w:themeColor="text1"/>
          <w:highlight w:val="yellow"/>
        </w:rPr>
        <w:t>Kuster et al., 2011, S. 9</w:t>
      </w:r>
      <w:r w:rsidR="00E4464A" w:rsidRPr="00E23618">
        <w:rPr>
          <w:color w:val="000000" w:themeColor="text1"/>
        </w:rPr>
        <w:t>).</w:t>
      </w:r>
    </w:p>
    <w:p w14:paraId="0CF50BDE" w14:textId="3602FCDF" w:rsidR="00644674" w:rsidRDefault="00644674" w:rsidP="008E7B30">
      <w:pPr>
        <w:pStyle w:val="berschriftGrafikTabelle"/>
      </w:pPr>
      <w:r>
        <w:t>Zusammenhang Einzelprojekt, Projektprogramm und Projektportfolio</w:t>
      </w:r>
    </w:p>
    <w:p w14:paraId="1B78325D" w14:textId="67C33DB5" w:rsidR="00DA3192" w:rsidRDefault="00F87BBF" w:rsidP="00B83DD1">
      <w:r w:rsidRPr="00F87BBF">
        <w:rPr>
          <w:noProof/>
        </w:rPr>
        <w:lastRenderedPageBreak/>
        <w:drawing>
          <wp:inline distT="0" distB="0" distL="0" distR="0" wp14:anchorId="48233506" wp14:editId="70296D56">
            <wp:extent cx="5756910" cy="29565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956560"/>
                    </a:xfrm>
                    <a:prstGeom prst="rect">
                      <a:avLst/>
                    </a:prstGeom>
                  </pic:spPr>
                </pic:pic>
              </a:graphicData>
            </a:graphic>
          </wp:inline>
        </w:drawing>
      </w:r>
    </w:p>
    <w:p w14:paraId="4A96D440" w14:textId="585FA18C" w:rsidR="00F649D0" w:rsidRDefault="00300DE5" w:rsidP="00B83DD1">
      <w:r w:rsidRPr="0036701D">
        <w:t xml:space="preserve">Quelle: </w:t>
      </w:r>
      <w:r>
        <w:t>Oliver Neumann</w:t>
      </w:r>
      <w:r w:rsidRPr="007B746F">
        <w:t>, 202</w:t>
      </w:r>
      <w:r>
        <w:t>2.</w:t>
      </w:r>
    </w:p>
    <w:p w14:paraId="056A1142" w14:textId="3E14ED86" w:rsidR="008D13FA" w:rsidRDefault="00E4464A" w:rsidP="008D13FA">
      <w:r>
        <w:t>Wie in der voranstehenden Abbildung ersichtlich existiert</w:t>
      </w:r>
      <w:r w:rsidR="00EE2ACD">
        <w:t xml:space="preserve"> </w:t>
      </w:r>
      <w:r>
        <w:t>noch eine weitere Ebene</w:t>
      </w:r>
      <w:r w:rsidR="00EE2ACD">
        <w:t>, nämlich die</w:t>
      </w:r>
      <w:r w:rsidR="00F42025">
        <w:t xml:space="preserve"> der</w:t>
      </w:r>
      <w:r w:rsidR="00EE2ACD">
        <w:t xml:space="preserve"> Zusammenfassung der gesamten Projektlandschaft im Sinne eines Projektportfolios. </w:t>
      </w:r>
      <w:r w:rsidR="00404BCB">
        <w:t xml:space="preserve">Unter einem </w:t>
      </w:r>
      <w:r w:rsidR="00404BCB" w:rsidRPr="00D120D7">
        <w:t>Projektportfolio</w:t>
      </w:r>
      <w:r w:rsidR="00404BCB">
        <w:t xml:space="preserve"> versteht man die </w:t>
      </w:r>
      <w:r w:rsidR="00404BCB" w:rsidRPr="005B306B">
        <w:t>„</w:t>
      </w:r>
      <w:r w:rsidR="00404BCB" w:rsidRPr="004B1E2A">
        <w:rPr>
          <w:highlight w:val="green"/>
        </w:rPr>
        <w:t>Zusammenfassung aller geplanten, genehmigten und laufenden Projekte und Programme eines Unternehmens …</w:t>
      </w:r>
      <w:r w:rsidR="00404BCB" w:rsidRPr="005B306B">
        <w:t>“</w:t>
      </w:r>
      <w:r w:rsidR="00404BCB">
        <w:t xml:space="preserve"> (</w:t>
      </w:r>
      <w:r w:rsidR="00404BCB" w:rsidRPr="004B1E2A">
        <w:rPr>
          <w:color w:val="000000" w:themeColor="text1"/>
          <w:highlight w:val="yellow"/>
        </w:rPr>
        <w:t>Seidl</w:t>
      </w:r>
      <w:r w:rsidR="00EE2ACD" w:rsidRPr="004B1E2A">
        <w:rPr>
          <w:color w:val="000000" w:themeColor="text1"/>
          <w:highlight w:val="yellow"/>
        </w:rPr>
        <w:t xml:space="preserve">, </w:t>
      </w:r>
      <w:r w:rsidR="00404BCB" w:rsidRPr="004B1E2A">
        <w:rPr>
          <w:color w:val="000000" w:themeColor="text1"/>
          <w:highlight w:val="yellow"/>
        </w:rPr>
        <w:t>2011, S. 6</w:t>
      </w:r>
      <w:r w:rsidR="00404BCB" w:rsidRPr="00E23618">
        <w:rPr>
          <w:color w:val="000000" w:themeColor="text1"/>
        </w:rPr>
        <w:t>). Teilweise werden für ein Projektportfolio auch die Begriffe „</w:t>
      </w:r>
      <w:r w:rsidR="00404BCB" w:rsidRPr="005125A8">
        <w:rPr>
          <w:color w:val="000000" w:themeColor="text1"/>
          <w:highlight w:val="cyan"/>
        </w:rPr>
        <w:t>Projek</w:t>
      </w:r>
      <w:r w:rsidR="00404BCB" w:rsidRPr="005125A8">
        <w:rPr>
          <w:highlight w:val="cyan"/>
        </w:rPr>
        <w:t>tlandkarte</w:t>
      </w:r>
      <w:r w:rsidR="00404BCB" w:rsidRPr="00EE2ACD">
        <w:t>“, „</w:t>
      </w:r>
      <w:r w:rsidR="00404BCB" w:rsidRPr="005125A8">
        <w:rPr>
          <w:highlight w:val="cyan"/>
        </w:rPr>
        <w:t>Projektelandschaf</w:t>
      </w:r>
      <w:r w:rsidR="009F69E9" w:rsidRPr="005125A8">
        <w:rPr>
          <w:highlight w:val="cyan"/>
        </w:rPr>
        <w:t>t</w:t>
      </w:r>
      <w:r w:rsidR="00404BCB" w:rsidRPr="00EE2ACD">
        <w:t>“, „</w:t>
      </w:r>
      <w:r w:rsidR="00404BCB" w:rsidRPr="005125A8">
        <w:rPr>
          <w:highlight w:val="cyan"/>
        </w:rPr>
        <w:t>Projektfächer</w:t>
      </w:r>
      <w:r w:rsidR="00404BCB" w:rsidRPr="00EE2ACD">
        <w:t>“ oder „</w:t>
      </w:r>
      <w:r w:rsidR="00404BCB" w:rsidRPr="005125A8">
        <w:rPr>
          <w:highlight w:val="cyan"/>
        </w:rPr>
        <w:t>Projektbündel</w:t>
      </w:r>
      <w:r w:rsidR="00404BCB" w:rsidRPr="00EE2ACD">
        <w:t xml:space="preserve">“ verwendet. Die </w:t>
      </w:r>
      <w:r w:rsidR="004725F3">
        <w:t>Nutzung</w:t>
      </w:r>
      <w:r w:rsidR="004725F3" w:rsidRPr="00EE2ACD">
        <w:t xml:space="preserve"> </w:t>
      </w:r>
      <w:r w:rsidR="00404BCB" w:rsidRPr="00EE2ACD">
        <w:t>des Begriffs „</w:t>
      </w:r>
      <w:r w:rsidR="00404BCB" w:rsidRPr="005125A8">
        <w:rPr>
          <w:highlight w:val="cyan"/>
        </w:rPr>
        <w:t>Portfolio</w:t>
      </w:r>
      <w:r w:rsidR="00404BCB" w:rsidRPr="00EE2ACD">
        <w:t>“ ist in diesem Zusammenhang aus wissenschaftlicher Sicht streng genommen nicht immer gerechtfertigt. Ein Portfolio verfügt eigentlich</w:t>
      </w:r>
      <w:r w:rsidR="00404BCB">
        <w:t xml:space="preserve"> über zwei Dimensionen, von denen eine gut beeinflussbar ist (endogene Komponente) und die andere Dimension weniger gut beeinflussbar ist (exogene Komponente). Diese Zweidimensionalität eines Portfolios kommt jedoch nur in wenigen Beschäftigungen mit Projektportfolios zum Ausdruck, etwa durch die Einordnung in den Dimensionen „</w:t>
      </w:r>
      <w:r w:rsidR="00404BCB" w:rsidRPr="00272E2F">
        <w:rPr>
          <w:highlight w:val="cyan"/>
        </w:rPr>
        <w:t>Bedeutung des Projekts</w:t>
      </w:r>
      <w:r w:rsidR="00404BCB">
        <w:t>“ und „</w:t>
      </w:r>
      <w:r w:rsidR="00404BCB" w:rsidRPr="00272E2F">
        <w:rPr>
          <w:highlight w:val="cyan"/>
        </w:rPr>
        <w:t>Status im Projekt</w:t>
      </w:r>
      <w:r w:rsidR="00404BCB">
        <w:t>“ (</w:t>
      </w:r>
      <w:r w:rsidR="00404BCB" w:rsidRPr="00272E2F">
        <w:rPr>
          <w:color w:val="000000" w:themeColor="text1"/>
          <w:highlight w:val="yellow"/>
        </w:rPr>
        <w:t>Stöger</w:t>
      </w:r>
      <w:r w:rsidR="00272E2F" w:rsidRPr="00272E2F">
        <w:rPr>
          <w:color w:val="000000" w:themeColor="text1"/>
          <w:highlight w:val="yellow"/>
        </w:rPr>
        <w:t>,</w:t>
      </w:r>
      <w:r w:rsidR="00404BCB" w:rsidRPr="00272E2F">
        <w:rPr>
          <w:color w:val="000000" w:themeColor="text1"/>
          <w:highlight w:val="yellow"/>
        </w:rPr>
        <w:t xml:space="preserve"> 201</w:t>
      </w:r>
      <w:r w:rsidR="00EE27C0" w:rsidRPr="00272E2F">
        <w:rPr>
          <w:color w:val="000000" w:themeColor="text1"/>
          <w:highlight w:val="yellow"/>
        </w:rPr>
        <w:t>9</w:t>
      </w:r>
      <w:r w:rsidR="00404BCB" w:rsidRPr="00E23618">
        <w:rPr>
          <w:color w:val="000000" w:themeColor="text1"/>
        </w:rPr>
        <w:t xml:space="preserve">). Letztlich entsteht ein zweidimensionales </w:t>
      </w:r>
      <w:r w:rsidR="00404BCB">
        <w:t xml:space="preserve">Projektportfolio erst nach der Phase der Projektbewertung und </w:t>
      </w:r>
      <w:r w:rsidR="00235057">
        <w:t>-</w:t>
      </w:r>
      <w:r w:rsidR="00990852">
        <w:t>priorisierung</w:t>
      </w:r>
      <w:r w:rsidR="00404BCB">
        <w:t>.</w:t>
      </w:r>
      <w:r w:rsidR="00EE2ACD">
        <w:t xml:space="preserve"> </w:t>
      </w:r>
      <w:r w:rsidR="00404BCB">
        <w:t>Im Gegensatz zu einem Projektprogramm hat ein Projektportfolio keine zeitliche Befristung, keine definierte Ressourcenausstattung und verfolgt kein übergeordnetes Projektziel. Deshalb sind auch die Strukturen, die für das Management von Projektportfolios geschaffen werden, langfristiger Natur, d.h. sie sind in der Regel Teil der Primärorganisation, wohingegen Projektmanagement und Programmmanagement so genannte Zeltstrukturen haben, d.h. nach Beendigung des Projektes wieder abgebaut werden</w:t>
      </w:r>
      <w:r w:rsidR="00EE2ACD">
        <w:t xml:space="preserve">. </w:t>
      </w:r>
      <w:r w:rsidR="00404BCB">
        <w:t xml:space="preserve">Eine Gemeinsamkeit mit dem Projektprogramm besteht </w:t>
      </w:r>
      <w:r w:rsidR="00404BCB">
        <w:lastRenderedPageBreak/>
        <w:t>darin, dass auch bei der Zusammenfassung von Projekten zu einem Projektportfolio die Absicht diejenige ist, einen größeren Nutzen zu generieren als bei der Einzelbetrachtung.</w:t>
      </w:r>
      <w:r w:rsidR="008D13FA">
        <w:t xml:space="preserve"> </w:t>
      </w:r>
      <w:r w:rsidR="008D13FA" w:rsidRPr="008D13FA">
        <w:t xml:space="preserve">Das Projektportfoliomanagement umfasst </w:t>
      </w:r>
      <w:r w:rsidR="008D13FA">
        <w:t xml:space="preserve">dabei </w:t>
      </w:r>
      <w:r w:rsidR="008D13FA" w:rsidRPr="008D13FA">
        <w:t>alle Aufgaben zur Planung und Priorisierung, der Genehmigung und Steuerung eines Projektportfolios.</w:t>
      </w:r>
    </w:p>
    <w:p w14:paraId="28A1C41C" w14:textId="77777777" w:rsidR="00EE2ACD" w:rsidRDefault="00EE2ACD" w:rsidP="00B83DD1"/>
    <w:p w14:paraId="4A7FAB7C" w14:textId="6CD63DA2" w:rsidR="001B3B87" w:rsidRDefault="001B3B87" w:rsidP="001B3B87">
      <w:pPr>
        <w:pStyle w:val="Heading3"/>
      </w:pPr>
      <w:r>
        <w:t>Prozesse</w:t>
      </w:r>
    </w:p>
    <w:p w14:paraId="2004728F" w14:textId="6423CF69" w:rsidR="00EA3E7E" w:rsidRDefault="008E51D3" w:rsidP="00EA3E7E">
      <w:r>
        <w:t xml:space="preserve">In der Praxis kommt es häufig zu Verwirrung bzw. unklarer Abgrenzung eines weiteren </w:t>
      </w:r>
      <w:r w:rsidR="007734C0">
        <w:t>wichtigen</w:t>
      </w:r>
      <w:r w:rsidR="009072A6">
        <w:t>,</w:t>
      </w:r>
      <w:r w:rsidR="007734C0">
        <w:t xml:space="preserve"> im Zusammenhang mit Projekten stehenden Begriffes</w:t>
      </w:r>
      <w:r>
        <w:t xml:space="preserve">, nämlich dem des Prozesses. </w:t>
      </w:r>
      <w:r w:rsidR="009072A6">
        <w:t>A</w:t>
      </w:r>
      <w:r>
        <w:t xml:space="preserve">llgemein </w:t>
      </w:r>
      <w:r w:rsidR="004D6098">
        <w:t>kann</w:t>
      </w:r>
      <w:r>
        <w:t xml:space="preserve"> </w:t>
      </w:r>
      <w:r w:rsidR="004D6098">
        <w:t xml:space="preserve">ein </w:t>
      </w:r>
      <w:r>
        <w:t>Prozess als „</w:t>
      </w:r>
      <w:r w:rsidR="007734C0" w:rsidRPr="00221D6D">
        <w:rPr>
          <w:highlight w:val="green"/>
        </w:rPr>
        <w:t>häufig wiederholte, eher sequentielle Verkettung von Aktivitäten</w:t>
      </w:r>
      <w:r w:rsidR="004D6098" w:rsidRPr="00221D6D">
        <w:rPr>
          <w:highlight w:val="green"/>
        </w:rPr>
        <w:t xml:space="preserve"> </w:t>
      </w:r>
      <w:r w:rsidR="004D6098" w:rsidRPr="00221D6D">
        <w:rPr>
          <w:rFonts w:ascii="Symbol" w:eastAsia="Symbol" w:hAnsi="Symbol" w:cs="Symbol"/>
          <w:highlight w:val="green"/>
        </w:rPr>
        <w:sym w:font="Symbol" w:char="F05B"/>
      </w:r>
      <w:r w:rsidR="004D6098" w:rsidRPr="00221D6D">
        <w:rPr>
          <w:highlight w:val="green"/>
        </w:rPr>
        <w:t>definiert werden</w:t>
      </w:r>
      <w:r w:rsidR="004D6098" w:rsidRPr="00221D6D">
        <w:rPr>
          <w:rFonts w:ascii="Symbol" w:eastAsia="Symbol" w:hAnsi="Symbol" w:cs="Symbol"/>
          <w:highlight w:val="green"/>
        </w:rPr>
        <w:sym w:font="Symbol" w:char="F05D"/>
      </w:r>
      <w:r w:rsidR="007734C0" w:rsidRPr="00221D6D">
        <w:rPr>
          <w:highlight w:val="green"/>
        </w:rPr>
        <w:t xml:space="preserve">, wobei die Ausgangslage sowie das angestrebte Ergebnis definiert und die erforderlichen Maßnahmen </w:t>
      </w:r>
      <w:r w:rsidR="007734C0" w:rsidRPr="00221D6D">
        <w:rPr>
          <w:color w:val="000000" w:themeColor="text1"/>
          <w:highlight w:val="green"/>
        </w:rPr>
        <w:t>kategorisiert bzw. spezifiziert sind</w:t>
      </w:r>
      <w:r w:rsidRPr="00E23618">
        <w:rPr>
          <w:color w:val="000000" w:themeColor="text1"/>
        </w:rPr>
        <w:t>“ (</w:t>
      </w:r>
      <w:r w:rsidRPr="00EB1222">
        <w:rPr>
          <w:color w:val="000000" w:themeColor="text1"/>
          <w:highlight w:val="yellow"/>
        </w:rPr>
        <w:t>Patzak</w:t>
      </w:r>
      <w:r w:rsidR="003B585E" w:rsidRPr="00EB1222">
        <w:rPr>
          <w:color w:val="000000" w:themeColor="text1"/>
          <w:highlight w:val="yellow"/>
        </w:rPr>
        <w:t xml:space="preserve"> &amp; </w:t>
      </w:r>
      <w:r w:rsidRPr="00EB1222">
        <w:rPr>
          <w:color w:val="000000" w:themeColor="text1"/>
          <w:highlight w:val="yellow"/>
        </w:rPr>
        <w:t>Rattay, 2018, S. 21</w:t>
      </w:r>
      <w:r w:rsidRPr="00E23618">
        <w:rPr>
          <w:color w:val="000000" w:themeColor="text1"/>
        </w:rPr>
        <w:t xml:space="preserve">). </w:t>
      </w:r>
      <w:r w:rsidR="007734C0" w:rsidRPr="00E23618">
        <w:rPr>
          <w:color w:val="000000" w:themeColor="text1"/>
        </w:rPr>
        <w:t>So zählen zum Beispiel die Beschaffung eines Zulieferteils, die Abwicklung eines Versandauftrags</w:t>
      </w:r>
      <w:r w:rsidR="00ED5BF8" w:rsidRPr="00E23618">
        <w:rPr>
          <w:color w:val="000000" w:themeColor="text1"/>
        </w:rPr>
        <w:t>, das Herstellen eines Automobils</w:t>
      </w:r>
      <w:r w:rsidR="007734C0" w:rsidRPr="00E23618">
        <w:rPr>
          <w:color w:val="000000" w:themeColor="text1"/>
        </w:rPr>
        <w:t xml:space="preserve"> oder das Einstellen von neuen Mitarbeite</w:t>
      </w:r>
      <w:r w:rsidR="00EB1222">
        <w:rPr>
          <w:color w:val="000000" w:themeColor="text1"/>
        </w:rPr>
        <w:t>nden</w:t>
      </w:r>
      <w:r w:rsidR="007734C0" w:rsidRPr="00E23618">
        <w:rPr>
          <w:color w:val="000000" w:themeColor="text1"/>
        </w:rPr>
        <w:t xml:space="preserve"> zu typischen unternehmensinternen Prozessen.</w:t>
      </w:r>
      <w:r w:rsidR="00E858B7" w:rsidRPr="00E23618">
        <w:rPr>
          <w:color w:val="000000" w:themeColor="text1"/>
        </w:rPr>
        <w:t xml:space="preserve"> Häufig werden Prozesse auch als Routineaufgaben/-prozesse oder Wiederholaufgaben bzw. im Englischen als „</w:t>
      </w:r>
      <w:r w:rsidR="00E858B7" w:rsidRPr="00EB1222">
        <w:rPr>
          <w:color w:val="000000" w:themeColor="text1"/>
          <w:highlight w:val="cyan"/>
        </w:rPr>
        <w:t>operational work</w:t>
      </w:r>
      <w:r w:rsidR="00E858B7" w:rsidRPr="00E23618">
        <w:rPr>
          <w:color w:val="000000" w:themeColor="text1"/>
        </w:rPr>
        <w:t xml:space="preserve">“ bezeichnet. </w:t>
      </w:r>
      <w:r w:rsidR="00EA3E7E" w:rsidRPr="00E23618">
        <w:rPr>
          <w:color w:val="000000" w:themeColor="text1"/>
        </w:rPr>
        <w:t>In der Praxis hat sich die Unterscheidung von primären Kernprozessen („</w:t>
      </w:r>
      <w:r w:rsidR="00EA3E7E" w:rsidRPr="00EB1222">
        <w:rPr>
          <w:color w:val="000000" w:themeColor="text1"/>
          <w:highlight w:val="cyan"/>
        </w:rPr>
        <w:t>core processes</w:t>
      </w:r>
      <w:r w:rsidR="00EA3E7E" w:rsidRPr="00E23618">
        <w:rPr>
          <w:color w:val="000000" w:themeColor="text1"/>
        </w:rPr>
        <w:t>“) und sekundären, unterstützenden Management-Prozessen („</w:t>
      </w:r>
      <w:r w:rsidR="00EA3E7E" w:rsidRPr="00EB1222">
        <w:rPr>
          <w:color w:val="000000" w:themeColor="text1"/>
          <w:highlight w:val="cyan"/>
        </w:rPr>
        <w:t>business processes</w:t>
      </w:r>
      <w:r w:rsidR="00EA3E7E" w:rsidRPr="00E23618">
        <w:rPr>
          <w:color w:val="000000" w:themeColor="text1"/>
        </w:rPr>
        <w:t>“) etabliert, welche aus dem Wertkettenmodell von Micheal Porter abgeleitet ist (</w:t>
      </w:r>
      <w:r w:rsidR="00EA3E7E" w:rsidRPr="009A34F6">
        <w:rPr>
          <w:color w:val="000000" w:themeColor="text1"/>
          <w:highlight w:val="yellow"/>
        </w:rPr>
        <w:t>Porter</w:t>
      </w:r>
      <w:r w:rsidR="00EB1222" w:rsidRPr="009A34F6">
        <w:rPr>
          <w:color w:val="000000" w:themeColor="text1"/>
          <w:highlight w:val="yellow"/>
        </w:rPr>
        <w:t>,</w:t>
      </w:r>
      <w:r w:rsidR="00EA3E7E" w:rsidRPr="009A34F6">
        <w:rPr>
          <w:color w:val="000000" w:themeColor="text1"/>
          <w:highlight w:val="yellow"/>
        </w:rPr>
        <w:t xml:space="preserve"> 1985</w:t>
      </w:r>
      <w:r w:rsidR="00EA3E7E" w:rsidRPr="00E23618">
        <w:rPr>
          <w:color w:val="000000" w:themeColor="text1"/>
        </w:rPr>
        <w:t>). Zu den Kernprozessen z</w:t>
      </w:r>
      <w:r w:rsidR="00EA3E7E">
        <w:t>ählen u.a. Marketing-, Produktions- sowie Logistikprozesse. Unterstützende Prozesse sind zum Beispiel Personal-, Finanz- und Investitions- sowie Informationsprozesse.</w:t>
      </w:r>
      <w:r w:rsidR="00112339">
        <w:t xml:space="preserve"> Um einen Prozess vollumfänglich zu beschreiben, müssen mindestens folgende Punkte erfüllt sein:</w:t>
      </w:r>
    </w:p>
    <w:p w14:paraId="6B0FFA95" w14:textId="596813EF" w:rsidR="00112339" w:rsidRDefault="00163DE3">
      <w:pPr>
        <w:pStyle w:val="ListParagraph"/>
        <w:numPr>
          <w:ilvl w:val="0"/>
          <w:numId w:val="15"/>
        </w:numPr>
      </w:pPr>
      <w:r>
        <w:t xml:space="preserve">Die Aktivität oder Aufgabe, die den Prozess </w:t>
      </w:r>
      <w:r w:rsidR="00610A39">
        <w:t>auslöst</w:t>
      </w:r>
      <w:r w:rsidR="00EC4823">
        <w:t>,</w:t>
      </w:r>
      <w:r>
        <w:t xml:space="preserve"> und die Aktivität oder Aufgabe, </w:t>
      </w:r>
      <w:r w:rsidR="00610A39">
        <w:t xml:space="preserve">durch </w:t>
      </w:r>
      <w:r>
        <w:t xml:space="preserve">die </w:t>
      </w:r>
      <w:r w:rsidR="00610A39">
        <w:t>der</w:t>
      </w:r>
      <w:r>
        <w:t xml:space="preserve"> Prozess </w:t>
      </w:r>
      <w:r w:rsidR="00610A39">
        <w:t>abgeschlossen</w:t>
      </w:r>
      <w:r>
        <w:t xml:space="preserve"> </w:t>
      </w:r>
      <w:r w:rsidR="00610A39">
        <w:t>wird, muss</w:t>
      </w:r>
      <w:r>
        <w:t xml:space="preserve"> klar definiert sein</w:t>
      </w:r>
      <w:r w:rsidR="00EC4823">
        <w:t>.</w:t>
      </w:r>
    </w:p>
    <w:p w14:paraId="074CAC8D" w14:textId="541E8501" w:rsidR="00112339" w:rsidRDefault="00112339">
      <w:pPr>
        <w:pStyle w:val="ListParagraph"/>
        <w:numPr>
          <w:ilvl w:val="0"/>
          <w:numId w:val="15"/>
        </w:numPr>
      </w:pPr>
      <w:r>
        <w:t xml:space="preserve">Die aufzuführenden Aktivitäten werden in einem Flussdiagramm dargestellt und sind </w:t>
      </w:r>
      <w:r w:rsidR="00C631E9">
        <w:t xml:space="preserve">i.d.R. </w:t>
      </w:r>
      <w:r>
        <w:t>nach der SIPOC-Logik</w:t>
      </w:r>
      <w:r w:rsidR="00C631E9">
        <w:t xml:space="preserve"> (Supplier-Input-Process-Output-Customer)</w:t>
      </w:r>
      <w:r>
        <w:t xml:space="preserve"> aufgebaut</w:t>
      </w:r>
      <w:r w:rsidR="006C122A">
        <w:t>.</w:t>
      </w:r>
    </w:p>
    <w:p w14:paraId="1EAD84FC" w14:textId="31E14CEF" w:rsidR="00112339" w:rsidRDefault="00112339">
      <w:pPr>
        <w:pStyle w:val="ListParagraph"/>
        <w:numPr>
          <w:ilvl w:val="0"/>
          <w:numId w:val="15"/>
        </w:numPr>
      </w:pPr>
      <w:r>
        <w:t>Die Tätigkeiten sind in der effizientesten und effektivsten Reihenfolge geordnet</w:t>
      </w:r>
      <w:r w:rsidR="006C122A">
        <w:t>.</w:t>
      </w:r>
    </w:p>
    <w:p w14:paraId="1BA5526A" w14:textId="2B5130F0" w:rsidR="00112339" w:rsidRDefault="00112339">
      <w:pPr>
        <w:pStyle w:val="ListParagraph"/>
        <w:numPr>
          <w:ilvl w:val="0"/>
          <w:numId w:val="15"/>
        </w:numPr>
      </w:pPr>
      <w:r>
        <w:t>Die Verantwortlichkeiten für jeden Prozessschritt sind klar dokumentiert</w:t>
      </w:r>
      <w:r w:rsidR="006C122A">
        <w:t>.</w:t>
      </w:r>
    </w:p>
    <w:p w14:paraId="5AE34A17" w14:textId="64CF1EEF" w:rsidR="00EA3E7E" w:rsidRDefault="00CF1A3C" w:rsidP="00E858B7">
      <w:r>
        <w:t xml:space="preserve">Mit einer Orientierung an Prozessen, also standardisierten Abläufen, versuchen Unternehmen u.a. abteilungsübergreifende Aufgaben (z.B. zwischen Einkauf, Entwicklung und Produktion) </w:t>
      </w:r>
      <w:r>
        <w:lastRenderedPageBreak/>
        <w:t>effektiv zu koordinieren sowie einer Vielzahl von nicht untereinander abgestimmten Insellösungen in verschiedenen Unternehmensbereichen (</w:t>
      </w:r>
      <w:r w:rsidR="00B55FBE">
        <w:t>z.B.</w:t>
      </w:r>
      <w:r>
        <w:t xml:space="preserve"> wenn Projekte sowohl im Geschäftsbereich A als auch im davon organisatorisch getrennten Geschäftsbereich B gemanagt werden sollen) </w:t>
      </w:r>
      <w:r w:rsidR="00B55FBE">
        <w:t>entgegenzuwirken</w:t>
      </w:r>
      <w:r>
        <w:t>.</w:t>
      </w:r>
    </w:p>
    <w:p w14:paraId="527D12C6" w14:textId="014799C1" w:rsidR="00E858B7" w:rsidRPr="00E858B7" w:rsidRDefault="00344095" w:rsidP="00E858B7">
      <w:r>
        <w:t>Dabei</w:t>
      </w:r>
      <w:r w:rsidR="00E858B7">
        <w:t xml:space="preserve"> gibt es einige eindeutige Abgrenzungsmerkmale von Prozessen zu Projekten: </w:t>
      </w:r>
      <w:r w:rsidR="00E84EBB">
        <w:t>Prozesse sind kontinuierlich, sie haben demnach kein definiertes Ende. Die Projektarbeit endet hingegen, sobald das Projektziel erreicht und das Projekt abgeschlossen ist. Darüber hinaus sind Prozesse wiederkehrend, d.h. die Aktivitäten und Abläufe werden in gleicher oder sehr ähnlicher Art und Weise immer wieder durchgeführt. Projekte hingegen sind einzigartig</w:t>
      </w:r>
      <w:r w:rsidR="00ED13B2">
        <w:t xml:space="preserve"> und werden nicht 1:1 in gleicher Weise wiederholt.</w:t>
      </w:r>
    </w:p>
    <w:p w14:paraId="7AAAFC13" w14:textId="377C10E1" w:rsidR="007D130E" w:rsidRDefault="00FA3750" w:rsidP="00B83DD1">
      <w:r>
        <w:t xml:space="preserve">Von zentraler Wichtigkeit </w:t>
      </w:r>
      <w:r w:rsidR="00ED5BF8">
        <w:t>für professionelles Projektmanagement</w:t>
      </w:r>
      <w:r w:rsidR="00ED13B2">
        <w:t xml:space="preserve"> in der Praxis </w:t>
      </w:r>
      <w:r w:rsidR="00ED5BF8">
        <w:t>ist</w:t>
      </w:r>
      <w:r w:rsidR="00ED13B2">
        <w:t xml:space="preserve"> der Umstand, dass Projekte </w:t>
      </w:r>
      <w:r w:rsidR="00ED5BF8">
        <w:t>häufig</w:t>
      </w:r>
      <w:r w:rsidR="00ED13B2">
        <w:t xml:space="preserve"> in Prozesse eingebettet sind. </w:t>
      </w:r>
      <w:r w:rsidR="00EA3E7E">
        <w:t xml:space="preserve">Dies kann am Beispiel der Produktentwicklung </w:t>
      </w:r>
      <w:r w:rsidR="00AF3B90">
        <w:t>illustriert werden</w:t>
      </w:r>
      <w:r w:rsidR="009072A6">
        <w:t>:</w:t>
      </w:r>
      <w:r w:rsidR="00EA3E7E">
        <w:t xml:space="preserve"> Da in vielen Unternehmen laufend neue Produkte entwickelt werden, haben viele einen </w:t>
      </w:r>
      <w:r w:rsidR="00EC6D9A">
        <w:t>eigenständigen</w:t>
      </w:r>
      <w:r w:rsidR="00EA3E7E">
        <w:t xml:space="preserve"> Produktentstehungsprozess (PEP) </w:t>
      </w:r>
      <w:r w:rsidR="00EC6D9A">
        <w:t xml:space="preserve">definiert. Dieser stellt das grundsätzliche, </w:t>
      </w:r>
      <w:r w:rsidR="006A0D1C">
        <w:t>sequenzielle</w:t>
      </w:r>
      <w:r w:rsidR="00EC6D9A">
        <w:t xml:space="preserve"> Vorgehen und die jeweiligen notwendigen Aktivitäten zur Entwicklung und Produktion</w:t>
      </w:r>
      <w:r w:rsidR="009072A6">
        <w:t xml:space="preserve"> (und teilweise des Vertriebs)</w:t>
      </w:r>
      <w:r w:rsidR="00EC6D9A">
        <w:t xml:space="preserve"> eines Produktes dar. Hierzu gehören u.a. der Bau verschiedener Prototypen (Samples) oder Maßnahmen zur Risikominimierung in der Entwicklung (z.B. </w:t>
      </w:r>
      <w:r w:rsidR="009072A6">
        <w:t xml:space="preserve">mit Hilfe einer </w:t>
      </w:r>
      <w:r w:rsidR="00EC6D9A" w:rsidRPr="000F4F1B">
        <w:rPr>
          <w:color w:val="000000" w:themeColor="text1"/>
        </w:rPr>
        <w:t>FMEA</w:t>
      </w:r>
      <w:r w:rsidR="00EC6D9A">
        <w:t xml:space="preserve">). Das Ziel eines solchen Prozesses ist vor allem die Standardisierung, sodass </w:t>
      </w:r>
      <w:r w:rsidR="00AA1E21">
        <w:t>sichergestellt</w:t>
      </w:r>
      <w:r w:rsidR="00EC6D9A">
        <w:t xml:space="preserve"> wird, dass möglichst alle Produktentwicklungen bestimmten Qualitätsanforderungen genügen</w:t>
      </w:r>
      <w:r w:rsidR="00770212">
        <w:t xml:space="preserve">. Des </w:t>
      </w:r>
      <w:r w:rsidR="00C631E9">
        <w:t>Weiteren</w:t>
      </w:r>
      <w:r w:rsidR="00770212">
        <w:t xml:space="preserve"> ist in Prozessstandards meist das kosten- und zeiteffizienteste Vorgehen dokumentiert</w:t>
      </w:r>
      <w:r w:rsidR="00EC6D9A">
        <w:t xml:space="preserve">. Der PEP stellt </w:t>
      </w:r>
      <w:r w:rsidR="00770212">
        <w:t>jedoch oft</w:t>
      </w:r>
      <w:r w:rsidR="00EC6D9A">
        <w:t xml:space="preserve"> eine „Maximal“-Anforderungsliste an Aktivitäten zur Produktentwicklung dar. </w:t>
      </w:r>
      <w:r w:rsidR="00770212">
        <w:t xml:space="preserve">Wird </w:t>
      </w:r>
      <w:r w:rsidR="00EC6D9A">
        <w:t xml:space="preserve">dann ein konkretes Produkt </w:t>
      </w:r>
      <w:r w:rsidR="00770212">
        <w:t xml:space="preserve">mit individuellen Merkmalen </w:t>
      </w:r>
      <w:r w:rsidR="00EC6D9A">
        <w:t>(z.B. ein neues Automobil oder ein neue</w:t>
      </w:r>
      <w:r w:rsidR="00AA1E21">
        <w:t>r</w:t>
      </w:r>
      <w:r w:rsidR="00EC6D9A">
        <w:t xml:space="preserve"> Geschirrspüler) entwickel</w:t>
      </w:r>
      <w:r w:rsidR="00770212">
        <w:t>t</w:t>
      </w:r>
      <w:r w:rsidR="00EC6D9A">
        <w:t xml:space="preserve">, </w:t>
      </w:r>
      <w:r w:rsidR="00C631E9">
        <w:t xml:space="preserve">spiegelt </w:t>
      </w:r>
      <w:r w:rsidR="00EC6D9A">
        <w:t xml:space="preserve">dieses einmalige Vorhaben </w:t>
      </w:r>
      <w:r w:rsidR="00C631E9">
        <w:t xml:space="preserve">wiederum </w:t>
      </w:r>
      <w:r w:rsidR="00EC6D9A">
        <w:t xml:space="preserve">ein Projekt </w:t>
      </w:r>
      <w:r w:rsidR="0023241A">
        <w:t>wider</w:t>
      </w:r>
      <w:r w:rsidR="00EC6D9A">
        <w:t>.</w:t>
      </w:r>
    </w:p>
    <w:p w14:paraId="5AA742FD" w14:textId="731C165E" w:rsidR="00610A39" w:rsidRDefault="00610A39" w:rsidP="00B83DD1">
      <w:r>
        <w:t>Der Vollständigkeit halber sei noch erwähnt, dass auch der umgekehrte Fall in der Projektmanagementpraxis auftritt, nämlich dass Prozesse in Projekte eingebettet sind (</w:t>
      </w:r>
      <w:r w:rsidR="00713CC2">
        <w:t>sog. „</w:t>
      </w:r>
      <w:r w:rsidRPr="00101975">
        <w:rPr>
          <w:highlight w:val="cyan"/>
        </w:rPr>
        <w:t>Projektprozesse</w:t>
      </w:r>
      <w:r w:rsidR="00713CC2" w:rsidRPr="00713CC2">
        <w:t>“</w:t>
      </w:r>
      <w:r w:rsidRPr="00713CC2">
        <w:t xml:space="preserve"> </w:t>
      </w:r>
      <w:r w:rsidR="00AF7923">
        <w:t>(</w:t>
      </w:r>
      <w:r w:rsidRPr="00AD10C8">
        <w:rPr>
          <w:highlight w:val="yellow"/>
        </w:rPr>
        <w:t>P</w:t>
      </w:r>
      <w:r w:rsidR="00713CC2" w:rsidRPr="00AD10C8">
        <w:rPr>
          <w:highlight w:val="yellow"/>
        </w:rPr>
        <w:t>roject Management Institute, 2017</w:t>
      </w:r>
      <w:r w:rsidR="00AF7923">
        <w:t>)</w:t>
      </w:r>
      <w:r>
        <w:t xml:space="preserve">. </w:t>
      </w:r>
      <w:r w:rsidR="00713CC2">
        <w:t>Diese Tatsache spiegelt wider</w:t>
      </w:r>
      <w:r>
        <w:t>, dass auch Projektmanagementaufgaben</w:t>
      </w:r>
      <w:r w:rsidR="00713CC2" w:rsidRPr="00713CC2">
        <w:t xml:space="preserve"> </w:t>
      </w:r>
      <w:r w:rsidR="00713CC2">
        <w:t>wiederkehrend sein können</w:t>
      </w:r>
      <w:r>
        <w:t xml:space="preserve">, wie z.B. die Dokumentation, das </w:t>
      </w:r>
      <w:r w:rsidR="00902A1B">
        <w:t>Projekt-</w:t>
      </w:r>
      <w:r>
        <w:t xml:space="preserve">Controlling </w:t>
      </w:r>
      <w:r w:rsidR="00713CC2">
        <w:t xml:space="preserve">oder </w:t>
      </w:r>
      <w:r w:rsidR="00902A1B">
        <w:t xml:space="preserve">-Reporting </w:t>
      </w:r>
      <w:r w:rsidR="00713CC2">
        <w:t>und daher</w:t>
      </w:r>
      <w:r>
        <w:t xml:space="preserve"> als permanente Prozesse </w:t>
      </w:r>
      <w:r w:rsidR="00902A1B">
        <w:t xml:space="preserve">mit dedizierten Tools und Methoden </w:t>
      </w:r>
      <w:r>
        <w:t>innerhalb von Projekten ablaufen.</w:t>
      </w:r>
    </w:p>
    <w:p w14:paraId="37658318" w14:textId="77777777" w:rsidR="003E683A" w:rsidRDefault="003E683A" w:rsidP="003E683A">
      <w:pPr>
        <w:pStyle w:val="Heading3"/>
      </w:pPr>
      <w:r>
        <w:lastRenderedPageBreak/>
        <w:t>Fragen zur Selbstkontrolle</w:t>
      </w:r>
    </w:p>
    <w:p w14:paraId="36B3CB57" w14:textId="77777777" w:rsidR="003E683A" w:rsidRDefault="003E683A" w:rsidP="003E683A">
      <w:pPr>
        <w:pStyle w:val="ListParagraph"/>
        <w:numPr>
          <w:ilvl w:val="0"/>
          <w:numId w:val="8"/>
        </w:numPr>
        <w:rPr>
          <w:color w:val="000000" w:themeColor="text1"/>
        </w:rPr>
      </w:pPr>
      <w:r>
        <w:rPr>
          <w:color w:val="000000" w:themeColor="text1"/>
        </w:rPr>
        <w:t>Was sind die definitorischen „Muss“-Merkmale von Projekten?</w:t>
      </w:r>
    </w:p>
    <w:p w14:paraId="6EA5B44E" w14:textId="0A39F8E4" w:rsidR="003E683A" w:rsidRDefault="003E683A" w:rsidP="003E683A">
      <w:pPr>
        <w:pStyle w:val="ListParagraph"/>
        <w:ind w:left="360"/>
        <w:rPr>
          <w:i/>
          <w:iCs/>
          <w:color w:val="000000" w:themeColor="text1"/>
        </w:rPr>
      </w:pPr>
      <w:r w:rsidRPr="00875D11">
        <w:rPr>
          <w:i/>
          <w:iCs/>
          <w:color w:val="000000" w:themeColor="text1"/>
        </w:rPr>
        <w:t xml:space="preserve">Zeitliche Befristung, </w:t>
      </w:r>
      <w:r>
        <w:rPr>
          <w:i/>
          <w:iCs/>
          <w:color w:val="000000" w:themeColor="text1"/>
        </w:rPr>
        <w:t xml:space="preserve">einmalige </w:t>
      </w:r>
      <w:r w:rsidRPr="00875D11">
        <w:rPr>
          <w:i/>
          <w:iCs/>
          <w:color w:val="000000" w:themeColor="text1"/>
        </w:rPr>
        <w:t xml:space="preserve">Sonderaufgabe, </w:t>
      </w:r>
      <w:r>
        <w:rPr>
          <w:i/>
          <w:iCs/>
          <w:color w:val="000000" w:themeColor="text1"/>
        </w:rPr>
        <w:t>spezifische Organisation</w:t>
      </w:r>
    </w:p>
    <w:p w14:paraId="418C0C61" w14:textId="77777777" w:rsidR="003E683A" w:rsidRPr="003E683A" w:rsidRDefault="003E683A" w:rsidP="00875D11">
      <w:pPr>
        <w:pStyle w:val="ListParagraph"/>
        <w:ind w:left="360"/>
        <w:rPr>
          <w:color w:val="000000" w:themeColor="text1"/>
        </w:rPr>
      </w:pPr>
    </w:p>
    <w:p w14:paraId="18E6C3F1" w14:textId="1F34E72C" w:rsidR="003E683A" w:rsidRPr="00DD5A74" w:rsidRDefault="003E683A" w:rsidP="003E683A">
      <w:pPr>
        <w:pStyle w:val="ListParagraph"/>
        <w:numPr>
          <w:ilvl w:val="0"/>
          <w:numId w:val="8"/>
        </w:numPr>
        <w:rPr>
          <w:color w:val="000000" w:themeColor="text1"/>
        </w:rPr>
      </w:pPr>
      <w:r w:rsidRPr="00DD5A74">
        <w:rPr>
          <w:color w:val="000000" w:themeColor="text1"/>
        </w:rPr>
        <w:t>Bitte kreuzen Sie die richtigen Aussagen an.</w:t>
      </w:r>
    </w:p>
    <w:p w14:paraId="67F7BC08" w14:textId="3449A4B0" w:rsidR="003E683A" w:rsidRPr="004E0D6C" w:rsidRDefault="003E683A" w:rsidP="003E683A">
      <w:pPr>
        <w:pStyle w:val="ListParagraph"/>
        <w:numPr>
          <w:ilvl w:val="0"/>
          <w:numId w:val="9"/>
        </w:numPr>
        <w:rPr>
          <w:color w:val="000000" w:themeColor="text1"/>
        </w:rPr>
      </w:pPr>
      <w:r w:rsidRPr="004E0D6C">
        <w:rPr>
          <w:color w:val="000000" w:themeColor="text1"/>
        </w:rPr>
        <w:t xml:space="preserve">Ein Projektprogramm repräsentiert die Zusammenfassung aller geplanten, genehmigten und laufenden Projekte eines Unternehmens. </w:t>
      </w:r>
    </w:p>
    <w:p w14:paraId="25F563B0" w14:textId="170029CC" w:rsidR="003E683A" w:rsidRPr="00AD10C8" w:rsidRDefault="003E683A" w:rsidP="003E683A">
      <w:pPr>
        <w:pStyle w:val="ListParagraph"/>
        <w:numPr>
          <w:ilvl w:val="0"/>
          <w:numId w:val="9"/>
        </w:numPr>
        <w:rPr>
          <w:i/>
          <w:iCs/>
          <w:color w:val="000000" w:themeColor="text1"/>
          <w:u w:val="single"/>
        </w:rPr>
      </w:pPr>
      <w:r w:rsidRPr="00AD10C8">
        <w:rPr>
          <w:i/>
          <w:iCs/>
          <w:color w:val="000000" w:themeColor="text1"/>
          <w:u w:val="single"/>
        </w:rPr>
        <w:t xml:space="preserve">Zu den obligatorischen „Muss-Merkmalen“ eines Projektes gehört die zeitliche Befristung sowie die Neuartigkeit der Aufgabenstellung. </w:t>
      </w:r>
    </w:p>
    <w:p w14:paraId="51FE162D" w14:textId="0B34611E" w:rsidR="003E683A" w:rsidRPr="004E0D6C" w:rsidRDefault="003E683A" w:rsidP="003E683A">
      <w:pPr>
        <w:pStyle w:val="ListParagraph"/>
        <w:numPr>
          <w:ilvl w:val="0"/>
          <w:numId w:val="9"/>
        </w:numPr>
        <w:rPr>
          <w:color w:val="000000" w:themeColor="text1"/>
        </w:rPr>
      </w:pPr>
      <w:r w:rsidRPr="004E0D6C">
        <w:rPr>
          <w:color w:val="000000" w:themeColor="text1"/>
        </w:rPr>
        <w:t>Projekte haben hinsichtlich ihrer Definition eine große Überschneidung mit der von Prozessen</w:t>
      </w:r>
      <w:r w:rsidR="00A626B3">
        <w:rPr>
          <w:color w:val="000000" w:themeColor="text1"/>
        </w:rPr>
        <w:t>.</w:t>
      </w:r>
      <w:r w:rsidRPr="004E0D6C">
        <w:rPr>
          <w:color w:val="000000" w:themeColor="text1"/>
        </w:rPr>
        <w:t xml:space="preserve"> </w:t>
      </w:r>
    </w:p>
    <w:p w14:paraId="1BA5A1E1" w14:textId="33487A10" w:rsidR="003E683A" w:rsidRPr="00AD10C8" w:rsidRDefault="003E683A" w:rsidP="003E683A">
      <w:pPr>
        <w:pStyle w:val="ListParagraph"/>
        <w:numPr>
          <w:ilvl w:val="0"/>
          <w:numId w:val="9"/>
        </w:numPr>
        <w:rPr>
          <w:i/>
          <w:iCs/>
          <w:color w:val="000000" w:themeColor="text1"/>
          <w:u w:val="single"/>
        </w:rPr>
      </w:pPr>
      <w:r w:rsidRPr="00AD10C8">
        <w:rPr>
          <w:i/>
          <w:iCs/>
          <w:color w:val="000000" w:themeColor="text1"/>
          <w:u w:val="single"/>
        </w:rPr>
        <w:t xml:space="preserve">Ein Projektportfolio repräsentiert die Zusammenfassung aller geplanten, genehmigten und laufenden Projekte und Programme eines Unternehmens. </w:t>
      </w:r>
    </w:p>
    <w:p w14:paraId="738EE176" w14:textId="77777777" w:rsidR="003E683A" w:rsidRDefault="003E683A" w:rsidP="00875D11">
      <w:pPr>
        <w:pStyle w:val="ListParagraph"/>
        <w:ind w:left="360"/>
        <w:rPr>
          <w:color w:val="000000" w:themeColor="text1"/>
        </w:rPr>
      </w:pPr>
    </w:p>
    <w:p w14:paraId="036960C9" w14:textId="77777777" w:rsidR="003E683A" w:rsidRPr="00DD5A74" w:rsidRDefault="003E683A" w:rsidP="003E683A">
      <w:pPr>
        <w:pStyle w:val="ListParagraph"/>
        <w:numPr>
          <w:ilvl w:val="0"/>
          <w:numId w:val="8"/>
        </w:numPr>
        <w:rPr>
          <w:color w:val="000000" w:themeColor="text1"/>
        </w:rPr>
      </w:pPr>
      <w:r w:rsidRPr="00DD5A74">
        <w:rPr>
          <w:color w:val="000000" w:themeColor="text1"/>
        </w:rPr>
        <w:t>Bitte kreuzen Sie die richtigen Aussagen an.</w:t>
      </w:r>
    </w:p>
    <w:p w14:paraId="7CB2BBDC" w14:textId="5AE4CC85" w:rsidR="003E683A" w:rsidRPr="00AD10C8" w:rsidRDefault="003E683A" w:rsidP="003E683A">
      <w:pPr>
        <w:pStyle w:val="ListParagraph"/>
        <w:numPr>
          <w:ilvl w:val="0"/>
          <w:numId w:val="9"/>
        </w:numPr>
        <w:rPr>
          <w:i/>
          <w:iCs/>
          <w:color w:val="000000" w:themeColor="text1"/>
          <w:u w:val="single"/>
        </w:rPr>
      </w:pPr>
      <w:r w:rsidRPr="00AD10C8">
        <w:rPr>
          <w:i/>
          <w:iCs/>
          <w:color w:val="000000" w:themeColor="text1"/>
          <w:u w:val="single"/>
        </w:rPr>
        <w:t xml:space="preserve">Ein Prozess umfasst wiederkehrende Aufgaben. </w:t>
      </w:r>
    </w:p>
    <w:p w14:paraId="6FDDD3A4" w14:textId="50EFBF39" w:rsidR="003E683A" w:rsidRPr="00AD10C8" w:rsidRDefault="003E683A" w:rsidP="003E683A">
      <w:pPr>
        <w:pStyle w:val="ListParagraph"/>
        <w:numPr>
          <w:ilvl w:val="0"/>
          <w:numId w:val="9"/>
        </w:numPr>
        <w:rPr>
          <w:i/>
          <w:iCs/>
          <w:color w:val="000000" w:themeColor="text1"/>
          <w:u w:val="single"/>
        </w:rPr>
      </w:pPr>
      <w:r w:rsidRPr="00AD10C8">
        <w:rPr>
          <w:i/>
          <w:iCs/>
          <w:color w:val="000000" w:themeColor="text1"/>
          <w:u w:val="single"/>
        </w:rPr>
        <w:t xml:space="preserve">Ein Prozess </w:t>
      </w:r>
      <w:r w:rsidR="002A7B45" w:rsidRPr="00AD10C8">
        <w:rPr>
          <w:i/>
          <w:iCs/>
          <w:color w:val="000000" w:themeColor="text1"/>
          <w:u w:val="single"/>
        </w:rPr>
        <w:t xml:space="preserve">ist die </w:t>
      </w:r>
      <w:r w:rsidR="00875D11" w:rsidRPr="00AD10C8">
        <w:rPr>
          <w:i/>
          <w:iCs/>
          <w:color w:val="000000" w:themeColor="text1"/>
          <w:u w:val="single"/>
        </w:rPr>
        <w:t>sequenzielle</w:t>
      </w:r>
      <w:r w:rsidR="002A7B45" w:rsidRPr="00AD10C8">
        <w:rPr>
          <w:i/>
          <w:iCs/>
          <w:color w:val="000000" w:themeColor="text1"/>
          <w:u w:val="single"/>
        </w:rPr>
        <w:t xml:space="preserve"> Verkettung von Aktivitäten</w:t>
      </w:r>
      <w:r w:rsidRPr="00AD10C8">
        <w:rPr>
          <w:i/>
          <w:iCs/>
          <w:color w:val="000000" w:themeColor="text1"/>
          <w:u w:val="single"/>
        </w:rPr>
        <w:t xml:space="preserve">. </w:t>
      </w:r>
    </w:p>
    <w:p w14:paraId="2C0D29FF" w14:textId="214B5371" w:rsidR="003E683A" w:rsidRPr="004E0D6C" w:rsidRDefault="002A7B45" w:rsidP="003E683A">
      <w:pPr>
        <w:pStyle w:val="ListParagraph"/>
        <w:numPr>
          <w:ilvl w:val="0"/>
          <w:numId w:val="9"/>
        </w:numPr>
        <w:rPr>
          <w:color w:val="000000" w:themeColor="text1"/>
        </w:rPr>
      </w:pPr>
      <w:r w:rsidRPr="00AD10C8">
        <w:rPr>
          <w:i/>
          <w:iCs/>
          <w:color w:val="000000" w:themeColor="text1"/>
          <w:u w:val="single"/>
        </w:rPr>
        <w:t>Ein Prozess kann in Projekte eingebettet sein</w:t>
      </w:r>
      <w:r>
        <w:rPr>
          <w:color w:val="000000" w:themeColor="text1"/>
        </w:rPr>
        <w:t>.</w:t>
      </w:r>
      <w:r w:rsidR="003E683A" w:rsidRPr="004E0D6C">
        <w:rPr>
          <w:color w:val="000000" w:themeColor="text1"/>
        </w:rPr>
        <w:t xml:space="preserve"> </w:t>
      </w:r>
    </w:p>
    <w:p w14:paraId="1010F960" w14:textId="6BE60A0A" w:rsidR="003E683A" w:rsidRDefault="003E683A" w:rsidP="003E683A">
      <w:pPr>
        <w:pStyle w:val="ListParagraph"/>
        <w:numPr>
          <w:ilvl w:val="0"/>
          <w:numId w:val="9"/>
        </w:numPr>
        <w:rPr>
          <w:color w:val="000000" w:themeColor="text1"/>
        </w:rPr>
      </w:pPr>
      <w:r w:rsidRPr="004E0D6C">
        <w:rPr>
          <w:color w:val="000000" w:themeColor="text1"/>
        </w:rPr>
        <w:t>Ei</w:t>
      </w:r>
      <w:r w:rsidR="002A7B45">
        <w:rPr>
          <w:color w:val="000000" w:themeColor="text1"/>
        </w:rPr>
        <w:t>n Prozess bezieht sich immer auf eine einmalige Sonderaufgabe</w:t>
      </w:r>
      <w:r w:rsidRPr="004E0D6C">
        <w:rPr>
          <w:color w:val="000000" w:themeColor="text1"/>
        </w:rPr>
        <w:t xml:space="preserve">. </w:t>
      </w:r>
    </w:p>
    <w:p w14:paraId="41A811A9" w14:textId="3D91C4FE" w:rsidR="00EC6D9A" w:rsidRPr="00B83DD1" w:rsidRDefault="00EC6D9A" w:rsidP="00B83DD1"/>
    <w:p w14:paraId="18BEB6F1" w14:textId="00862D05" w:rsidR="00EC6D9A" w:rsidRPr="00EC6D9A" w:rsidRDefault="00DD72D2">
      <w:pPr>
        <w:pStyle w:val="Heading2"/>
        <w:numPr>
          <w:ilvl w:val="1"/>
          <w:numId w:val="11"/>
        </w:numPr>
      </w:pPr>
      <w:r>
        <w:t xml:space="preserve"> Bereiche und Beispiele von Projekten in der heutigen Zeit</w:t>
      </w:r>
    </w:p>
    <w:p w14:paraId="0007EFB5" w14:textId="70031395" w:rsidR="001D13C8" w:rsidRDefault="00E923EB" w:rsidP="001D13C8">
      <w:r w:rsidRPr="00E923EB">
        <w:t xml:space="preserve">Eine Herausforderung </w:t>
      </w:r>
      <w:r>
        <w:t>für Projektmanagement</w:t>
      </w:r>
      <w:r w:rsidRPr="00E923EB">
        <w:t xml:space="preserve"> ist der Umgang mit der Projektvielfalt, d.h. die Unterschiedlichkeit der zu managenden Projekte. </w:t>
      </w:r>
      <w:r w:rsidR="009773C6">
        <w:t>Erst wenn der konkrete Anwendungsbereich eines Projekt</w:t>
      </w:r>
      <w:r w:rsidR="00FB25B5">
        <w:t>s</w:t>
      </w:r>
      <w:r w:rsidR="009773C6">
        <w:t xml:space="preserve"> bekannt ist, kann über den entsprechenden Einsatz geeigneter Projektmanagement-Methoden und -Vorgehensmodelle sowie die Schwerpunktsetzung im Projektmanagement entschieden werden. </w:t>
      </w:r>
      <w:r w:rsidRPr="00E923EB">
        <w:t>Projekte lassen sich nach vielen Kriterien klassifizieren und voneinander abgrenzen, u.a. nach Branche, Standort, Inhalt, Investitionsphase</w:t>
      </w:r>
      <w:r w:rsidRPr="00E23618">
        <w:rPr>
          <w:color w:val="000000" w:themeColor="text1"/>
        </w:rPr>
        <w:t>, Wiederholungsgrad, Kunde, Projektdauer und Prozessbezug (</w:t>
      </w:r>
      <w:r w:rsidRPr="00DD202D">
        <w:rPr>
          <w:color w:val="000000" w:themeColor="text1"/>
          <w:highlight w:val="yellow"/>
        </w:rPr>
        <w:t>Gareis</w:t>
      </w:r>
      <w:r w:rsidR="003B585E" w:rsidRPr="00DD202D">
        <w:rPr>
          <w:color w:val="000000" w:themeColor="text1"/>
          <w:highlight w:val="yellow"/>
        </w:rPr>
        <w:t xml:space="preserve"> &amp; </w:t>
      </w:r>
      <w:r w:rsidRPr="00DD202D">
        <w:rPr>
          <w:color w:val="000000" w:themeColor="text1"/>
          <w:highlight w:val="yellow"/>
        </w:rPr>
        <w:t>Stummer 2006, S. 61 ff</w:t>
      </w:r>
      <w:r w:rsidRPr="00E23618">
        <w:rPr>
          <w:color w:val="000000" w:themeColor="text1"/>
        </w:rPr>
        <w:t xml:space="preserve">.). </w:t>
      </w:r>
      <w:r w:rsidR="003E38A5" w:rsidRPr="00E23618">
        <w:rPr>
          <w:color w:val="000000" w:themeColor="text1"/>
        </w:rPr>
        <w:t xml:space="preserve">Dazu </w:t>
      </w:r>
      <w:r w:rsidR="003E38A5">
        <w:t xml:space="preserve">gehört zum Beispiel auch der Innovationsgrad eines Projekts, also ob eine Lösung aus bekannten Komponenten erstellt oder Grundlagenforschung in einem Bereich (z.B. </w:t>
      </w:r>
      <w:r w:rsidR="0093581D">
        <w:t>zu synthetischen Kraftstoffen (eFuels)</w:t>
      </w:r>
      <w:r w:rsidR="00252B51">
        <w:t xml:space="preserve"> oder</w:t>
      </w:r>
      <w:r w:rsidR="0093581D">
        <w:t xml:space="preserve"> Edutainment </w:t>
      </w:r>
      <w:r w:rsidR="00252B51">
        <w:t xml:space="preserve">im </w:t>
      </w:r>
      <w:r w:rsidR="0093581D">
        <w:t>Bildung</w:t>
      </w:r>
      <w:r w:rsidR="00252B51">
        <w:t>sbereich</w:t>
      </w:r>
      <w:r w:rsidR="00B55FBE">
        <w:t>)</w:t>
      </w:r>
      <w:r w:rsidR="003E38A5">
        <w:t xml:space="preserve"> </w:t>
      </w:r>
      <w:r w:rsidR="003E38A5">
        <w:lastRenderedPageBreak/>
        <w:t>betrieben wird. Viele Projekte lassen sich auch anhand ihrer Größe und Dauer unterscheiden. So gibt es sowohl Projekte mit einem geringen Budget als auch andere mit einem Kostenrahmen von mehreren Milliarden Euro (z.B. Stuttgart 21). Nicht zuletzt spielt auch die Bedeutung des Projekts für das Unternehmen eine zentrale Rolle für das Projektmanagement. Strategisch wichtige Projekte, wie z.B. die Fusion mit einem anderen Unternehmen, bedürfen anderer Management-Werkzeuge als „</w:t>
      </w:r>
      <w:r w:rsidR="003E38A5" w:rsidRPr="002E4F53">
        <w:rPr>
          <w:highlight w:val="cyan"/>
        </w:rPr>
        <w:t>Business as usual“-</w:t>
      </w:r>
      <w:r w:rsidR="003E38A5">
        <w:t>Projekte, die bereits in ähnlicher Form durchgeführt wurden (z.B. die jährliche Planung und Durchführung eines Messeauftritts).</w:t>
      </w:r>
      <w:r w:rsidR="004343E2">
        <w:t xml:space="preserve"> </w:t>
      </w:r>
      <w:r w:rsidRPr="00E923EB">
        <w:t xml:space="preserve">Für das </w:t>
      </w:r>
      <w:r>
        <w:t>Projektmanagement</w:t>
      </w:r>
      <w:r w:rsidRPr="00E923EB">
        <w:t xml:space="preserve"> </w:t>
      </w:r>
      <w:r w:rsidR="004343E2">
        <w:t>von besonderer Bedeutung ist jedoch</w:t>
      </w:r>
      <w:r w:rsidRPr="00E923EB">
        <w:t xml:space="preserve"> die Klassifikation von Projekten nach ihrem Inhalt. In inhaltlicher Hinsicht lassen sich </w:t>
      </w:r>
      <w:r w:rsidR="00B81B65">
        <w:t xml:space="preserve">die in </w:t>
      </w:r>
      <w:r w:rsidRPr="00E923EB">
        <w:t>folgende</w:t>
      </w:r>
      <w:r w:rsidR="00B81B65">
        <w:t>r</w:t>
      </w:r>
      <w:r w:rsidRPr="00E923EB">
        <w:t xml:space="preserve"> </w:t>
      </w:r>
      <w:r w:rsidR="00B81B65">
        <w:t xml:space="preserve">Abbildung dargestellten vier Projektbereiche </w:t>
      </w:r>
      <w:r w:rsidRPr="00E923EB">
        <w:t>unterscheiden</w:t>
      </w:r>
      <w:r>
        <w:t>.</w:t>
      </w:r>
      <w:r w:rsidR="00194192">
        <w:t xml:space="preserve"> </w:t>
      </w:r>
    </w:p>
    <w:p w14:paraId="2AEDF071" w14:textId="3CBD23B3" w:rsidR="00C02F41" w:rsidRDefault="00C02F41" w:rsidP="008E7B30">
      <w:pPr>
        <w:pStyle w:val="berschriftGrafikTabelle"/>
      </w:pPr>
      <w:r>
        <w:t>Anwendungsbereiche des Projektmanagements</w:t>
      </w:r>
    </w:p>
    <w:p w14:paraId="1BBD3884" w14:textId="02BD4D81" w:rsidR="000831FD" w:rsidRDefault="007923B4" w:rsidP="001D13C8">
      <w:r w:rsidRPr="007923B4">
        <w:rPr>
          <w:noProof/>
        </w:rPr>
        <w:drawing>
          <wp:inline distT="0" distB="0" distL="0" distR="0" wp14:anchorId="01E69713" wp14:editId="2D69B016">
            <wp:extent cx="5756910" cy="32035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3203575"/>
                    </a:xfrm>
                    <a:prstGeom prst="rect">
                      <a:avLst/>
                    </a:prstGeom>
                  </pic:spPr>
                </pic:pic>
              </a:graphicData>
            </a:graphic>
          </wp:inline>
        </w:drawing>
      </w:r>
    </w:p>
    <w:p w14:paraId="492CCAE6" w14:textId="19DCE9E3" w:rsidR="002E4F53" w:rsidRDefault="00FD4EA0" w:rsidP="001D13C8">
      <w:r w:rsidRPr="0036701D">
        <w:t>Quelle:</w:t>
      </w:r>
      <w:r w:rsidRPr="00E923EB">
        <w:t xml:space="preserve"> </w:t>
      </w:r>
      <w:r>
        <w:t xml:space="preserve">Oliver Neumann, 2022, in Anlehnung an </w:t>
      </w:r>
      <w:r w:rsidRPr="00E923EB">
        <w:t>Möller</w:t>
      </w:r>
      <w:r>
        <w:t xml:space="preserve"> &amp; </w:t>
      </w:r>
      <w:r w:rsidRPr="00E923EB">
        <w:t>Dörrenberg, 2003</w:t>
      </w:r>
      <w:r>
        <w:t>, S. 5.</w:t>
      </w:r>
    </w:p>
    <w:p w14:paraId="57179591" w14:textId="762DB7F2" w:rsidR="00854FD0" w:rsidRDefault="00854FD0" w:rsidP="000831FD">
      <w:r>
        <w:t>Um diese Projektbereiche besser zu verstehen</w:t>
      </w:r>
      <w:r w:rsidR="003B6D49">
        <w:t>,</w:t>
      </w:r>
      <w:r>
        <w:t xml:space="preserve"> sind nachfolgend einige prominente Beispiele aus der aktuellen Presse f</w:t>
      </w:r>
      <w:r w:rsidR="00AB03FF">
        <w:t>ür die wichtigsten</w:t>
      </w:r>
      <w:r>
        <w:t xml:space="preserve"> Kategorien </w:t>
      </w:r>
      <w:r w:rsidR="009B1B71">
        <w:t>illustriert</w:t>
      </w:r>
      <w:r>
        <w:t>.</w:t>
      </w:r>
    </w:p>
    <w:p w14:paraId="53D1352E" w14:textId="5BD898A2" w:rsidR="002A165D" w:rsidRDefault="002A165D" w:rsidP="002A165D">
      <w:pPr>
        <w:rPr>
          <w:b/>
          <w:bCs/>
        </w:rPr>
      </w:pPr>
      <w:r w:rsidRPr="00854FD0">
        <w:rPr>
          <w:b/>
          <w:bCs/>
        </w:rPr>
        <w:t>Investitionsprojekt: „</w:t>
      </w:r>
      <w:r>
        <w:rPr>
          <w:b/>
          <w:bCs/>
        </w:rPr>
        <w:t>Errichtung der TESLA</w:t>
      </w:r>
      <w:r w:rsidR="00AA76DB">
        <w:rPr>
          <w:b/>
          <w:bCs/>
        </w:rPr>
        <w:t xml:space="preserve"> Gigafactory</w:t>
      </w:r>
      <w:r>
        <w:rPr>
          <w:b/>
          <w:bCs/>
        </w:rPr>
        <w:t xml:space="preserve"> </w:t>
      </w:r>
      <w:r w:rsidR="00AA76DB">
        <w:rPr>
          <w:b/>
          <w:bCs/>
        </w:rPr>
        <w:t>Berlin-</w:t>
      </w:r>
      <w:r>
        <w:rPr>
          <w:b/>
          <w:bCs/>
        </w:rPr>
        <w:t>Brandenburg</w:t>
      </w:r>
      <w:r w:rsidRPr="00854FD0">
        <w:rPr>
          <w:b/>
          <w:bCs/>
        </w:rPr>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56"/>
      </w:tblGrid>
      <w:tr w:rsidR="002A165D" w14:paraId="537D29CA" w14:textId="77777777" w:rsidTr="00775658">
        <w:tc>
          <w:tcPr>
            <w:tcW w:w="9056" w:type="dxa"/>
            <w:shd w:val="clear" w:color="auto" w:fill="F2F2F2" w:themeFill="background1" w:themeFillShade="F2"/>
          </w:tcPr>
          <w:p w14:paraId="7D284052" w14:textId="0C3889B2" w:rsidR="002F0201" w:rsidRPr="00AA76DB" w:rsidRDefault="00AA76DB" w:rsidP="00775658">
            <w:r>
              <w:t>„</w:t>
            </w:r>
            <w:r w:rsidRPr="00AA76DB">
              <w:t xml:space="preserve">Die Gigafactory Berlin-Brandenburg ist der erste Tesla-Produktionsstandort in Europa und unsere modernste, nachhaltigste und effizienteste Fabrik. Nach Fertigstellung in diesem </w:t>
            </w:r>
            <w:r w:rsidRPr="00AA76DB">
              <w:lastRenderedPageBreak/>
              <w:t>Jahr werden wir hier hunderttausende Model Y und Millionen von Batteriezellen produzieren.</w:t>
            </w:r>
            <w:r>
              <w:t>“</w:t>
            </w:r>
          </w:p>
          <w:p w14:paraId="04A13FBC" w14:textId="5E19183C" w:rsidR="002A165D" w:rsidRDefault="002A165D" w:rsidP="00775658">
            <w:r w:rsidRPr="00A94E23">
              <w:t xml:space="preserve">Quelle: </w:t>
            </w:r>
            <w:r w:rsidR="000B3B5E">
              <w:t>Tesla Germany GmbH (2022)</w:t>
            </w:r>
          </w:p>
          <w:p w14:paraId="583F656B" w14:textId="134CAF03" w:rsidR="00AA76DB" w:rsidRDefault="00AA76DB" w:rsidP="00775658">
            <w:r>
              <w:t>„</w:t>
            </w:r>
            <w:r w:rsidRPr="00AA76DB">
              <w:t>Die Errichtungskosten lagen bei 1,065 Milliarden Euro. Baustart war im ersten Quartal 2020</w:t>
            </w:r>
            <w:r>
              <w:t xml:space="preserve">. (…) </w:t>
            </w:r>
            <w:r w:rsidRPr="00AA76DB">
              <w:t>Am 22. März 2022 wurden die ersten in der Fabrik produzierten Fahrzeuge übergeben</w:t>
            </w:r>
          </w:p>
          <w:p w14:paraId="2FEDDE7D" w14:textId="2A4FBD3C" w:rsidR="00AA76DB" w:rsidRPr="00AA76DB" w:rsidRDefault="00AA76DB" w:rsidP="00775658">
            <w:r>
              <w:t xml:space="preserve">Quelle: </w:t>
            </w:r>
            <w:r w:rsidR="003632B9">
              <w:t>Wikimedia Foundation (2022)</w:t>
            </w:r>
          </w:p>
        </w:tc>
      </w:tr>
    </w:tbl>
    <w:p w14:paraId="78E73B6F" w14:textId="0EE2DCE2" w:rsidR="00854FD0" w:rsidRDefault="00854FD0" w:rsidP="001D13C8"/>
    <w:p w14:paraId="36DED443" w14:textId="20FE64B5" w:rsidR="002A165D" w:rsidRPr="00854FD0" w:rsidRDefault="002A165D" w:rsidP="002A165D">
      <w:pPr>
        <w:rPr>
          <w:b/>
          <w:bCs/>
        </w:rPr>
      </w:pPr>
      <w:r w:rsidRPr="00854FD0">
        <w:rPr>
          <w:b/>
          <w:bCs/>
        </w:rPr>
        <w:t>Organisationsprojekt: „</w:t>
      </w:r>
      <w:r>
        <w:rPr>
          <w:b/>
          <w:bCs/>
        </w:rPr>
        <w:t xml:space="preserve">Organisation der Olympischen </w:t>
      </w:r>
      <w:r w:rsidR="00FD531A">
        <w:rPr>
          <w:b/>
          <w:bCs/>
        </w:rPr>
        <w:t>Sommerspiele</w:t>
      </w:r>
      <w:r>
        <w:rPr>
          <w:b/>
          <w:bCs/>
        </w:rPr>
        <w:t xml:space="preserve"> 20</w:t>
      </w:r>
      <w:r w:rsidR="00FD531A">
        <w:rPr>
          <w:b/>
          <w:bCs/>
        </w:rPr>
        <w:t>24 in Paris</w:t>
      </w:r>
      <w:r w:rsidRPr="00854FD0">
        <w:rPr>
          <w:b/>
          <w:bCs/>
        </w:rPr>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56"/>
      </w:tblGrid>
      <w:tr w:rsidR="002A165D" w14:paraId="5E049E16" w14:textId="77777777" w:rsidTr="00775658">
        <w:tc>
          <w:tcPr>
            <w:tcW w:w="9056" w:type="dxa"/>
            <w:shd w:val="clear" w:color="auto" w:fill="F2F2F2" w:themeFill="background1" w:themeFillShade="F2"/>
          </w:tcPr>
          <w:p w14:paraId="64C15523" w14:textId="0B56280E" w:rsidR="00FD531A" w:rsidRPr="00FD531A" w:rsidRDefault="00FD531A" w:rsidP="00FD531A">
            <w:pPr>
              <w:rPr>
                <w:lang w:val="en-US"/>
              </w:rPr>
            </w:pPr>
            <w:r>
              <w:rPr>
                <w:lang w:val="en-US"/>
              </w:rPr>
              <w:t>“</w:t>
            </w:r>
            <w:r w:rsidRPr="00FD531A">
              <w:rPr>
                <w:lang w:val="en-US"/>
              </w:rPr>
              <w:t>The Paris 2024 Organising Committee for the Olympic and Paralympic Games is responsible for planning, organising, financing and delivering the Olympic and Paralympic Games in Paris in 2024, in accordance with the Host City Contract signed by the IOC (International Olympic Committee), CNOSF (French National Olympic and Sports Committee) and Paris City Council.</w:t>
            </w:r>
          </w:p>
          <w:p w14:paraId="67EC02B1" w14:textId="77777777" w:rsidR="00FD531A" w:rsidRPr="00FD531A" w:rsidRDefault="00FD531A" w:rsidP="00FD531A">
            <w:pPr>
              <w:rPr>
                <w:lang w:val="en-US"/>
              </w:rPr>
            </w:pPr>
            <w:r w:rsidRPr="00FD531A">
              <w:rPr>
                <w:lang w:val="en-US"/>
              </w:rPr>
              <w:t>Paris 2024 was established in January 2018 and is chaired by Tony Estanguet (three-time Olympic champion and IOC member). It is run by an Executive Board, which brings together all the project’s founding members, namely the CNOSF, Paris City Council, the French State, the Ile-de-France region, CPSF (French Paralympic and Sports Committee), Métropole du Grand Paris, Seine Saint Denis departmental council and representatives from the towns and cities involved in the Games.</w:t>
            </w:r>
          </w:p>
          <w:p w14:paraId="1D81F106" w14:textId="74A60A10" w:rsidR="002A165D" w:rsidRPr="00FD531A" w:rsidRDefault="00FD531A" w:rsidP="00FD531A">
            <w:pPr>
              <w:rPr>
                <w:lang w:val="en-US"/>
              </w:rPr>
            </w:pPr>
            <w:r w:rsidRPr="00FD531A">
              <w:rPr>
                <w:lang w:val="en-US"/>
              </w:rPr>
              <w:t>Paris 2024 now employs more than 200 people from around 10 different countries.</w:t>
            </w:r>
            <w:r>
              <w:rPr>
                <w:lang w:val="en-US"/>
              </w:rPr>
              <w:t>”</w:t>
            </w:r>
          </w:p>
          <w:p w14:paraId="1D082F20" w14:textId="1EC8393A" w:rsidR="002A165D" w:rsidRDefault="002A165D" w:rsidP="00775658">
            <w:pPr>
              <w:rPr>
                <w:b/>
                <w:bCs/>
              </w:rPr>
            </w:pPr>
            <w:r w:rsidRPr="00A94E23">
              <w:t xml:space="preserve">Quelle: </w:t>
            </w:r>
            <w:r w:rsidR="00222880">
              <w:t>Paris 2024 Organising Committee (2022)</w:t>
            </w:r>
          </w:p>
        </w:tc>
      </w:tr>
    </w:tbl>
    <w:p w14:paraId="30408944" w14:textId="77777777" w:rsidR="002A165D" w:rsidRDefault="002A165D" w:rsidP="001D13C8"/>
    <w:p w14:paraId="014A199C" w14:textId="584C1D99" w:rsidR="00854FD0" w:rsidRPr="00854FD0" w:rsidRDefault="00854FD0" w:rsidP="001D13C8">
      <w:pPr>
        <w:rPr>
          <w:b/>
          <w:bCs/>
        </w:rPr>
      </w:pPr>
      <w:r w:rsidRPr="00854FD0">
        <w:rPr>
          <w:b/>
          <w:bCs/>
        </w:rPr>
        <w:t>F&amp;E-Projekt: „</w:t>
      </w:r>
      <w:r w:rsidR="002A165D">
        <w:rPr>
          <w:b/>
          <w:bCs/>
        </w:rPr>
        <w:t>Entwicklung eines Covid-19 Impfstoffes durch Bion</w:t>
      </w:r>
      <w:r w:rsidR="003B5660">
        <w:rPr>
          <w:b/>
          <w:bCs/>
        </w:rPr>
        <w:t>t</w:t>
      </w:r>
      <w:r w:rsidR="002A165D">
        <w:rPr>
          <w:b/>
          <w:bCs/>
        </w:rPr>
        <w:t>ech</w:t>
      </w:r>
      <w:r w:rsidRPr="00854FD0">
        <w:rPr>
          <w:b/>
          <w:bCs/>
        </w:rPr>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56"/>
      </w:tblGrid>
      <w:tr w:rsidR="00A94E23" w14:paraId="416114EA" w14:textId="77777777" w:rsidTr="00775658">
        <w:tc>
          <w:tcPr>
            <w:tcW w:w="9056" w:type="dxa"/>
            <w:shd w:val="clear" w:color="auto" w:fill="F2F2F2" w:themeFill="background1" w:themeFillShade="F2"/>
          </w:tcPr>
          <w:p w14:paraId="4E961750" w14:textId="64273053" w:rsidR="00C72082" w:rsidRPr="00C72082" w:rsidRDefault="00C72082" w:rsidP="00C72082">
            <w:r>
              <w:t>„</w:t>
            </w:r>
            <w:r w:rsidRPr="00C72082">
              <w:t xml:space="preserve">BioNTech ist ein global orientiertes Immuntherapieunternehmen der nächsten Generation mit Sitz im Herzen Europas. Unser Engagement zielt darauf ab, das volle Potenzial </w:t>
            </w:r>
            <w:r w:rsidRPr="00C72082">
              <w:lastRenderedPageBreak/>
              <w:t>neuartiger Therapien für Krebs und Infektionskrankheiten zu nutzen. Nach dem Ausbruch der COVID-19 Pandemie nutzten wir unser umfangreiches mRNA-Instrumentarium, um auf dem Hintergrund unserer jahrzehntelangen Erfahrung im Bereich der mRNA-Technologie und mit unserem tiefen Verständnis des Immunsystems eine beschleunigte Antwort auf die ungelösten medizinischen Anforderungen der Pandemie anzustreben.</w:t>
            </w:r>
          </w:p>
          <w:p w14:paraId="15E2F1A5" w14:textId="77777777" w:rsidR="00C72082" w:rsidRDefault="00C72082" w:rsidP="00C72082">
            <w:r w:rsidRPr="00C72082">
              <w:t>Wir haben im Januar 2020 ein einzigartiges klinisches Entwicklungsprogramm für einen COVID-19 Impfstoff mit der Bezeichnung Project Lightspeed ins Leben gerufen. Durch Kooperationen mit unseren Partnerunternehmen Fosun Pharma und Pfizer haben wir unseren Ansatz im März 2020 global erweitert. Gemeinsam mit unseren Partnern zielt unser Engagement darauf ab, potenzielle Impfstoffe gegen COVID-19 im Einklang mit hohen ethischen Standards und fundierten wissenschaftlichen Grundsätzen zu entwickeln und zu testen. Die Sicherheit und das Wohlbefinden geimpfter Personen haben für uns hierbei stets höchste Priorität.</w:t>
            </w:r>
          </w:p>
          <w:p w14:paraId="3A48D96A" w14:textId="6F43DEAE" w:rsidR="00C72082" w:rsidRDefault="00C72082" w:rsidP="00C72082">
            <w:r>
              <w:t>… Nach eingehender Prüfung der präklinischen und klinischen Daten aus den Phase-1/2-Studien sowie in Absprache mit den weltweiten Zulassungsbehörden entschieden sich BioNTech und Pfizer, ihren führenden Impfstoffkandidaten in eine Phase-2/3-Studie zu überführen. Dieser globale Studienplan umfasst ca. 44.000 Probanden im Alter von mindestens 12 Jahren einer vielfältigen Population unter Berücksichtigung von ethnischen Minderheiten sowie Hochrisikogruppen. Die Studie wird in ca. 154 klinischen Prüfzentren auf der ganzen Welt durchgeführt, darunter in Prüfzentren in Deutschland, den USA, Argentinien, Brasilien, der Türkei und Südafrika. …</w:t>
            </w:r>
          </w:p>
          <w:p w14:paraId="5674F288" w14:textId="17C9843D" w:rsidR="00C72082" w:rsidRPr="00C72082" w:rsidRDefault="00C72082" w:rsidP="00C72082">
            <w:r>
              <w:t>Am 2. Dezember 2020 erhielten BioNTech und Pfizer von der britischen Arzneimittelbehörde MHRA (Medicines &amp; Healthcare Products Regulatory Agency) eine vorläufige Zulassung für die Notfallverwendung ihres COVID-19 mRNA-Impfstoffs. Darüber hinaus wurde am 11. Dezember 2020 eine Notfallzulassung für die USA erteilt.“</w:t>
            </w:r>
          </w:p>
          <w:p w14:paraId="5DEBFD4B" w14:textId="3B5436D9" w:rsidR="00A94E23" w:rsidRDefault="00A94E23" w:rsidP="00C72082">
            <w:pPr>
              <w:rPr>
                <w:b/>
                <w:bCs/>
              </w:rPr>
            </w:pPr>
            <w:r w:rsidRPr="00A94E23">
              <w:t xml:space="preserve">Quelle: </w:t>
            </w:r>
            <w:r w:rsidR="00C72082">
              <w:t>Biontech Manufacturing GmbH (2022)</w:t>
            </w:r>
          </w:p>
        </w:tc>
      </w:tr>
    </w:tbl>
    <w:p w14:paraId="2B191347" w14:textId="77777777" w:rsidR="007923B4" w:rsidRDefault="007923B4" w:rsidP="00FA6854">
      <w:pPr>
        <w:rPr>
          <w:b/>
          <w:bCs/>
        </w:rPr>
      </w:pPr>
    </w:p>
    <w:p w14:paraId="1DF8923B" w14:textId="77777777" w:rsidR="00FA6854" w:rsidRDefault="00FA6854" w:rsidP="001D13C8"/>
    <w:p w14:paraId="07D4AEC3" w14:textId="22D06414" w:rsidR="002A7B45" w:rsidRPr="002A7B45" w:rsidRDefault="002A7B45" w:rsidP="002A7B45">
      <w:pPr>
        <w:pStyle w:val="Heading3"/>
      </w:pPr>
      <w:r>
        <w:lastRenderedPageBreak/>
        <w:t>Fragen zur Selbstkontrolle</w:t>
      </w:r>
    </w:p>
    <w:p w14:paraId="72E8D4FF" w14:textId="77777777" w:rsidR="002A7B45" w:rsidRPr="00000C05" w:rsidRDefault="002A7B45">
      <w:pPr>
        <w:pStyle w:val="ListParagraph"/>
        <w:numPr>
          <w:ilvl w:val="0"/>
          <w:numId w:val="39"/>
        </w:numPr>
        <w:rPr>
          <w:color w:val="000000" w:themeColor="text1"/>
        </w:rPr>
      </w:pPr>
      <w:r w:rsidRPr="00000C05">
        <w:rPr>
          <w:color w:val="000000" w:themeColor="text1"/>
        </w:rPr>
        <w:t>Bitte kreuzen Sie die richtigen Aussagen an.</w:t>
      </w:r>
    </w:p>
    <w:p w14:paraId="69403DFC" w14:textId="67D58110" w:rsidR="002A7B45" w:rsidRPr="004E0D6C" w:rsidRDefault="002A7B45" w:rsidP="002A7B45">
      <w:pPr>
        <w:pStyle w:val="ListParagraph"/>
        <w:numPr>
          <w:ilvl w:val="0"/>
          <w:numId w:val="9"/>
        </w:numPr>
        <w:rPr>
          <w:color w:val="000000" w:themeColor="text1"/>
        </w:rPr>
      </w:pPr>
      <w:r w:rsidRPr="004E0D6C">
        <w:rPr>
          <w:color w:val="000000" w:themeColor="text1"/>
        </w:rPr>
        <w:t xml:space="preserve">Ein </w:t>
      </w:r>
      <w:r>
        <w:rPr>
          <w:color w:val="000000" w:themeColor="text1"/>
        </w:rPr>
        <w:t>Beispiel für ein F&amp;E Projekt ist der Bau eines Flughafens</w:t>
      </w:r>
      <w:r w:rsidRPr="004E0D6C">
        <w:rPr>
          <w:color w:val="000000" w:themeColor="text1"/>
        </w:rPr>
        <w:t xml:space="preserve">. </w:t>
      </w:r>
    </w:p>
    <w:p w14:paraId="6096D66B" w14:textId="4CFBB0AC" w:rsidR="002A7B45" w:rsidRPr="004E0D6C" w:rsidRDefault="002A7B45" w:rsidP="002A7B45">
      <w:pPr>
        <w:pStyle w:val="ListParagraph"/>
        <w:numPr>
          <w:ilvl w:val="0"/>
          <w:numId w:val="9"/>
        </w:numPr>
        <w:rPr>
          <w:color w:val="000000" w:themeColor="text1"/>
        </w:rPr>
      </w:pPr>
      <w:r>
        <w:rPr>
          <w:color w:val="000000" w:themeColor="text1"/>
        </w:rPr>
        <w:t>Die strategische Neuausrichtung eines Unternehmens inkl. der Einführung einer neuen Organisationsstruktur stellt ein Beispiel für ein Investitionsprojekt dar</w:t>
      </w:r>
      <w:r w:rsidRPr="004E0D6C">
        <w:rPr>
          <w:color w:val="000000" w:themeColor="text1"/>
        </w:rPr>
        <w:t xml:space="preserve">. </w:t>
      </w:r>
    </w:p>
    <w:p w14:paraId="15ACB9F7" w14:textId="6278A7FB" w:rsidR="002A7B45" w:rsidRPr="0071089F" w:rsidRDefault="002A7B45" w:rsidP="002A7B45">
      <w:pPr>
        <w:pStyle w:val="ListParagraph"/>
        <w:numPr>
          <w:ilvl w:val="0"/>
          <w:numId w:val="9"/>
        </w:numPr>
        <w:rPr>
          <w:i/>
          <w:iCs/>
          <w:color w:val="000000" w:themeColor="text1"/>
          <w:u w:val="single"/>
        </w:rPr>
      </w:pPr>
      <w:r w:rsidRPr="0071089F">
        <w:rPr>
          <w:i/>
          <w:iCs/>
          <w:color w:val="000000" w:themeColor="text1"/>
          <w:u w:val="single"/>
        </w:rPr>
        <w:t xml:space="preserve">Ein Beispiel für ein Investitionsprojekt ist der Kauf eines Unternehmens. </w:t>
      </w:r>
    </w:p>
    <w:p w14:paraId="1E66EC35" w14:textId="1DC1FD33" w:rsidR="002A7B45" w:rsidRPr="0071089F" w:rsidRDefault="002A7B45" w:rsidP="002A7B45">
      <w:pPr>
        <w:pStyle w:val="ListParagraph"/>
        <w:numPr>
          <w:ilvl w:val="0"/>
          <w:numId w:val="9"/>
        </w:numPr>
        <w:rPr>
          <w:i/>
          <w:iCs/>
          <w:color w:val="000000" w:themeColor="text1"/>
          <w:u w:val="single"/>
        </w:rPr>
      </w:pPr>
      <w:r w:rsidRPr="0071089F">
        <w:rPr>
          <w:i/>
          <w:iCs/>
          <w:color w:val="000000" w:themeColor="text1"/>
          <w:u w:val="single"/>
        </w:rPr>
        <w:t xml:space="preserve">Ein Projekt zur Durchführung einer Großveranstaltung im Sport (z.B. Eishockey-Weltmeisterschaft) ist ein Beispiel für ein Organisationsprojekt. </w:t>
      </w:r>
    </w:p>
    <w:p w14:paraId="606836BE" w14:textId="77777777" w:rsidR="002A7B45" w:rsidRDefault="002A7B45" w:rsidP="001D13C8"/>
    <w:p w14:paraId="00D0CF90" w14:textId="11D0A8D3" w:rsidR="00DD72D2" w:rsidRDefault="00AB03FF">
      <w:pPr>
        <w:pStyle w:val="Heading2"/>
        <w:numPr>
          <w:ilvl w:val="1"/>
          <w:numId w:val="11"/>
        </w:numPr>
      </w:pPr>
      <w:r>
        <w:t xml:space="preserve"> </w:t>
      </w:r>
      <w:r w:rsidR="00DD72D2">
        <w:t>Internationale Projektmanagementi</w:t>
      </w:r>
      <w:r w:rsidR="00063484">
        <w:t>nsti</w:t>
      </w:r>
      <w:r w:rsidR="00DD72D2">
        <w:t>tutionen</w:t>
      </w:r>
    </w:p>
    <w:p w14:paraId="7E3D3738" w14:textId="2300AEC9" w:rsidR="00181120" w:rsidRPr="00E23618" w:rsidRDefault="00181120" w:rsidP="008A28F0">
      <w:pPr>
        <w:rPr>
          <w:color w:val="000000" w:themeColor="text1"/>
        </w:rPr>
      </w:pPr>
      <w:r>
        <w:t xml:space="preserve">Wie bereits </w:t>
      </w:r>
      <w:r w:rsidR="006D54A6">
        <w:t>erläutert wurde</w:t>
      </w:r>
      <w:r>
        <w:t xml:space="preserve">, hat das Projektmanagement eine weitreichende Geschichte. </w:t>
      </w:r>
      <w:r w:rsidR="00E72DE9">
        <w:t xml:space="preserve">Seitdem Projektmanagement als eigenständige Disziplin anerkannt und stetig weiterentwickelt und damit professionalisiert wurde, haben sich auch verschiedene nationale und internationale Institutionen etabliert, die standardisierte Vorgehen, Methoden und Vorschriften für das Management von Projekten entwickelt und herausgegeben haben. </w:t>
      </w:r>
      <w:r w:rsidR="006F4164">
        <w:t>Typischerweise enthalten die Standards</w:t>
      </w:r>
      <w:r w:rsidR="00E35ECB">
        <w:t xml:space="preserve"> dieser Institutionen</w:t>
      </w:r>
      <w:r w:rsidR="006F4164">
        <w:t xml:space="preserve"> </w:t>
      </w:r>
      <w:r w:rsidR="00377336">
        <w:t xml:space="preserve">(a) </w:t>
      </w:r>
      <w:r w:rsidR="006F4164">
        <w:t xml:space="preserve">Definitionen wichtiger Fachbegriffe, </w:t>
      </w:r>
      <w:r w:rsidR="00377336">
        <w:t xml:space="preserve">(b) </w:t>
      </w:r>
      <w:r w:rsidR="006F4164">
        <w:t>ganzheitliche Prozessbeschreibungen zu Aufgaben, Methoden und Vorgehensmodellen im Projektmanagement,</w:t>
      </w:r>
      <w:r w:rsidR="00377336">
        <w:t xml:space="preserve"> (c)</w:t>
      </w:r>
      <w:r w:rsidR="006F4164">
        <w:t xml:space="preserve"> ausführliche Methodenbeschreibungen sowie </w:t>
      </w:r>
      <w:r w:rsidR="00377336">
        <w:t xml:space="preserve">(d) </w:t>
      </w:r>
      <w:r w:rsidR="006F4164">
        <w:t xml:space="preserve">Empfehlungen zur organisatorischen Verankerung von Projektmanagement sowie die Definition notwendiger </w:t>
      </w:r>
      <w:r w:rsidR="006F4164" w:rsidRPr="00E23618">
        <w:rPr>
          <w:color w:val="000000" w:themeColor="text1"/>
        </w:rPr>
        <w:t>Rollen (</w:t>
      </w:r>
      <w:r w:rsidR="006F4164" w:rsidRPr="003F41E9">
        <w:rPr>
          <w:color w:val="000000" w:themeColor="text1"/>
          <w:highlight w:val="yellow"/>
        </w:rPr>
        <w:t>Hagen, 2009. S. 54</w:t>
      </w:r>
      <w:r w:rsidR="002746D3" w:rsidRPr="003F41E9">
        <w:rPr>
          <w:color w:val="000000" w:themeColor="text1"/>
          <w:highlight w:val="yellow"/>
        </w:rPr>
        <w:t>–55</w:t>
      </w:r>
      <w:r w:rsidR="006F4164" w:rsidRPr="00E23618">
        <w:rPr>
          <w:color w:val="000000" w:themeColor="text1"/>
        </w:rPr>
        <w:t xml:space="preserve">). </w:t>
      </w:r>
      <w:r w:rsidR="00A534BC" w:rsidRPr="00E23618">
        <w:rPr>
          <w:color w:val="000000" w:themeColor="text1"/>
        </w:rPr>
        <w:t>Vor allem bei komplexen Projektgegenständen (z.B. hoher Anzahl von Projektbeteiligten wie Mitarbeite</w:t>
      </w:r>
      <w:r w:rsidR="003F41E9">
        <w:rPr>
          <w:color w:val="000000" w:themeColor="text1"/>
        </w:rPr>
        <w:t>nden</w:t>
      </w:r>
      <w:r w:rsidR="00A534BC" w:rsidRPr="00E23618">
        <w:rPr>
          <w:color w:val="000000" w:themeColor="text1"/>
        </w:rPr>
        <w:t xml:space="preserve"> des eigenen Unternehmens oder die von Lieferanten) sollen d</w:t>
      </w:r>
      <w:r w:rsidR="00E72DE9" w:rsidRPr="00E23618">
        <w:rPr>
          <w:color w:val="000000" w:themeColor="text1"/>
        </w:rPr>
        <w:t xml:space="preserve">iese Standards und Normen u.a. gewährleisten, dass alle möglichen Aspekte im Projekt berücksichtigt werden, </w:t>
      </w:r>
      <w:r w:rsidR="00983D22" w:rsidRPr="00E23618">
        <w:rPr>
          <w:color w:val="000000" w:themeColor="text1"/>
        </w:rPr>
        <w:t>dass sich Projektmanagement im Einklang mit dem Qualitätsmanagementsystem der Unternehmung befindet oder dass sich Lernkurveneffekte bei Mitarbeite</w:t>
      </w:r>
      <w:r w:rsidR="003F41E9">
        <w:rPr>
          <w:color w:val="000000" w:themeColor="text1"/>
        </w:rPr>
        <w:t>nden</w:t>
      </w:r>
      <w:r w:rsidR="00983D22" w:rsidRPr="00E23618">
        <w:rPr>
          <w:color w:val="000000" w:themeColor="text1"/>
        </w:rPr>
        <w:t xml:space="preserve"> einstellen, die mehrere Projekte mit dem gleichen Standard durchführen.</w:t>
      </w:r>
      <w:r w:rsidR="00A7388D" w:rsidRPr="00E23618">
        <w:rPr>
          <w:color w:val="000000" w:themeColor="text1"/>
        </w:rPr>
        <w:t xml:space="preserve"> </w:t>
      </w:r>
      <w:r w:rsidR="00983D22" w:rsidRPr="00E23618">
        <w:rPr>
          <w:color w:val="000000" w:themeColor="text1"/>
        </w:rPr>
        <w:t xml:space="preserve">Auf der anderen Seite bergen Standardmodelle im Projektmanagement </w:t>
      </w:r>
      <w:r w:rsidR="003A786B" w:rsidRPr="00E23618">
        <w:rPr>
          <w:color w:val="000000" w:themeColor="text1"/>
        </w:rPr>
        <w:t xml:space="preserve">jedoch </w:t>
      </w:r>
      <w:r w:rsidR="00983D22" w:rsidRPr="00E23618">
        <w:rPr>
          <w:color w:val="000000" w:themeColor="text1"/>
        </w:rPr>
        <w:t>auch die Gefahr, dass die Standards „stupide“ abgearbeitet werden, ohne dass ein echter Mehrwert für das spezifische Projekt</w:t>
      </w:r>
      <w:r w:rsidR="00B44CCD" w:rsidRPr="00E23618">
        <w:rPr>
          <w:color w:val="000000" w:themeColor="text1"/>
        </w:rPr>
        <w:t xml:space="preserve"> oder das Unternehmen</w:t>
      </w:r>
      <w:r w:rsidR="00983D22" w:rsidRPr="00E23618">
        <w:rPr>
          <w:color w:val="000000" w:themeColor="text1"/>
        </w:rPr>
        <w:t xml:space="preserve"> resultiert oder dass übermäßige Dokumentationspflicht zu Effizienzeinbußen im Projekt führt</w:t>
      </w:r>
      <w:r w:rsidR="00A7388D" w:rsidRPr="00E23618">
        <w:rPr>
          <w:color w:val="000000" w:themeColor="text1"/>
        </w:rPr>
        <w:t xml:space="preserve">, beispielsweise wenn der Standard nicht </w:t>
      </w:r>
      <w:r w:rsidR="00A24005" w:rsidRPr="00E23618">
        <w:rPr>
          <w:color w:val="000000" w:themeColor="text1"/>
        </w:rPr>
        <w:t xml:space="preserve">zu den Rahmenbedingungen des Unternehmens passt </w:t>
      </w:r>
      <w:r w:rsidR="00983D22" w:rsidRPr="00E23618">
        <w:rPr>
          <w:color w:val="000000" w:themeColor="text1"/>
        </w:rPr>
        <w:t>(</w:t>
      </w:r>
      <w:r w:rsidR="00983D22" w:rsidRPr="00BC2567">
        <w:rPr>
          <w:color w:val="000000" w:themeColor="text1"/>
          <w:highlight w:val="yellow"/>
        </w:rPr>
        <w:t>Bergmann</w:t>
      </w:r>
      <w:r w:rsidR="003B585E" w:rsidRPr="00BC2567">
        <w:rPr>
          <w:color w:val="000000" w:themeColor="text1"/>
          <w:highlight w:val="yellow"/>
        </w:rPr>
        <w:t xml:space="preserve"> &amp; </w:t>
      </w:r>
      <w:r w:rsidR="00983D22" w:rsidRPr="00BC2567">
        <w:rPr>
          <w:color w:val="000000" w:themeColor="text1"/>
          <w:highlight w:val="yellow"/>
        </w:rPr>
        <w:t>Garrecht, 2021, S. 318</w:t>
      </w:r>
      <w:r w:rsidR="00983D22" w:rsidRPr="00E23618">
        <w:rPr>
          <w:color w:val="000000" w:themeColor="text1"/>
        </w:rPr>
        <w:t>).</w:t>
      </w:r>
    </w:p>
    <w:p w14:paraId="7F592FAF" w14:textId="427D2401" w:rsidR="00E72DE9" w:rsidRDefault="00A24005" w:rsidP="008A28F0">
      <w:r>
        <w:lastRenderedPageBreak/>
        <w:t xml:space="preserve">Im Folgenden </w:t>
      </w:r>
      <w:r w:rsidR="006D54A6">
        <w:t>werden</w:t>
      </w:r>
      <w:r>
        <w:t xml:space="preserve"> die wichtigsten internationalen Projektmanagementinstitutionen sowie deren </w:t>
      </w:r>
      <w:r w:rsidR="00B44CCD">
        <w:t xml:space="preserve">zentrale </w:t>
      </w:r>
      <w:r>
        <w:t xml:space="preserve">Standards </w:t>
      </w:r>
      <w:r w:rsidR="006D54A6">
        <w:t>illustriert</w:t>
      </w:r>
      <w:r>
        <w:t xml:space="preserve">. Dies hilft </w:t>
      </w:r>
      <w:r w:rsidR="008D6044">
        <w:t>–</w:t>
      </w:r>
      <w:r>
        <w:t xml:space="preserve"> neben der Übersicht über die jeweiligen Charakteristika </w:t>
      </w:r>
      <w:r w:rsidR="003365DC">
        <w:t>–</w:t>
      </w:r>
      <w:r>
        <w:t xml:space="preserve"> vor allem dabei, </w:t>
      </w:r>
      <w:r w:rsidR="00C44F0C">
        <w:t>eine erste Argumenten</w:t>
      </w:r>
      <w:r w:rsidR="005C64B9">
        <w:t>b</w:t>
      </w:r>
      <w:r w:rsidR="00C44F0C">
        <w:t xml:space="preserve">ilanz zur Verfügung zu haben, um </w:t>
      </w:r>
      <w:r>
        <w:t>sich in Unternehmen für bzw. gegen einen bestimmten Standard entscheiden</w:t>
      </w:r>
      <w:r w:rsidR="00C44F0C">
        <w:t xml:space="preserve"> zu können</w:t>
      </w:r>
      <w:r>
        <w:t>.</w:t>
      </w:r>
    </w:p>
    <w:p w14:paraId="7F71B629" w14:textId="3E6B61DD" w:rsidR="00181120" w:rsidRDefault="00181120" w:rsidP="002507DC">
      <w:pPr>
        <w:pStyle w:val="Heading3"/>
      </w:pPr>
      <w:r w:rsidRPr="00A24005">
        <w:t>Project Management Institute (PMI)</w:t>
      </w:r>
    </w:p>
    <w:p w14:paraId="3164FF7E" w14:textId="085EDFF0" w:rsidR="00566F3B" w:rsidRDefault="00C44F0C" w:rsidP="00802786">
      <w:pPr>
        <w:rPr>
          <w:lang w:val="en-US"/>
        </w:rPr>
      </w:pPr>
      <w:r>
        <w:t>Die weltweit vermutlich bedeutendste Projektmanagementinstitution ist das Project Management Institute (PMI®)</w:t>
      </w:r>
      <w:r w:rsidR="00E35ECB">
        <w:t xml:space="preserve">, welches im Jahr 2022 </w:t>
      </w:r>
      <w:r w:rsidR="00224A85">
        <w:t xml:space="preserve">insgesamt </w:t>
      </w:r>
      <w:r w:rsidR="00E35ECB">
        <w:t>über 650.000 Mitglieder zählte (PMI</w:t>
      </w:r>
      <w:r w:rsidR="00167316">
        <w:t>,</w:t>
      </w:r>
      <w:r w:rsidR="00E35ECB">
        <w:t xml:space="preserve"> 2022</w:t>
      </w:r>
      <w:r w:rsidR="00510295">
        <w:t>a</w:t>
      </w:r>
      <w:r w:rsidR="00E35ECB">
        <w:t>).</w:t>
      </w:r>
      <w:r w:rsidR="00224A85">
        <w:t xml:space="preserve"> Der Fachverband mit Sitz in Pennsylvania (USA) wurde 1969 gegründet und gilt als Expertenverband, in dem ausschließlich Einzelpersonen Mitglieder sein können</w:t>
      </w:r>
      <w:r w:rsidR="00802786">
        <w:t>. Ausgegebenes Ziel des PMI ist</w:t>
      </w:r>
      <w:r w:rsidR="000F7FE3">
        <w:t xml:space="preserve"> es</w:t>
      </w:r>
      <w:r w:rsidR="00802786">
        <w:t>, Projektmanagement f</w:t>
      </w:r>
      <w:r w:rsidR="000F7FE3">
        <w:t>ü</w:t>
      </w:r>
      <w:r w:rsidR="00802786">
        <w:t>r die Erreichung der allgemeinen Geschäfts- und Unternehme</w:t>
      </w:r>
      <w:r w:rsidR="000F7FE3">
        <w:t>n</w:t>
      </w:r>
      <w:r w:rsidR="00802786">
        <w:t>sziele unverzichtbar zu</w:t>
      </w:r>
      <w:r w:rsidR="00510295" w:rsidRPr="00802786">
        <w:t xml:space="preserve"> </w:t>
      </w:r>
      <w:r w:rsidR="005C64B9">
        <w:t xml:space="preserve">machen </w:t>
      </w:r>
      <w:r w:rsidR="00510295">
        <w:t>(PMI</w:t>
      </w:r>
      <w:r w:rsidR="006B5598">
        <w:t>,</w:t>
      </w:r>
      <w:r w:rsidR="00510295">
        <w:t xml:space="preserve"> 2022b)</w:t>
      </w:r>
      <w:r w:rsidR="00224A85">
        <w:t>.</w:t>
      </w:r>
      <w:r w:rsidR="00802786">
        <w:t xml:space="preserve"> </w:t>
      </w:r>
      <w:r w:rsidR="00AB35BF">
        <w:t>Neben einer Reihe von Normen und Standards, wie beispielsweise der „</w:t>
      </w:r>
      <w:r w:rsidR="00AB35BF" w:rsidRPr="00402BBB">
        <w:rPr>
          <w:highlight w:val="cyan"/>
        </w:rPr>
        <w:t>Practice Standard for Scheduling</w:t>
      </w:r>
      <w:r w:rsidR="00AB35BF">
        <w:t>“ oder „</w:t>
      </w:r>
      <w:r w:rsidR="00AB35BF" w:rsidRPr="00402BBB">
        <w:rPr>
          <w:highlight w:val="cyan"/>
        </w:rPr>
        <w:t>The Standard for Program Management</w:t>
      </w:r>
      <w:r w:rsidR="00AB35BF">
        <w:t>“ bildet der sogenannte „</w:t>
      </w:r>
      <w:r w:rsidR="00AB35BF" w:rsidRPr="008C7808">
        <w:rPr>
          <w:highlight w:val="cyan"/>
        </w:rPr>
        <w:t>PMBOK</w:t>
      </w:r>
      <w:r w:rsidR="00AA78A4" w:rsidRPr="008C7808">
        <w:rPr>
          <w:highlight w:val="cyan"/>
        </w:rPr>
        <w:t>®</w:t>
      </w:r>
      <w:r w:rsidR="00AB35BF" w:rsidRPr="008C7808">
        <w:rPr>
          <w:highlight w:val="cyan"/>
        </w:rPr>
        <w:t>-Guide</w:t>
      </w:r>
      <w:r w:rsidR="00AB35BF">
        <w:t>“ (A Guide to</w:t>
      </w:r>
      <w:r w:rsidR="00574692">
        <w:t xml:space="preserve"> t</w:t>
      </w:r>
      <w:r w:rsidR="00AB35BF">
        <w:t>he Project Management Body of Knowledge) den zentralen Standard des Project Management Institutes.</w:t>
      </w:r>
      <w:r w:rsidR="00566F3B">
        <w:t xml:space="preserve"> </w:t>
      </w:r>
      <w:r w:rsidR="00E55D4D" w:rsidRPr="00E308A0">
        <w:rPr>
          <w:lang w:val="en-US"/>
        </w:rPr>
        <w:t>Dieser wird folgendermaßen gekennzeichnet</w:t>
      </w:r>
      <w:r w:rsidR="00E55D4D">
        <w:rPr>
          <w:lang w:val="en-US"/>
        </w:rPr>
        <w:t xml:space="preserve">: </w:t>
      </w:r>
      <w:r w:rsidR="00566F3B" w:rsidRPr="00566F3B">
        <w:rPr>
          <w:lang w:val="en-US"/>
        </w:rPr>
        <w:t>„</w:t>
      </w:r>
      <w:r w:rsidR="00566F3B" w:rsidRPr="004362CC">
        <w:rPr>
          <w:highlight w:val="green"/>
          <w:lang w:val="en-US"/>
        </w:rPr>
        <w:t>PMI defines the project management body of knowledge (PMBOK) as a term that describes the knowledge within the profession of project management. The project management body of knowledge includes proven traditional practices that are widely applied as well as innovative practices that are emerging in the profession. The body of knowledge (BOK) includes both published and unpublished materials</w:t>
      </w:r>
      <w:r w:rsidR="00566F3B">
        <w:rPr>
          <w:lang w:val="en-US"/>
        </w:rPr>
        <w:t>” (</w:t>
      </w:r>
      <w:r w:rsidR="00566F3B" w:rsidRPr="00F92D13">
        <w:rPr>
          <w:highlight w:val="yellow"/>
          <w:lang w:val="en-US"/>
        </w:rPr>
        <w:t>Project Management Institute, 2017, S. 1</w:t>
      </w:r>
      <w:r w:rsidR="00F92D13">
        <w:rPr>
          <w:highlight w:val="yellow"/>
          <w:lang w:val="en-US"/>
        </w:rPr>
        <w:t>–</w:t>
      </w:r>
      <w:r w:rsidR="00566F3B" w:rsidRPr="00F92D13">
        <w:rPr>
          <w:highlight w:val="yellow"/>
          <w:lang w:val="en-US"/>
        </w:rPr>
        <w:t>2</w:t>
      </w:r>
      <w:r w:rsidR="00566F3B">
        <w:rPr>
          <w:lang w:val="en-US"/>
        </w:rPr>
        <w:t>).</w:t>
      </w:r>
    </w:p>
    <w:p w14:paraId="440EF71A" w14:textId="40341BCA" w:rsidR="003B34FB" w:rsidRDefault="003B34FB" w:rsidP="00802786">
      <w:r w:rsidRPr="003B34FB">
        <w:t>Der PMBOK</w:t>
      </w:r>
      <w:r w:rsidR="00AA78A4">
        <w:t>®</w:t>
      </w:r>
      <w:r w:rsidRPr="003B34FB">
        <w:t>-Guide</w:t>
      </w:r>
      <w:r>
        <w:t xml:space="preserve"> </w:t>
      </w:r>
      <w:r w:rsidR="00CE4B6F">
        <w:t>liegt aktuell in der sechsten (2017) und siebten (2021) Auflage vor. Da beide</w:t>
      </w:r>
      <w:r w:rsidR="00A65298">
        <w:t xml:space="preserve"> in der Praxis</w:t>
      </w:r>
      <w:r w:rsidR="00CE4B6F">
        <w:t xml:space="preserve"> in Anwendung sind und auch bei den Zertifizierungen parallel berücksichtigt werden, wird</w:t>
      </w:r>
      <w:r w:rsidR="00A65298">
        <w:t xml:space="preserve"> kurz auf den Aufbau beider Versionen eingegangen: Der PMBOK</w:t>
      </w:r>
      <w:r w:rsidR="00AA78A4">
        <w:t>®</w:t>
      </w:r>
      <w:r w:rsidR="00A65298">
        <w:t xml:space="preserve">-Guide in der sechsten Auflage </w:t>
      </w:r>
      <w:r>
        <w:t>beschreibt einen ganzheitlichen Projektmanagement-Ansatz, der auf zwei Dimensionen basiert</w:t>
      </w:r>
      <w:r w:rsidR="009C3142">
        <w:t xml:space="preserve"> (</w:t>
      </w:r>
      <w:r w:rsidR="009C3142" w:rsidRPr="009C3142">
        <w:rPr>
          <w:highlight w:val="yellow"/>
        </w:rPr>
        <w:t>Project Management Institute, 2017</w:t>
      </w:r>
      <w:r w:rsidR="009C3142">
        <w:t>)</w:t>
      </w:r>
      <w:r>
        <w:t xml:space="preserve">: </w:t>
      </w:r>
      <w:r w:rsidR="003454EA">
        <w:t xml:space="preserve">(1) </w:t>
      </w:r>
      <w:r>
        <w:t>Prozessdimension</w:t>
      </w:r>
      <w:r w:rsidR="001300AE">
        <w:t xml:space="preserve"> („</w:t>
      </w:r>
      <w:r w:rsidR="001300AE" w:rsidRPr="003B1839">
        <w:rPr>
          <w:highlight w:val="cyan"/>
        </w:rPr>
        <w:t>process areas</w:t>
      </w:r>
      <w:r w:rsidR="001300AE">
        <w:t>“)</w:t>
      </w:r>
      <w:r w:rsidR="003A3EED">
        <w:t>: der gesamte Projektmanagementablauf wird in die fünf Teilprozesse Initiierung, Planung, Ausführung, Überwachung &amp; Steuerung und Abschluss gegliedert. (2) Wissens</w:t>
      </w:r>
      <w:r w:rsidR="00497D66">
        <w:t>arenen („</w:t>
      </w:r>
      <w:r w:rsidR="00497D66" w:rsidRPr="0081127E">
        <w:rPr>
          <w:highlight w:val="cyan"/>
        </w:rPr>
        <w:t>knowledge areas</w:t>
      </w:r>
      <w:r w:rsidR="00497D66">
        <w:t xml:space="preserve">“): über die genannten Prozessschritte hinweg sind insgesamt neun Wissensgebiete definiert, die als relevant für das Projektmanagement gelten und in unterschiedlichem Ausmaß in den fünf Teilprozessen zur Anwendung kommen. Diese sind Integrationsmanagement, Inhalts- und </w:t>
      </w:r>
      <w:r w:rsidR="00497D66">
        <w:lastRenderedPageBreak/>
        <w:t>Umfangsmanagement, Terminmanagement, Kostenmanagement, Qualitätsmanagement, Personalmanagement, Kommunikationsmanagement, Risikomanagement sowie Beschaffungsmanagement.</w:t>
      </w:r>
    </w:p>
    <w:p w14:paraId="10736DCF" w14:textId="07EC8288" w:rsidR="00A65298" w:rsidRPr="003B34FB" w:rsidRDefault="00A65298" w:rsidP="00802786">
      <w:r>
        <w:t>In der siebten Auflage des PMBOK</w:t>
      </w:r>
      <w:r w:rsidR="00AA78A4">
        <w:t>®</w:t>
      </w:r>
      <w:r>
        <w:t>-Guides wurde die strenge Prozessorientierung des Projektmanagements zugunsten einer Prinzipienorientierung aufgelöst</w:t>
      </w:r>
      <w:r w:rsidR="004E6275">
        <w:t>. Diese</w:t>
      </w:r>
      <w:r>
        <w:t xml:space="preserve"> </w:t>
      </w:r>
      <w:r w:rsidR="004E6275">
        <w:t>soll</w:t>
      </w:r>
      <w:r>
        <w:t xml:space="preserve"> den Rahmen für erfolgreiches und wirksames Projektmanagement vorgeben. </w:t>
      </w:r>
      <w:r w:rsidR="00AA78A4">
        <w:t>Insgesamt wurden 12 Prinzipien des Projektmanagements definiert, wozu u.a. „</w:t>
      </w:r>
      <w:r w:rsidR="00AA78A4" w:rsidRPr="00004359">
        <w:rPr>
          <w:highlight w:val="green"/>
        </w:rPr>
        <w:t>Ein kooperatives Teamumfeld erzeugen</w:t>
      </w:r>
      <w:r w:rsidR="00AA78A4">
        <w:t>“, „</w:t>
      </w:r>
      <w:r w:rsidR="00AA78A4" w:rsidRPr="00004359">
        <w:rPr>
          <w:highlight w:val="green"/>
        </w:rPr>
        <w:t>Auf Wert fokussieren</w:t>
      </w:r>
      <w:r w:rsidR="00AA78A4">
        <w:t>“ und „</w:t>
      </w:r>
      <w:r w:rsidR="00AA78A4" w:rsidRPr="00004359">
        <w:rPr>
          <w:highlight w:val="green"/>
        </w:rPr>
        <w:t>Führungsverhalten</w:t>
      </w:r>
      <w:r w:rsidR="00AA78A4">
        <w:t>“ gehören (</w:t>
      </w:r>
      <w:r w:rsidR="00AA78A4" w:rsidRPr="00004359">
        <w:rPr>
          <w:highlight w:val="yellow"/>
        </w:rPr>
        <w:t>Project Management Institute, 2021, S. 23</w:t>
      </w:r>
      <w:r w:rsidR="00AA78A4" w:rsidRPr="00004359">
        <w:t>).</w:t>
      </w:r>
      <w:r w:rsidR="00AA78A4">
        <w:t xml:space="preserve"> Daneben fungieren laut der siebten Ausgabe des PMBOK®-Guide sogenannte Leistungsdomänen</w:t>
      </w:r>
      <w:r w:rsidR="00E10FA7">
        <w:t>, wie z.B. Stakeholder, Team, Planung und Projektarbeit, als Schwerpunktbereiche, die für die Erreichung der Projektergebnisse von besonderer Bedeutung sind (</w:t>
      </w:r>
      <w:r w:rsidR="00E10FA7" w:rsidRPr="00621CFB">
        <w:rPr>
          <w:highlight w:val="yellow"/>
        </w:rPr>
        <w:t>Project Management Institu</w:t>
      </w:r>
      <w:r w:rsidR="00803F32" w:rsidRPr="00621CFB">
        <w:rPr>
          <w:highlight w:val="yellow"/>
        </w:rPr>
        <w:t>t</w:t>
      </w:r>
      <w:r w:rsidR="00E10FA7" w:rsidRPr="00621CFB">
        <w:rPr>
          <w:highlight w:val="yellow"/>
        </w:rPr>
        <w:t xml:space="preserve">e, 2021, S. </w:t>
      </w:r>
      <w:r w:rsidR="00803F32" w:rsidRPr="00621CFB">
        <w:rPr>
          <w:highlight w:val="yellow"/>
        </w:rPr>
        <w:t>7</w:t>
      </w:r>
      <w:r w:rsidR="00E10FA7">
        <w:t>).</w:t>
      </w:r>
    </w:p>
    <w:p w14:paraId="13192562" w14:textId="20EEC66E" w:rsidR="00224A85" w:rsidRPr="003B34FB" w:rsidRDefault="00E172A1" w:rsidP="00C44F0C">
      <w:r>
        <w:t>Als Vorteile des PMBOK</w:t>
      </w:r>
      <w:r w:rsidR="00AA78A4">
        <w:t>®</w:t>
      </w:r>
      <w:r>
        <w:t>-Guide werden u.a. die Prozessorientierung und</w:t>
      </w:r>
      <w:r w:rsidR="000022F5">
        <w:t>,</w:t>
      </w:r>
      <w:r>
        <w:t xml:space="preserve"> dass für jeden Prozess die notwendigen Inputs, Werkzeuge, Techniken und der Output/die Ergebnisse definiert sind</w:t>
      </w:r>
      <w:r w:rsidR="000022F5">
        <w:t>,</w:t>
      </w:r>
      <w:r>
        <w:t xml:space="preserve"> gesehen. Zu den Schwächen zählt beispielsweise, dass das PMBOK für kleine Projektvorhaben (viel) zu komplex ist (</w:t>
      </w:r>
      <w:r w:rsidRPr="000022F5">
        <w:rPr>
          <w:highlight w:val="yellow"/>
        </w:rPr>
        <w:t>Nash, 20</w:t>
      </w:r>
      <w:r w:rsidR="00BA65C0" w:rsidRPr="000022F5">
        <w:rPr>
          <w:highlight w:val="yellow"/>
        </w:rPr>
        <w:t>0</w:t>
      </w:r>
      <w:r w:rsidRPr="000022F5">
        <w:rPr>
          <w:highlight w:val="yellow"/>
        </w:rPr>
        <w:t>2, S. 2</w:t>
      </w:r>
      <w:r w:rsidR="000022F5" w:rsidRPr="000022F5">
        <w:rPr>
          <w:highlight w:val="yellow"/>
        </w:rPr>
        <w:t>–3</w:t>
      </w:r>
      <w:r>
        <w:t>).</w:t>
      </w:r>
    </w:p>
    <w:p w14:paraId="2A7597B8" w14:textId="10DA5CB8" w:rsidR="00181120" w:rsidRDefault="00181120" w:rsidP="002507DC">
      <w:pPr>
        <w:pStyle w:val="Heading3"/>
        <w:rPr>
          <w:lang w:val="en-US"/>
        </w:rPr>
      </w:pPr>
      <w:r w:rsidRPr="00C44F0C">
        <w:rPr>
          <w:lang w:val="en-US"/>
        </w:rPr>
        <w:t>International Project Management Association (IPMA)</w:t>
      </w:r>
    </w:p>
    <w:p w14:paraId="2423C641" w14:textId="00EA01C0" w:rsidR="00BA65C0" w:rsidRDefault="008547E0" w:rsidP="00BA65C0">
      <w:r w:rsidRPr="008547E0">
        <w:t xml:space="preserve">Mit rund </w:t>
      </w:r>
      <w:r>
        <w:t>70 Mitgliedsgesellschaften</w:t>
      </w:r>
      <w:r w:rsidRPr="008547E0">
        <w:t xml:space="preserve"> </w:t>
      </w:r>
      <w:r>
        <w:t>ist die International Project Management Association (IPMA) die weltweit zweigrößte Projektmanagementinstitution. Diese versteht sich als Dachverband und wurde 1965 gegründet. Die deutsche Gesellschaft für Projektmanagement (GPM) ist eine der Mitgliedsgesellschaften der IPMA (</w:t>
      </w:r>
      <w:r w:rsidRPr="00C61C1D">
        <w:rPr>
          <w:highlight w:val="yellow"/>
        </w:rPr>
        <w:t>GPM, 2022</w:t>
      </w:r>
      <w:r w:rsidR="00D72E0C" w:rsidRPr="00C61C1D">
        <w:rPr>
          <w:highlight w:val="yellow"/>
        </w:rPr>
        <w:t>a</w:t>
      </w:r>
      <w:r>
        <w:t>).</w:t>
      </w:r>
      <w:r w:rsidR="0033597C">
        <w:t xml:space="preserve"> Die IPMA ist dabei – ähnlich wie die anderen </w:t>
      </w:r>
      <w:r w:rsidR="00DD232A">
        <w:t>Projektmanagement</w:t>
      </w:r>
      <w:r w:rsidR="0033597C">
        <w:t xml:space="preserve">-Institutionen – </w:t>
      </w:r>
      <w:r w:rsidR="007668D4">
        <w:t>„</w:t>
      </w:r>
      <w:r w:rsidR="0033597C" w:rsidRPr="00E94130">
        <w:rPr>
          <w:highlight w:val="green"/>
        </w:rPr>
        <w:t>in den Bereichen Zertifizierung, Publikationen, Awards sowie Forschung und Entwicklung, Bildung und Training sowie Standards im Projektmanagement</w:t>
      </w:r>
      <w:r w:rsidR="007668D4">
        <w:t>“ (</w:t>
      </w:r>
      <w:r w:rsidR="007668D4" w:rsidRPr="00C61C1D">
        <w:rPr>
          <w:highlight w:val="yellow"/>
        </w:rPr>
        <w:t>GPM, 2022</w:t>
      </w:r>
      <w:r w:rsidR="00D72E0C" w:rsidRPr="00C61C1D">
        <w:rPr>
          <w:highlight w:val="yellow"/>
        </w:rPr>
        <w:t>a</w:t>
      </w:r>
      <w:r w:rsidR="007668D4">
        <w:t>)</w:t>
      </w:r>
      <w:r w:rsidR="0033597C">
        <w:t xml:space="preserve"> tätig. Der zentrale </w:t>
      </w:r>
      <w:r w:rsidR="00DD232A">
        <w:t>Projektmanagement</w:t>
      </w:r>
      <w:r w:rsidR="0033597C">
        <w:t>-Standard der IPMA ist die Individual Competence Baseline (ICB), welche seit 2015 in der Version 4.0 vorliegt. Anders als im PMBOK</w:t>
      </w:r>
      <w:r w:rsidR="00C61C1D">
        <w:t>®</w:t>
      </w:r>
      <w:r w:rsidR="0033597C">
        <w:t xml:space="preserve">-Guide des PMI stehen hier </w:t>
      </w:r>
      <w:r w:rsidR="0012525D">
        <w:t>nicht</w:t>
      </w:r>
      <w:r w:rsidR="0033597C">
        <w:t xml:space="preserve"> Projektmanagementprozesse im Vordergrund, sondern die notwendigen Kompetenzen, um erfolgreich Projekte managen zu können. Dabei werden in den </w:t>
      </w:r>
      <w:r w:rsidR="007668D4">
        <w:t>„</w:t>
      </w:r>
      <w:r w:rsidR="0033597C" w:rsidRPr="00777485">
        <w:rPr>
          <w:highlight w:val="green"/>
        </w:rPr>
        <w:t>drei Domänen Projektmanagement, Programmman</w:t>
      </w:r>
      <w:r w:rsidR="00777485">
        <w:rPr>
          <w:highlight w:val="green"/>
        </w:rPr>
        <w:t>a</w:t>
      </w:r>
      <w:r w:rsidR="0033597C" w:rsidRPr="00777485">
        <w:rPr>
          <w:highlight w:val="green"/>
        </w:rPr>
        <w:t>gement und Portfoliomanagement die Kompetenzbereiche Practice, People und Perspective</w:t>
      </w:r>
      <w:r w:rsidR="007668D4">
        <w:t>“ (GPM, 2022</w:t>
      </w:r>
      <w:r w:rsidR="00D72E0C">
        <w:t>a</w:t>
      </w:r>
      <w:r w:rsidR="007668D4">
        <w:t>)</w:t>
      </w:r>
      <w:r w:rsidR="0033597C">
        <w:t xml:space="preserve"> ausführlich thematisiert.</w:t>
      </w:r>
    </w:p>
    <w:p w14:paraId="1F077040" w14:textId="77777777" w:rsidR="008547E0" w:rsidRPr="008547E0" w:rsidRDefault="008547E0" w:rsidP="00BA65C0"/>
    <w:p w14:paraId="2EECF363" w14:textId="577AE470" w:rsidR="00E72DE9" w:rsidRDefault="00181120" w:rsidP="002507DC">
      <w:pPr>
        <w:pStyle w:val="Heading3"/>
        <w:rPr>
          <w:lang w:val="en-US"/>
        </w:rPr>
      </w:pPr>
      <w:r>
        <w:rPr>
          <w:lang w:val="en-US"/>
        </w:rPr>
        <w:t>Office of Government Commerce (OGC)</w:t>
      </w:r>
      <w:r w:rsidR="005653ED">
        <w:rPr>
          <w:lang w:val="en-US"/>
        </w:rPr>
        <w:t>/Axelos Ltd.</w:t>
      </w:r>
    </w:p>
    <w:p w14:paraId="035E8F8E" w14:textId="2C016091" w:rsidR="00363DB4" w:rsidRDefault="009E6B83" w:rsidP="00363DB4">
      <w:r>
        <w:t>Ab</w:t>
      </w:r>
      <w:r w:rsidRPr="009E6B83">
        <w:t xml:space="preserve"> dem Ende der 1980er</w:t>
      </w:r>
      <w:r w:rsidR="00777485">
        <w:t>-</w:t>
      </w:r>
      <w:r w:rsidRPr="009E6B83">
        <w:t xml:space="preserve">Jahre </w:t>
      </w:r>
      <w:r>
        <w:t>entwickelte sich in Großbritannien eine weitere, wichtige Projektmanagementinstitution, nämlich das „</w:t>
      </w:r>
      <w:r w:rsidRPr="00777485">
        <w:rPr>
          <w:highlight w:val="cyan"/>
        </w:rPr>
        <w:t>Office of Government Commerce</w:t>
      </w:r>
      <w:r>
        <w:t>“ (OGC). Wie der Name vermuten lässt</w:t>
      </w:r>
      <w:r w:rsidR="006605CA">
        <w:t>,</w:t>
      </w:r>
      <w:r>
        <w:t xml:space="preserve"> handelt es sich hierbei um eine Institution der öffentlichen Verwaltung und nicht eine, die in der Wissenschaft oder freien Wirtschaft entstanden ist. </w:t>
      </w:r>
      <w:r w:rsidR="001B24E9">
        <w:t>Der bedeutendste Standard des OGC ist PRINCE</w:t>
      </w:r>
      <w:r w:rsidR="006D54A6">
        <w:t>2®</w:t>
      </w:r>
      <w:r w:rsidR="001B24E9">
        <w:t xml:space="preserve">, welcher mitunter auch </w:t>
      </w:r>
      <w:r w:rsidR="00086892">
        <w:t>„</w:t>
      </w:r>
      <w:r w:rsidR="001B24E9" w:rsidRPr="00804500">
        <w:rPr>
          <w:highlight w:val="green"/>
        </w:rPr>
        <w:t xml:space="preserve">als </w:t>
      </w:r>
      <w:r w:rsidR="00804500">
        <w:rPr>
          <w:rFonts w:cs="Calibri"/>
          <w:highlight w:val="green"/>
        </w:rPr>
        <w:t>‚</w:t>
      </w:r>
      <w:r w:rsidR="001B24E9" w:rsidRPr="00804500">
        <w:rPr>
          <w:highlight w:val="green"/>
        </w:rPr>
        <w:t>De-facto-Standard</w:t>
      </w:r>
      <w:r w:rsidR="00804500">
        <w:rPr>
          <w:rFonts w:cs="Calibri"/>
          <w:highlight w:val="green"/>
        </w:rPr>
        <w:t>’</w:t>
      </w:r>
      <w:r w:rsidR="001B24E9" w:rsidRPr="00804500">
        <w:rPr>
          <w:highlight w:val="green"/>
        </w:rPr>
        <w:t xml:space="preserve"> für Projektmanagement in Großbritannien bezeichnet</w:t>
      </w:r>
      <w:r w:rsidR="00086892">
        <w:t>“ (</w:t>
      </w:r>
      <w:r w:rsidR="00086892" w:rsidRPr="00804500">
        <w:rPr>
          <w:highlight w:val="yellow"/>
        </w:rPr>
        <w:t>Hagen, 2009, S. 67</w:t>
      </w:r>
      <w:r w:rsidR="00086892">
        <w:t>)</w:t>
      </w:r>
      <w:r w:rsidR="001B24E9">
        <w:t xml:space="preserve"> wird. </w:t>
      </w:r>
      <w:r w:rsidR="00363DB4" w:rsidRPr="00363DB4">
        <w:t xml:space="preserve">PRINCE steht dabei für </w:t>
      </w:r>
      <w:r>
        <w:t>„</w:t>
      </w:r>
      <w:r w:rsidR="00363DB4" w:rsidRPr="00804500">
        <w:rPr>
          <w:highlight w:val="cyan"/>
        </w:rPr>
        <w:t>Projects in Controlled Environments</w:t>
      </w:r>
      <w:r>
        <w:t>“</w:t>
      </w:r>
      <w:r w:rsidR="00363DB4" w:rsidRPr="00363DB4">
        <w:t xml:space="preserve"> und </w:t>
      </w:r>
      <w:r w:rsidR="001B24E9">
        <w:t>wurde</w:t>
      </w:r>
      <w:r w:rsidR="006D54A6">
        <w:t xml:space="preserve"> </w:t>
      </w:r>
      <w:r w:rsidR="002762A4">
        <w:t>–</w:t>
      </w:r>
      <w:r w:rsidR="006D54A6">
        <w:t xml:space="preserve"> unter dem Namen PRINCE </w:t>
      </w:r>
      <w:r w:rsidR="002762A4">
        <w:t>–</w:t>
      </w:r>
      <w:r w:rsidR="005D6CD0">
        <w:t xml:space="preserve"> ursprünglich</w:t>
      </w:r>
      <w:r w:rsidR="006D54A6">
        <w:t xml:space="preserve"> </w:t>
      </w:r>
      <w:r w:rsidR="001B24E9">
        <w:t>speziell für IT</w:t>
      </w:r>
      <w:r w:rsidR="005653ED">
        <w:t>-</w:t>
      </w:r>
      <w:r w:rsidR="001B24E9">
        <w:t xml:space="preserve">Projekte der zentralen Regierung entwickelt. </w:t>
      </w:r>
      <w:r w:rsidR="005653ED">
        <w:t>Im Jahr 1996 wurde PRINCE von PRINCE2</w:t>
      </w:r>
      <w:r w:rsidR="006D54A6">
        <w:t>®</w:t>
      </w:r>
      <w:r w:rsidR="005653ED">
        <w:t xml:space="preserve"> abgelöst und erweiterte die Anwendbarkeit auf alle Projekttypen und -arten. PRINCE2</w:t>
      </w:r>
      <w:r w:rsidR="006D54A6">
        <w:t>®</w:t>
      </w:r>
      <w:r w:rsidR="005653ED">
        <w:t xml:space="preserve"> wird mittlerweile als flexibl</w:t>
      </w:r>
      <w:r w:rsidR="00C01811">
        <w:t>es Projektmanagementsystem verstanden</w:t>
      </w:r>
      <w:r w:rsidR="005653ED">
        <w:t>. In der Zwischenzeit wird der Standard vom britischen Unternehmen Axelos Ltd. herausgegeben</w:t>
      </w:r>
      <w:r w:rsidR="006605CA">
        <w:t xml:space="preserve"> und ist eingebettet in ein umfangreiches Schulungs- und Zertifizierungsangebot (</w:t>
      </w:r>
      <w:r w:rsidR="006605CA" w:rsidRPr="005A5F01">
        <w:rPr>
          <w:highlight w:val="yellow"/>
        </w:rPr>
        <w:t>Axelos Ltd., 2022</w:t>
      </w:r>
      <w:r w:rsidR="006605CA">
        <w:t>)</w:t>
      </w:r>
      <w:r w:rsidR="005653ED">
        <w:t>.</w:t>
      </w:r>
    </w:p>
    <w:p w14:paraId="03534D98" w14:textId="15F7D85D" w:rsidR="00DE4C19" w:rsidRPr="00363DB4" w:rsidRDefault="00C01811" w:rsidP="00363DB4">
      <w:r>
        <w:t>PRINCE2</w:t>
      </w:r>
      <w:r w:rsidR="006D54A6">
        <w:t>®</w:t>
      </w:r>
      <w:r>
        <w:t xml:space="preserve"> </w:t>
      </w:r>
      <w:r w:rsidRPr="00363DB4">
        <w:t>besteht au</w:t>
      </w:r>
      <w:r>
        <w:t>s Grundprinzipien, Themen und Prozessen des Projektmanagements</w:t>
      </w:r>
      <w:r w:rsidR="000B33DB">
        <w:t xml:space="preserve"> und ist damit – ähnlich wie das PMBOK des PMI – eine prozessorientierte Projektmanagementmethode. Die Phasen umfassen dabei Vorbereiten eines Projekts, Initiieren eines Projekts, Managen eines Phasenübergangs, Steuern einer Phase und Abschließen eines Projekts. Zu den Themen laut PRINCE2</w:t>
      </w:r>
      <w:r w:rsidR="006D54A6">
        <w:t>®</w:t>
      </w:r>
      <w:r w:rsidR="000B33DB">
        <w:t xml:space="preserve"> gehören u.a. Organisation</w:t>
      </w:r>
      <w:r w:rsidR="003D1FC1">
        <w:t xml:space="preserve"> (</w:t>
      </w:r>
      <w:r w:rsidR="00471454">
        <w:t>W</w:t>
      </w:r>
      <w:r w:rsidR="003D1FC1">
        <w:t>er?)</w:t>
      </w:r>
      <w:r w:rsidR="000B33DB">
        <w:t>, Business Case</w:t>
      </w:r>
      <w:r w:rsidR="003D1FC1">
        <w:t xml:space="preserve"> (</w:t>
      </w:r>
      <w:r w:rsidR="00471454">
        <w:t>W</w:t>
      </w:r>
      <w:r w:rsidR="003D1FC1">
        <w:t>arum?)</w:t>
      </w:r>
      <w:r w:rsidR="000B33DB">
        <w:t xml:space="preserve"> und Risiken</w:t>
      </w:r>
      <w:r w:rsidR="003D1FC1">
        <w:t xml:space="preserve"> (</w:t>
      </w:r>
      <w:r w:rsidR="00471454">
        <w:t>W</w:t>
      </w:r>
      <w:r w:rsidR="003D1FC1">
        <w:t>as ist, wenn?)</w:t>
      </w:r>
      <w:r w:rsidR="000B33DB">
        <w:t xml:space="preserve"> (</w:t>
      </w:r>
      <w:r w:rsidR="000B33DB" w:rsidRPr="002D038E">
        <w:rPr>
          <w:highlight w:val="yellow"/>
        </w:rPr>
        <w:t>Timinger, 2017, S. 22</w:t>
      </w:r>
      <w:r w:rsidR="003D1FC1" w:rsidRPr="002D038E">
        <w:rPr>
          <w:highlight w:val="yellow"/>
        </w:rPr>
        <w:t>-2</w:t>
      </w:r>
      <w:r w:rsidR="002E50FB" w:rsidRPr="002D038E">
        <w:rPr>
          <w:highlight w:val="yellow"/>
        </w:rPr>
        <w:t>4</w:t>
      </w:r>
      <w:r w:rsidR="000B33DB">
        <w:t>).</w:t>
      </w:r>
    </w:p>
    <w:p w14:paraId="22805ECD" w14:textId="3F3988DB" w:rsidR="00A24005" w:rsidRPr="009F73A0" w:rsidRDefault="001072AB" w:rsidP="00A24005">
      <w:pPr>
        <w:pStyle w:val="Heading3"/>
      </w:pPr>
      <w:r w:rsidRPr="009F73A0">
        <w:t>International Organization for Standardization (ISO)</w:t>
      </w:r>
    </w:p>
    <w:p w14:paraId="60E15219" w14:textId="700C9E64" w:rsidR="00060666" w:rsidRDefault="00FD7476" w:rsidP="00FD7476">
      <w:r>
        <w:t>Eine auch außerhalb des Projektmanagements wohl äußerst bekannte Standardisierungsorganisation bildet die „</w:t>
      </w:r>
      <w:r w:rsidRPr="002D038E">
        <w:rPr>
          <w:highlight w:val="cyan"/>
        </w:rPr>
        <w:t>International Organization for Standardisation (ISO)</w:t>
      </w:r>
      <w:r>
        <w:t xml:space="preserve">“, welche eine Vereinigung von nationalen Normungsinstitutionen darstellt. </w:t>
      </w:r>
      <w:r w:rsidR="00C374E8">
        <w:t xml:space="preserve">Diese definiert international gültige Normen, die dann von nationalen Instituten </w:t>
      </w:r>
      <w:r w:rsidR="00046B07">
        <w:t>– wie das Deutsche Institut für Normung (DIN) – übernommen werden (</w:t>
      </w:r>
      <w:r w:rsidR="00046B07" w:rsidRPr="002D038E">
        <w:rPr>
          <w:highlight w:val="yellow"/>
        </w:rPr>
        <w:t>Hagen, 2009, S. 64-65</w:t>
      </w:r>
      <w:r w:rsidR="00046B07">
        <w:t xml:space="preserve">). Die zentrale ISO-Norm für das Projektmanagement stellt die ISO 10006 dar. Sie repräsentiert im Kern eine Vorgabe für Qualitätsmanagement in Projekten und kann als Referenzmodell verstanden werden, da es unabhängig von der Größe, Art oder Komplexität des Projekts angewendet werden kann. In der Norm werden die Kategorien Verfahrensabläufe – im Sinne der zentralen </w:t>
      </w:r>
      <w:r w:rsidR="00046B07">
        <w:lastRenderedPageBreak/>
        <w:t xml:space="preserve">Projektmanagementprozesse </w:t>
      </w:r>
      <w:r w:rsidR="00DC419B">
        <w:t>–</w:t>
      </w:r>
      <w:r w:rsidR="00046B07">
        <w:t>, Arbeitsanleitungen</w:t>
      </w:r>
      <w:r w:rsidR="00F65E5A">
        <w:t xml:space="preserve"> in Form von Beschreibungen der Prozesse</w:t>
      </w:r>
      <w:r w:rsidR="00046B07">
        <w:t xml:space="preserve"> und weitere Ergebnisdokumente </w:t>
      </w:r>
      <w:r w:rsidR="00F65E5A">
        <w:t xml:space="preserve">zu den einzelnen Phasen und Projektschritten </w:t>
      </w:r>
      <w:r w:rsidR="00046B07">
        <w:t>behandelt</w:t>
      </w:r>
      <w:r w:rsidR="00F65E5A">
        <w:t xml:space="preserve"> (Steig, 2004, S. 2).</w:t>
      </w:r>
    </w:p>
    <w:p w14:paraId="4E02D0AA" w14:textId="78324DA0" w:rsidR="00060666" w:rsidRDefault="00060666" w:rsidP="00060666">
      <w:pPr>
        <w:pStyle w:val="Heading3"/>
      </w:pPr>
      <w:r>
        <w:t>Deutsches Institut für Normung e.V. (DIN)</w:t>
      </w:r>
    </w:p>
    <w:p w14:paraId="19E6AB5E" w14:textId="007CD8D5" w:rsidR="00540795" w:rsidRPr="00FD7476" w:rsidRDefault="00540795" w:rsidP="00FD7476">
      <w:r>
        <w:t>Im deutschsprachigen Raum</w:t>
      </w:r>
      <w:r w:rsidR="00060666">
        <w:t xml:space="preserve"> befasst sich darüber hinaus das Deutsche Institut für Normung e.V. (DIN) über verschiedene Normen Hinweg mit Projektmanagement.</w:t>
      </w:r>
      <w:r>
        <w:t xml:space="preserve"> </w:t>
      </w:r>
      <w:r w:rsidR="00060666">
        <w:t>Die wichtigsten</w:t>
      </w:r>
      <w:r>
        <w:t xml:space="preserve"> </w:t>
      </w:r>
      <w:r w:rsidR="00C85A04">
        <w:t>DIN-Standards</w:t>
      </w:r>
      <w:r>
        <w:t xml:space="preserve"> </w:t>
      </w:r>
      <w:r w:rsidR="00060666">
        <w:t xml:space="preserve">für Projektmanagement sind </w:t>
      </w:r>
      <w:r w:rsidR="0008367F">
        <w:t xml:space="preserve">die Normenreihen 69900 (Netzplantechnik), </w:t>
      </w:r>
      <w:r>
        <w:t>69901</w:t>
      </w:r>
      <w:r w:rsidR="0008367F">
        <w:t xml:space="preserve"> (Grundlagen, Prozessmodelle, Methoden)</w:t>
      </w:r>
      <w:r>
        <w:t>, 69902</w:t>
      </w:r>
      <w:r w:rsidR="00A66883">
        <w:t xml:space="preserve"> (Ressourcenmanagement)</w:t>
      </w:r>
      <w:r>
        <w:t>, 69905</w:t>
      </w:r>
      <w:r w:rsidR="00A66883">
        <w:t xml:space="preserve"> (Projektabwicklung)</w:t>
      </w:r>
      <w:r w:rsidR="0008367F">
        <w:t xml:space="preserve"> sowie 69909 (Multiprojektmanagement)</w:t>
      </w:r>
      <w:r>
        <w:t>. Sie enthalten allesamt Definitionen wichtiger Begriffe</w:t>
      </w:r>
      <w:r w:rsidR="00A66883">
        <w:t xml:space="preserve"> und Methoden</w:t>
      </w:r>
      <w:r>
        <w:t>, wie z.B. Projekt, Projektstrukturplan</w:t>
      </w:r>
      <w:r w:rsidR="00A66883">
        <w:t xml:space="preserve"> oder aus den Bereichen</w:t>
      </w:r>
      <w:r w:rsidR="00E72E59">
        <w:t xml:space="preserve"> </w:t>
      </w:r>
      <w:r>
        <w:t>Netzplantechnik oder Kosten und Leistung.</w:t>
      </w:r>
      <w:r w:rsidR="00725EB4">
        <w:t xml:space="preserve"> Die DIN schlägt darüber hinaus vor, Projekte in die Phasen Initialisierung, Definition, Planung, Steuerung und Abschluss zu differenzieren.</w:t>
      </w:r>
    </w:p>
    <w:p w14:paraId="6DEE5C12" w14:textId="23F524C1" w:rsidR="00A24005" w:rsidRPr="00047086" w:rsidRDefault="001F0D4C" w:rsidP="00A24005">
      <w:pPr>
        <w:pStyle w:val="Heading3"/>
      </w:pPr>
      <w:r>
        <w:t xml:space="preserve">Scrum.org und </w:t>
      </w:r>
      <w:r w:rsidR="00A24005" w:rsidRPr="00047086">
        <w:t>Scrum Alliance ®</w:t>
      </w:r>
    </w:p>
    <w:p w14:paraId="34024AAF" w14:textId="5000A019" w:rsidR="00187960" w:rsidRPr="00187960" w:rsidRDefault="00D03E99" w:rsidP="008A28F0">
      <w:pPr>
        <w:rPr>
          <w:color w:val="000000" w:themeColor="text1"/>
        </w:rPr>
      </w:pPr>
      <w:r>
        <w:rPr>
          <w:noProof/>
          <w:lang w:eastAsia="de-DE"/>
        </w:rPr>
        <mc:AlternateContent>
          <mc:Choice Requires="wps">
            <w:drawing>
              <wp:anchor distT="0" distB="0" distL="114300" distR="114300" simplePos="0" relativeHeight="251658241" behindDoc="1" locked="0" layoutInCell="1" allowOverlap="1" wp14:anchorId="02EB9090" wp14:editId="24E46062">
                <wp:simplePos x="0" y="0"/>
                <wp:positionH relativeFrom="column">
                  <wp:posOffset>4510405</wp:posOffset>
                </wp:positionH>
                <wp:positionV relativeFrom="paragraph">
                  <wp:posOffset>325755</wp:posOffset>
                </wp:positionV>
                <wp:extent cx="2053590" cy="1609725"/>
                <wp:effectExtent l="0" t="0" r="22860" b="28575"/>
                <wp:wrapTight wrapText="bothSides">
                  <wp:wrapPolygon edited="0">
                    <wp:start x="0" y="0"/>
                    <wp:lineTo x="0" y="21728"/>
                    <wp:lineTo x="21640" y="21728"/>
                    <wp:lineTo x="21640"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053590" cy="1609725"/>
                        </a:xfrm>
                        <a:prstGeom prst="rect">
                          <a:avLst/>
                        </a:prstGeom>
                        <a:solidFill>
                          <a:schemeClr val="lt1"/>
                        </a:solidFill>
                        <a:ln w="6350">
                          <a:solidFill>
                            <a:prstClr val="black"/>
                          </a:solidFill>
                        </a:ln>
                      </wps:spPr>
                      <wps:txbx>
                        <w:txbxContent>
                          <w:p w14:paraId="7548E7C3" w14:textId="7A52F517" w:rsidR="00D03E99" w:rsidRPr="0070701B" w:rsidRDefault="008D7478" w:rsidP="00D03E99">
                            <w:pPr>
                              <w:pStyle w:val="MarginalieFlietextMarginalie"/>
                              <w:rPr>
                                <w:b/>
                              </w:rPr>
                            </w:pPr>
                            <w:r>
                              <w:rPr>
                                <w:b/>
                              </w:rPr>
                              <w:t>Scrum</w:t>
                            </w:r>
                          </w:p>
                          <w:p w14:paraId="7E8138E0" w14:textId="59F5CAC5" w:rsidR="00D03E99" w:rsidRDefault="00D03E99" w:rsidP="00D03E99">
                            <w:pPr>
                              <w:pStyle w:val="MarginalieFlietextMarginalie"/>
                            </w:pPr>
                            <w:r>
                              <w:t>Scrum ist eine der am weitesten verbreiteten Methoden des agilen Projektmanagements. Es zeichnet sich durch eine enge, wiederkehrende Integration des Kunden in das Projekt sowie ein iteratives Vorgehen im Projektmanagement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B9090" id="Textfeld 9" o:spid="_x0000_s1029" type="#_x0000_t202" style="position:absolute;left:0;text-align:left;margin-left:355.15pt;margin-top:25.65pt;width:161.7pt;height:126.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YoPAIAAIQ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" fillcolor="white [3201]" strokeweight=".5pt">
                <v:textbox>
                  <w:txbxContent>
                    <w:p w14:paraId="7548E7C3" w14:textId="7A52F517" w:rsidR="00D03E99" w:rsidRPr="0070701B" w:rsidRDefault="008D7478" w:rsidP="00D03E99">
                      <w:pPr>
                        <w:pStyle w:val="MarginalieFlietextMarginalie"/>
                        <w:rPr>
                          <w:b/>
                        </w:rPr>
                      </w:pPr>
                      <w:r>
                        <w:rPr>
                          <w:b/>
                        </w:rPr>
                        <w:t>Scrum</w:t>
                      </w:r>
                    </w:p>
                    <w:p w14:paraId="7E8138E0" w14:textId="59F5CAC5" w:rsidR="00D03E99" w:rsidRDefault="00D03E99" w:rsidP="00D03E99">
                      <w:pPr>
                        <w:pStyle w:val="MarginalieFlietextMarginalie"/>
                      </w:pPr>
                      <w:r>
                        <w:t>Scrum ist eine der am weitesten verbreiteten Methoden des agilen Projektmanagements. Es zeichnet sich durch eine enge, wiederkehrende Integration des Kunden in das Projekt sowie ein iteratives Vorgehen im Projektmanagement aus.</w:t>
                      </w:r>
                    </w:p>
                  </w:txbxContent>
                </v:textbox>
                <w10:wrap type="tight"/>
              </v:shape>
            </w:pict>
          </mc:Fallback>
        </mc:AlternateContent>
      </w:r>
      <w:r w:rsidR="00785AE3">
        <w:t xml:space="preserve">Im Bereich des </w:t>
      </w:r>
      <w:r w:rsidR="00785AE3" w:rsidRPr="00785AE3">
        <w:rPr>
          <w:color w:val="000000" w:themeColor="text1"/>
        </w:rPr>
        <w:t>agilen Projektmanagements</w:t>
      </w:r>
      <w:r w:rsidR="00785AE3" w:rsidRPr="00785AE3">
        <w:rPr>
          <w:b/>
          <w:bCs/>
          <w:color w:val="000000" w:themeColor="text1"/>
        </w:rPr>
        <w:t xml:space="preserve"> </w:t>
      </w:r>
      <w:r w:rsidR="001F0D4C">
        <w:rPr>
          <w:color w:val="000000" w:themeColor="text1"/>
        </w:rPr>
        <w:t xml:space="preserve">haben </w:t>
      </w:r>
      <w:r w:rsidR="00785AE3">
        <w:rPr>
          <w:color w:val="000000" w:themeColor="text1"/>
        </w:rPr>
        <w:t>sich die</w:t>
      </w:r>
      <w:r w:rsidR="001F0D4C">
        <w:rPr>
          <w:color w:val="000000" w:themeColor="text1"/>
        </w:rPr>
        <w:t xml:space="preserve"> Organisation</w:t>
      </w:r>
      <w:r w:rsidR="002D55E7">
        <w:rPr>
          <w:color w:val="000000" w:themeColor="text1"/>
        </w:rPr>
        <w:t>en</w:t>
      </w:r>
      <w:r w:rsidR="001F0D4C">
        <w:rPr>
          <w:color w:val="000000" w:themeColor="text1"/>
        </w:rPr>
        <w:t xml:space="preserve"> Scrum.org sowie</w:t>
      </w:r>
      <w:r w:rsidR="00785AE3">
        <w:rPr>
          <w:color w:val="000000" w:themeColor="text1"/>
        </w:rPr>
        <w:t xml:space="preserve"> Scrum Alliance als wichtige Standardisierungsorganisation etabliert. </w:t>
      </w:r>
      <w:r w:rsidR="001F0D4C">
        <w:rPr>
          <w:color w:val="000000" w:themeColor="text1"/>
        </w:rPr>
        <w:t>Scrum.org bezeichnet sich selbst als „</w:t>
      </w:r>
      <w:r w:rsidR="001F0D4C" w:rsidRPr="00187825">
        <w:rPr>
          <w:color w:val="000000" w:themeColor="text1"/>
          <w:highlight w:val="green"/>
        </w:rPr>
        <w:t>Home of Scrum</w:t>
      </w:r>
      <w:r w:rsidR="001F0D4C">
        <w:rPr>
          <w:color w:val="000000" w:themeColor="text1"/>
        </w:rPr>
        <w:t>“ (</w:t>
      </w:r>
      <w:r w:rsidR="00E72E59" w:rsidRPr="008D7478">
        <w:rPr>
          <w:color w:val="000000" w:themeColor="text1"/>
          <w:highlight w:val="yellow"/>
        </w:rPr>
        <w:t>Scrum.org, 2022</w:t>
      </w:r>
      <w:r w:rsidR="00091D7A" w:rsidRPr="008D7478">
        <w:rPr>
          <w:color w:val="000000" w:themeColor="text1"/>
          <w:highlight w:val="yellow"/>
        </w:rPr>
        <w:t>a</w:t>
      </w:r>
      <w:r w:rsidR="001F0D4C" w:rsidRPr="008D7478">
        <w:rPr>
          <w:color w:val="000000" w:themeColor="text1"/>
          <w:highlight w:val="yellow"/>
        </w:rPr>
        <w:t>),</w:t>
      </w:r>
      <w:r w:rsidR="001F0D4C">
        <w:rPr>
          <w:color w:val="000000" w:themeColor="text1"/>
        </w:rPr>
        <w:t xml:space="preserve"> da sie vom Mit-Entwickler von Scrum Ken Schwaber gegründet wurde. </w:t>
      </w:r>
      <w:r w:rsidR="00187960" w:rsidRPr="00187960">
        <w:rPr>
          <w:color w:val="000000" w:themeColor="text1"/>
        </w:rPr>
        <w:t xml:space="preserve">Fokus </w:t>
      </w:r>
      <w:r w:rsidR="00187960" w:rsidRPr="00091D7A">
        <w:rPr>
          <w:color w:val="000000" w:themeColor="text1"/>
        </w:rPr>
        <w:t>der Organisation liegt auf der Durchführung von Schulun</w:t>
      </w:r>
      <w:r w:rsidR="00187960">
        <w:rPr>
          <w:color w:val="000000" w:themeColor="text1"/>
        </w:rPr>
        <w:t>g</w:t>
      </w:r>
      <w:r w:rsidR="00187960" w:rsidRPr="00091D7A">
        <w:rPr>
          <w:color w:val="000000" w:themeColor="text1"/>
        </w:rPr>
        <w:t>en</w:t>
      </w:r>
      <w:r w:rsidR="00187960">
        <w:rPr>
          <w:color w:val="000000" w:themeColor="text1"/>
        </w:rPr>
        <w:t xml:space="preserve"> </w:t>
      </w:r>
      <w:r w:rsidR="002D55E7">
        <w:rPr>
          <w:color w:val="000000" w:themeColor="text1"/>
        </w:rPr>
        <w:t xml:space="preserve">und </w:t>
      </w:r>
      <w:r w:rsidR="002D55E7" w:rsidRPr="002D55E7">
        <w:rPr>
          <w:color w:val="000000" w:themeColor="text1"/>
        </w:rPr>
        <w:t>Zertifizierungen</w:t>
      </w:r>
      <w:r w:rsidR="00187960" w:rsidRPr="00091D7A">
        <w:rPr>
          <w:color w:val="000000" w:themeColor="text1"/>
        </w:rPr>
        <w:t xml:space="preserve"> </w:t>
      </w:r>
      <w:r w:rsidR="00187960">
        <w:rPr>
          <w:color w:val="000000" w:themeColor="text1"/>
        </w:rPr>
        <w:t xml:space="preserve">im Bereich </w:t>
      </w:r>
      <w:r w:rsidR="00187960" w:rsidRPr="00091D7A">
        <w:rPr>
          <w:b/>
          <w:bCs/>
          <w:color w:val="000000" w:themeColor="text1"/>
        </w:rPr>
        <w:t>Scrum</w:t>
      </w:r>
      <w:r w:rsidR="00187960">
        <w:rPr>
          <w:color w:val="000000" w:themeColor="text1"/>
        </w:rPr>
        <w:t xml:space="preserve"> mit</w:t>
      </w:r>
      <w:r w:rsidR="008D7478">
        <w:rPr>
          <w:color w:val="000000" w:themeColor="text1"/>
        </w:rPr>
        <w:t>h</w:t>
      </w:r>
      <w:r w:rsidR="00187960">
        <w:rPr>
          <w:color w:val="000000" w:themeColor="text1"/>
        </w:rPr>
        <w:t>ilfe von mehreren hundert sogenannten Professional Scrum Trainers, die über ein umfangreiches Wissen und praktische Erfahrung bei der Durchführung von Scrum-Projekten verfügen (</w:t>
      </w:r>
      <w:r w:rsidR="00E72E59" w:rsidRPr="008D7478">
        <w:rPr>
          <w:color w:val="000000" w:themeColor="text1"/>
          <w:highlight w:val="yellow"/>
        </w:rPr>
        <w:t>Scrum.org, 2022</w:t>
      </w:r>
      <w:r w:rsidR="00091D7A" w:rsidRPr="008D7478">
        <w:rPr>
          <w:color w:val="000000" w:themeColor="text1"/>
          <w:highlight w:val="yellow"/>
        </w:rPr>
        <w:t>a</w:t>
      </w:r>
      <w:r w:rsidR="00187960">
        <w:rPr>
          <w:color w:val="000000" w:themeColor="text1"/>
        </w:rPr>
        <w:t>).</w:t>
      </w:r>
    </w:p>
    <w:p w14:paraId="1923C0CC" w14:textId="28FC1BE3" w:rsidR="00181120" w:rsidRDefault="00785AE3" w:rsidP="008A28F0">
      <w:pPr>
        <w:rPr>
          <w:color w:val="000000" w:themeColor="text1"/>
        </w:rPr>
      </w:pPr>
      <w:r>
        <w:rPr>
          <w:color w:val="000000" w:themeColor="text1"/>
        </w:rPr>
        <w:t>Mit mehr als 400</w:t>
      </w:r>
      <w:r w:rsidR="00747FBC">
        <w:rPr>
          <w:color w:val="000000" w:themeColor="text1"/>
        </w:rPr>
        <w:t>.</w:t>
      </w:r>
      <w:r>
        <w:rPr>
          <w:color w:val="000000" w:themeColor="text1"/>
        </w:rPr>
        <w:t xml:space="preserve">000 Mitgliedern geht es der Scrum Alliance insbesondere um die Weiterentwicklung und Etablierung von </w:t>
      </w:r>
      <w:r w:rsidRPr="00091D7A">
        <w:rPr>
          <w:color w:val="000000" w:themeColor="text1"/>
        </w:rPr>
        <w:t>Scrum</w:t>
      </w:r>
      <w:r w:rsidRPr="00D21A58">
        <w:rPr>
          <w:color w:val="000000" w:themeColor="text1"/>
        </w:rPr>
        <w:t xml:space="preserve"> </w:t>
      </w:r>
      <w:r>
        <w:rPr>
          <w:color w:val="000000" w:themeColor="text1"/>
        </w:rPr>
        <w:t>als Methode des Projektmanagements</w:t>
      </w:r>
      <w:r w:rsidR="00D03E99">
        <w:rPr>
          <w:color w:val="000000" w:themeColor="text1"/>
        </w:rPr>
        <w:t xml:space="preserve"> im Rahmen des „</w:t>
      </w:r>
      <w:r w:rsidR="00D03E99" w:rsidRPr="00747FBC">
        <w:rPr>
          <w:color w:val="000000" w:themeColor="text1"/>
          <w:highlight w:val="green"/>
        </w:rPr>
        <w:t>agile movement“</w:t>
      </w:r>
      <w:r w:rsidR="00D03E99">
        <w:rPr>
          <w:color w:val="000000" w:themeColor="text1"/>
        </w:rPr>
        <w:t xml:space="preserve"> in der Industrie</w:t>
      </w:r>
      <w:r>
        <w:rPr>
          <w:color w:val="000000" w:themeColor="text1"/>
        </w:rPr>
        <w:t xml:space="preserve"> (</w:t>
      </w:r>
      <w:r w:rsidRPr="00747FBC">
        <w:rPr>
          <w:color w:val="000000" w:themeColor="text1"/>
          <w:highlight w:val="yellow"/>
        </w:rPr>
        <w:t>Scrum Alliance Inc., 2022</w:t>
      </w:r>
      <w:r w:rsidR="00796BC8" w:rsidRPr="00747FBC">
        <w:rPr>
          <w:color w:val="000000" w:themeColor="text1"/>
          <w:highlight w:val="yellow"/>
        </w:rPr>
        <w:t>a</w:t>
      </w:r>
      <w:r>
        <w:rPr>
          <w:color w:val="000000" w:themeColor="text1"/>
        </w:rPr>
        <w:t>).</w:t>
      </w:r>
      <w:r w:rsidR="00D03E99">
        <w:rPr>
          <w:color w:val="000000" w:themeColor="text1"/>
        </w:rPr>
        <w:t xml:space="preserve"> Hauptaugenmerk legt die Organisation auf standardisierte Zertifizierungen beispielsweise als Scrum Master, Scrum Agile Coach, Scrum Product Owner oder Scrum Developer.</w:t>
      </w:r>
    </w:p>
    <w:p w14:paraId="077D1713" w14:textId="24936022" w:rsidR="002A7B45" w:rsidRDefault="002A7B45" w:rsidP="008A28F0">
      <w:pPr>
        <w:rPr>
          <w:color w:val="000000" w:themeColor="text1"/>
        </w:rPr>
      </w:pPr>
    </w:p>
    <w:p w14:paraId="44DBC4EE" w14:textId="31F9647C" w:rsidR="002A7B45" w:rsidRPr="00785AE3" w:rsidRDefault="002A7B45" w:rsidP="000615A3">
      <w:pPr>
        <w:pStyle w:val="Heading3"/>
      </w:pPr>
      <w:r>
        <w:lastRenderedPageBreak/>
        <w:t>Fragen zur Selbstkontrolle</w:t>
      </w:r>
    </w:p>
    <w:p w14:paraId="755925E2" w14:textId="31082906" w:rsidR="002A7B45" w:rsidRPr="000615A3" w:rsidRDefault="002A7B45">
      <w:pPr>
        <w:pStyle w:val="ListParagraph"/>
        <w:numPr>
          <w:ilvl w:val="0"/>
          <w:numId w:val="40"/>
        </w:numPr>
        <w:ind w:left="284" w:hanging="284"/>
        <w:rPr>
          <w:color w:val="000000" w:themeColor="text1"/>
        </w:rPr>
      </w:pPr>
      <w:r w:rsidRPr="000615A3">
        <w:rPr>
          <w:color w:val="000000" w:themeColor="text1"/>
        </w:rPr>
        <w:t>Welcher Projektmanagement-Standard wird vom Project Management Institute veröffentlicht?</w:t>
      </w:r>
    </w:p>
    <w:p w14:paraId="780F403D" w14:textId="0660C2E5" w:rsidR="002A7B45" w:rsidRDefault="002A7B45" w:rsidP="003074E1">
      <w:pPr>
        <w:ind w:left="284" w:firstLine="76"/>
        <w:rPr>
          <w:i/>
          <w:color w:val="000000" w:themeColor="text1"/>
          <w:u w:val="single"/>
          <w:lang w:val="en-US"/>
        </w:rPr>
      </w:pPr>
      <w:r w:rsidRPr="00000C05">
        <w:rPr>
          <w:i/>
          <w:color w:val="000000" w:themeColor="text1"/>
          <w:u w:val="single"/>
          <w:lang w:val="en-US"/>
        </w:rPr>
        <w:t>A Guide to the Project Management Body of Knowledge (PMBOK-Guide)</w:t>
      </w:r>
      <w:r w:rsidR="003074E1">
        <w:rPr>
          <w:i/>
          <w:color w:val="000000" w:themeColor="text1"/>
          <w:u w:val="single"/>
          <w:lang w:val="en-US"/>
        </w:rPr>
        <w:t xml:space="preserve"> (derzeit im Einsatz sind Version 6 und Version 7</w:t>
      </w:r>
      <w:r w:rsidR="00F725FD">
        <w:rPr>
          <w:i/>
          <w:color w:val="000000" w:themeColor="text1"/>
          <w:u w:val="single"/>
          <w:lang w:val="en-US"/>
        </w:rPr>
        <w:t>)</w:t>
      </w:r>
    </w:p>
    <w:p w14:paraId="01B05A07" w14:textId="77777777" w:rsidR="002A7B45" w:rsidRPr="00000C05" w:rsidRDefault="002A7B45">
      <w:pPr>
        <w:pStyle w:val="ListParagraph"/>
        <w:numPr>
          <w:ilvl w:val="0"/>
          <w:numId w:val="39"/>
        </w:numPr>
        <w:rPr>
          <w:color w:val="000000" w:themeColor="text1"/>
        </w:rPr>
      </w:pPr>
      <w:r w:rsidRPr="00000C05">
        <w:rPr>
          <w:color w:val="000000" w:themeColor="text1"/>
        </w:rPr>
        <w:t>Bitte kreuzen Sie die richtigen Aussagen an.</w:t>
      </w:r>
    </w:p>
    <w:p w14:paraId="657A6F8B" w14:textId="4542F091" w:rsidR="002A7B45" w:rsidRPr="0071089F" w:rsidRDefault="00881BF4" w:rsidP="002A7B45">
      <w:pPr>
        <w:pStyle w:val="ListParagraph"/>
        <w:numPr>
          <w:ilvl w:val="0"/>
          <w:numId w:val="9"/>
        </w:numPr>
        <w:rPr>
          <w:i/>
          <w:iCs/>
          <w:color w:val="000000" w:themeColor="text1"/>
          <w:u w:val="single"/>
        </w:rPr>
      </w:pPr>
      <w:r w:rsidRPr="0071089F">
        <w:rPr>
          <w:i/>
          <w:iCs/>
          <w:color w:val="000000" w:themeColor="text1"/>
          <w:u w:val="single"/>
        </w:rPr>
        <w:t xml:space="preserve">Der zentrale </w:t>
      </w:r>
      <w:r w:rsidR="00DD232A" w:rsidRPr="0071089F">
        <w:rPr>
          <w:i/>
          <w:iCs/>
          <w:color w:val="000000" w:themeColor="text1"/>
          <w:u w:val="single"/>
        </w:rPr>
        <w:t>Projektmanagement</w:t>
      </w:r>
      <w:r w:rsidRPr="0071089F">
        <w:rPr>
          <w:i/>
          <w:iCs/>
          <w:color w:val="000000" w:themeColor="text1"/>
          <w:u w:val="single"/>
        </w:rPr>
        <w:t xml:space="preserve">-Standard der IPMA ist die Individual Competence Baseline (ICB). </w:t>
      </w:r>
    </w:p>
    <w:p w14:paraId="25161FC3" w14:textId="7B950D9D" w:rsidR="002A7B45" w:rsidRPr="004E0D6C" w:rsidRDefault="002A7B45" w:rsidP="002A7B45">
      <w:pPr>
        <w:pStyle w:val="ListParagraph"/>
        <w:numPr>
          <w:ilvl w:val="0"/>
          <w:numId w:val="9"/>
        </w:numPr>
        <w:rPr>
          <w:color w:val="000000" w:themeColor="text1"/>
        </w:rPr>
      </w:pPr>
      <w:r>
        <w:rPr>
          <w:color w:val="000000" w:themeColor="text1"/>
        </w:rPr>
        <w:t>D</w:t>
      </w:r>
      <w:r w:rsidR="00881BF4">
        <w:rPr>
          <w:color w:val="000000" w:themeColor="text1"/>
        </w:rPr>
        <w:t>er Standard PRINCE2® hat seinen Ursprung in der Luft- und Raumfahrtindustrie</w:t>
      </w:r>
      <w:r w:rsidRPr="004E0D6C">
        <w:rPr>
          <w:color w:val="000000" w:themeColor="text1"/>
        </w:rPr>
        <w:t xml:space="preserve">. </w:t>
      </w:r>
    </w:p>
    <w:p w14:paraId="5CCD3469" w14:textId="2E3F67F4" w:rsidR="002A7B45" w:rsidRPr="0071089F" w:rsidRDefault="000051C5" w:rsidP="002A7B45">
      <w:pPr>
        <w:pStyle w:val="ListParagraph"/>
        <w:numPr>
          <w:ilvl w:val="0"/>
          <w:numId w:val="9"/>
        </w:numPr>
        <w:rPr>
          <w:i/>
          <w:iCs/>
          <w:color w:val="000000" w:themeColor="text1"/>
          <w:u w:val="single"/>
        </w:rPr>
      </w:pPr>
      <w:r w:rsidRPr="0071089F">
        <w:rPr>
          <w:i/>
          <w:iCs/>
          <w:color w:val="000000" w:themeColor="text1"/>
          <w:u w:val="single"/>
        </w:rPr>
        <w:t xml:space="preserve">Für agiles Projektmanagement </w:t>
      </w:r>
      <w:r w:rsidR="001F0D4C" w:rsidRPr="0071089F">
        <w:rPr>
          <w:i/>
          <w:iCs/>
          <w:color w:val="000000" w:themeColor="text1"/>
          <w:u w:val="single"/>
        </w:rPr>
        <w:t xml:space="preserve">sind die Scrum.org sowie </w:t>
      </w:r>
      <w:r w:rsidRPr="0071089F">
        <w:rPr>
          <w:i/>
          <w:iCs/>
          <w:color w:val="000000" w:themeColor="text1"/>
          <w:u w:val="single"/>
        </w:rPr>
        <w:t>die Scrum Alliance eines der wichtigsten Standardisierungs- und Zertifizierungsinstitute</w:t>
      </w:r>
      <w:r w:rsidR="002A7B45" w:rsidRPr="0071089F">
        <w:rPr>
          <w:i/>
          <w:iCs/>
          <w:color w:val="000000" w:themeColor="text1"/>
          <w:u w:val="single"/>
        </w:rPr>
        <w:t xml:space="preserve">. </w:t>
      </w:r>
    </w:p>
    <w:p w14:paraId="596CEF72" w14:textId="77777777" w:rsidR="00050C38" w:rsidRPr="002A7B45" w:rsidRDefault="00050C38" w:rsidP="008A28F0"/>
    <w:p w14:paraId="10968DE0" w14:textId="65B76F40" w:rsidR="00DD72D2" w:rsidRDefault="00DD72D2">
      <w:pPr>
        <w:pStyle w:val="Heading2"/>
        <w:numPr>
          <w:ilvl w:val="1"/>
          <w:numId w:val="11"/>
        </w:numPr>
      </w:pPr>
      <w:r w:rsidRPr="002A7B45">
        <w:t xml:space="preserve"> </w:t>
      </w:r>
      <w:r>
        <w:t>Optionen zur weiteren Spezialisierung und Zertifizierung</w:t>
      </w:r>
    </w:p>
    <w:p w14:paraId="11BED7A4" w14:textId="1F64851E" w:rsidR="00A46B17" w:rsidRDefault="00621566" w:rsidP="00E57179">
      <w:r>
        <w:t>Wie im vorherigen Lernzyklus dargestellt,</w:t>
      </w:r>
      <w:r w:rsidR="003B5645">
        <w:t xml:space="preserve"> existieren unterschiedliche Standards im Projektmanagement, welche von den verschiedenen Projektmanagementinstitutionen herausgegeben werden und sich in bestimmten Schwerpunktsetzungen (z.B. Prozesse oder Kompetenzen) unterscheiden. Alle diese Institutionen </w:t>
      </w:r>
      <w:r w:rsidR="00A46B17">
        <w:t xml:space="preserve">sowie Drittanbieter </w:t>
      </w:r>
      <w:r w:rsidR="003B5645">
        <w:t xml:space="preserve">bieten </w:t>
      </w:r>
      <w:r w:rsidR="00A46B17">
        <w:t>Zertifizierungen für die jeweiligen Standards an, um eine weitere Spezialisierung in den jeweiligen Vorgehensmodellen und Methoden des Projektmanagements zu erreichen. Teilweise verlangen bestimmte Unternehmen auch den Nachweis solcher Zertifizierungen, um Projekte einer bestimmten Kategorie leiten zu können. Im Folgenden sollen die wichtigsten Zertifiz</w:t>
      </w:r>
      <w:r w:rsidR="00A332B8">
        <w:t>i</w:t>
      </w:r>
      <w:r w:rsidR="00A46B17">
        <w:t>erungsoptionen dargestellt werden.</w:t>
      </w:r>
    </w:p>
    <w:p w14:paraId="03860D83" w14:textId="5A7D57CE" w:rsidR="003F588A" w:rsidRDefault="003F588A" w:rsidP="000A745A">
      <w:pPr>
        <w:pStyle w:val="Heading3"/>
      </w:pPr>
      <w:r>
        <w:t>PMI</w:t>
      </w:r>
    </w:p>
    <w:p w14:paraId="159E6643" w14:textId="4D6C1D0A" w:rsidR="00671C82" w:rsidRDefault="00671C82" w:rsidP="00671C82">
      <w:r>
        <w:t xml:space="preserve">Um </w:t>
      </w:r>
      <w:r w:rsidR="00832C39">
        <w:t>sich im</w:t>
      </w:r>
      <w:r>
        <w:t xml:space="preserve"> Prozessmodell </w:t>
      </w:r>
      <w:r w:rsidR="00832C39">
        <w:t xml:space="preserve">und den Wissensgebieten </w:t>
      </w:r>
      <w:r>
        <w:t xml:space="preserve">des </w:t>
      </w:r>
      <w:r w:rsidR="008C7808" w:rsidRPr="008C7808">
        <w:t>PMBOK®-Guide</w:t>
      </w:r>
      <w:r w:rsidR="00832C39">
        <w:t xml:space="preserve"> zertifizieren zu lassen, bietet das PMI verschiedene Möglichkeiten </w:t>
      </w:r>
      <w:r w:rsidR="00A23A6C">
        <w:t xml:space="preserve">entsprechend des Kenntnisstands oder des Einsatzgebietes der Kandidaten </w:t>
      </w:r>
      <w:r w:rsidR="00832C39">
        <w:t>an</w:t>
      </w:r>
      <w:r w:rsidR="001B5B59">
        <w:t xml:space="preserve">. Zu den wichtigsten gehören dabei folgende </w:t>
      </w:r>
      <w:r w:rsidR="007C6DB1">
        <w:t>Schulungen</w:t>
      </w:r>
      <w:r w:rsidR="001B5B59">
        <w:t xml:space="preserve"> (PMI, 2022</w:t>
      </w:r>
      <w:r w:rsidR="00D72E0C">
        <w:t>c</w:t>
      </w:r>
      <w:r w:rsidR="001B5B59">
        <w:t>)</w:t>
      </w:r>
      <w:r w:rsidR="00832C39">
        <w:t>:</w:t>
      </w:r>
    </w:p>
    <w:p w14:paraId="6C13FDFF" w14:textId="6335DD62" w:rsidR="00832C39" w:rsidRDefault="00832C39">
      <w:pPr>
        <w:pStyle w:val="ListParagraph"/>
        <w:numPr>
          <w:ilvl w:val="0"/>
          <w:numId w:val="22"/>
        </w:numPr>
      </w:pPr>
      <w:r w:rsidRPr="001B24BE">
        <w:rPr>
          <w:b/>
          <w:bCs/>
        </w:rPr>
        <w:t xml:space="preserve">CAPM© </w:t>
      </w:r>
      <w:r w:rsidR="001B24BE" w:rsidRPr="001B24BE">
        <w:rPr>
          <w:b/>
          <w:bCs/>
        </w:rPr>
        <w:t>–</w:t>
      </w:r>
      <w:r w:rsidRPr="00832C39">
        <w:t xml:space="preserve"> Certified Associate in Project Management: Grundlagenzertifizierung für in Projekten tätig</w:t>
      </w:r>
      <w:r>
        <w:t>e Personen</w:t>
      </w:r>
    </w:p>
    <w:p w14:paraId="28C29092" w14:textId="1C1AEED9" w:rsidR="00832C39" w:rsidRDefault="00832C39">
      <w:pPr>
        <w:pStyle w:val="ListParagraph"/>
        <w:numPr>
          <w:ilvl w:val="0"/>
          <w:numId w:val="22"/>
        </w:numPr>
      </w:pPr>
      <w:r w:rsidRPr="001B24BE">
        <w:rPr>
          <w:b/>
          <w:bCs/>
        </w:rPr>
        <w:lastRenderedPageBreak/>
        <w:t xml:space="preserve">PMP© </w:t>
      </w:r>
      <w:r w:rsidR="001B24BE" w:rsidRPr="001B24BE">
        <w:rPr>
          <w:b/>
          <w:bCs/>
        </w:rPr>
        <w:t>–</w:t>
      </w:r>
      <w:r>
        <w:t xml:space="preserve"> Project Management Professional: Zertifizierung für Projektmanager, die Erfahrung in der Leitung von Projekten nachweisen können</w:t>
      </w:r>
    </w:p>
    <w:p w14:paraId="64AF0714" w14:textId="3723ADB0" w:rsidR="00832C39" w:rsidRDefault="00832C39">
      <w:pPr>
        <w:pStyle w:val="ListParagraph"/>
        <w:numPr>
          <w:ilvl w:val="0"/>
          <w:numId w:val="22"/>
        </w:numPr>
      </w:pPr>
      <w:r w:rsidRPr="001B24BE">
        <w:rPr>
          <w:b/>
          <w:bCs/>
        </w:rPr>
        <w:t xml:space="preserve">PgMP© </w:t>
      </w:r>
      <w:r w:rsidR="001B24BE" w:rsidRPr="001B24BE">
        <w:rPr>
          <w:b/>
          <w:bCs/>
        </w:rPr>
        <w:t>–</w:t>
      </w:r>
      <w:r>
        <w:t xml:space="preserve"> Program Management Professional: Zertifizierung für Manager, die mehrere komplexe Projekte leiten und für deren strategische und wirtschaftliche Ziele verantwortlich sind</w:t>
      </w:r>
    </w:p>
    <w:p w14:paraId="1F427ED4" w14:textId="005CC54E" w:rsidR="00832C39" w:rsidRDefault="00832C39">
      <w:pPr>
        <w:pStyle w:val="ListParagraph"/>
        <w:numPr>
          <w:ilvl w:val="0"/>
          <w:numId w:val="22"/>
        </w:numPr>
      </w:pPr>
      <w:r w:rsidRPr="001B24BE">
        <w:rPr>
          <w:b/>
          <w:bCs/>
        </w:rPr>
        <w:t xml:space="preserve">PfMP© </w:t>
      </w:r>
      <w:r w:rsidR="001B24BE" w:rsidRPr="001B24BE">
        <w:rPr>
          <w:b/>
          <w:bCs/>
        </w:rPr>
        <w:t>–</w:t>
      </w:r>
      <w:r>
        <w:t xml:space="preserve"> Portfolio Management Professional: Zertifizierung für Manager, die ganze Portfolios leiten und verantworten</w:t>
      </w:r>
    </w:p>
    <w:p w14:paraId="2B513BB9" w14:textId="2457753E" w:rsidR="00A332B8" w:rsidRPr="00832C39" w:rsidRDefault="00A332B8" w:rsidP="00832C39">
      <w:r w:rsidRPr="00A332B8">
        <w:t xml:space="preserve">Die Zertifizierung </w:t>
      </w:r>
      <w:r>
        <w:t xml:space="preserve">beim PMI </w:t>
      </w:r>
      <w:r w:rsidRPr="00A332B8">
        <w:t xml:space="preserve">erfolgt mittels einer </w:t>
      </w:r>
      <w:r>
        <w:t xml:space="preserve">mitunter sehr umfangreichen </w:t>
      </w:r>
      <w:r w:rsidRPr="00A332B8">
        <w:t xml:space="preserve">Multiple Choice </w:t>
      </w:r>
      <w:r w:rsidR="007C6DB1" w:rsidRPr="00A332B8">
        <w:t>Prüfung</w:t>
      </w:r>
      <w:r>
        <w:t xml:space="preserve"> (z.B. vier Stunden bei PMP), </w:t>
      </w:r>
      <w:r w:rsidR="007C6DB1">
        <w:t>bei de</w:t>
      </w:r>
      <w:r w:rsidR="001862CC">
        <w:t>r</w:t>
      </w:r>
      <w:r w:rsidR="007C6DB1">
        <w:t xml:space="preserve"> keinerlei Hilfsmittel</w:t>
      </w:r>
      <w:r>
        <w:t xml:space="preserve"> erlaubt sind.</w:t>
      </w:r>
    </w:p>
    <w:p w14:paraId="0FC73766" w14:textId="73BC0333" w:rsidR="003F588A" w:rsidRDefault="003F588A" w:rsidP="000A745A">
      <w:pPr>
        <w:pStyle w:val="Heading3"/>
      </w:pPr>
      <w:r>
        <w:t>IPMA</w:t>
      </w:r>
    </w:p>
    <w:p w14:paraId="0ED3AA93" w14:textId="7C325C76" w:rsidR="000A745A" w:rsidRDefault="00AF1188" w:rsidP="000A745A">
      <w:r>
        <w:t>Das Zertifizierungssystem des IPMA baut auf vier Stufen auf, welche inhaltlich aufeinander aufbauen</w:t>
      </w:r>
      <w:r w:rsidR="00451CB9">
        <w:t>. Der Fokus liegt dabei eher auf dem klassischen Projektemanagement und weniger auf agile</w:t>
      </w:r>
      <w:r w:rsidR="00671C82">
        <w:t>n</w:t>
      </w:r>
      <w:r w:rsidR="00451CB9">
        <w:t xml:space="preserve"> Vorgehensmodelle</w:t>
      </w:r>
      <w:r w:rsidR="00671C82">
        <w:t>n</w:t>
      </w:r>
      <w:r w:rsidR="00451CB9">
        <w:t xml:space="preserve"> </w:t>
      </w:r>
      <w:r>
        <w:t>(</w:t>
      </w:r>
      <w:r w:rsidR="00D72E0C">
        <w:t>GPM, 2022b</w:t>
      </w:r>
      <w:r>
        <w:t>):</w:t>
      </w:r>
    </w:p>
    <w:p w14:paraId="01B9D0BF" w14:textId="4FC400E3" w:rsidR="00AF1188" w:rsidRDefault="00AF1188">
      <w:pPr>
        <w:pStyle w:val="ListParagraph"/>
        <w:numPr>
          <w:ilvl w:val="0"/>
          <w:numId w:val="21"/>
        </w:numPr>
      </w:pPr>
      <w:r w:rsidRPr="00226F5E">
        <w:rPr>
          <w:b/>
          <w:bCs/>
        </w:rPr>
        <w:t>IPMA Level D –</w:t>
      </w:r>
      <w:r>
        <w:t xml:space="preserve"> Zertifizierter Projektmanagement Fachmann (GPM)©: Grundlagenzertifizierung für in Projekten tätige Personen</w:t>
      </w:r>
    </w:p>
    <w:p w14:paraId="2D62EC8B" w14:textId="0A7776F1" w:rsidR="00AF1188" w:rsidRDefault="00AF1188">
      <w:pPr>
        <w:pStyle w:val="ListParagraph"/>
        <w:numPr>
          <w:ilvl w:val="0"/>
          <w:numId w:val="21"/>
        </w:numPr>
      </w:pPr>
      <w:r w:rsidRPr="00226F5E">
        <w:rPr>
          <w:b/>
          <w:bCs/>
        </w:rPr>
        <w:t>IPMA Level C –</w:t>
      </w:r>
      <w:r>
        <w:t xml:space="preserve"> Zertifizierter Projektmanager (GPM)©: </w:t>
      </w:r>
      <w:r w:rsidR="00AA425A">
        <w:t>Zertifizierung für Projektmanager begrenzt komplexer Projekte</w:t>
      </w:r>
    </w:p>
    <w:p w14:paraId="241AA48A" w14:textId="19FA9315" w:rsidR="00AA425A" w:rsidRDefault="00AA425A">
      <w:pPr>
        <w:pStyle w:val="ListParagraph"/>
        <w:numPr>
          <w:ilvl w:val="0"/>
          <w:numId w:val="21"/>
        </w:numPr>
      </w:pPr>
      <w:r w:rsidRPr="00226F5E">
        <w:rPr>
          <w:b/>
          <w:bCs/>
        </w:rPr>
        <w:t>IPMA Level B –</w:t>
      </w:r>
      <w:r>
        <w:t xml:space="preserve"> Zertifizierter Senior Projektmanager (GPM)©: Zertifizierung für Projektmanager komplexer Projekte</w:t>
      </w:r>
    </w:p>
    <w:p w14:paraId="3CE95DC7" w14:textId="238CC37A" w:rsidR="00AA425A" w:rsidRDefault="00AA425A">
      <w:pPr>
        <w:pStyle w:val="ListParagraph"/>
        <w:numPr>
          <w:ilvl w:val="0"/>
          <w:numId w:val="21"/>
        </w:numPr>
      </w:pPr>
      <w:r w:rsidRPr="00226F5E">
        <w:rPr>
          <w:b/>
          <w:bCs/>
        </w:rPr>
        <w:t>IPMA Level A –</w:t>
      </w:r>
      <w:r>
        <w:t xml:space="preserve"> Zertifizierter Projektdirektor (GPM)©: Zertifizierung für Manager wichtiger Portfolios einer Organisation</w:t>
      </w:r>
    </w:p>
    <w:p w14:paraId="6A33EAEC" w14:textId="364353C6" w:rsidR="00AA425A" w:rsidRPr="000A745A" w:rsidRDefault="00451CB9" w:rsidP="00B74720">
      <w:r>
        <w:t>Die meisten Schulungen bestehen aus mehreren, sowohl mündlichen wie schriftlichen Prüfungen. Darüber hinaus müssen mitunter Transfernachweise, Projekterfahrungsberichte oder Projektstudienarbeiten für eine erfolgreiche Zertifizierung eingebracht werden.</w:t>
      </w:r>
      <w:r w:rsidR="00B74720">
        <w:t xml:space="preserve"> </w:t>
      </w:r>
      <w:r w:rsidR="00072EA8">
        <w:t>„</w:t>
      </w:r>
      <w:r w:rsidR="00B74720" w:rsidRPr="00016EE8">
        <w:rPr>
          <w:highlight w:val="green"/>
        </w:rPr>
        <w:t xml:space="preserve">Bei der IPMA-Zertifizierung geht es um den Nachweis von vorhandenen und angewandten Kompetenzen. Dadurch </w:t>
      </w:r>
      <w:r w:rsidR="00072EA8" w:rsidRPr="00016EE8">
        <w:rPr>
          <w:highlight w:val="green"/>
        </w:rPr>
        <w:t xml:space="preserve">unterscheidet </w:t>
      </w:r>
      <w:r w:rsidR="00B74720" w:rsidRPr="00016EE8">
        <w:rPr>
          <w:highlight w:val="green"/>
        </w:rPr>
        <w:t xml:space="preserve">sich </w:t>
      </w:r>
      <w:r w:rsidR="00072EA8" w:rsidRPr="00016EE8">
        <w:rPr>
          <w:highlight w:val="green"/>
        </w:rPr>
        <w:t>IPMA</w:t>
      </w:r>
      <w:r w:rsidR="00B74720" w:rsidRPr="00016EE8">
        <w:rPr>
          <w:highlight w:val="green"/>
        </w:rPr>
        <w:t xml:space="preserve"> </w:t>
      </w:r>
      <w:r w:rsidR="00072EA8" w:rsidRPr="00016EE8">
        <w:rPr>
          <w:highlight w:val="green"/>
        </w:rPr>
        <w:t xml:space="preserve">wesentlich </w:t>
      </w:r>
      <w:r w:rsidR="00B74720" w:rsidRPr="00016EE8">
        <w:rPr>
          <w:highlight w:val="green"/>
        </w:rPr>
        <w:t>von den anderen Zertifizierungsmodellen, welche sehr prozessorientiert und auf die Anwendung eines definierten Frameworks ausgelegt sind</w:t>
      </w:r>
      <w:r w:rsidR="00072EA8">
        <w:t>“</w:t>
      </w:r>
      <w:r w:rsidR="00B74720">
        <w:t xml:space="preserve"> (</w:t>
      </w:r>
      <w:r w:rsidR="00B74720" w:rsidRPr="00016EE8">
        <w:rPr>
          <w:highlight w:val="yellow"/>
        </w:rPr>
        <w:t>Kuster et al, 2019, S. 52</w:t>
      </w:r>
      <w:r w:rsidR="00B74720">
        <w:t>)</w:t>
      </w:r>
      <w:r w:rsidR="00072EA8">
        <w:t>.</w:t>
      </w:r>
    </w:p>
    <w:p w14:paraId="56FE5985" w14:textId="47526755" w:rsidR="003F588A" w:rsidRDefault="003B5645" w:rsidP="000A745A">
      <w:pPr>
        <w:pStyle w:val="Heading3"/>
      </w:pPr>
      <w:r>
        <w:lastRenderedPageBreak/>
        <w:t>PRINCE2</w:t>
      </w:r>
    </w:p>
    <w:p w14:paraId="09E62B01" w14:textId="1E5D1D8B" w:rsidR="003B5645" w:rsidRDefault="00592312" w:rsidP="00C54E6A">
      <w:r>
        <w:t xml:space="preserve">Um sich in </w:t>
      </w:r>
      <w:r w:rsidR="00E1106C">
        <w:t>PRINCE2®</w:t>
      </w:r>
      <w:r>
        <w:t xml:space="preserve"> weiter zu </w:t>
      </w:r>
      <w:r w:rsidR="00397D4F">
        <w:t>spezialisieren,</w:t>
      </w:r>
      <w:r>
        <w:t xml:space="preserve"> bietet die Axelos Ltd. </w:t>
      </w:r>
      <w:r w:rsidR="0063585F">
        <w:t>neben anderen Schulungen (z.B. im Bereich Ser</w:t>
      </w:r>
      <w:r w:rsidR="005B4829">
        <w:t>v</w:t>
      </w:r>
      <w:r w:rsidR="0063585F">
        <w:t xml:space="preserve">ice Management) </w:t>
      </w:r>
      <w:r>
        <w:t xml:space="preserve">folgende drei Zertifizierungsstufen </w:t>
      </w:r>
      <w:r w:rsidR="0063585F">
        <w:t xml:space="preserve">für </w:t>
      </w:r>
      <w:r w:rsidR="0015393C">
        <w:t>PRINCE2®</w:t>
      </w:r>
      <w:r w:rsidR="0063585F">
        <w:t xml:space="preserve"> </w:t>
      </w:r>
      <w:r>
        <w:t>an (</w:t>
      </w:r>
      <w:r w:rsidR="0063585F" w:rsidRPr="0015393C">
        <w:rPr>
          <w:highlight w:val="yellow"/>
        </w:rPr>
        <w:t>Axelos Ltd., 2022</w:t>
      </w:r>
      <w:r>
        <w:t>)</w:t>
      </w:r>
      <w:r w:rsidR="00AF2D64">
        <w:t>. Diese werden mit Hilfe von Multiple Choice Prüfungen abgefragt, bei denen Hilfsmittel (open book) erlaubt sind</w:t>
      </w:r>
      <w:r>
        <w:t>:</w:t>
      </w:r>
    </w:p>
    <w:p w14:paraId="3D6D8E5E" w14:textId="5D14C640" w:rsidR="00592312" w:rsidRDefault="00592312">
      <w:pPr>
        <w:pStyle w:val="ListParagraph"/>
        <w:numPr>
          <w:ilvl w:val="0"/>
          <w:numId w:val="23"/>
        </w:numPr>
      </w:pPr>
      <w:r w:rsidRPr="0015393C">
        <w:rPr>
          <w:b/>
          <w:bCs/>
        </w:rPr>
        <w:t>PRINCE2©-Foundation:</w:t>
      </w:r>
      <w:r>
        <w:t xml:space="preserve"> Grundlagenzertifizierung</w:t>
      </w:r>
      <w:r w:rsidR="005B4D0F">
        <w:t xml:space="preserve"> für Projektmanager:innen</w:t>
      </w:r>
    </w:p>
    <w:p w14:paraId="309A386E" w14:textId="19100678" w:rsidR="00592312" w:rsidRDefault="00592312">
      <w:pPr>
        <w:pStyle w:val="ListParagraph"/>
        <w:numPr>
          <w:ilvl w:val="0"/>
          <w:numId w:val="23"/>
        </w:numPr>
      </w:pPr>
      <w:r w:rsidRPr="0015393C">
        <w:rPr>
          <w:b/>
          <w:bCs/>
        </w:rPr>
        <w:t>PRINCE2©-Practitioner:</w:t>
      </w:r>
      <w:r>
        <w:t xml:space="preserve"> auf die Grundlagenzertifizierung aufbauende Zertifizierung, die die Bearbeitung praxisnaher Fallstudien beinhaltet</w:t>
      </w:r>
    </w:p>
    <w:p w14:paraId="16D4DBE0" w14:textId="552EE686" w:rsidR="00592312" w:rsidRPr="005B4D0F" w:rsidRDefault="00592312">
      <w:pPr>
        <w:pStyle w:val="ListParagraph"/>
        <w:numPr>
          <w:ilvl w:val="0"/>
          <w:numId w:val="23"/>
        </w:numPr>
      </w:pPr>
      <w:r w:rsidRPr="0015393C">
        <w:rPr>
          <w:b/>
          <w:bCs/>
        </w:rPr>
        <w:t>PRINCE2©-</w:t>
      </w:r>
      <w:r w:rsidR="005B4D0F" w:rsidRPr="0015393C">
        <w:rPr>
          <w:b/>
          <w:bCs/>
        </w:rPr>
        <w:t>Agile Foundation &amp; Practitioner</w:t>
      </w:r>
      <w:r w:rsidRPr="0015393C">
        <w:rPr>
          <w:b/>
          <w:bCs/>
        </w:rPr>
        <w:t>:</w:t>
      </w:r>
      <w:r w:rsidRPr="005B4D0F">
        <w:t xml:space="preserve"> </w:t>
      </w:r>
      <w:r w:rsidR="005B4D0F" w:rsidRPr="005B4D0F">
        <w:t>zwei-stufi</w:t>
      </w:r>
      <w:r w:rsidR="005B4D0F">
        <w:t>g</w:t>
      </w:r>
      <w:r w:rsidR="005B4D0F" w:rsidRPr="005B4D0F">
        <w:t xml:space="preserve">e Zertifizierung </w:t>
      </w:r>
      <w:r w:rsidR="005B4D0F">
        <w:t>für agiles Projektmanagement im Rahmen der PRINCE2© Methode. Diese umfasst einerseits das Basiswissen zur Anwendung von PRINCE2© Agil sowie</w:t>
      </w:r>
      <w:r w:rsidR="005B4829">
        <w:t xml:space="preserve"> andererseits</w:t>
      </w:r>
      <w:r w:rsidR="005B4D0F">
        <w:t xml:space="preserve"> die Durchführung praxisnaher Fallbeispiele.</w:t>
      </w:r>
    </w:p>
    <w:p w14:paraId="27C97B40" w14:textId="2AED7353" w:rsidR="00456D36" w:rsidRDefault="00072EA8" w:rsidP="00072EA8">
      <w:pPr>
        <w:pStyle w:val="Heading3"/>
      </w:pPr>
      <w:r w:rsidRPr="00411A2D">
        <w:t>Scrum</w:t>
      </w:r>
    </w:p>
    <w:p w14:paraId="5B9D2039" w14:textId="1772EE7C" w:rsidR="00091D7A" w:rsidRDefault="00F22806" w:rsidP="00F22806">
      <w:r>
        <w:t>Die bekannteste</w:t>
      </w:r>
      <w:r w:rsidR="00091D7A">
        <w:t>n</w:t>
      </w:r>
      <w:r>
        <w:t xml:space="preserve"> Weiterbildung</w:t>
      </w:r>
      <w:r w:rsidR="00091D7A">
        <w:t>en</w:t>
      </w:r>
      <w:r>
        <w:t xml:space="preserve"> im Bereich Scrum (agiles Projektmanagement) biete</w:t>
      </w:r>
      <w:r w:rsidR="00091D7A">
        <w:t>n</w:t>
      </w:r>
      <w:r>
        <w:t xml:space="preserve"> die </w:t>
      </w:r>
      <w:r w:rsidR="00091D7A">
        <w:t>beiden Organisation Scrum.</w:t>
      </w:r>
      <w:r w:rsidR="00DE46E7">
        <w:t>o</w:t>
      </w:r>
      <w:r w:rsidR="00091D7A">
        <w:t xml:space="preserve">rg sowie </w:t>
      </w:r>
      <w:r>
        <w:t xml:space="preserve">Scrum Alliance an. </w:t>
      </w:r>
      <w:r w:rsidR="00E51162">
        <w:t>Den Kern des</w:t>
      </w:r>
      <w:r w:rsidR="00091D7A">
        <w:t xml:space="preserve"> Schulungsprogramm</w:t>
      </w:r>
      <w:r w:rsidR="00E51162">
        <w:t>s</w:t>
      </w:r>
      <w:r w:rsidR="00091D7A">
        <w:t xml:space="preserve"> von Scrum.org umfass</w:t>
      </w:r>
      <w:r w:rsidR="00E51162">
        <w:t>en</w:t>
      </w:r>
      <w:r w:rsidR="00091D7A">
        <w:t xml:space="preserve"> dabei folgende </w:t>
      </w:r>
      <w:r w:rsidR="00E51162">
        <w:t xml:space="preserve">beiden </w:t>
      </w:r>
      <w:r w:rsidR="00091D7A">
        <w:t>Bereiche (</w:t>
      </w:r>
      <w:r w:rsidR="00091D7A" w:rsidRPr="00DE46E7">
        <w:rPr>
          <w:highlight w:val="yellow"/>
        </w:rPr>
        <w:t>Scrum.org, 2022b</w:t>
      </w:r>
      <w:r w:rsidR="00091D7A">
        <w:t>)</w:t>
      </w:r>
      <w:r w:rsidR="002E6086">
        <w:t>:</w:t>
      </w:r>
    </w:p>
    <w:p w14:paraId="4E815B4B" w14:textId="69AB8A9B" w:rsidR="002E6086" w:rsidRDefault="002E6086" w:rsidP="002E6086">
      <w:pPr>
        <w:pStyle w:val="ListParagraph"/>
        <w:numPr>
          <w:ilvl w:val="0"/>
          <w:numId w:val="62"/>
        </w:numPr>
      </w:pPr>
      <w:r w:rsidRPr="00E1571E">
        <w:rPr>
          <w:b/>
          <w:bCs/>
        </w:rPr>
        <w:t>Professional Scrum Master I-III</w:t>
      </w:r>
      <w:r w:rsidR="00E51162" w:rsidRPr="00E1571E">
        <w:rPr>
          <w:b/>
          <w:bCs/>
        </w:rPr>
        <w:t>:</w:t>
      </w:r>
      <w:r w:rsidR="00E51162">
        <w:t xml:space="preserve"> </w:t>
      </w:r>
      <w:r w:rsidR="00E1571E">
        <w:t>d</w:t>
      </w:r>
      <w:r w:rsidRPr="009275B6">
        <w:t>rei-stufiges Zertifizierungsprogr</w:t>
      </w:r>
      <w:r>
        <w:t>amm zum Scrum Master</w:t>
      </w:r>
    </w:p>
    <w:p w14:paraId="671A3DA0" w14:textId="68D33224" w:rsidR="00E51162" w:rsidRDefault="00E51162" w:rsidP="002E6086">
      <w:pPr>
        <w:pStyle w:val="ListParagraph"/>
        <w:numPr>
          <w:ilvl w:val="0"/>
          <w:numId w:val="62"/>
        </w:numPr>
      </w:pPr>
      <w:r w:rsidRPr="00E1571E">
        <w:rPr>
          <w:b/>
          <w:bCs/>
        </w:rPr>
        <w:t>Professional Scrum Product Owner I-III:</w:t>
      </w:r>
      <w:r w:rsidRPr="009275B6">
        <w:t xml:space="preserve"> </w:t>
      </w:r>
      <w:r w:rsidR="00E1571E">
        <w:t>d</w:t>
      </w:r>
      <w:r w:rsidRPr="009275B6">
        <w:t>rei-stufiges Zertifizierungsprogramm zum Product Owner</w:t>
      </w:r>
    </w:p>
    <w:p w14:paraId="24065913" w14:textId="08CBC94D" w:rsidR="00E51162" w:rsidRPr="00E51162" w:rsidRDefault="00E51162" w:rsidP="009275B6">
      <w:r>
        <w:t>Daneben bietet die Scrum.org auch Schulungen im Bereich Scrum mit Kanban oder Agile Leadership an.</w:t>
      </w:r>
    </w:p>
    <w:p w14:paraId="726E0659" w14:textId="0A6EB870" w:rsidR="00F22806" w:rsidRDefault="00084ECC" w:rsidP="00F22806">
      <w:r>
        <w:t>Das Schulungsangebot der Scrum Alliance i</w:t>
      </w:r>
      <w:r w:rsidR="00F22806">
        <w:t>m Bereich Projektmanagement-Anwender umfass</w:t>
      </w:r>
      <w:r>
        <w:t>t wiederum folgende</w:t>
      </w:r>
      <w:r w:rsidR="00F22806">
        <w:t xml:space="preserve"> </w:t>
      </w:r>
      <w:r w:rsidR="00796BC8">
        <w:t>drei</w:t>
      </w:r>
      <w:r w:rsidR="00F22806">
        <w:t xml:space="preserve"> Schwerpunkte</w:t>
      </w:r>
      <w:r w:rsidR="00411A2D">
        <w:t xml:space="preserve"> (</w:t>
      </w:r>
      <w:r w:rsidR="00796BC8" w:rsidRPr="002213A7">
        <w:rPr>
          <w:highlight w:val="yellow"/>
        </w:rPr>
        <w:t>Scrum Alliance Inc., 2022b</w:t>
      </w:r>
      <w:r w:rsidR="00411A2D">
        <w:t>)</w:t>
      </w:r>
      <w:r w:rsidR="00F22806">
        <w:t xml:space="preserve">: </w:t>
      </w:r>
    </w:p>
    <w:p w14:paraId="032409AE" w14:textId="13B32E78" w:rsidR="00F22806" w:rsidRDefault="00F22806">
      <w:pPr>
        <w:pStyle w:val="ListParagraph"/>
        <w:numPr>
          <w:ilvl w:val="0"/>
          <w:numId w:val="38"/>
        </w:numPr>
      </w:pPr>
      <w:r>
        <w:t>Certified Scrum Master</w:t>
      </w:r>
      <w:r w:rsidR="002213A7">
        <w:t>,</w:t>
      </w:r>
    </w:p>
    <w:p w14:paraId="6D3340FB" w14:textId="4307046C" w:rsidR="00F22806" w:rsidRPr="002213A7" w:rsidRDefault="00F22806">
      <w:pPr>
        <w:pStyle w:val="ListParagraph"/>
        <w:numPr>
          <w:ilvl w:val="0"/>
          <w:numId w:val="38"/>
        </w:numPr>
        <w:rPr>
          <w:lang w:val="en-US"/>
        </w:rPr>
      </w:pPr>
      <w:r w:rsidRPr="002213A7">
        <w:rPr>
          <w:lang w:val="en-US"/>
        </w:rPr>
        <w:t>Certified Scrum Product Owner</w:t>
      </w:r>
      <w:r w:rsidR="002213A7" w:rsidRPr="002213A7">
        <w:rPr>
          <w:lang w:val="en-US"/>
        </w:rPr>
        <w:t xml:space="preserve"> s</w:t>
      </w:r>
      <w:r w:rsidR="002213A7">
        <w:rPr>
          <w:lang w:val="en-US"/>
        </w:rPr>
        <w:t>owie</w:t>
      </w:r>
    </w:p>
    <w:p w14:paraId="42AB3DCF" w14:textId="7F418ADB" w:rsidR="00F22806" w:rsidRDefault="00F22806">
      <w:pPr>
        <w:pStyle w:val="ListParagraph"/>
        <w:numPr>
          <w:ilvl w:val="0"/>
          <w:numId w:val="38"/>
        </w:numPr>
      </w:pPr>
      <w:r>
        <w:t>Certified Scrum Developer</w:t>
      </w:r>
      <w:r w:rsidR="002213A7">
        <w:t>.</w:t>
      </w:r>
    </w:p>
    <w:p w14:paraId="18EF8258" w14:textId="53491014" w:rsidR="00F22806" w:rsidRPr="00411A2D" w:rsidRDefault="00F22806" w:rsidP="00F22806">
      <w:pPr>
        <w:rPr>
          <w:lang w:val="en-US"/>
        </w:rPr>
      </w:pPr>
      <w:r>
        <w:lastRenderedPageBreak/>
        <w:t xml:space="preserve">Daneben </w:t>
      </w:r>
      <w:r w:rsidR="00796BC8">
        <w:t>werden</w:t>
      </w:r>
      <w:r>
        <w:t xml:space="preserve"> auch Zertifizierungen für eine Zielgruppe</w:t>
      </w:r>
      <w:r w:rsidR="0091490A" w:rsidRPr="0091490A">
        <w:t xml:space="preserve"> </w:t>
      </w:r>
      <w:r w:rsidR="0091490A">
        <w:t>angeboten</w:t>
      </w:r>
      <w:r>
        <w:t xml:space="preserve">, die </w:t>
      </w:r>
      <w:r w:rsidR="00796BC8">
        <w:t xml:space="preserve">selbst </w:t>
      </w:r>
      <w:r>
        <w:t xml:space="preserve">Trainer im Bereich Scrum werden möchten. </w:t>
      </w:r>
      <w:r w:rsidR="00411A2D" w:rsidRPr="00411A2D">
        <w:rPr>
          <w:lang w:val="en-US"/>
        </w:rPr>
        <w:t>Diese lauten „</w:t>
      </w:r>
      <w:r w:rsidR="00411A2D" w:rsidRPr="0091490A">
        <w:rPr>
          <w:highlight w:val="cyan"/>
          <w:lang w:val="en-US"/>
        </w:rPr>
        <w:t>Certified Scrum Trainer</w:t>
      </w:r>
      <w:r w:rsidR="00411A2D" w:rsidRPr="00411A2D">
        <w:rPr>
          <w:lang w:val="en-US"/>
        </w:rPr>
        <w:t>“, „</w:t>
      </w:r>
      <w:r w:rsidR="00411A2D" w:rsidRPr="0091490A">
        <w:rPr>
          <w:highlight w:val="cyan"/>
          <w:lang w:val="en-US"/>
        </w:rPr>
        <w:t>Certified Enterprise Coach</w:t>
      </w:r>
      <w:r w:rsidR="00411A2D" w:rsidRPr="00411A2D">
        <w:rPr>
          <w:lang w:val="en-US"/>
        </w:rPr>
        <w:t>“ und „</w:t>
      </w:r>
      <w:r w:rsidR="00411A2D" w:rsidRPr="0091490A">
        <w:rPr>
          <w:highlight w:val="cyan"/>
          <w:lang w:val="en-US"/>
        </w:rPr>
        <w:t>Certified Team Coach</w:t>
      </w:r>
      <w:r w:rsidR="00411A2D">
        <w:rPr>
          <w:lang w:val="en-US"/>
        </w:rPr>
        <w:t>”.</w:t>
      </w:r>
    </w:p>
    <w:p w14:paraId="552C90BB" w14:textId="69E8DD17" w:rsidR="00072EA8" w:rsidRPr="00796BC8" w:rsidRDefault="00072EA8" w:rsidP="00C54E6A">
      <w:pPr>
        <w:rPr>
          <w:lang w:val="en-US"/>
        </w:rPr>
      </w:pPr>
    </w:p>
    <w:p w14:paraId="41825341" w14:textId="422F0931" w:rsidR="001A6C24" w:rsidRDefault="001A6C24" w:rsidP="001A6C24">
      <w:pPr>
        <w:pStyle w:val="Heading3"/>
      </w:pPr>
      <w:r>
        <w:t>Fragen zur Selbstkontrolle</w:t>
      </w:r>
    </w:p>
    <w:p w14:paraId="46A077C1" w14:textId="77777777" w:rsidR="000051C5" w:rsidRPr="00000C05" w:rsidRDefault="000051C5">
      <w:pPr>
        <w:pStyle w:val="ListParagraph"/>
        <w:numPr>
          <w:ilvl w:val="0"/>
          <w:numId w:val="41"/>
        </w:numPr>
        <w:rPr>
          <w:color w:val="000000" w:themeColor="text1"/>
        </w:rPr>
      </w:pPr>
      <w:r w:rsidRPr="00000C05">
        <w:rPr>
          <w:color w:val="000000" w:themeColor="text1"/>
        </w:rPr>
        <w:t>Bitte kreuzen Sie die richtigen Aussagen an.</w:t>
      </w:r>
    </w:p>
    <w:p w14:paraId="151F0BE5" w14:textId="496BA4BA" w:rsidR="000051C5" w:rsidRPr="004E0D6C" w:rsidRDefault="008278A5" w:rsidP="000051C5">
      <w:pPr>
        <w:pStyle w:val="ListParagraph"/>
        <w:numPr>
          <w:ilvl w:val="0"/>
          <w:numId w:val="9"/>
        </w:numPr>
        <w:rPr>
          <w:color w:val="000000" w:themeColor="text1"/>
        </w:rPr>
      </w:pPr>
      <w:r>
        <w:rPr>
          <w:color w:val="000000" w:themeColor="text1"/>
        </w:rPr>
        <w:t>Level A, B, C und D sind Zertifizierungsprogramme für PRINCE2®</w:t>
      </w:r>
      <w:r w:rsidR="000051C5">
        <w:rPr>
          <w:color w:val="000000" w:themeColor="text1"/>
        </w:rPr>
        <w:t xml:space="preserve">. </w:t>
      </w:r>
    </w:p>
    <w:p w14:paraId="63180F6E" w14:textId="0C727B0A" w:rsidR="000051C5" w:rsidRPr="0071089F" w:rsidRDefault="008278A5" w:rsidP="000051C5">
      <w:pPr>
        <w:pStyle w:val="ListParagraph"/>
        <w:numPr>
          <w:ilvl w:val="0"/>
          <w:numId w:val="9"/>
        </w:numPr>
        <w:rPr>
          <w:i/>
          <w:iCs/>
          <w:color w:val="000000" w:themeColor="text1"/>
          <w:u w:val="single"/>
        </w:rPr>
      </w:pPr>
      <w:r w:rsidRPr="0071089F">
        <w:rPr>
          <w:i/>
          <w:iCs/>
          <w:color w:val="000000" w:themeColor="text1"/>
          <w:u w:val="single"/>
        </w:rPr>
        <w:t>Die Prüfungen des Project Management Institutes werden in der Regel in mehrstündigen Multiple Choice-Tests abgelegt</w:t>
      </w:r>
      <w:r w:rsidR="000051C5" w:rsidRPr="0071089F">
        <w:rPr>
          <w:i/>
          <w:iCs/>
          <w:color w:val="000000" w:themeColor="text1"/>
          <w:u w:val="single"/>
        </w:rPr>
        <w:t xml:space="preserve">. </w:t>
      </w:r>
    </w:p>
    <w:p w14:paraId="434C3050" w14:textId="17E11BA4" w:rsidR="00652F00" w:rsidRPr="0071089F" w:rsidRDefault="008278A5" w:rsidP="00BC2815">
      <w:pPr>
        <w:pStyle w:val="ListParagraph"/>
        <w:numPr>
          <w:ilvl w:val="0"/>
          <w:numId w:val="9"/>
        </w:numPr>
        <w:rPr>
          <w:i/>
          <w:iCs/>
          <w:color w:val="000000" w:themeColor="text1"/>
          <w:u w:val="single"/>
        </w:rPr>
      </w:pPr>
      <w:r w:rsidRPr="0071089F">
        <w:rPr>
          <w:i/>
          <w:iCs/>
          <w:color w:val="000000" w:themeColor="text1"/>
          <w:u w:val="single"/>
        </w:rPr>
        <w:t xml:space="preserve">Die </w:t>
      </w:r>
      <w:r w:rsidR="002201B0" w:rsidRPr="0071089F">
        <w:rPr>
          <w:i/>
          <w:iCs/>
          <w:color w:val="000000" w:themeColor="text1"/>
          <w:u w:val="single"/>
        </w:rPr>
        <w:t xml:space="preserve">Organisationen Scrum.org und </w:t>
      </w:r>
      <w:r w:rsidRPr="0071089F">
        <w:rPr>
          <w:i/>
          <w:iCs/>
          <w:color w:val="000000" w:themeColor="text1"/>
          <w:u w:val="single"/>
        </w:rPr>
        <w:t>Scrum Alliance bietet spezielle Schulungen sowohl für Anwender als auch für Trainer an</w:t>
      </w:r>
      <w:r w:rsidR="000051C5" w:rsidRPr="0071089F">
        <w:rPr>
          <w:i/>
          <w:iCs/>
          <w:color w:val="000000" w:themeColor="text1"/>
          <w:u w:val="single"/>
        </w:rPr>
        <w:t xml:space="preserve">. </w:t>
      </w:r>
    </w:p>
    <w:p w14:paraId="7394375F" w14:textId="10F3C08E" w:rsidR="00695A97" w:rsidRDefault="00695A97" w:rsidP="00473378"/>
    <w:p w14:paraId="4D8BFB80" w14:textId="45FF8850" w:rsidR="00090BB9" w:rsidRDefault="00090BB9" w:rsidP="00090BB9">
      <w:pPr>
        <w:pStyle w:val="Zusammenfassung"/>
      </w:pPr>
      <w:r>
        <w:t>Zusammenfassung</w:t>
      </w:r>
    </w:p>
    <w:p w14:paraId="0E3C3625" w14:textId="5D38979F" w:rsidR="00090BB9" w:rsidRDefault="002A5ABB" w:rsidP="00090BB9">
      <w:pPr>
        <w:rPr>
          <w:color w:val="000000" w:themeColor="text1"/>
        </w:rPr>
      </w:pPr>
      <w:r>
        <w:rPr>
          <w:color w:val="000000" w:themeColor="text1"/>
        </w:rPr>
        <w:t>Das Projektmanagement blickt auf eine fast 100-jährige Geschichte zurück und wurde ab den 1940er</w:t>
      </w:r>
      <w:r w:rsidR="0029595B">
        <w:rPr>
          <w:color w:val="000000" w:themeColor="text1"/>
        </w:rPr>
        <w:t>-</w:t>
      </w:r>
      <w:r>
        <w:rPr>
          <w:color w:val="000000" w:themeColor="text1"/>
        </w:rPr>
        <w:t>Jahren als eigenständige Managementdisziplin stetig weiterentwickelt und neue Aspekte (z.B. Besonderheiten von Software-Entwicklungsprojekten</w:t>
      </w:r>
      <w:r w:rsidR="0048563E">
        <w:rPr>
          <w:color w:val="000000" w:themeColor="text1"/>
        </w:rPr>
        <w:t xml:space="preserve"> oder die Phasenorientierung des Projektmanagements analog von Produktlebenszyklen</w:t>
      </w:r>
      <w:r>
        <w:rPr>
          <w:color w:val="000000" w:themeColor="text1"/>
        </w:rPr>
        <w:t>) wurden in Projektmanagement-Modelle integriert.</w:t>
      </w:r>
    </w:p>
    <w:p w14:paraId="3DA88FCD" w14:textId="61B79805" w:rsidR="00745524" w:rsidRDefault="00745524" w:rsidP="00090BB9">
      <w:pPr>
        <w:rPr>
          <w:color w:val="000000" w:themeColor="text1"/>
        </w:rPr>
      </w:pPr>
      <w:r>
        <w:rPr>
          <w:color w:val="000000" w:themeColor="text1"/>
        </w:rPr>
        <w:t>Projekte haben als obligatorische Merkmale, dass sie zeitliche befristet sind, eine einzigartige, neue Aufgabe zum Inhalt haben und eine spezifische Organisationsstruktur besitzen. Sie können dadurch klar von Unternehmensprozessen, wie z.B. das Stellen einer Rechnung, abgegrenzt werden, da Prozesse u.a. wiederkehrend und permanent in der Unternehmensorganisation verankert sind.</w:t>
      </w:r>
    </w:p>
    <w:p w14:paraId="5B4FEA9B" w14:textId="277BD5F7" w:rsidR="00745524" w:rsidRDefault="00745524" w:rsidP="00090BB9">
      <w:pPr>
        <w:rPr>
          <w:color w:val="000000" w:themeColor="text1"/>
        </w:rPr>
      </w:pPr>
      <w:r>
        <w:rPr>
          <w:color w:val="000000" w:themeColor="text1"/>
        </w:rPr>
        <w:t>Zu den gängigsten Projektbeispielen in der Praxis zählen Investitionsprojekte, wie der Bau des neuen Hauptbahnhofes in Stuttgart, Organisationsprojekte, wie die Organisation der Olympischen Sommer- oder Winterspiele</w:t>
      </w:r>
      <w:r w:rsidR="00EC7519">
        <w:rPr>
          <w:color w:val="000000" w:themeColor="text1"/>
        </w:rPr>
        <w:t xml:space="preserve">, </w:t>
      </w:r>
      <w:r>
        <w:rPr>
          <w:color w:val="000000" w:themeColor="text1"/>
        </w:rPr>
        <w:t>Projekte im Bereich Forschung und Entwicklung, z.B. die Entwicklung des Covid-19 Impfstoffes im Jahr 2020</w:t>
      </w:r>
      <w:r w:rsidR="00EC7519">
        <w:rPr>
          <w:color w:val="000000" w:themeColor="text1"/>
        </w:rPr>
        <w:t xml:space="preserve"> sowie Dienstleistungsprojekte, z.B. im Bereich der Gesundheitsförderung für benachteiligte Jugendliche</w:t>
      </w:r>
      <w:r>
        <w:rPr>
          <w:color w:val="000000" w:themeColor="text1"/>
        </w:rPr>
        <w:t>.</w:t>
      </w:r>
    </w:p>
    <w:p w14:paraId="0E4AB75C" w14:textId="73BE4F75" w:rsidR="00436CD0" w:rsidRPr="00527547" w:rsidRDefault="00745524" w:rsidP="00527547">
      <w:pPr>
        <w:rPr>
          <w:color w:val="000000" w:themeColor="text1"/>
        </w:rPr>
      </w:pPr>
      <w:r>
        <w:rPr>
          <w:color w:val="000000" w:themeColor="text1"/>
        </w:rPr>
        <w:lastRenderedPageBreak/>
        <w:t>Professionelles Projektmanagement wird auch durch international agierende Projektmanagementinstitutionen gefördert. Zu den bekanntesten zählen das Project Management Institue (PMI), die International Project Managemen</w:t>
      </w:r>
      <w:r w:rsidR="00E23618">
        <w:rPr>
          <w:color w:val="000000" w:themeColor="text1"/>
        </w:rPr>
        <w:t>t</w:t>
      </w:r>
      <w:r>
        <w:rPr>
          <w:color w:val="000000" w:themeColor="text1"/>
        </w:rPr>
        <w:t xml:space="preserve"> Association (IPMA) oder die Scrum Alliance. Alle Institutionen haben gemeinsam, dass sie Standards und Normen im Bereich Projektmanagement herausgeben</w:t>
      </w:r>
      <w:r w:rsidR="00D57C10">
        <w:rPr>
          <w:color w:val="000000" w:themeColor="text1"/>
        </w:rPr>
        <w:t>, welche Prozesse, Methoden und Kompetenzen in Projekten ausführlich beschreiben und Best Practices illustrieren. Ferner gehören auch umfangreiche Zertifizierungs- und Schulungsprogramme zu den Angeboten der Projektmanagementinstitutionen.</w:t>
      </w:r>
    </w:p>
    <w:p w14:paraId="6F1A7103" w14:textId="77777777" w:rsidR="00520757" w:rsidRDefault="00520757">
      <w:pPr>
        <w:spacing w:after="0" w:line="240" w:lineRule="auto"/>
        <w:jc w:val="left"/>
        <w:rPr>
          <w:rFonts w:eastAsiaTheme="majorEastAsia" w:cstheme="majorBidi"/>
          <w:bCs/>
          <w:color w:val="009394"/>
          <w:sz w:val="60"/>
          <w:szCs w:val="28"/>
        </w:rPr>
      </w:pPr>
      <w:r>
        <w:br w:type="page"/>
      </w:r>
    </w:p>
    <w:p w14:paraId="2246202A" w14:textId="110C2699" w:rsidR="006A310B" w:rsidRDefault="006A310B" w:rsidP="00735555">
      <w:pPr>
        <w:pStyle w:val="Heading1"/>
      </w:pPr>
      <w:r>
        <w:lastRenderedPageBreak/>
        <w:t>Lektion 2 – Der Projektkontext</w:t>
      </w:r>
    </w:p>
    <w:p w14:paraId="22B739C5" w14:textId="77777777" w:rsidR="006A310B" w:rsidRDefault="006A310B" w:rsidP="00652F00">
      <w:pPr>
        <w:rPr>
          <w:color w:val="000000" w:themeColor="text1"/>
          <w:sz w:val="28"/>
          <w:szCs w:val="28"/>
        </w:rPr>
      </w:pPr>
    </w:p>
    <w:p w14:paraId="774CB762" w14:textId="0864EBD0" w:rsidR="006A310B" w:rsidRPr="00D3292E" w:rsidRDefault="006A310B" w:rsidP="00652F00">
      <w:pPr>
        <w:rPr>
          <w:color w:val="000000" w:themeColor="text1"/>
          <w:sz w:val="28"/>
          <w:szCs w:val="28"/>
        </w:rPr>
      </w:pPr>
      <w:r w:rsidRPr="00D3292E">
        <w:rPr>
          <w:color w:val="000000" w:themeColor="text1"/>
          <w:sz w:val="28"/>
          <w:szCs w:val="28"/>
        </w:rPr>
        <w:t>Lernziele</w:t>
      </w:r>
    </w:p>
    <w:p w14:paraId="5524196B" w14:textId="77777777" w:rsidR="006A310B" w:rsidRPr="00B055A7" w:rsidRDefault="006A310B" w:rsidP="00652F00">
      <w:pPr>
        <w:rPr>
          <w:color w:val="000000" w:themeColor="text1"/>
        </w:rPr>
      </w:pPr>
      <w:r w:rsidRPr="001D13C8">
        <w:rPr>
          <w:color w:val="000000" w:themeColor="text1"/>
        </w:rPr>
        <w:t>Nach der Bearbeitung diese</w:t>
      </w:r>
      <w:r w:rsidRPr="00B055A7">
        <w:rPr>
          <w:color w:val="000000" w:themeColor="text1"/>
        </w:rPr>
        <w:t>r Lektion werden Sie in der Lage sein, …</w:t>
      </w:r>
    </w:p>
    <w:p w14:paraId="64F01096" w14:textId="4A1ABBE2" w:rsidR="006A310B" w:rsidRPr="00B055A7" w:rsidRDefault="006A310B" w:rsidP="00652F00">
      <w:pPr>
        <w:rPr>
          <w:color w:val="000000" w:themeColor="text1"/>
          <w:szCs w:val="24"/>
        </w:rPr>
      </w:pPr>
      <w:r w:rsidRPr="00B055A7">
        <w:rPr>
          <w:color w:val="000000" w:themeColor="text1"/>
          <w:szCs w:val="24"/>
        </w:rPr>
        <w:t xml:space="preserve">… </w:t>
      </w:r>
      <w:r w:rsidR="00B055A7" w:rsidRPr="00B055A7">
        <w:rPr>
          <w:color w:val="000000" w:themeColor="text1"/>
          <w:szCs w:val="24"/>
        </w:rPr>
        <w:t>das komplexe Projektumfeld zu analysieren und dessen Einfluss auf die Ableitung von Projektzielen</w:t>
      </w:r>
      <w:r w:rsidRPr="00B055A7">
        <w:rPr>
          <w:color w:val="000000" w:themeColor="text1"/>
          <w:szCs w:val="24"/>
        </w:rPr>
        <w:t xml:space="preserve"> zu </w:t>
      </w:r>
      <w:r w:rsidR="00B055A7" w:rsidRPr="00B055A7">
        <w:rPr>
          <w:color w:val="000000" w:themeColor="text1"/>
          <w:szCs w:val="24"/>
        </w:rPr>
        <w:t>beurteilen</w:t>
      </w:r>
      <w:r w:rsidRPr="00B055A7">
        <w:rPr>
          <w:color w:val="000000" w:themeColor="text1"/>
          <w:szCs w:val="24"/>
        </w:rPr>
        <w:t>.</w:t>
      </w:r>
    </w:p>
    <w:p w14:paraId="68B927DA" w14:textId="4DE4F374" w:rsidR="006A310B" w:rsidRPr="00D42427" w:rsidRDefault="006A310B" w:rsidP="00652F00">
      <w:pPr>
        <w:rPr>
          <w:color w:val="000000" w:themeColor="text1"/>
          <w:szCs w:val="24"/>
        </w:rPr>
      </w:pPr>
      <w:r w:rsidRPr="00B055A7">
        <w:rPr>
          <w:color w:val="000000" w:themeColor="text1"/>
          <w:szCs w:val="24"/>
        </w:rPr>
        <w:t xml:space="preserve">… </w:t>
      </w:r>
      <w:r w:rsidR="00B055A7" w:rsidRPr="00D42427">
        <w:rPr>
          <w:color w:val="000000" w:themeColor="text1"/>
          <w:szCs w:val="24"/>
        </w:rPr>
        <w:t xml:space="preserve">unterschiedliche Projekttypen und -kategorien zu </w:t>
      </w:r>
      <w:r w:rsidR="00D42427" w:rsidRPr="00D42427">
        <w:rPr>
          <w:color w:val="000000" w:themeColor="text1"/>
          <w:szCs w:val="24"/>
        </w:rPr>
        <w:t>charakterisieren</w:t>
      </w:r>
      <w:r w:rsidR="00B055A7" w:rsidRPr="00D42427">
        <w:rPr>
          <w:color w:val="000000" w:themeColor="text1"/>
          <w:szCs w:val="24"/>
        </w:rPr>
        <w:t xml:space="preserve"> sowie </w:t>
      </w:r>
      <w:r w:rsidR="00D42427" w:rsidRPr="00D42427">
        <w:rPr>
          <w:color w:val="000000" w:themeColor="text1"/>
          <w:szCs w:val="24"/>
        </w:rPr>
        <w:t>deren Relevanz in Abhängigkeit zum Projektkontext beurteilen zu können</w:t>
      </w:r>
      <w:r w:rsidRPr="00D42427">
        <w:rPr>
          <w:color w:val="000000" w:themeColor="text1"/>
          <w:szCs w:val="24"/>
        </w:rPr>
        <w:t>.</w:t>
      </w:r>
    </w:p>
    <w:p w14:paraId="223ABC79" w14:textId="41FEB537" w:rsidR="006A310B" w:rsidRPr="00D42427" w:rsidRDefault="006A310B" w:rsidP="00652F00">
      <w:pPr>
        <w:rPr>
          <w:color w:val="000000" w:themeColor="text1"/>
          <w:szCs w:val="24"/>
        </w:rPr>
      </w:pPr>
      <w:r w:rsidRPr="00D42427">
        <w:rPr>
          <w:color w:val="000000" w:themeColor="text1"/>
          <w:szCs w:val="24"/>
        </w:rPr>
        <w:t xml:space="preserve">… </w:t>
      </w:r>
      <w:r w:rsidR="00D42427" w:rsidRPr="00D42427">
        <w:rPr>
          <w:color w:val="000000" w:themeColor="text1"/>
          <w:szCs w:val="24"/>
        </w:rPr>
        <w:t>Vor- und Nachteile unterschiedlicher Organisationsmodelle für Projektmanagement in Unternehmen kritisch zu evaluieren</w:t>
      </w:r>
      <w:r w:rsidRPr="00D42427">
        <w:rPr>
          <w:color w:val="000000" w:themeColor="text1"/>
          <w:szCs w:val="24"/>
        </w:rPr>
        <w:t>.</w:t>
      </w:r>
    </w:p>
    <w:p w14:paraId="056E7D00" w14:textId="680E9BD6" w:rsidR="00D42427" w:rsidRDefault="006A310B" w:rsidP="00652F00">
      <w:pPr>
        <w:spacing w:after="0" w:line="240" w:lineRule="auto"/>
        <w:jc w:val="left"/>
        <w:rPr>
          <w:color w:val="000000" w:themeColor="text1"/>
          <w:szCs w:val="24"/>
        </w:rPr>
      </w:pPr>
      <w:r w:rsidRPr="00D42427">
        <w:rPr>
          <w:color w:val="000000" w:themeColor="text1"/>
          <w:szCs w:val="24"/>
        </w:rPr>
        <w:t xml:space="preserve">… </w:t>
      </w:r>
      <w:r w:rsidR="00D42427" w:rsidRPr="00D42427">
        <w:rPr>
          <w:color w:val="000000" w:themeColor="text1"/>
          <w:szCs w:val="24"/>
        </w:rPr>
        <w:t xml:space="preserve">die Wichtigkeit </w:t>
      </w:r>
      <w:r w:rsidR="00047086">
        <w:rPr>
          <w:color w:val="000000" w:themeColor="text1"/>
          <w:szCs w:val="24"/>
        </w:rPr>
        <w:t xml:space="preserve">und </w:t>
      </w:r>
      <w:r w:rsidR="008E2190">
        <w:rPr>
          <w:color w:val="000000" w:themeColor="text1"/>
          <w:szCs w:val="24"/>
        </w:rPr>
        <w:t xml:space="preserve">die </w:t>
      </w:r>
      <w:r w:rsidR="00047086">
        <w:rPr>
          <w:color w:val="000000" w:themeColor="text1"/>
          <w:szCs w:val="24"/>
        </w:rPr>
        <w:t xml:space="preserve">relevanten Inhalte </w:t>
      </w:r>
      <w:r w:rsidR="00D42427" w:rsidRPr="00D42427">
        <w:rPr>
          <w:color w:val="000000" w:themeColor="text1"/>
          <w:szCs w:val="24"/>
        </w:rPr>
        <w:t>von Projektkultur für den Erfolg von Projekten zu erkennen</w:t>
      </w:r>
      <w:r w:rsidRPr="00D42427">
        <w:rPr>
          <w:color w:val="000000" w:themeColor="text1"/>
          <w:szCs w:val="24"/>
        </w:rPr>
        <w:t>.</w:t>
      </w:r>
    </w:p>
    <w:p w14:paraId="28C31091" w14:textId="77777777" w:rsidR="002C25DF" w:rsidRDefault="002C25DF" w:rsidP="00652F00">
      <w:pPr>
        <w:spacing w:after="0" w:line="240" w:lineRule="auto"/>
        <w:jc w:val="left"/>
        <w:rPr>
          <w:color w:val="000000" w:themeColor="text1"/>
          <w:szCs w:val="24"/>
        </w:rPr>
      </w:pPr>
    </w:p>
    <w:p w14:paraId="6CDB0CAB" w14:textId="37DD3B81" w:rsidR="005F08CC" w:rsidRPr="002C25DF" w:rsidRDefault="00D42427" w:rsidP="002C25DF">
      <w:pPr>
        <w:spacing w:after="0" w:line="240" w:lineRule="auto"/>
        <w:jc w:val="left"/>
        <w:rPr>
          <w:rStyle w:val="Heading1Char"/>
        </w:rPr>
      </w:pPr>
      <w:r w:rsidRPr="00D42427">
        <w:rPr>
          <w:color w:val="000000" w:themeColor="text1"/>
        </w:rPr>
        <w:t xml:space="preserve">… </w:t>
      </w:r>
      <w:r>
        <w:rPr>
          <w:color w:val="000000" w:themeColor="text1"/>
        </w:rPr>
        <w:t>zentrale Methoden und Konzepte für die Führung von Projektmitarbeite</w:t>
      </w:r>
      <w:r w:rsidR="0026429F">
        <w:rPr>
          <w:color w:val="000000" w:themeColor="text1"/>
        </w:rPr>
        <w:t xml:space="preserve">nden </w:t>
      </w:r>
      <w:r>
        <w:rPr>
          <w:color w:val="000000" w:themeColor="text1"/>
        </w:rPr>
        <w:t>anzuwenden und Auswahlkriterien für diese zu kennen.</w:t>
      </w:r>
      <w:r w:rsidR="005F08CC" w:rsidRPr="006A310B">
        <w:rPr>
          <w:color w:val="FF0000"/>
        </w:rPr>
        <w:br w:type="page"/>
      </w:r>
      <w:r w:rsidR="002C25DF" w:rsidRPr="002C25DF">
        <w:rPr>
          <w:rStyle w:val="Heading1Char"/>
        </w:rPr>
        <w:lastRenderedPageBreak/>
        <w:t xml:space="preserve">2. </w:t>
      </w:r>
      <w:r w:rsidR="005F08CC" w:rsidRPr="002C25DF">
        <w:rPr>
          <w:rStyle w:val="Heading1Char"/>
        </w:rPr>
        <w:t>Der Projektkontext</w:t>
      </w:r>
    </w:p>
    <w:p w14:paraId="7AD97799" w14:textId="77777777" w:rsidR="005F08CC" w:rsidRDefault="005F08CC">
      <w:pPr>
        <w:spacing w:after="0" w:line="240" w:lineRule="auto"/>
        <w:jc w:val="left"/>
      </w:pPr>
    </w:p>
    <w:p w14:paraId="1C880D81" w14:textId="77777777" w:rsidR="005F08CC" w:rsidRDefault="005F08CC" w:rsidP="005F08CC">
      <w:pPr>
        <w:pStyle w:val="Heading3"/>
      </w:pPr>
      <w:r>
        <w:t>Einführung</w:t>
      </w:r>
    </w:p>
    <w:p w14:paraId="525E2369" w14:textId="2EC8F0D3" w:rsidR="009D6324" w:rsidRDefault="00A6648E" w:rsidP="00DF3D9F">
      <w:r>
        <w:t>Als im März 2021 das Container-Schiff „</w:t>
      </w:r>
      <w:r w:rsidRPr="008E2190">
        <w:rPr>
          <w:highlight w:val="cyan"/>
        </w:rPr>
        <w:t>Evergiven</w:t>
      </w:r>
      <w:r>
        <w:t xml:space="preserve">“ </w:t>
      </w:r>
      <w:r w:rsidRPr="00A6648E">
        <w:t>sechs Tage lang den Suezkanal</w:t>
      </w:r>
      <w:r>
        <w:t xml:space="preserve"> blockierte und zu einem bisher nie dagewesenen Stau zahlreicher anderer Containerschiffe, die ebenso den Suezkanal passieren wollten, führte, </w:t>
      </w:r>
      <w:r w:rsidR="0051600D">
        <w:t>wurde einem</w:t>
      </w:r>
      <w:r>
        <w:t xml:space="preserve"> die Unsicherheit und Volatilität globaler Lieferketten </w:t>
      </w:r>
      <w:r w:rsidR="0051600D">
        <w:t>plakativ vor Augen geführt. Die Engpässe bei Waren, die von Asien nach Europa transportiert werden, wie z</w:t>
      </w:r>
      <w:r w:rsidR="008E2190">
        <w:t>. B.</w:t>
      </w:r>
      <w:r w:rsidR="0051600D">
        <w:t xml:space="preserve"> Laptops, Lebensmittel oder auch Terrassendielen und Markisen</w:t>
      </w:r>
      <w:r w:rsidR="008E2190">
        <w:t>,</w:t>
      </w:r>
      <w:r w:rsidR="0051600D">
        <w:t xml:space="preserve"> waren auch Monate nach dem Freischleppen der Evergiven spürbar. </w:t>
      </w:r>
      <w:r w:rsidR="006752D0">
        <w:t xml:space="preserve">Aber auch </w:t>
      </w:r>
      <w:r w:rsidR="008E2190">
        <w:t>auf</w:t>
      </w:r>
      <w:r w:rsidR="0051600D">
        <w:t xml:space="preserve"> </w:t>
      </w:r>
      <w:r w:rsidR="000A3DE9">
        <w:t xml:space="preserve">Beschaffungs- und </w:t>
      </w:r>
      <w:r w:rsidR="0051600D">
        <w:t>Produktentwicklungsprojekte hatte dieses Ereignis gravierende Einflüsse. So konnten zum Beispiel Prototypen</w:t>
      </w:r>
      <w:r w:rsidR="00BF7A84">
        <w:t xml:space="preserve"> (Produktsamples)</w:t>
      </w:r>
      <w:r w:rsidR="0051600D">
        <w:t xml:space="preserve"> nicht rechtzeitig gebaut oder </w:t>
      </w:r>
      <w:r w:rsidR="00BF7A84">
        <w:t>Komponenten nicht termingerecht technisch geprüft werden.</w:t>
      </w:r>
      <w:r w:rsidR="006752D0">
        <w:t xml:space="preserve"> Darüber hinaus stiegen die Preise für noch verfügbare Bauteile rasant an, was die Entwicklungskosten der Projekte nach oben steigen ließ.</w:t>
      </w:r>
    </w:p>
    <w:p w14:paraId="5DAC571F" w14:textId="33348B45" w:rsidR="00A07EBA" w:rsidRDefault="00F200D5" w:rsidP="00DF3D9F">
      <w:r>
        <w:t xml:space="preserve">Betrachtet man </w:t>
      </w:r>
      <w:r w:rsidR="00185940">
        <w:t xml:space="preserve">des </w:t>
      </w:r>
      <w:r w:rsidR="00FE503E">
        <w:t>Weiteren</w:t>
      </w:r>
      <w:r w:rsidR="00185940">
        <w:t xml:space="preserve"> zum Beispiel </w:t>
      </w:r>
      <w:r>
        <w:t xml:space="preserve">große Bau- und Infrastrukturprojekte, wie z.B. den Bau der Elbphilharmonie in Hamburg, des neuen Bahnhofs in Stuttgart oder der zweiten Stammstrecke der S-Bahn in München, wird deutlich, dass solche Projekte eine sehr hohe Anzahl von Projektbeteiligten und Projektbetroffenen mit teilweise gegensätzlichen Interessen berücksichtigen müssen. Dazu gehören nicht nur die Auftraggeber des Projekts (z.B. die Deutsche Bahn), sondern auch </w:t>
      </w:r>
      <w:r w:rsidR="00465290">
        <w:t xml:space="preserve">Landes- und Stadtregierungen, Lieferanten, Kapitalgeber (z.B. Banken), </w:t>
      </w:r>
      <w:r>
        <w:t>An</w:t>
      </w:r>
      <w:r w:rsidR="00465290">
        <w:t>- und Be</w:t>
      </w:r>
      <w:r>
        <w:t>wohner</w:t>
      </w:r>
      <w:r w:rsidR="00465290">
        <w:t xml:space="preserve"> der betroffenen Stadt oder</w:t>
      </w:r>
      <w:r>
        <w:t xml:space="preserve"> Umweltschutzorganisationen.</w:t>
      </w:r>
    </w:p>
    <w:p w14:paraId="0E6BCDDF" w14:textId="507DEC60" w:rsidR="00DF3D9F" w:rsidRDefault="0054261A" w:rsidP="006654C7">
      <w:r>
        <w:t>Die</w:t>
      </w:r>
      <w:r w:rsidR="00465290">
        <w:t>se</w:t>
      </w:r>
      <w:r>
        <w:t xml:space="preserve"> </w:t>
      </w:r>
      <w:r w:rsidR="00E308A0">
        <w:t>prominenten</w:t>
      </w:r>
      <w:r>
        <w:t xml:space="preserve"> Beispiele sollen illustrieren, dass Projekte und das Management der Projekte in der Praxis fast ausnahmslos </w:t>
      </w:r>
      <w:r w:rsidR="009C558D">
        <w:t xml:space="preserve">mit </w:t>
      </w:r>
      <w:r>
        <w:t>komplexen und dynamischen Rahmen</w:t>
      </w:r>
      <w:r w:rsidR="009C558D">
        <w:t xml:space="preserve">bedingungen konfrontiert sind. Daher </w:t>
      </w:r>
      <w:r w:rsidR="000A3DE9">
        <w:t>existiert</w:t>
      </w:r>
      <w:r w:rsidR="006654C7">
        <w:t xml:space="preserve"> auch</w:t>
      </w:r>
      <w:r w:rsidR="009C558D">
        <w:t xml:space="preserve"> </w:t>
      </w:r>
      <w:r w:rsidR="000A3DE9">
        <w:t>keine</w:t>
      </w:r>
      <w:r w:rsidR="006654C7">
        <w:t xml:space="preserve"> „</w:t>
      </w:r>
      <w:r w:rsidR="006654C7" w:rsidRPr="008E2190">
        <w:rPr>
          <w:highlight w:val="cyan"/>
        </w:rPr>
        <w:t>one-size-fits-all</w:t>
      </w:r>
      <w:r w:rsidR="006654C7">
        <w:t>“-Projektmanagement</w:t>
      </w:r>
      <w:r w:rsidR="000A3DE9">
        <w:t>-</w:t>
      </w:r>
      <w:r w:rsidR="006654C7">
        <w:t xml:space="preserve">Lösung. Vielmehr </w:t>
      </w:r>
      <w:r w:rsidR="00874935">
        <w:t>wird nachfolgend erläutert</w:t>
      </w:r>
      <w:r w:rsidR="006654C7">
        <w:t xml:space="preserve">, dass die </w:t>
      </w:r>
      <w:r w:rsidR="00DD232A">
        <w:t>Projektmanagement</w:t>
      </w:r>
      <w:r w:rsidR="006654C7">
        <w:t>-Vorgehensmodelle, -</w:t>
      </w:r>
      <w:r w:rsidR="00DF3D9F">
        <w:t xml:space="preserve">Methoden und vor allem die gewählten Tools </w:t>
      </w:r>
      <w:r w:rsidR="00C005FF">
        <w:t>zur Steuerung</w:t>
      </w:r>
      <w:r w:rsidR="00DF3D9F">
        <w:t xml:space="preserve"> der Projektmitarbeite</w:t>
      </w:r>
      <w:r w:rsidR="008E2190">
        <w:t>nden</w:t>
      </w:r>
      <w:r w:rsidR="00DF3D9F">
        <w:t xml:space="preserve"> angepasst </w:t>
      </w:r>
      <w:r w:rsidR="000A3DE9">
        <w:t>(„</w:t>
      </w:r>
      <w:r w:rsidR="000A3DE9" w:rsidRPr="008E2190">
        <w:rPr>
          <w:highlight w:val="cyan"/>
        </w:rPr>
        <w:t>customize</w:t>
      </w:r>
      <w:r w:rsidR="00B0598D" w:rsidRPr="008E2190">
        <w:rPr>
          <w:highlight w:val="cyan"/>
        </w:rPr>
        <w:t>d</w:t>
      </w:r>
      <w:r w:rsidR="000A3DE9">
        <w:t xml:space="preserve">“) </w:t>
      </w:r>
      <w:r w:rsidR="00DF3D9F">
        <w:t xml:space="preserve">werden </w:t>
      </w:r>
      <w:r w:rsidR="006654C7">
        <w:t xml:space="preserve">müssen </w:t>
      </w:r>
      <w:r w:rsidR="00DF3D9F">
        <w:t>auf</w:t>
      </w:r>
      <w:r w:rsidR="006654C7">
        <w:t>…</w:t>
      </w:r>
    </w:p>
    <w:p w14:paraId="37B4465D" w14:textId="427927F1" w:rsidR="00DF3D9F" w:rsidRDefault="006654C7">
      <w:pPr>
        <w:pStyle w:val="ListParagraph"/>
        <w:numPr>
          <w:ilvl w:val="0"/>
          <w:numId w:val="16"/>
        </w:numPr>
      </w:pPr>
      <w:r>
        <w:t>… die r</w:t>
      </w:r>
      <w:r w:rsidR="00DF3D9F">
        <w:t xml:space="preserve">eale Projektsituationen in Form des </w:t>
      </w:r>
      <w:r w:rsidR="009D6324">
        <w:t xml:space="preserve">komplexen </w:t>
      </w:r>
      <w:r w:rsidR="00DF3D9F">
        <w:t>Projektumfelds</w:t>
      </w:r>
      <w:r>
        <w:t>,</w:t>
      </w:r>
    </w:p>
    <w:p w14:paraId="5DDCA9FC" w14:textId="09E1FEB6" w:rsidR="00DF3D9F" w:rsidRDefault="006654C7">
      <w:pPr>
        <w:pStyle w:val="ListParagraph"/>
        <w:numPr>
          <w:ilvl w:val="0"/>
          <w:numId w:val="16"/>
        </w:numPr>
      </w:pPr>
      <w:r>
        <w:t xml:space="preserve">… </w:t>
      </w:r>
      <w:r w:rsidR="00DF3D9F">
        <w:t>das</w:t>
      </w:r>
      <w:r w:rsidR="008E2190">
        <w:t>,</w:t>
      </w:r>
      <w:r w:rsidR="00DF3D9F">
        <w:t xml:space="preserve"> was mit dem Projekt erreicht werden soll (Projektziele)</w:t>
      </w:r>
      <w:r>
        <w:t>,</w:t>
      </w:r>
    </w:p>
    <w:p w14:paraId="0C2978AC" w14:textId="2D292F62" w:rsidR="00DF3D9F" w:rsidRDefault="006654C7">
      <w:pPr>
        <w:pStyle w:val="ListParagraph"/>
        <w:numPr>
          <w:ilvl w:val="0"/>
          <w:numId w:val="16"/>
        </w:numPr>
      </w:pPr>
      <w:r>
        <w:lastRenderedPageBreak/>
        <w:t xml:space="preserve">… </w:t>
      </w:r>
      <w:r w:rsidR="000A3DE9">
        <w:t xml:space="preserve">den spezifischen </w:t>
      </w:r>
      <w:r w:rsidR="00DF3D9F">
        <w:t>Projekttyp</w:t>
      </w:r>
      <w:r w:rsidR="000A3DE9">
        <w:t xml:space="preserve"> sowie</w:t>
      </w:r>
    </w:p>
    <w:p w14:paraId="1090D865" w14:textId="1ECA171D" w:rsidR="00DF3D9F" w:rsidRDefault="006654C7">
      <w:pPr>
        <w:pStyle w:val="ListParagraph"/>
        <w:numPr>
          <w:ilvl w:val="0"/>
          <w:numId w:val="16"/>
        </w:numPr>
      </w:pPr>
      <w:r>
        <w:t xml:space="preserve">… </w:t>
      </w:r>
      <w:r w:rsidR="00DF3D9F">
        <w:t xml:space="preserve">die organisatorischen </w:t>
      </w:r>
      <w:r w:rsidR="000A3DE9">
        <w:t xml:space="preserve">und kulturellen </w:t>
      </w:r>
      <w:r w:rsidR="00DF3D9F">
        <w:t>Rahmenbedingungen</w:t>
      </w:r>
      <w:r>
        <w:t>.</w:t>
      </w:r>
    </w:p>
    <w:p w14:paraId="07225292" w14:textId="77777777" w:rsidR="005F08CC" w:rsidRDefault="005F08CC" w:rsidP="00DF3D9F"/>
    <w:p w14:paraId="36A64551" w14:textId="585171E3" w:rsidR="005F08CC" w:rsidRDefault="005F08CC" w:rsidP="002B3171">
      <w:pPr>
        <w:pStyle w:val="Heading2"/>
      </w:pPr>
      <w:r>
        <w:t>2.1 Analyse des Umfeldes und der Projektziele</w:t>
      </w:r>
    </w:p>
    <w:p w14:paraId="10B7D35B" w14:textId="71D1D84E" w:rsidR="007A5E7E" w:rsidRDefault="00AF3B90" w:rsidP="00CE7A72">
      <w:r>
        <w:t>Soll</w:t>
      </w:r>
      <w:r w:rsidR="00CE7A72">
        <w:t xml:space="preserve"> Projektmanagement </w:t>
      </w:r>
      <w:r>
        <w:t>professionell betrieben werden</w:t>
      </w:r>
      <w:r w:rsidR="00CE7A72">
        <w:t xml:space="preserve">, ist es unerlässlich zu verstehen, in welches Umfeld Projekte eingebettet sind. Dies ist beispielsweise dafür nötig, um das richtige Vorgehensmodell (agil, klassisch oder hybrid) zu wählen. </w:t>
      </w:r>
      <w:r w:rsidR="00E93AA2">
        <w:t>Als Methode der</w:t>
      </w:r>
      <w:r w:rsidR="00CE7A72">
        <w:t xml:space="preserve"> Projektumfeld</w:t>
      </w:r>
      <w:r w:rsidR="00E93AA2">
        <w:t>-Analyse</w:t>
      </w:r>
      <w:r w:rsidR="00CE7A72">
        <w:t xml:space="preserve"> </w:t>
      </w:r>
      <w:r w:rsidR="00E93AA2">
        <w:t xml:space="preserve">kann </w:t>
      </w:r>
      <w:r w:rsidR="00CE7A72">
        <w:t>das auch in anderen Bereichen angewendete VUCA-Modell</w:t>
      </w:r>
      <w:r w:rsidR="00E93AA2">
        <w:t xml:space="preserve"> herangezogen werden</w:t>
      </w:r>
      <w:r w:rsidR="00CE7A72">
        <w:t>. Es beschreibt ganz allgemein</w:t>
      </w:r>
      <w:r w:rsidR="00BA4A00">
        <w:t xml:space="preserve"> die Komplexität der </w:t>
      </w:r>
      <w:r w:rsidR="006B1BCD">
        <w:t>gesellschaftlichen,</w:t>
      </w:r>
      <w:r w:rsidR="00BA4A00">
        <w:t xml:space="preserve"> aber auch wirtschaftlichen Welt und kann folgendermaßen zur Analyse des Projektumfelds </w:t>
      </w:r>
      <w:r w:rsidR="00E93AA2">
        <w:t>beitragen:</w:t>
      </w:r>
    </w:p>
    <w:p w14:paraId="2F4FDE54" w14:textId="763F7CE6" w:rsidR="00BA4A00" w:rsidRDefault="00BA4A00">
      <w:pPr>
        <w:pStyle w:val="ListParagraph"/>
        <w:numPr>
          <w:ilvl w:val="0"/>
          <w:numId w:val="32"/>
        </w:numPr>
      </w:pPr>
      <w:r w:rsidRPr="007A257E">
        <w:rPr>
          <w:b/>
          <w:bCs/>
        </w:rPr>
        <w:t>Volatility (Volatilität):</w:t>
      </w:r>
      <w:r>
        <w:t xml:space="preserve"> Projektleite</w:t>
      </w:r>
      <w:r w:rsidR="008E2190">
        <w:t>nde</w:t>
      </w:r>
      <w:r>
        <w:t xml:space="preserve"> müssen davon ausgehen, dass </w:t>
      </w:r>
      <w:r w:rsidR="00E93AA2">
        <w:t xml:space="preserve">sowohl </w:t>
      </w:r>
      <w:r>
        <w:t xml:space="preserve">die Anzahl </w:t>
      </w:r>
      <w:r w:rsidR="00E93AA2">
        <w:t>als auch</w:t>
      </w:r>
      <w:r>
        <w:t xml:space="preserve"> die Häufigkeit von Änderungen der Projektbedingungen oder -ziele steigt.</w:t>
      </w:r>
      <w:r w:rsidR="00E93AA2">
        <w:t xml:space="preserve"> </w:t>
      </w:r>
      <w:r w:rsidR="00C005FF">
        <w:t xml:space="preserve">Es </w:t>
      </w:r>
      <w:r w:rsidR="00E93AA2">
        <w:t xml:space="preserve">muss also mit einer hohen Schwankungsbreite und Veränderungsgeschwindigkeit in Projekten </w:t>
      </w:r>
      <w:r w:rsidR="00C005FF">
        <w:t>gerechnet werden</w:t>
      </w:r>
      <w:r w:rsidR="00E93AA2">
        <w:t xml:space="preserve">. Dies kann sich z.B. auf Kundenwünsche beziehen, die sich über den Projektzeitraum verändern. </w:t>
      </w:r>
      <w:r w:rsidR="006B49DA">
        <w:t xml:space="preserve">Ein anderes Beispiel </w:t>
      </w:r>
      <w:r w:rsidR="008E2190">
        <w:t>sind</w:t>
      </w:r>
      <w:r w:rsidR="006B49DA">
        <w:t xml:space="preserve"> </w:t>
      </w:r>
      <w:r w:rsidR="00E93AA2">
        <w:t xml:space="preserve">Produktenwicklungsprojekte, die </w:t>
      </w:r>
      <w:r w:rsidR="006B49DA">
        <w:t xml:space="preserve">ggf. </w:t>
      </w:r>
      <w:r w:rsidR="00E93AA2">
        <w:t>inhaltlich verändert werden müssen, falls ein Konkurrenzunternehmen ein ähnliches Produkt früher auf den Markt bringt</w:t>
      </w:r>
      <w:r w:rsidR="00B74C0F">
        <w:t xml:space="preserve"> oder neue Konkurrenten plötzlich substituierbare Leistungen anbieten (z.B. AirBnB auf dem Markt für Übernachtungsmöglichkeiten).</w:t>
      </w:r>
      <w:r w:rsidR="00E93AA2">
        <w:t xml:space="preserve"> Außerdem kann auch eine Änderung der Unternehmensstrategie (z.B. Verzicht auf CO2-Emission) </w:t>
      </w:r>
      <w:r w:rsidR="00B74C0F">
        <w:t>eine Änderung der Projektziele auslösen.</w:t>
      </w:r>
    </w:p>
    <w:p w14:paraId="7C3E552B" w14:textId="446E809A" w:rsidR="00BA4A00" w:rsidRDefault="00BA4A00">
      <w:pPr>
        <w:pStyle w:val="ListParagraph"/>
        <w:numPr>
          <w:ilvl w:val="0"/>
          <w:numId w:val="32"/>
        </w:numPr>
      </w:pPr>
      <w:r w:rsidRPr="007A257E">
        <w:rPr>
          <w:b/>
          <w:bCs/>
        </w:rPr>
        <w:t>Uncertainty (Unsicherheit):</w:t>
      </w:r>
      <w:r>
        <w:t xml:space="preserve"> Projektänderungen geschehen in der Regel plötzlich und unerwartet.</w:t>
      </w:r>
      <w:r w:rsidR="00B74C0F">
        <w:t xml:space="preserve"> </w:t>
      </w:r>
      <w:r w:rsidR="00B10322">
        <w:t>Es wird</w:t>
      </w:r>
      <w:r w:rsidR="00B74C0F">
        <w:t xml:space="preserve"> hierbei häufig von disruptiven Ereignissen</w:t>
      </w:r>
      <w:r w:rsidR="00B10322">
        <w:t xml:space="preserve"> gesprochen</w:t>
      </w:r>
      <w:r w:rsidR="00B74C0F">
        <w:t>, z.B. wenn ganze Märkte neu entstehen</w:t>
      </w:r>
      <w:r w:rsidR="008E2190">
        <w:t>,</w:t>
      </w:r>
      <w:r w:rsidR="00B74C0F">
        <w:t xml:space="preserve"> </w:t>
      </w:r>
      <w:r w:rsidR="00B10322">
        <w:t>wie die</w:t>
      </w:r>
      <w:r w:rsidR="00B74C0F">
        <w:t xml:space="preserve"> Digitalfotografie oder </w:t>
      </w:r>
      <w:r w:rsidR="00B10322">
        <w:t xml:space="preserve">die Einführung des </w:t>
      </w:r>
      <w:r w:rsidR="00B74C0F">
        <w:t>Smartphone</w:t>
      </w:r>
      <w:r w:rsidR="00B10322">
        <w:t>s</w:t>
      </w:r>
      <w:r w:rsidR="00B74C0F">
        <w:t>. In</w:t>
      </w:r>
      <w:r w:rsidR="00B10322">
        <w:t>nerhalb von</w:t>
      </w:r>
      <w:r w:rsidR="00B74C0F">
        <w:t xml:space="preserve"> Projekten geschieht dies z</w:t>
      </w:r>
      <w:r w:rsidR="008E2190">
        <w:t>.B.</w:t>
      </w:r>
      <w:r w:rsidR="00B74C0F">
        <w:t xml:space="preserve"> bei plötzlichen Lieferschwierigkeiten oder Qualitätsproblemen von Lieferanten.</w:t>
      </w:r>
    </w:p>
    <w:p w14:paraId="1A870731" w14:textId="7FE4DEE8" w:rsidR="00BA4A00" w:rsidRDefault="00BA4A00">
      <w:pPr>
        <w:pStyle w:val="ListParagraph"/>
        <w:numPr>
          <w:ilvl w:val="0"/>
          <w:numId w:val="32"/>
        </w:numPr>
      </w:pPr>
      <w:r w:rsidRPr="007A257E">
        <w:rPr>
          <w:b/>
          <w:bCs/>
        </w:rPr>
        <w:t>Complexity (Komplexität):</w:t>
      </w:r>
      <w:r>
        <w:t xml:space="preserve"> Die </w:t>
      </w:r>
      <w:r w:rsidR="0076683B">
        <w:t xml:space="preserve">Einflussfaktoren auf </w:t>
      </w:r>
      <w:r>
        <w:t>Projekt</w:t>
      </w:r>
      <w:r w:rsidR="002F6E52">
        <w:t>e</w:t>
      </w:r>
      <w:r>
        <w:t xml:space="preserve"> </w:t>
      </w:r>
      <w:r w:rsidR="00B6611D">
        <w:t xml:space="preserve">sind </w:t>
      </w:r>
      <w:r>
        <w:t xml:space="preserve">in der Regel </w:t>
      </w:r>
      <w:r w:rsidR="00B6611D">
        <w:t>vielfältig</w:t>
      </w:r>
      <w:r>
        <w:t xml:space="preserve"> und voneinan</w:t>
      </w:r>
      <w:r w:rsidR="00B90851">
        <w:t>d</w:t>
      </w:r>
      <w:r>
        <w:t>er abhängig</w:t>
      </w:r>
      <w:r w:rsidR="0076683B">
        <w:t xml:space="preserve">. </w:t>
      </w:r>
      <w:r w:rsidR="00B6611D">
        <w:t xml:space="preserve">Dies </w:t>
      </w:r>
      <w:r w:rsidR="00B10322">
        <w:t xml:space="preserve">ist beispielsweise der Fall, wenn sowohl </w:t>
      </w:r>
      <w:r w:rsidR="00B6611D">
        <w:t xml:space="preserve">Termine </w:t>
      </w:r>
      <w:r w:rsidR="00B10322">
        <w:t xml:space="preserve">als auch </w:t>
      </w:r>
      <w:r w:rsidR="00B6611D">
        <w:t>das vorgegebene Budget eingehalten werden oder Anforderungen unterschiedlicher Stakeholder (z.B. Kundennutzen und Produzierbarkeit</w:t>
      </w:r>
      <w:r w:rsidR="00B10322">
        <w:t xml:space="preserve"> in einer Fabrik</w:t>
      </w:r>
      <w:r w:rsidR="00B6611D">
        <w:t>) gleichzeitig berücksichtigt werden müssen.</w:t>
      </w:r>
    </w:p>
    <w:p w14:paraId="04599145" w14:textId="5E486DB5" w:rsidR="003F1348" w:rsidRDefault="00BA4A00">
      <w:pPr>
        <w:pStyle w:val="ListParagraph"/>
        <w:numPr>
          <w:ilvl w:val="0"/>
          <w:numId w:val="32"/>
        </w:numPr>
      </w:pPr>
      <w:r w:rsidRPr="007A257E">
        <w:rPr>
          <w:b/>
          <w:bCs/>
        </w:rPr>
        <w:lastRenderedPageBreak/>
        <w:t>Ambiguity (Mehrdeutigkeit):</w:t>
      </w:r>
      <w:r>
        <w:t xml:space="preserve"> Viele Inhalte in Projekten haben mehrere</w:t>
      </w:r>
      <w:r w:rsidR="00597C25">
        <w:t xml:space="preserve"> Bedeutungen oder können auf verschiedene Art und Weise interpretiert werden</w:t>
      </w:r>
      <w:r w:rsidR="00B6611D">
        <w:t>. Insofern entsteht Ambiguität vor allem dann, wenn Informationen fehlen, widersprüchlich oder zu ungenau sind. Vor allem bei großen Projekten</w:t>
      </w:r>
      <w:r w:rsidR="00B10322">
        <w:t>,</w:t>
      </w:r>
      <w:r w:rsidR="00B6611D">
        <w:t xml:space="preserve"> wie z.B. </w:t>
      </w:r>
      <w:r w:rsidR="002F6E52">
        <w:t>der</w:t>
      </w:r>
      <w:r w:rsidR="00B6611D">
        <w:t xml:space="preserve"> Umstrukturierung eines Unternehmens</w:t>
      </w:r>
      <w:r w:rsidR="00B10322">
        <w:t>,</w:t>
      </w:r>
      <w:r w:rsidR="00B6611D">
        <w:t xml:space="preserve"> sind über einen langen Zeitraum sehr viele verschiedene Stellen</w:t>
      </w:r>
      <w:r w:rsidR="00B10322">
        <w:t xml:space="preserve">, insbesondere auch </w:t>
      </w:r>
      <w:r w:rsidR="00227F6E">
        <w:t>das Top</w:t>
      </w:r>
      <w:r w:rsidR="00B6611D">
        <w:t xml:space="preserve"> Management</w:t>
      </w:r>
      <w:r w:rsidR="008E2190">
        <w:t>,</w:t>
      </w:r>
      <w:r w:rsidR="00B6611D">
        <w:t xml:space="preserve"> betroffen und müssen </w:t>
      </w:r>
      <w:r w:rsidR="003245EB">
        <w:t>über</w:t>
      </w:r>
      <w:r w:rsidR="00B6611D">
        <w:t xml:space="preserve"> entsprechende </w:t>
      </w:r>
      <w:r w:rsidR="003245EB">
        <w:t>Projektinhalte informiert</w:t>
      </w:r>
      <w:r w:rsidR="00B6611D">
        <w:t xml:space="preserve"> werden.</w:t>
      </w:r>
      <w:r w:rsidR="003245EB">
        <w:t xml:space="preserve"> Hierbei kann es häufig zu widersprüchlichen und/oder fehlenden Informationen kommen.</w:t>
      </w:r>
    </w:p>
    <w:p w14:paraId="2F10A7A5" w14:textId="77777777" w:rsidR="00B6611D" w:rsidRPr="00B6611D" w:rsidRDefault="00B6611D" w:rsidP="00B6611D"/>
    <w:p w14:paraId="17424256" w14:textId="0BA91B46" w:rsidR="003F1348" w:rsidRPr="00FF599F" w:rsidRDefault="00FF599F" w:rsidP="00FF599F">
      <w:pPr>
        <w:pStyle w:val="Heading3"/>
      </w:pPr>
      <w:r w:rsidRPr="007950CF">
        <w:t>Stakeholder-Analyse</w:t>
      </w:r>
    </w:p>
    <w:p w14:paraId="7BC507C7" w14:textId="46E61759" w:rsidR="003245EB" w:rsidRDefault="003245EB" w:rsidP="003245EB">
      <w:r>
        <w:t xml:space="preserve">Eine weitere sehr hilfreiche Analyse des Projektumfelds bildet die sogenannte Stakeholder-Analyse von Projekten. </w:t>
      </w:r>
      <w:r w:rsidR="00F07CAE">
        <w:t>Stakeholder („Anspruchsgruppen“) sind alle Personen und Institutionen, die</w:t>
      </w:r>
      <w:r>
        <w:t xml:space="preserve"> aktiv</w:t>
      </w:r>
      <w:r w:rsidR="00F07CAE">
        <w:t xml:space="preserve"> am Projekt beteiligt oder von diesem direkt oder indirekt</w:t>
      </w:r>
      <w:r>
        <w:t>, positiv oder negativ</w:t>
      </w:r>
      <w:r w:rsidR="00F07CAE">
        <w:t xml:space="preserve"> betroffen sind. </w:t>
      </w:r>
      <w:r w:rsidR="00B10322">
        <w:t>Ein</w:t>
      </w:r>
      <w:r w:rsidR="00D157BD">
        <w:t xml:space="preserve"> Beispiel </w:t>
      </w:r>
      <w:r w:rsidR="00B10322">
        <w:t xml:space="preserve">wäre </w:t>
      </w:r>
      <w:r w:rsidR="00D157BD">
        <w:t>ein Projekt zum Bau von Windkraftanlagen. Die Anwohne</w:t>
      </w:r>
      <w:r w:rsidR="001D69A8">
        <w:t>nden</w:t>
      </w:r>
      <w:r w:rsidR="00D157BD">
        <w:t xml:space="preserve"> der Region, in der die Anlage aufgebaut werden soll, stell</w:t>
      </w:r>
      <w:r w:rsidR="00843D60">
        <w:t>en</w:t>
      </w:r>
      <w:r w:rsidR="00D157BD">
        <w:t xml:space="preserve"> einen Stakeholder dar, der im Zweifel vom Bau (= Projektergebnis) negativ beeinflusst wird (z.B. wegen der Gefahr von Lärmbelastung durch die Windkraftanlage). </w:t>
      </w:r>
      <w:r w:rsidR="0034728C">
        <w:t>Es lassen sich einerseits interne Projekt-Stakeholder wie die Projektmitarbeite</w:t>
      </w:r>
      <w:r w:rsidR="001D69A8">
        <w:t>nden</w:t>
      </w:r>
      <w:r w:rsidR="0034728C">
        <w:t>, Führungskräfte</w:t>
      </w:r>
      <w:r w:rsidR="002310D3">
        <w:t>, der Betriebsrat</w:t>
      </w:r>
      <w:r w:rsidR="00D157BD">
        <w:t xml:space="preserve"> oder der</w:t>
      </w:r>
      <w:r w:rsidR="001D69A8">
        <w:t>:</w:t>
      </w:r>
      <w:r w:rsidR="00D157BD">
        <w:t xml:space="preserve">die </w:t>
      </w:r>
      <w:r w:rsidR="0034728C">
        <w:t>Firmeneigentümer</w:t>
      </w:r>
      <w:r w:rsidR="00D157BD">
        <w:t>:in charakterisieren. Andererseits existieren auch externe Stakeholder wie Kunden des Projektergebnisses</w:t>
      </w:r>
      <w:r w:rsidR="002310D3">
        <w:t>, Auftraggeber</w:t>
      </w:r>
      <w:r w:rsidR="00D157BD">
        <w:t xml:space="preserve">, Lieferanten, Anteilseigner (z.B. Aktionäre), die Gesellschaft, </w:t>
      </w:r>
      <w:r w:rsidR="002310D3">
        <w:t>Anwohne</w:t>
      </w:r>
      <w:r w:rsidR="001D69A8">
        <w:t>nde</w:t>
      </w:r>
      <w:r w:rsidR="002310D3">
        <w:t xml:space="preserve">, </w:t>
      </w:r>
      <w:r w:rsidR="00D157BD">
        <w:t xml:space="preserve">die Regierung oder Banken. </w:t>
      </w:r>
    </w:p>
    <w:p w14:paraId="2B38775D" w14:textId="041A7E4A" w:rsidR="003F1348" w:rsidRDefault="00B10322" w:rsidP="002D3625">
      <w:r>
        <w:t xml:space="preserve">Zentrale Aufgabe eines:r </w:t>
      </w:r>
      <w:r w:rsidR="003245EB">
        <w:t>Projektleite</w:t>
      </w:r>
      <w:r w:rsidR="001D69A8">
        <w:t>nden</w:t>
      </w:r>
      <w:r w:rsidR="003245EB">
        <w:t xml:space="preserve"> ist es, die Bedürfnisse und Erwartungen dieser Stakeholder zu verstehen, zu quantifizieren und zu dokumentieren.</w:t>
      </w:r>
      <w:r w:rsidR="00D157BD">
        <w:t xml:space="preserve"> Dafür müssen diese identifiziert und analysiert werden. Geschieht dies nur unzureichend, besteht die Gefahr, dass Stakeholder das Projekt negativ beeinflussen, z.B. indem sie Ziele ändern oder neue Ziele in das Projekt integrieren. </w:t>
      </w:r>
      <w:r w:rsidR="007950CF">
        <w:t>M</w:t>
      </w:r>
      <w:r w:rsidR="00D157BD">
        <w:t>angelnde</w:t>
      </w:r>
      <w:r w:rsidR="007950CF">
        <w:t>s</w:t>
      </w:r>
      <w:r w:rsidR="00D157BD">
        <w:t xml:space="preserve"> Stakeholder-Manage</w:t>
      </w:r>
      <w:r w:rsidR="003307FA">
        <w:t>ment</w:t>
      </w:r>
      <w:r w:rsidR="00D157BD">
        <w:t xml:space="preserve"> </w:t>
      </w:r>
      <w:r w:rsidR="007950CF">
        <w:t xml:space="preserve">generiert demnach </w:t>
      </w:r>
      <w:r w:rsidR="00D157BD">
        <w:t xml:space="preserve">die Gefahr für unvorhersehbare Risiken. Daher hat sich bewährt, Stakeholder anhand einer Bewertungsmatrix </w:t>
      </w:r>
      <w:r w:rsidR="009044D6">
        <w:t>hinsichtlich der Dimensionen „</w:t>
      </w:r>
      <w:r w:rsidR="009044D6" w:rsidRPr="001D69A8">
        <w:rPr>
          <w:highlight w:val="cyan"/>
        </w:rPr>
        <w:t>potentieller Einfluss auf das Projekt</w:t>
      </w:r>
      <w:r w:rsidR="009044D6">
        <w:t>“ und „</w:t>
      </w:r>
      <w:r w:rsidR="009044D6" w:rsidRPr="001D69A8">
        <w:rPr>
          <w:highlight w:val="cyan"/>
        </w:rPr>
        <w:t>Interesse am Projekt</w:t>
      </w:r>
      <w:r w:rsidR="009044D6">
        <w:t>“ zu klassifizieren (siehe Abbildung).</w:t>
      </w:r>
    </w:p>
    <w:p w14:paraId="0BFF4E51" w14:textId="3CC25D46" w:rsidR="002B4003" w:rsidRDefault="002B4003" w:rsidP="008E7B30">
      <w:pPr>
        <w:pStyle w:val="berschriftGrafikTabelle"/>
      </w:pPr>
      <w:r>
        <w:t>Stakeholder</w:t>
      </w:r>
      <w:r w:rsidR="007A5E7E">
        <w:t>analyse</w:t>
      </w:r>
    </w:p>
    <w:p w14:paraId="70D039F8" w14:textId="570698CD" w:rsidR="002B4003" w:rsidRDefault="002B4003" w:rsidP="002B4003">
      <w:pPr>
        <w:jc w:val="center"/>
      </w:pPr>
      <w:r w:rsidRPr="002B4003">
        <w:rPr>
          <w:noProof/>
        </w:rPr>
        <w:lastRenderedPageBreak/>
        <w:drawing>
          <wp:inline distT="0" distB="0" distL="0" distR="0" wp14:anchorId="18AEE789" wp14:editId="5A6E0252">
            <wp:extent cx="4578355" cy="306688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2902" cy="3083324"/>
                    </a:xfrm>
                    <a:prstGeom prst="rect">
                      <a:avLst/>
                    </a:prstGeom>
                  </pic:spPr>
                </pic:pic>
              </a:graphicData>
            </a:graphic>
          </wp:inline>
        </w:drawing>
      </w:r>
    </w:p>
    <w:p w14:paraId="3320D5A1" w14:textId="528C30D5" w:rsidR="001D69A8" w:rsidRPr="001D69A8" w:rsidRDefault="001D69A8" w:rsidP="001D69A8">
      <w:pPr>
        <w:rPr>
          <w:color w:val="FF0000"/>
        </w:rPr>
      </w:pPr>
      <w:r w:rsidRPr="0036701D">
        <w:t>Quelle:</w:t>
      </w:r>
      <w:r w:rsidRPr="00E923EB">
        <w:t xml:space="preserve"> </w:t>
      </w:r>
      <w:r>
        <w:t>Oliver Neumann, 2022</w:t>
      </w:r>
    </w:p>
    <w:p w14:paraId="180BB44B" w14:textId="4EACD224" w:rsidR="00743862" w:rsidRDefault="00387629" w:rsidP="002B4003">
      <w:r>
        <w:t xml:space="preserve">Damit entstehen vier idealtypische </w:t>
      </w:r>
      <w:r w:rsidR="001D69A8">
        <w:t>Stakeholder-Kategorien</w:t>
      </w:r>
      <w:r>
        <w:t xml:space="preserve">: Stakeholder mit hohem Interesse und hohem </w:t>
      </w:r>
      <w:r w:rsidR="004C2F2B">
        <w:t>potenziellen</w:t>
      </w:r>
      <w:r>
        <w:t xml:space="preserve"> Einfluss auf das Projekt (A) können z.B. durch das Verringern des Projektbudgets oder das Abziehen von Mitarbeite</w:t>
      </w:r>
      <w:r w:rsidR="001D69A8">
        <w:t>nden</w:t>
      </w:r>
      <w:r>
        <w:t xml:space="preserve"> maßgeblich auf den Projektverlauf einwirken. Daher empfiehlt es sich</w:t>
      </w:r>
      <w:r w:rsidR="006F4A3E">
        <w:t>,</w:t>
      </w:r>
      <w:r>
        <w:t xml:space="preserve"> diese Gruppe von Stakeholdern eng an das Projekt zu binden (z.B. durch regelmäßige Information des Projektstatus) und eine konstruktive, gute Zusammenarbeit zu etablieren. </w:t>
      </w:r>
    </w:p>
    <w:p w14:paraId="3AEE2DCE" w14:textId="2B436242" w:rsidR="00743862" w:rsidRDefault="00387629" w:rsidP="002B4003">
      <w:r>
        <w:t>Stakeholder, die zwar ein hohes Interesse</w:t>
      </w:r>
      <w:r w:rsidR="00C107E6">
        <w:t xml:space="preserve"> am</w:t>
      </w:r>
      <w:r>
        <w:t xml:space="preserve">, jedoch einen eher geringen Einfluss </w:t>
      </w:r>
      <w:r w:rsidR="00C107E6">
        <w:t>auf das</w:t>
      </w:r>
      <w:r>
        <w:t xml:space="preserve"> Projekt haben (B), benötigen eine laufende Information und ggf. spezielle Maßnahmen, damit diese ihre Interessen berücksichtigt sehen.</w:t>
      </w:r>
    </w:p>
    <w:p w14:paraId="418678D2" w14:textId="3D54181D" w:rsidR="00743862" w:rsidRDefault="00DA04A4" w:rsidP="002B4003">
      <w:r>
        <w:t>Abteilungsleite</w:t>
      </w:r>
      <w:r w:rsidR="00C107E6">
        <w:t>nde</w:t>
      </w:r>
      <w:r>
        <w:t xml:space="preserve"> einer anderen Fachabteilung, </w:t>
      </w:r>
      <w:r w:rsidR="00277B10">
        <w:t xml:space="preserve">die </w:t>
      </w:r>
      <w:r>
        <w:t>vom Projekt nicht betroffen ist (z.B. weil eine neue IT-Infrastruktur nur in einer bestimmten Fachabteilung eingeführt wird), gehören meist in die Kategorie (C) der Stakeholder (hoher poten</w:t>
      </w:r>
      <w:r w:rsidR="00C107E6">
        <w:t>z</w:t>
      </w:r>
      <w:r>
        <w:t xml:space="preserve">ieller Einfluss, aber sehr wenig Interesse am Projekt). Ihr Einfluss ist deswegen groß, da sie über die Unternehmensleitung Budget für eigene Aktivitäten innerhalb ihrer Fachabteilung für sich reklamieren können, </w:t>
      </w:r>
      <w:r w:rsidR="007950CF">
        <w:t>welches dann</w:t>
      </w:r>
      <w:r w:rsidR="00277B10">
        <w:t xml:space="preserve"> </w:t>
      </w:r>
      <w:r>
        <w:t>wiederum aus dem Projekt abgezogen werden</w:t>
      </w:r>
      <w:r w:rsidR="007950CF">
        <w:t xml:space="preserve"> könnte</w:t>
      </w:r>
      <w:r>
        <w:t xml:space="preserve">. Hierdurch bestehen erhebliche Risiken für </w:t>
      </w:r>
      <w:r w:rsidR="007950CF">
        <w:t xml:space="preserve">ein </w:t>
      </w:r>
      <w:r>
        <w:t>Projekt.</w:t>
      </w:r>
    </w:p>
    <w:p w14:paraId="6820AF51" w14:textId="5E2DF72F" w:rsidR="002B4003" w:rsidRDefault="00284E51" w:rsidP="002B4003">
      <w:r>
        <w:t xml:space="preserve">Bei </w:t>
      </w:r>
      <w:r w:rsidR="00DA04A4">
        <w:t>Stakeholder</w:t>
      </w:r>
      <w:r>
        <w:t>n</w:t>
      </w:r>
      <w:r w:rsidR="00DA04A4">
        <w:t xml:space="preserve"> mit wenig Einfluss und wenig Interesse am Projekt (D)</w:t>
      </w:r>
      <w:r>
        <w:t xml:space="preserve"> ist es unwahrscheinlich,</w:t>
      </w:r>
      <w:r w:rsidR="00DA04A4">
        <w:t xml:space="preserve"> </w:t>
      </w:r>
      <w:r>
        <w:t xml:space="preserve">dass diese ein Thema für Projektaktivitäten werden und aktiv gemanagt </w:t>
      </w:r>
      <w:r>
        <w:lastRenderedPageBreak/>
        <w:t xml:space="preserve">werden müssen. Es genügt daher, dass sie aus Projektsicht </w:t>
      </w:r>
      <w:r w:rsidR="000E2B16">
        <w:t xml:space="preserve">dahingehend </w:t>
      </w:r>
      <w:r>
        <w:t>beobachtet werden („Monitoring“), ob sich deren Interesse und/oder Einfluss im Laufe der Projektlaufzeit ändert und sie in eine der anderen Stakeholder-Kategorien fallen</w:t>
      </w:r>
      <w:r w:rsidR="00174275">
        <w:t>.</w:t>
      </w:r>
    </w:p>
    <w:p w14:paraId="5AE543FC" w14:textId="77777777" w:rsidR="00DA04A4" w:rsidRDefault="00DA04A4" w:rsidP="002B4003"/>
    <w:p w14:paraId="69ECF4AD" w14:textId="0DEEA9AE" w:rsidR="00F07CAE" w:rsidRDefault="007A7E4F" w:rsidP="007A7E4F">
      <w:pPr>
        <w:pStyle w:val="Heading3"/>
      </w:pPr>
      <w:r>
        <w:t>Projektziele</w:t>
      </w:r>
    </w:p>
    <w:p w14:paraId="41F7B1B6" w14:textId="14932D8E" w:rsidR="00874DF6" w:rsidRDefault="00FE434E" w:rsidP="002D3625">
      <w:r w:rsidRPr="00FE434E">
        <w:t>Von einem erfolgreichen Projekt wird</w:t>
      </w:r>
      <w:r>
        <w:t xml:space="preserve"> grundsätzlich</w:t>
      </w:r>
      <w:r w:rsidRPr="00FE434E">
        <w:t xml:space="preserve"> immer dann gesprochen, wenn die Ziele des magischen Dreiecks (siehe Abbildung) erreicht wurden</w:t>
      </w:r>
      <w:r>
        <w:t>.</w:t>
      </w:r>
    </w:p>
    <w:p w14:paraId="28E3CBCA" w14:textId="77777777" w:rsidR="00632E91" w:rsidRDefault="00632E91" w:rsidP="008E7B30">
      <w:pPr>
        <w:pStyle w:val="berschriftGrafikTabelle"/>
      </w:pPr>
      <w:r>
        <w:t>Spektrum der Projektziele</w:t>
      </w:r>
    </w:p>
    <w:p w14:paraId="460DD7B4" w14:textId="668D232B" w:rsidR="00632E91" w:rsidRDefault="00632E91" w:rsidP="00632E91">
      <w:r w:rsidRPr="000748C5">
        <w:rPr>
          <w:noProof/>
        </w:rPr>
        <w:drawing>
          <wp:inline distT="0" distB="0" distL="0" distR="0" wp14:anchorId="61067921" wp14:editId="5061CEEA">
            <wp:extent cx="5756910" cy="22479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2247900"/>
                    </a:xfrm>
                    <a:prstGeom prst="rect">
                      <a:avLst/>
                    </a:prstGeom>
                  </pic:spPr>
                </pic:pic>
              </a:graphicData>
            </a:graphic>
          </wp:inline>
        </w:drawing>
      </w:r>
    </w:p>
    <w:p w14:paraId="4F8B2108" w14:textId="7A4BF33D" w:rsidR="00C107E6" w:rsidRPr="00C107E6" w:rsidRDefault="00C107E6" w:rsidP="00632E91">
      <w:pPr>
        <w:rPr>
          <w:color w:val="FF0000"/>
        </w:rPr>
      </w:pPr>
      <w:r w:rsidRPr="0036701D">
        <w:t>Quelle:</w:t>
      </w:r>
      <w:r w:rsidRPr="00E923EB">
        <w:t xml:space="preserve"> </w:t>
      </w:r>
      <w:r>
        <w:t>Oliver Neumann, 2022</w:t>
      </w:r>
    </w:p>
    <w:p w14:paraId="5F1BBB00" w14:textId="3104774C" w:rsidR="006E342F" w:rsidRDefault="00632E91" w:rsidP="002D3625">
      <w:r>
        <w:t>Klassischerweise haben alle Projekte zum Ziel</w:t>
      </w:r>
      <w:r w:rsidR="001B3F7A">
        <w:t>,</w:t>
      </w:r>
      <w:r>
        <w:t xml:space="preserve"> eine Mindestanforderung an die Qualität des zu erstellenden Produktes oder des zu erwartenden Projektergebnisses</w:t>
      </w:r>
      <w:r w:rsidR="00EC57D1">
        <w:t xml:space="preserve"> zu erreichen</w:t>
      </w:r>
      <w:r>
        <w:t xml:space="preserve"> und gleichzeitig einen Kostenrahmen (z.B. Projektbudget und/oder Produktkosten) sowie Terminvorgaben (vor allem zum Fertigstellungszeitpunkt) einzuhalten. Tatsächlich spiegelt diese Dreiteilung im praktischen Projektmanagement jedoch mittlerweile eine zu stark vereinfachte Zielsetzung </w:t>
      </w:r>
      <w:r w:rsidR="003C0B7A">
        <w:t>wider</w:t>
      </w:r>
      <w:r>
        <w:t xml:space="preserve">. Vielmehr gehören zu Projektzielen vor allem auch die Sicherstellung der Kundenzufriedenheit </w:t>
      </w:r>
      <w:r w:rsidR="00EC57D1">
        <w:t xml:space="preserve">(v.a. bei Projekten mit externen Kunden) </w:t>
      </w:r>
      <w:r>
        <w:t>oder</w:t>
      </w:r>
      <w:r w:rsidR="00F72CF1">
        <w:t xml:space="preserve"> die</w:t>
      </w:r>
      <w:r>
        <w:t xml:space="preserve"> Zufriedenheit der</w:t>
      </w:r>
      <w:r w:rsidR="00EC57D1">
        <w:t xml:space="preserve"> relevanten</w:t>
      </w:r>
      <w:r>
        <w:t xml:space="preserve"> Projekt-Stakeholder</w:t>
      </w:r>
      <w:r w:rsidR="00EC57D1">
        <w:t xml:space="preserve"> (</w:t>
      </w:r>
      <w:r w:rsidR="002237E7">
        <w:t>z.B. auch die Zufriedenheit des Projektteams</w:t>
      </w:r>
      <w:r w:rsidR="00EC57D1">
        <w:t>)</w:t>
      </w:r>
      <w:r>
        <w:t xml:space="preserve">, </w:t>
      </w:r>
      <w:r w:rsidR="002810E3">
        <w:t>das präventive Abstellen poten</w:t>
      </w:r>
      <w:r w:rsidR="00C107E6">
        <w:t>z</w:t>
      </w:r>
      <w:r w:rsidR="002810E3">
        <w:t>ieller Risiken, die vollständige Erfüllung des Projektumfangs</w:t>
      </w:r>
      <w:r w:rsidR="002237E7">
        <w:t xml:space="preserve">, worunter z.B. auch die Erreichung der mit dem Projekt ggf. verbundenen Umsatzziele subsummiert wird, </w:t>
      </w:r>
      <w:r w:rsidR="002810E3">
        <w:t xml:space="preserve">sowie die Einhaltung des vorgegebenen Umfangs der </w:t>
      </w:r>
      <w:r w:rsidR="002810E3">
        <w:lastRenderedPageBreak/>
        <w:t>Projektressourcen (z.B. Mitarbeite</w:t>
      </w:r>
      <w:r w:rsidR="00C107E6">
        <w:t>nden</w:t>
      </w:r>
      <w:r w:rsidR="002810E3">
        <w:t>anzahl, die für das Projekt arbeiten oder Zeitdauer der Inanspruchnahme von Testlaboren oder Testequipment).</w:t>
      </w:r>
      <w:r w:rsidR="006E342F">
        <w:t xml:space="preserve"> </w:t>
      </w:r>
    </w:p>
    <w:p w14:paraId="54C6D790" w14:textId="6B335107" w:rsidR="00843D60" w:rsidRDefault="001D6449" w:rsidP="002D3625">
      <w:r>
        <w:t xml:space="preserve">Generell sollten alle diese Projektziele stets dahingehend analysiert werden, ob sie sowohl aktive Formulierungen </w:t>
      </w:r>
      <w:r w:rsidR="00D44E8C">
        <w:t>enthalten als</w:t>
      </w:r>
      <w:r>
        <w:t xml:space="preserve"> auch den Anforderungen der SMART-Regel genügen:</w:t>
      </w:r>
    </w:p>
    <w:p w14:paraId="529DC3B9" w14:textId="1249554C" w:rsidR="001D6449" w:rsidRPr="001D6449" w:rsidRDefault="001D6449">
      <w:pPr>
        <w:pStyle w:val="ListParagraph"/>
        <w:numPr>
          <w:ilvl w:val="0"/>
          <w:numId w:val="36"/>
        </w:numPr>
      </w:pPr>
      <w:r w:rsidRPr="00C107E6">
        <w:rPr>
          <w:b/>
          <w:bCs/>
        </w:rPr>
        <w:t>Spezifisch:</w:t>
      </w:r>
      <w:r w:rsidRPr="001D6449">
        <w:t> </w:t>
      </w:r>
      <w:r w:rsidR="005D04B6">
        <w:t xml:space="preserve">In Bezug auf das intendierte Ziel, ist es unerlässlich, die Situation, die sich bei Zielerreichung einstellen soll, möglichst detailliert und für alle verständlich zu beschreiben. </w:t>
      </w:r>
      <w:r>
        <w:t>Für Organisationsprojekte könnte ein spezifisches Ziel folgendermaßen lauten: „</w:t>
      </w:r>
      <w:r w:rsidR="00C107E6">
        <w:t>D</w:t>
      </w:r>
      <w:r>
        <w:t>ie Jubiläumsfeier mit allen Mitarbeite</w:t>
      </w:r>
      <w:r w:rsidR="00EA1941">
        <w:t>nden</w:t>
      </w:r>
      <w:r>
        <w:t xml:space="preserve"> ist durchgeführt“</w:t>
      </w:r>
      <w:r w:rsidR="00F01C99">
        <w:t>.</w:t>
      </w:r>
    </w:p>
    <w:p w14:paraId="096A6C5F" w14:textId="570053D7" w:rsidR="001D6449" w:rsidRPr="001D6449" w:rsidRDefault="001D6449">
      <w:pPr>
        <w:pStyle w:val="ListParagraph"/>
        <w:numPr>
          <w:ilvl w:val="0"/>
          <w:numId w:val="36"/>
        </w:numPr>
      </w:pPr>
      <w:r w:rsidRPr="00C107E6">
        <w:rPr>
          <w:b/>
          <w:bCs/>
        </w:rPr>
        <w:t>Messbar:</w:t>
      </w:r>
      <w:r w:rsidRPr="001D6449">
        <w:t> </w:t>
      </w:r>
      <w:r w:rsidR="00EA1941" w:rsidRPr="00EA1941">
        <w:t xml:space="preserve"> </w:t>
      </w:r>
      <w:r w:rsidR="00EA1941" w:rsidRPr="001D6449">
        <w:t>Die Kriterien, anhand derer die Zielerreichung festgestellt werden kann, müssen</w:t>
      </w:r>
      <w:r w:rsidR="00EA1941">
        <w:t xml:space="preserve"> </w:t>
      </w:r>
      <w:r>
        <w:t>klar und ohne Interpretationsspielraum formuliert</w:t>
      </w:r>
      <w:r w:rsidRPr="001D6449">
        <w:t xml:space="preserve"> sein. Dabei kann es sich </w:t>
      </w:r>
      <w:r>
        <w:t xml:space="preserve">sowohl </w:t>
      </w:r>
      <w:r w:rsidRPr="001D6449">
        <w:t xml:space="preserve">um quantitative Kriterien (Stückzahl, </w:t>
      </w:r>
      <w:r>
        <w:t>Geld- oder</w:t>
      </w:r>
      <w:r w:rsidRPr="001D6449">
        <w:t xml:space="preserve"> Zeiteinheiten) oder auch um qualit</w:t>
      </w:r>
      <w:r>
        <w:t>a</w:t>
      </w:r>
      <w:r w:rsidRPr="001D6449">
        <w:t xml:space="preserve">tive </w:t>
      </w:r>
      <w:r>
        <w:t xml:space="preserve">Kriterien </w:t>
      </w:r>
      <w:r w:rsidRPr="001D6449">
        <w:t>(</w:t>
      </w:r>
      <w:r>
        <w:t>z.B. erfolgreicher</w:t>
      </w:r>
      <w:r w:rsidRPr="001D6449">
        <w:t xml:space="preserve"> Projektabschluss)</w:t>
      </w:r>
      <w:r w:rsidR="00277B10" w:rsidRPr="00277B10">
        <w:t xml:space="preserve"> </w:t>
      </w:r>
      <w:r w:rsidR="00277B10">
        <w:t>h</w:t>
      </w:r>
      <w:r w:rsidR="00277B10" w:rsidRPr="001D6449">
        <w:t>andeln</w:t>
      </w:r>
      <w:r w:rsidR="00277B10">
        <w:t>.</w:t>
      </w:r>
    </w:p>
    <w:p w14:paraId="52CC3C05" w14:textId="7E1C1D9E" w:rsidR="001D6449" w:rsidRPr="001D6449" w:rsidRDefault="00D1266A">
      <w:pPr>
        <w:pStyle w:val="ListParagraph"/>
        <w:numPr>
          <w:ilvl w:val="0"/>
          <w:numId w:val="36"/>
        </w:numPr>
      </w:pPr>
      <w:r w:rsidRPr="00C107E6">
        <w:rPr>
          <w:b/>
          <w:bCs/>
        </w:rPr>
        <w:t>A</w:t>
      </w:r>
      <w:r w:rsidR="001D6449" w:rsidRPr="00C107E6">
        <w:rPr>
          <w:b/>
          <w:bCs/>
        </w:rPr>
        <w:t>ktiv beeinflussbar:</w:t>
      </w:r>
      <w:r w:rsidR="001D6449" w:rsidRPr="001D6449">
        <w:t> </w:t>
      </w:r>
      <w:r w:rsidR="00F01C99">
        <w:t>Das Projektteam inkl. Projektleit</w:t>
      </w:r>
      <w:r w:rsidR="00C107E6">
        <w:t>ung</w:t>
      </w:r>
      <w:r w:rsidR="00F01C99">
        <w:t xml:space="preserve"> müssen die fachliche und/oder disziplinarische Kompetenz haben, das Ziel tatsächlich beeinflussen zu können.</w:t>
      </w:r>
    </w:p>
    <w:p w14:paraId="00277EE9" w14:textId="555823DA" w:rsidR="001D6449" w:rsidRPr="001D6449" w:rsidRDefault="001D6449">
      <w:pPr>
        <w:pStyle w:val="ListParagraph"/>
        <w:numPr>
          <w:ilvl w:val="0"/>
          <w:numId w:val="36"/>
        </w:numPr>
      </w:pPr>
      <w:r w:rsidRPr="00C107E6">
        <w:rPr>
          <w:b/>
          <w:bCs/>
        </w:rPr>
        <w:t>Realistisc</w:t>
      </w:r>
      <w:r w:rsidR="00F01C99" w:rsidRPr="00C107E6">
        <w:rPr>
          <w:b/>
          <w:bCs/>
        </w:rPr>
        <w:t>h</w:t>
      </w:r>
      <w:r w:rsidRPr="00C107E6">
        <w:rPr>
          <w:b/>
          <w:bCs/>
        </w:rPr>
        <w:t>:</w:t>
      </w:r>
      <w:r w:rsidR="00F01C99">
        <w:t xml:space="preserve"> Projektz</w:t>
      </w:r>
      <w:r w:rsidRPr="001D6449">
        <w:t xml:space="preserve">iele sollten ambitioniert, jedoch unter den gegebenen Umständen </w:t>
      </w:r>
      <w:r w:rsidR="00F01C99">
        <w:t>(z.B. Bud</w:t>
      </w:r>
      <w:r w:rsidR="00422C80">
        <w:t>g</w:t>
      </w:r>
      <w:r w:rsidR="00F01C99">
        <w:t xml:space="preserve">et- und Terminvorgaben) </w:t>
      </w:r>
      <w:r w:rsidRPr="001D6449">
        <w:t>erreichbar sein.</w:t>
      </w:r>
      <w:r w:rsidR="00F01C99">
        <w:t xml:space="preserve"> Eine Produktneuentwicklung eines Automobils in weniger als zwei Jahren ist dabei kein realistisches Ziel.</w:t>
      </w:r>
    </w:p>
    <w:p w14:paraId="6A6202FF" w14:textId="17A9297E" w:rsidR="001D6449" w:rsidRDefault="001D6449">
      <w:pPr>
        <w:pStyle w:val="ListParagraph"/>
        <w:numPr>
          <w:ilvl w:val="0"/>
          <w:numId w:val="36"/>
        </w:numPr>
      </w:pPr>
      <w:r w:rsidRPr="00C107E6">
        <w:rPr>
          <w:b/>
          <w:bCs/>
        </w:rPr>
        <w:t>Terminiert:</w:t>
      </w:r>
      <w:r w:rsidRPr="001D6449">
        <w:t> </w:t>
      </w:r>
      <w:r w:rsidR="00680B53">
        <w:t xml:space="preserve">Als letztes, wichtiges Merkmal guter Projektziele ist die Terminierung zu sehen. </w:t>
      </w:r>
      <w:r w:rsidR="00066195">
        <w:t xml:space="preserve">Sie soll eindeutig </w:t>
      </w:r>
      <w:r w:rsidR="00722C8D">
        <w:t>widerspiegeln</w:t>
      </w:r>
      <w:r w:rsidR="00066195">
        <w:t xml:space="preserve">, wann genau die Zielerreichung gemessen </w:t>
      </w:r>
      <w:r w:rsidR="00BC7E56">
        <w:t>wird (</w:t>
      </w:r>
      <w:r w:rsidR="00F01C99">
        <w:t>z.B. am 31.12. eines Jahres).</w:t>
      </w:r>
    </w:p>
    <w:p w14:paraId="4BF223BC" w14:textId="427F1DCF" w:rsidR="00874DF6" w:rsidRDefault="00BE4A7B" w:rsidP="002D3625">
      <w:r>
        <w:t xml:space="preserve">Neben dem Projekterfolg </w:t>
      </w:r>
      <w:r w:rsidR="00327672">
        <w:t xml:space="preserve">auf Basis des magischen Dreiecks </w:t>
      </w:r>
      <w:r>
        <w:t xml:space="preserve">als </w:t>
      </w:r>
      <w:r w:rsidR="00327672">
        <w:t xml:space="preserve">Projektziel </w:t>
      </w:r>
      <w:r>
        <w:t xml:space="preserve">wird in der Praxis mitunter auch ein erfolgreiches </w:t>
      </w:r>
      <w:r w:rsidRPr="00C107E6">
        <w:t>Projektmanagement</w:t>
      </w:r>
      <w:r w:rsidRPr="00BE4A7B">
        <w:rPr>
          <w:i/>
          <w:iCs/>
        </w:rPr>
        <w:t xml:space="preserve"> </w:t>
      </w:r>
      <w:r>
        <w:t>als Zielsetzung</w:t>
      </w:r>
      <w:r w:rsidR="00327672">
        <w:t xml:space="preserve"> verfolgt.</w:t>
      </w:r>
      <w:r>
        <w:t xml:space="preserve"> </w:t>
      </w:r>
      <w:r w:rsidR="00843D60">
        <w:t xml:space="preserve">Als Indikatoren für </w:t>
      </w:r>
      <w:r w:rsidR="00327672">
        <w:t xml:space="preserve">ein solches </w:t>
      </w:r>
      <w:r w:rsidR="00843D60">
        <w:t xml:space="preserve">erfolgreiches </w:t>
      </w:r>
      <w:r w:rsidR="00327672">
        <w:t xml:space="preserve">Management </w:t>
      </w:r>
      <w:r w:rsidR="00843D60">
        <w:t xml:space="preserve">werden in der Praxis einerseits die Auswahl der richtigen Methoden und Vorgehensmodelle für das Projekt (siehe </w:t>
      </w:r>
      <w:r w:rsidR="00747F7F">
        <w:t xml:space="preserve">Lernzyklus </w:t>
      </w:r>
      <w:r w:rsidR="007A0E44">
        <w:t>“Den richtigen Ansatz finden – Auswahlkriterien</w:t>
      </w:r>
      <w:r w:rsidR="00843D60">
        <w:t>) und die entsprechende Dokumentation</w:t>
      </w:r>
      <w:r w:rsidR="00A841F1">
        <w:t xml:space="preserve"> gesehen</w:t>
      </w:r>
      <w:r w:rsidR="00843D60">
        <w:t xml:space="preserve">. Andererseits spielt die situative Wahl des geeigneten Führungsstils und -instrumentariums (siehe </w:t>
      </w:r>
      <w:r w:rsidR="00747F7F">
        <w:t xml:space="preserve">Lernzyklus </w:t>
      </w:r>
      <w:r w:rsidR="00160B71">
        <w:t>“Die Rolle von Mitarbeitern und Teamführung“</w:t>
      </w:r>
      <w:r w:rsidR="00843D60">
        <w:t>) eine wesentliche Rolle beim Projektmanagementerfolg.</w:t>
      </w:r>
    </w:p>
    <w:p w14:paraId="6D8EC10C" w14:textId="77777777" w:rsidR="00EF52E1" w:rsidRDefault="00EF52E1" w:rsidP="00EF52E1">
      <w:pPr>
        <w:pStyle w:val="Heading3"/>
        <w:tabs>
          <w:tab w:val="left" w:pos="3253"/>
        </w:tabs>
      </w:pPr>
      <w:r>
        <w:lastRenderedPageBreak/>
        <w:t>Fragen zur Selbstkontrolle</w:t>
      </w:r>
    </w:p>
    <w:p w14:paraId="316C9C06" w14:textId="77777777" w:rsidR="00EF52E1" w:rsidRDefault="00EF52E1">
      <w:pPr>
        <w:pStyle w:val="ListParagraph"/>
        <w:numPr>
          <w:ilvl w:val="0"/>
          <w:numId w:val="37"/>
        </w:numPr>
        <w:rPr>
          <w:color w:val="000000" w:themeColor="text1"/>
        </w:rPr>
      </w:pPr>
      <w:r>
        <w:rPr>
          <w:color w:val="000000" w:themeColor="text1"/>
        </w:rPr>
        <w:t>Nach welchen beiden Kriterien sollten Stakeholder eines Projekts analysiert werden?</w:t>
      </w:r>
    </w:p>
    <w:p w14:paraId="2EAA6487" w14:textId="77777777" w:rsidR="00EF52E1" w:rsidRPr="003E054A" w:rsidRDefault="00EF52E1" w:rsidP="00EF52E1">
      <w:pPr>
        <w:rPr>
          <w:i/>
          <w:iCs/>
          <w:color w:val="000000" w:themeColor="text1"/>
          <w:u w:val="single"/>
        </w:rPr>
      </w:pPr>
      <w:r w:rsidRPr="003E054A">
        <w:rPr>
          <w:i/>
          <w:iCs/>
          <w:color w:val="000000" w:themeColor="text1"/>
          <w:u w:val="single"/>
        </w:rPr>
        <w:t>(a) (potentieller) Einfluss auf das Projekt und (b) Interesse am Projekt</w:t>
      </w:r>
    </w:p>
    <w:p w14:paraId="07F3A20F" w14:textId="77777777" w:rsidR="00EF52E1" w:rsidRPr="00000C05" w:rsidRDefault="00EF52E1">
      <w:pPr>
        <w:pStyle w:val="ListParagraph"/>
        <w:numPr>
          <w:ilvl w:val="0"/>
          <w:numId w:val="41"/>
        </w:numPr>
        <w:rPr>
          <w:color w:val="000000" w:themeColor="text1"/>
        </w:rPr>
      </w:pPr>
      <w:r w:rsidRPr="00000C05">
        <w:rPr>
          <w:color w:val="000000" w:themeColor="text1"/>
        </w:rPr>
        <w:t>Bitte kreuzen Sie die richtigen Aussagen an.</w:t>
      </w:r>
    </w:p>
    <w:p w14:paraId="289CBFBD" w14:textId="2CDD716B" w:rsidR="00EF52E1" w:rsidRPr="0071089F" w:rsidRDefault="00EB4852" w:rsidP="00EF52E1">
      <w:pPr>
        <w:pStyle w:val="ListParagraph"/>
        <w:numPr>
          <w:ilvl w:val="0"/>
          <w:numId w:val="9"/>
        </w:numPr>
        <w:rPr>
          <w:i/>
          <w:iCs/>
          <w:color w:val="000000" w:themeColor="text1"/>
          <w:u w:val="single"/>
        </w:rPr>
      </w:pPr>
      <w:r w:rsidRPr="0071089F">
        <w:rPr>
          <w:i/>
          <w:iCs/>
          <w:color w:val="000000" w:themeColor="text1"/>
          <w:u w:val="single"/>
        </w:rPr>
        <w:t>Bei der Analyse des Projektumfelds müssen u.a. die Unsicherheit und Ambiguität des Projektkontexts berücksichtigt werden</w:t>
      </w:r>
      <w:r w:rsidR="00EF52E1" w:rsidRPr="0071089F">
        <w:rPr>
          <w:i/>
          <w:iCs/>
          <w:color w:val="000000" w:themeColor="text1"/>
          <w:u w:val="single"/>
        </w:rPr>
        <w:t xml:space="preserve">. </w:t>
      </w:r>
    </w:p>
    <w:p w14:paraId="20748888" w14:textId="1977B58F" w:rsidR="00EF52E1" w:rsidRPr="004E0D6C" w:rsidRDefault="00EB4852" w:rsidP="00EF52E1">
      <w:pPr>
        <w:pStyle w:val="ListParagraph"/>
        <w:numPr>
          <w:ilvl w:val="0"/>
          <w:numId w:val="9"/>
        </w:numPr>
        <w:rPr>
          <w:color w:val="000000" w:themeColor="text1"/>
        </w:rPr>
      </w:pPr>
      <w:r>
        <w:rPr>
          <w:color w:val="000000" w:themeColor="text1"/>
        </w:rPr>
        <w:t xml:space="preserve">Projekt-Stakeholder sind </w:t>
      </w:r>
      <w:r w:rsidR="00A155C2">
        <w:rPr>
          <w:color w:val="000000" w:themeColor="text1"/>
        </w:rPr>
        <w:t xml:space="preserve">grundsätzlich </w:t>
      </w:r>
      <w:r w:rsidRPr="00EB4852">
        <w:rPr>
          <w:color w:val="000000" w:themeColor="text1"/>
        </w:rPr>
        <w:t>Personen und Institutionen, die aktiv am Projekt beteiligt</w:t>
      </w:r>
      <w:r>
        <w:rPr>
          <w:color w:val="000000" w:themeColor="text1"/>
        </w:rPr>
        <w:t xml:space="preserve"> </w:t>
      </w:r>
      <w:r w:rsidRPr="00EB4852">
        <w:rPr>
          <w:color w:val="000000" w:themeColor="text1"/>
        </w:rPr>
        <w:t>sind</w:t>
      </w:r>
      <w:r w:rsidR="00EF52E1" w:rsidRPr="004E0D6C">
        <w:rPr>
          <w:color w:val="000000" w:themeColor="text1"/>
        </w:rPr>
        <w:t xml:space="preserve">. </w:t>
      </w:r>
    </w:p>
    <w:p w14:paraId="31A69F33" w14:textId="1AA51ED1" w:rsidR="00EF52E1" w:rsidRDefault="00EB4852" w:rsidP="00EF52E1">
      <w:pPr>
        <w:pStyle w:val="ListParagraph"/>
        <w:numPr>
          <w:ilvl w:val="0"/>
          <w:numId w:val="9"/>
        </w:numPr>
        <w:rPr>
          <w:color w:val="000000" w:themeColor="text1"/>
        </w:rPr>
      </w:pPr>
      <w:r>
        <w:rPr>
          <w:color w:val="000000" w:themeColor="text1"/>
        </w:rPr>
        <w:t>Zu internen Projekt-Stakeholdern zählen Kunden und Lieferanten</w:t>
      </w:r>
      <w:r w:rsidR="00EF52E1">
        <w:rPr>
          <w:color w:val="000000" w:themeColor="text1"/>
        </w:rPr>
        <w:t>.</w:t>
      </w:r>
      <w:r w:rsidR="00EF52E1" w:rsidRPr="004E0D6C">
        <w:rPr>
          <w:color w:val="000000" w:themeColor="text1"/>
        </w:rPr>
        <w:t xml:space="preserve"> </w:t>
      </w:r>
    </w:p>
    <w:p w14:paraId="040AC0BC" w14:textId="7467F751" w:rsidR="00EF52E1" w:rsidRDefault="00F641B9" w:rsidP="00EF52E1">
      <w:pPr>
        <w:pStyle w:val="ListParagraph"/>
        <w:numPr>
          <w:ilvl w:val="0"/>
          <w:numId w:val="9"/>
        </w:numPr>
        <w:rPr>
          <w:color w:val="000000" w:themeColor="text1"/>
        </w:rPr>
      </w:pPr>
      <w:r w:rsidRPr="0071089F">
        <w:rPr>
          <w:i/>
          <w:iCs/>
          <w:color w:val="000000" w:themeColor="text1"/>
          <w:u w:val="single"/>
        </w:rPr>
        <w:t xml:space="preserve">Zu externen Projekt-Stakeholdern gehören Anteilseigner, Regierungsinstitutionen </w:t>
      </w:r>
      <w:r w:rsidR="00A155C2" w:rsidRPr="0071089F">
        <w:rPr>
          <w:i/>
          <w:iCs/>
          <w:color w:val="000000" w:themeColor="text1"/>
          <w:u w:val="single"/>
        </w:rPr>
        <w:t xml:space="preserve">und </w:t>
      </w:r>
      <w:r w:rsidRPr="0071089F">
        <w:rPr>
          <w:i/>
          <w:iCs/>
          <w:color w:val="000000" w:themeColor="text1"/>
          <w:u w:val="single"/>
        </w:rPr>
        <w:t>Banken.</w:t>
      </w:r>
      <w:r>
        <w:rPr>
          <w:color w:val="000000" w:themeColor="text1"/>
        </w:rPr>
        <w:t xml:space="preserve"> </w:t>
      </w:r>
    </w:p>
    <w:p w14:paraId="334341C3" w14:textId="393DB9A9" w:rsidR="00EB4852" w:rsidRDefault="00EB4852" w:rsidP="00A54EFE">
      <w:r>
        <w:t xml:space="preserve"> 3. Aus welchen </w:t>
      </w:r>
      <w:r w:rsidR="00F641B9">
        <w:t>Aspekten</w:t>
      </w:r>
      <w:r>
        <w:t xml:space="preserve"> besteht das klassische, magische Dreieck der Projektziele?</w:t>
      </w:r>
    </w:p>
    <w:p w14:paraId="132A6B47" w14:textId="19803CB6" w:rsidR="00EB4852" w:rsidRPr="00A54EFE" w:rsidRDefault="00EB4852" w:rsidP="00A54EFE">
      <w:pPr>
        <w:pStyle w:val="ListParagraph"/>
        <w:ind w:left="709"/>
        <w:rPr>
          <w:i/>
          <w:iCs/>
          <w:color w:val="000000" w:themeColor="text1"/>
          <w:u w:val="single"/>
        </w:rPr>
      </w:pPr>
      <w:r>
        <w:rPr>
          <w:i/>
          <w:iCs/>
          <w:color w:val="000000" w:themeColor="text1"/>
          <w:u w:val="single"/>
        </w:rPr>
        <w:t>Kostenziele, Qualitätsziele, Zeit-/Terminziele</w:t>
      </w:r>
    </w:p>
    <w:p w14:paraId="4C98E7EC" w14:textId="77777777" w:rsidR="007A5683" w:rsidRDefault="007A5683" w:rsidP="00275855"/>
    <w:p w14:paraId="3029CF30" w14:textId="4A0F6B6C" w:rsidR="005F08CC" w:rsidRDefault="005F08CC" w:rsidP="002B3171">
      <w:pPr>
        <w:pStyle w:val="Heading2"/>
      </w:pPr>
      <w:r>
        <w:t>2.2 Unterscheidung von Projekttypen und -kategorien</w:t>
      </w:r>
    </w:p>
    <w:p w14:paraId="65402E60" w14:textId="27205707" w:rsidR="00B120C2" w:rsidRDefault="00B120C2" w:rsidP="00B120C2">
      <w:pPr>
        <w:rPr>
          <w:lang w:eastAsia="de-DE"/>
        </w:rPr>
      </w:pPr>
      <w:r>
        <w:rPr>
          <w:noProof/>
          <w:lang w:eastAsia="de-DE"/>
        </w:rPr>
        <mc:AlternateContent>
          <mc:Choice Requires="wps">
            <w:drawing>
              <wp:anchor distT="0" distB="0" distL="114300" distR="114300" simplePos="0" relativeHeight="251658243" behindDoc="1" locked="0" layoutInCell="1" allowOverlap="1" wp14:anchorId="2D502C60" wp14:editId="0464143B">
                <wp:simplePos x="0" y="0"/>
                <wp:positionH relativeFrom="column">
                  <wp:posOffset>4577715</wp:posOffset>
                </wp:positionH>
                <wp:positionV relativeFrom="paragraph">
                  <wp:posOffset>34925</wp:posOffset>
                </wp:positionV>
                <wp:extent cx="2053590" cy="1992630"/>
                <wp:effectExtent l="0" t="0" r="22860" b="26670"/>
                <wp:wrapTight wrapText="bothSides">
                  <wp:wrapPolygon edited="0">
                    <wp:start x="0" y="0"/>
                    <wp:lineTo x="0" y="21683"/>
                    <wp:lineTo x="21640" y="21683"/>
                    <wp:lineTo x="21640"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2053590" cy="1992630"/>
                        </a:xfrm>
                        <a:prstGeom prst="rect">
                          <a:avLst/>
                        </a:prstGeom>
                        <a:solidFill>
                          <a:schemeClr val="lt1"/>
                        </a:solidFill>
                        <a:ln w="6350">
                          <a:solidFill>
                            <a:prstClr val="black"/>
                          </a:solidFill>
                        </a:ln>
                      </wps:spPr>
                      <wps:txbx>
                        <w:txbxContent>
                          <w:p w14:paraId="56BBFC61" w14:textId="33C3BAEC" w:rsidR="00B120C2" w:rsidRPr="0070701B" w:rsidRDefault="00C107E6" w:rsidP="00B120C2">
                            <w:pPr>
                              <w:pStyle w:val="MarginalieFlietextMarginalie"/>
                              <w:rPr>
                                <w:b/>
                              </w:rPr>
                            </w:pPr>
                            <w:r>
                              <w:rPr>
                                <w:b/>
                              </w:rPr>
                              <w:t>Cynefin</w:t>
                            </w:r>
                          </w:p>
                          <w:p w14:paraId="04CDFCDE" w14:textId="43F63DB2" w:rsidR="00B120C2" w:rsidRDefault="00B120C2" w:rsidP="00B120C2">
                            <w:pPr>
                              <w:pStyle w:val="MarginalieFlietextMarginalie"/>
                            </w:pPr>
                            <w:r>
                              <w:t>D</w:t>
                            </w:r>
                            <w:r w:rsidR="00C835BB">
                              <w:t xml:space="preserve">as Wort </w:t>
                            </w:r>
                            <w:r>
                              <w:t>Cyn</w:t>
                            </w:r>
                            <w:r w:rsidR="00C835BB">
                              <w:t>e</w:t>
                            </w:r>
                            <w:r>
                              <w:t xml:space="preserve">fin ist </w:t>
                            </w:r>
                            <w:r w:rsidR="00E45597">
                              <w:t>walisisch</w:t>
                            </w:r>
                            <w:r w:rsidR="00C835BB">
                              <w:t xml:space="preserve"> und bedeutet wörtlich übersetzt</w:t>
                            </w:r>
                            <w:r>
                              <w:t xml:space="preserve"> „Lebensraum“.</w:t>
                            </w:r>
                            <w:r w:rsidR="00C835BB">
                              <w:t xml:space="preserve"> Im Sprachgebrauch wird es häufig als Ausdruck für „vielfache Zugehörigkeit“ genutzt.</w:t>
                            </w:r>
                          </w:p>
                          <w:p w14:paraId="2FAF8FB6" w14:textId="23B0D68F" w:rsidR="00B120C2" w:rsidRDefault="00B120C2" w:rsidP="00B120C2">
                            <w:pPr>
                              <w:pStyle w:val="MarginalieFlietextMarginalie"/>
                            </w:pPr>
                            <w:r>
                              <w:t xml:space="preserve">Das Framework </w:t>
                            </w:r>
                            <w:r w:rsidRPr="00B120C2">
                              <w:t>hilft</w:t>
                            </w:r>
                            <w:r>
                              <w:t xml:space="preserve"> ganz </w:t>
                            </w:r>
                            <w:r w:rsidR="00C512F2">
                              <w:t xml:space="preserve">allgemein, </w:t>
                            </w:r>
                            <w:r w:rsidR="00C512F2" w:rsidRPr="00B120C2">
                              <w:t>Situationen</w:t>
                            </w:r>
                            <w:r w:rsidRPr="00B120C2">
                              <w:t xml:space="preserve"> einzuordnen und passende Vorgehensweisen zu identifizieren.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02C60" id="Textfeld 3" o:spid="_x0000_s1030" type="#_x0000_t202" style="position:absolute;left:0;text-align:left;margin-left:360.45pt;margin-top:2.75pt;width:161.7pt;height:156.9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qxOwIAAIQ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" fillcolor="white [3201]" strokeweight=".5pt">
                <v:textbox>
                  <w:txbxContent>
                    <w:p w14:paraId="56BBFC61" w14:textId="33C3BAEC" w:rsidR="00B120C2" w:rsidRPr="0070701B" w:rsidRDefault="00C107E6" w:rsidP="00B120C2">
                      <w:pPr>
                        <w:pStyle w:val="MarginalieFlietextMarginalie"/>
                        <w:rPr>
                          <w:b/>
                        </w:rPr>
                      </w:pPr>
                      <w:r>
                        <w:rPr>
                          <w:b/>
                        </w:rPr>
                        <w:t>Cynefin</w:t>
                      </w:r>
                    </w:p>
                    <w:p w14:paraId="04CDFCDE" w14:textId="43F63DB2" w:rsidR="00B120C2" w:rsidRDefault="00B120C2" w:rsidP="00B120C2">
                      <w:pPr>
                        <w:pStyle w:val="MarginalieFlietextMarginalie"/>
                      </w:pPr>
                      <w:r>
                        <w:t>D</w:t>
                      </w:r>
                      <w:r w:rsidR="00C835BB">
                        <w:t xml:space="preserve">as Wort </w:t>
                      </w:r>
                      <w:r>
                        <w:t>Cyn</w:t>
                      </w:r>
                      <w:r w:rsidR="00C835BB">
                        <w:t>e</w:t>
                      </w:r>
                      <w:r>
                        <w:t xml:space="preserve">fin ist </w:t>
                      </w:r>
                      <w:r w:rsidR="00E45597">
                        <w:t>walisisch</w:t>
                      </w:r>
                      <w:r w:rsidR="00C835BB">
                        <w:t xml:space="preserve"> und bedeutet wörtlich übersetzt</w:t>
                      </w:r>
                      <w:r>
                        <w:t xml:space="preserve"> „Lebensraum“.</w:t>
                      </w:r>
                      <w:r w:rsidR="00C835BB">
                        <w:t xml:space="preserve"> Im Sprachgebrauch wird es häufig als Ausdruck für „vielfache Zugehörigkeit“ genutzt.</w:t>
                      </w:r>
                    </w:p>
                    <w:p w14:paraId="2FAF8FB6" w14:textId="23B0D68F" w:rsidR="00B120C2" w:rsidRDefault="00B120C2" w:rsidP="00B120C2">
                      <w:pPr>
                        <w:pStyle w:val="MarginalieFlietextMarginalie"/>
                      </w:pPr>
                      <w:r>
                        <w:t xml:space="preserve">Das Framework </w:t>
                      </w:r>
                      <w:r w:rsidRPr="00B120C2">
                        <w:t>hilft</w:t>
                      </w:r>
                      <w:r>
                        <w:t xml:space="preserve"> ganz </w:t>
                      </w:r>
                      <w:r w:rsidR="00C512F2">
                        <w:t xml:space="preserve">allgemein, </w:t>
                      </w:r>
                      <w:r w:rsidR="00C512F2" w:rsidRPr="00B120C2">
                        <w:t>Situationen</w:t>
                      </w:r>
                      <w:r w:rsidRPr="00B120C2">
                        <w:t xml:space="preserve"> einzuordnen und passende Vorgehensweisen zu identifizieren.</w:t>
                      </w:r>
                    </w:p>
                  </w:txbxContent>
                </v:textbox>
                <w10:wrap type="tight"/>
              </v:shape>
            </w:pict>
          </mc:Fallback>
        </mc:AlternateContent>
      </w:r>
      <w:r>
        <w:rPr>
          <w:lang w:eastAsia="de-DE"/>
        </w:rPr>
        <w:t xml:space="preserve">Im vorangegangenen </w:t>
      </w:r>
      <w:r w:rsidR="00747F7F">
        <w:rPr>
          <w:lang w:eastAsia="de-DE"/>
        </w:rPr>
        <w:t xml:space="preserve">Lernzyklus </w:t>
      </w:r>
      <w:r>
        <w:rPr>
          <w:lang w:eastAsia="de-DE"/>
        </w:rPr>
        <w:t>wurde bereits erläutert, dass Projekte in ein komplexes Umfeld eingebettet sind und sich die Projektziele dementsprechend danach richten müssen</w:t>
      </w:r>
      <w:r w:rsidR="00C835BB">
        <w:rPr>
          <w:lang w:eastAsia="de-DE"/>
        </w:rPr>
        <w:t xml:space="preserve"> bzw. darauf aufbauen</w:t>
      </w:r>
      <w:r>
        <w:rPr>
          <w:lang w:eastAsia="de-DE"/>
        </w:rPr>
        <w:t xml:space="preserve">. Im Folgenden </w:t>
      </w:r>
      <w:r w:rsidR="00C835BB">
        <w:rPr>
          <w:lang w:eastAsia="de-DE"/>
        </w:rPr>
        <w:t>wird</w:t>
      </w:r>
      <w:r>
        <w:rPr>
          <w:lang w:eastAsia="de-DE"/>
        </w:rPr>
        <w:t xml:space="preserve"> dieses Verständnis unter Zuhilfenahme des sogenannten </w:t>
      </w:r>
      <w:r w:rsidRPr="00B120C2">
        <w:rPr>
          <w:b/>
          <w:bCs/>
          <w:lang w:eastAsia="de-DE"/>
        </w:rPr>
        <w:t>Cynefin</w:t>
      </w:r>
      <w:r w:rsidR="00C835BB">
        <w:rPr>
          <w:lang w:eastAsia="de-DE"/>
        </w:rPr>
        <w:t>-</w:t>
      </w:r>
      <w:r>
        <w:rPr>
          <w:lang w:eastAsia="de-DE"/>
        </w:rPr>
        <w:t>Fram</w:t>
      </w:r>
      <w:r w:rsidR="00C835BB">
        <w:rPr>
          <w:lang w:eastAsia="de-DE"/>
        </w:rPr>
        <w:t>e</w:t>
      </w:r>
      <w:r>
        <w:rPr>
          <w:lang w:eastAsia="de-DE"/>
        </w:rPr>
        <w:t>wor</w:t>
      </w:r>
      <w:r w:rsidR="00C835BB">
        <w:rPr>
          <w:lang w:eastAsia="de-DE"/>
        </w:rPr>
        <w:t>k</w:t>
      </w:r>
      <w:r>
        <w:rPr>
          <w:lang w:eastAsia="de-DE"/>
        </w:rPr>
        <w:t>s noch weiter vertieft.</w:t>
      </w:r>
      <w:r w:rsidR="00C835BB">
        <w:rPr>
          <w:lang w:eastAsia="de-DE"/>
        </w:rPr>
        <w:t xml:space="preserve"> </w:t>
      </w:r>
      <w:r w:rsidR="00CD2282">
        <w:rPr>
          <w:lang w:eastAsia="de-DE"/>
        </w:rPr>
        <w:t>Dieses Modell</w:t>
      </w:r>
      <w:r w:rsidR="00C835BB">
        <w:rPr>
          <w:lang w:eastAsia="de-DE"/>
        </w:rPr>
        <w:t xml:space="preserve"> stützt sich auf Forschungen aus der Kognitionswissenschaft und evolutionären Psychologie. Es wurde ursprünglich in den Bereichen Wissensmanagement, Entscheidungstheorie und Gruppendynamik genutzt, hat aber mittlerweile auch Anwendung im Projektmanagement gefunden </w:t>
      </w:r>
      <w:r w:rsidR="00C835BB" w:rsidRPr="00C107E6">
        <w:rPr>
          <w:lang w:eastAsia="de-DE"/>
        </w:rPr>
        <w:t>(</w:t>
      </w:r>
      <w:r w:rsidR="00C835BB" w:rsidRPr="00C107E6">
        <w:rPr>
          <w:highlight w:val="yellow"/>
          <w:lang w:eastAsia="de-DE"/>
        </w:rPr>
        <w:t>Snowden</w:t>
      </w:r>
      <w:r w:rsidR="003B585E" w:rsidRPr="00C107E6">
        <w:rPr>
          <w:highlight w:val="yellow"/>
          <w:lang w:eastAsia="de-DE"/>
        </w:rPr>
        <w:t xml:space="preserve"> &amp; </w:t>
      </w:r>
      <w:r w:rsidR="00C835BB" w:rsidRPr="00C107E6">
        <w:rPr>
          <w:highlight w:val="yellow"/>
          <w:lang w:eastAsia="de-DE"/>
        </w:rPr>
        <w:t>Boone</w:t>
      </w:r>
      <w:r w:rsidR="00C107E6" w:rsidRPr="00C107E6">
        <w:rPr>
          <w:highlight w:val="yellow"/>
          <w:lang w:eastAsia="de-DE"/>
        </w:rPr>
        <w:t>,</w:t>
      </w:r>
      <w:r w:rsidR="00C835BB" w:rsidRPr="00C107E6">
        <w:rPr>
          <w:highlight w:val="yellow"/>
          <w:lang w:eastAsia="de-DE"/>
        </w:rPr>
        <w:t xml:space="preserve"> 2007</w:t>
      </w:r>
      <w:r w:rsidR="00C835BB">
        <w:rPr>
          <w:lang w:eastAsia="de-DE"/>
        </w:rPr>
        <w:t>). Ganz allgemein bildet es ein Entscheidungsmodell</w:t>
      </w:r>
      <w:r w:rsidR="00D93EBD">
        <w:rPr>
          <w:lang w:eastAsia="de-DE"/>
        </w:rPr>
        <w:t xml:space="preserve"> für konkrete Handlungsempfehlungen</w:t>
      </w:r>
      <w:r w:rsidR="00404EA6">
        <w:rPr>
          <w:lang w:eastAsia="de-DE"/>
        </w:rPr>
        <w:t xml:space="preserve"> und Entscheidungsmuster</w:t>
      </w:r>
      <w:r w:rsidR="00D93EBD">
        <w:rPr>
          <w:lang w:eastAsia="de-DE"/>
        </w:rPr>
        <w:t xml:space="preserve"> in Bezug auf ganz unterschiedliche Umfeldsituationen oder Kontexte.</w:t>
      </w:r>
      <w:r w:rsidR="00404EA6">
        <w:rPr>
          <w:lang w:eastAsia="de-DE"/>
        </w:rPr>
        <w:t xml:space="preserve"> </w:t>
      </w:r>
      <w:r w:rsidR="00D41260">
        <w:rPr>
          <w:lang w:eastAsia="de-DE"/>
        </w:rPr>
        <w:t>Diese</w:t>
      </w:r>
      <w:r w:rsidR="00666A22">
        <w:rPr>
          <w:lang w:eastAsia="de-DE"/>
        </w:rPr>
        <w:t xml:space="preserve"> Entscheidungsmuster</w:t>
      </w:r>
      <w:r w:rsidR="00D41260">
        <w:rPr>
          <w:lang w:eastAsia="de-DE"/>
        </w:rPr>
        <w:t xml:space="preserve"> können auch im Projektmanagement Anwendung finden</w:t>
      </w:r>
      <w:r w:rsidR="00E4574B">
        <w:rPr>
          <w:lang w:eastAsia="de-DE"/>
        </w:rPr>
        <w:t xml:space="preserve">, </w:t>
      </w:r>
      <w:r w:rsidR="0071135C">
        <w:rPr>
          <w:lang w:eastAsia="de-DE"/>
        </w:rPr>
        <w:t>da</w:t>
      </w:r>
      <w:r w:rsidR="00666A22">
        <w:rPr>
          <w:lang w:eastAsia="de-DE"/>
        </w:rPr>
        <w:t xml:space="preserve"> sie helfen, </w:t>
      </w:r>
      <w:r w:rsidR="00E4574B">
        <w:rPr>
          <w:lang w:eastAsia="de-DE"/>
        </w:rPr>
        <w:t xml:space="preserve">Prozesse und Methoden in Abhängigkeit zum konkreten Projektkontext und </w:t>
      </w:r>
      <w:r w:rsidR="00FC5E6A">
        <w:rPr>
          <w:lang w:eastAsia="de-DE"/>
        </w:rPr>
        <w:t>gemäß dem Cynefin-Framework</w:t>
      </w:r>
      <w:r w:rsidR="00E4574B">
        <w:rPr>
          <w:lang w:eastAsia="de-DE"/>
        </w:rPr>
        <w:t xml:space="preserve"> </w:t>
      </w:r>
      <w:r w:rsidR="00666A22">
        <w:rPr>
          <w:lang w:eastAsia="de-DE"/>
        </w:rPr>
        <w:t>zu wählen</w:t>
      </w:r>
      <w:r w:rsidR="00E4574B">
        <w:rPr>
          <w:lang w:eastAsia="de-DE"/>
        </w:rPr>
        <w:t xml:space="preserve">. </w:t>
      </w:r>
      <w:r w:rsidR="00D93EBD">
        <w:rPr>
          <w:lang w:eastAsia="de-DE"/>
        </w:rPr>
        <w:lastRenderedPageBreak/>
        <w:t>Dabei ist zu berücksichtigen, dass es sich bei dem Modell nicht um ein Eingliederungsmodell handelt, welche häufig als 2x2-Matrix mit zwei Variablen an den Achsen aufgebaut sind</w:t>
      </w:r>
      <w:r w:rsidR="005F3F9F">
        <w:rPr>
          <w:lang w:eastAsia="de-DE"/>
        </w:rPr>
        <w:t xml:space="preserve"> (z.B. die BCG-Matrix nach den Dimensionen Marktwachstum und Marktanteil)</w:t>
      </w:r>
      <w:r w:rsidR="00D93EBD">
        <w:rPr>
          <w:lang w:eastAsia="de-DE"/>
        </w:rPr>
        <w:t>. Im Cynefin-Modell werden hingegen fünf Domänen unterschieden, die sich ganz fundamental voneinander unterscheiden und nicht Ausprägungen der Kombination von zwei Variabl</w:t>
      </w:r>
      <w:r w:rsidR="005F3F9F">
        <w:rPr>
          <w:lang w:eastAsia="de-DE"/>
        </w:rPr>
        <w:t>e</w:t>
      </w:r>
      <w:r w:rsidR="00D93EBD">
        <w:rPr>
          <w:lang w:eastAsia="de-DE"/>
        </w:rPr>
        <w:t>n darstellen (vgl. Abbildung).</w:t>
      </w:r>
    </w:p>
    <w:p w14:paraId="45DABED4" w14:textId="63A60B88" w:rsidR="00CD2282" w:rsidRDefault="00D93EBD" w:rsidP="00C107E6">
      <w:pPr>
        <w:pStyle w:val="berschriftGrafikTabelle"/>
        <w:rPr>
          <w:lang w:eastAsia="de-DE"/>
        </w:rPr>
      </w:pPr>
      <w:r>
        <w:rPr>
          <w:lang w:eastAsia="de-DE"/>
        </w:rPr>
        <w:t>Der Grundaufbau des Cynefin-Modells</w:t>
      </w:r>
    </w:p>
    <w:p w14:paraId="55788EE5" w14:textId="74155E22" w:rsidR="005750CA" w:rsidRDefault="005750CA" w:rsidP="008E7B30">
      <w:pPr>
        <w:pStyle w:val="berschriftGrafikTabelle"/>
        <w:rPr>
          <w:lang w:eastAsia="de-DE"/>
        </w:rPr>
      </w:pPr>
      <w:r w:rsidRPr="005750CA">
        <w:rPr>
          <w:noProof/>
          <w:lang w:eastAsia="de-DE"/>
        </w:rPr>
        <w:drawing>
          <wp:inline distT="0" distB="0" distL="0" distR="0" wp14:anchorId="2B78E51B" wp14:editId="59562724">
            <wp:extent cx="4778375" cy="3652563"/>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6654" cy="3666535"/>
                    </a:xfrm>
                    <a:prstGeom prst="rect">
                      <a:avLst/>
                    </a:prstGeom>
                  </pic:spPr>
                </pic:pic>
              </a:graphicData>
            </a:graphic>
          </wp:inline>
        </w:drawing>
      </w:r>
    </w:p>
    <w:p w14:paraId="72C9369C" w14:textId="5562F1D8" w:rsidR="00C107E6" w:rsidRPr="00C107E6" w:rsidRDefault="00C107E6" w:rsidP="00C107E6">
      <w:pPr>
        <w:rPr>
          <w:color w:val="000000" w:themeColor="text1"/>
        </w:rPr>
      </w:pPr>
      <w:r w:rsidRPr="003A2D81">
        <w:rPr>
          <w:color w:val="000000" w:themeColor="text1"/>
        </w:rPr>
        <w:t>Quelle: Oliver Neumann, 2022, in Anlehnung an Snowden &amp; Boone, 2007, S. 4</w:t>
      </w:r>
    </w:p>
    <w:p w14:paraId="722E4B0E" w14:textId="6614A1AA" w:rsidR="00C14389" w:rsidRDefault="00C14389" w:rsidP="00C14389">
      <w:pPr>
        <w:autoSpaceDE w:val="0"/>
        <w:autoSpaceDN w:val="0"/>
        <w:adjustRightInd w:val="0"/>
        <w:spacing w:after="0" w:line="240" w:lineRule="auto"/>
        <w:jc w:val="left"/>
        <w:rPr>
          <w:rFonts w:ascii="0]Œï'3" w:hAnsi="0]Œï'3" w:cs="0]Œï'3"/>
          <w:sz w:val="20"/>
          <w:szCs w:val="20"/>
          <w:lang w:eastAsia="de-DE"/>
        </w:rPr>
      </w:pPr>
    </w:p>
    <w:p w14:paraId="408AD6E4" w14:textId="52B49CA2" w:rsidR="00D93EBD" w:rsidRDefault="00B83536" w:rsidP="00B83536">
      <w:pPr>
        <w:rPr>
          <w:lang w:eastAsia="de-DE"/>
        </w:rPr>
      </w:pPr>
      <w:r>
        <w:rPr>
          <w:lang w:eastAsia="de-DE"/>
        </w:rPr>
        <w:t>Das Cynefin-Modell zieht die drei grundlegenden Beschreibungen von Systemen oder Kontexten „</w:t>
      </w:r>
      <w:r w:rsidRPr="00F87E87">
        <w:rPr>
          <w:highlight w:val="cyan"/>
          <w:lang w:eastAsia="de-DE"/>
        </w:rPr>
        <w:t>geordnet</w:t>
      </w:r>
      <w:r>
        <w:rPr>
          <w:lang w:eastAsia="de-DE"/>
        </w:rPr>
        <w:t>“, „</w:t>
      </w:r>
      <w:r w:rsidRPr="00F87E87">
        <w:rPr>
          <w:highlight w:val="cyan"/>
          <w:lang w:eastAsia="de-DE"/>
        </w:rPr>
        <w:t>komplex</w:t>
      </w:r>
      <w:r>
        <w:rPr>
          <w:lang w:eastAsia="de-DE"/>
        </w:rPr>
        <w:t>“ und „</w:t>
      </w:r>
      <w:r w:rsidRPr="00F87E87">
        <w:rPr>
          <w:highlight w:val="cyan"/>
          <w:lang w:eastAsia="de-DE"/>
        </w:rPr>
        <w:t>chaotisch</w:t>
      </w:r>
      <w:r>
        <w:rPr>
          <w:lang w:eastAsia="de-DE"/>
        </w:rPr>
        <w:t>“ heran. Die Kategorie „</w:t>
      </w:r>
      <w:r w:rsidRPr="00F87E87">
        <w:rPr>
          <w:highlight w:val="cyan"/>
          <w:lang w:eastAsia="de-DE"/>
        </w:rPr>
        <w:t>geordnet</w:t>
      </w:r>
      <w:r>
        <w:rPr>
          <w:lang w:eastAsia="de-DE"/>
        </w:rPr>
        <w:t xml:space="preserve">“ wird </w:t>
      </w:r>
      <w:r w:rsidR="005F3F9F">
        <w:rPr>
          <w:lang w:eastAsia="de-DE"/>
        </w:rPr>
        <w:t>weiter</w:t>
      </w:r>
      <w:r>
        <w:rPr>
          <w:lang w:eastAsia="de-DE"/>
        </w:rPr>
        <w:t xml:space="preserve"> aufgeteilt in</w:t>
      </w:r>
      <w:r w:rsidR="005F3F9F">
        <w:rPr>
          <w:lang w:eastAsia="de-DE"/>
        </w:rPr>
        <w:t xml:space="preserve"> die Kategorien</w:t>
      </w:r>
      <w:r>
        <w:rPr>
          <w:lang w:eastAsia="de-DE"/>
        </w:rPr>
        <w:t xml:space="preserve"> „</w:t>
      </w:r>
      <w:r w:rsidRPr="00F87E87">
        <w:rPr>
          <w:highlight w:val="cyan"/>
          <w:lang w:eastAsia="de-DE"/>
        </w:rPr>
        <w:t>einfach/simpel</w:t>
      </w:r>
      <w:r>
        <w:rPr>
          <w:lang w:eastAsia="de-DE"/>
        </w:rPr>
        <w:t>“ und „</w:t>
      </w:r>
      <w:r w:rsidRPr="00F87E87">
        <w:rPr>
          <w:highlight w:val="cyan"/>
          <w:lang w:eastAsia="de-DE"/>
        </w:rPr>
        <w:t>kompliziert</w:t>
      </w:r>
      <w:r>
        <w:rPr>
          <w:lang w:eastAsia="de-DE"/>
        </w:rPr>
        <w:t>“. Außerdem wird eine neue Kategorie „</w:t>
      </w:r>
      <w:r w:rsidRPr="00F87E87">
        <w:rPr>
          <w:highlight w:val="cyan"/>
          <w:lang w:eastAsia="de-DE"/>
        </w:rPr>
        <w:t>unklar</w:t>
      </w:r>
      <w:r>
        <w:rPr>
          <w:lang w:eastAsia="de-DE"/>
        </w:rPr>
        <w:t xml:space="preserve">“ ergänzt. </w:t>
      </w:r>
      <w:r w:rsidR="00CD2282">
        <w:rPr>
          <w:lang w:eastAsia="de-DE"/>
        </w:rPr>
        <w:t xml:space="preserve">Die </w:t>
      </w:r>
      <w:r w:rsidR="00D41260">
        <w:rPr>
          <w:lang w:eastAsia="de-DE"/>
        </w:rPr>
        <w:t xml:space="preserve">daraus resultierenden </w:t>
      </w:r>
      <w:r w:rsidR="00CD2282">
        <w:rPr>
          <w:lang w:eastAsia="de-DE"/>
        </w:rPr>
        <w:t>fünf Domänen können wie folgt beschrieben werden:</w:t>
      </w:r>
    </w:p>
    <w:p w14:paraId="06932EB1" w14:textId="425B7EC0" w:rsidR="00CD2282" w:rsidRDefault="000D0F02">
      <w:pPr>
        <w:pStyle w:val="ListParagraph"/>
        <w:numPr>
          <w:ilvl w:val="0"/>
          <w:numId w:val="27"/>
        </w:numPr>
        <w:rPr>
          <w:lang w:eastAsia="de-DE"/>
        </w:rPr>
      </w:pPr>
      <w:r>
        <w:rPr>
          <w:lang w:eastAsia="de-DE"/>
        </w:rPr>
        <w:t>„</w:t>
      </w:r>
      <w:r w:rsidRPr="00F87E87">
        <w:rPr>
          <w:b/>
          <w:bCs/>
          <w:highlight w:val="cyan"/>
          <w:lang w:eastAsia="de-DE"/>
        </w:rPr>
        <w:t>Simpel“:</w:t>
      </w:r>
      <w:r>
        <w:rPr>
          <w:lang w:eastAsia="de-DE"/>
        </w:rPr>
        <w:t xml:space="preserve"> </w:t>
      </w:r>
      <w:r w:rsidR="00F87E87">
        <w:rPr>
          <w:lang w:eastAsia="de-DE"/>
        </w:rPr>
        <w:t>H</w:t>
      </w:r>
      <w:r>
        <w:rPr>
          <w:lang w:eastAsia="de-DE"/>
        </w:rPr>
        <w:t xml:space="preserve">ier sind Aufgaben zu verorten, für die ein </w:t>
      </w:r>
      <w:r w:rsidR="00404EA6">
        <w:rPr>
          <w:lang w:eastAsia="de-DE"/>
        </w:rPr>
        <w:t xml:space="preserve">offensichtlicher </w:t>
      </w:r>
      <w:r>
        <w:rPr>
          <w:lang w:eastAsia="de-DE"/>
        </w:rPr>
        <w:t xml:space="preserve">Wirkzusammenhang (Ursache-Wirkungs-Beziehung) sowohl existiert als auch vorhersehbar und wiederholbar ist. Daher lautet der Prozess zur Entscheidungsfindung </w:t>
      </w:r>
      <w:r>
        <w:rPr>
          <w:lang w:eastAsia="de-DE"/>
        </w:rPr>
        <w:lastRenderedPageBreak/>
        <w:t>„</w:t>
      </w:r>
      <w:r w:rsidRPr="00F87E87">
        <w:rPr>
          <w:highlight w:val="cyan"/>
          <w:lang w:eastAsia="de-DE"/>
        </w:rPr>
        <w:t>Sense-Categorize-Respond</w:t>
      </w:r>
      <w:r>
        <w:rPr>
          <w:lang w:eastAsia="de-DE"/>
        </w:rPr>
        <w:t>“ (Erkenne-Kategorisiere-Reagiere). Dies bedeutet, dass solche simplen Kontexte fast ausnahmslos mit</w:t>
      </w:r>
      <w:r w:rsidR="00F87E87">
        <w:rPr>
          <w:lang w:eastAsia="de-DE"/>
        </w:rPr>
        <w:t>h</w:t>
      </w:r>
      <w:r>
        <w:rPr>
          <w:lang w:eastAsia="de-DE"/>
        </w:rPr>
        <w:t>ilfe von bekanntem Erfahrungswissen eingeordnet und gelöst werden.</w:t>
      </w:r>
      <w:r w:rsidR="00D41260">
        <w:rPr>
          <w:lang w:eastAsia="de-DE"/>
        </w:rPr>
        <w:t xml:space="preserve"> </w:t>
      </w:r>
      <w:r w:rsidR="00750767">
        <w:rPr>
          <w:lang w:eastAsia="de-DE"/>
        </w:rPr>
        <w:t>Daher ist es untypisch, Fragestellungen und Aufg</w:t>
      </w:r>
      <w:r w:rsidR="00BB2A4C">
        <w:rPr>
          <w:lang w:eastAsia="de-DE"/>
        </w:rPr>
        <w:t>a</w:t>
      </w:r>
      <w:r w:rsidR="00750767">
        <w:rPr>
          <w:lang w:eastAsia="de-DE"/>
        </w:rPr>
        <w:t>ben in solchen Kontexten mit</w:t>
      </w:r>
      <w:r w:rsidR="00F87E87">
        <w:rPr>
          <w:lang w:eastAsia="de-DE"/>
        </w:rPr>
        <w:t>h</w:t>
      </w:r>
      <w:r w:rsidR="00750767">
        <w:rPr>
          <w:lang w:eastAsia="de-DE"/>
        </w:rPr>
        <w:t>ilfe von Projekten zu lösen. In aller Regel wird hier nach dem Prinzip „</w:t>
      </w:r>
      <w:r w:rsidR="00750767" w:rsidRPr="00F87E87">
        <w:rPr>
          <w:highlight w:val="cyan"/>
          <w:lang w:eastAsia="de-DE"/>
        </w:rPr>
        <w:t>Just do it</w:t>
      </w:r>
      <w:r w:rsidR="00750767">
        <w:rPr>
          <w:lang w:eastAsia="de-DE"/>
        </w:rPr>
        <w:t>“ auf Basis bekannter, bereits angewendeter Maßnahmen vorgegangen. Sehr häufig sind solche simplen Aufgaben durch Prozessbeschreibungen mit klarer Aufgabenbeschreibung und Rollenverteilung standardisiert, wodurch die Anwendung von „</w:t>
      </w:r>
      <w:r w:rsidR="00750767" w:rsidRPr="00F87E87">
        <w:rPr>
          <w:highlight w:val="cyan"/>
          <w:lang w:eastAsia="de-DE"/>
        </w:rPr>
        <w:t>Best practices</w:t>
      </w:r>
      <w:r w:rsidR="00750767">
        <w:rPr>
          <w:lang w:eastAsia="de-DE"/>
        </w:rPr>
        <w:t xml:space="preserve">“ </w:t>
      </w:r>
      <w:r w:rsidR="00BB2A4C">
        <w:rPr>
          <w:lang w:eastAsia="de-DE"/>
        </w:rPr>
        <w:t>sichergestellt</w:t>
      </w:r>
      <w:r w:rsidR="00750767">
        <w:rPr>
          <w:lang w:eastAsia="de-DE"/>
        </w:rPr>
        <w:t xml:space="preserve"> ist.</w:t>
      </w:r>
    </w:p>
    <w:p w14:paraId="6050AFA3" w14:textId="7FA87586" w:rsidR="000D0F02" w:rsidRDefault="000D0F02">
      <w:pPr>
        <w:pStyle w:val="ListParagraph"/>
        <w:numPr>
          <w:ilvl w:val="0"/>
          <w:numId w:val="27"/>
        </w:numPr>
        <w:rPr>
          <w:lang w:eastAsia="de-DE"/>
        </w:rPr>
      </w:pPr>
      <w:r w:rsidRPr="00F87E87">
        <w:rPr>
          <w:b/>
          <w:bCs/>
          <w:lang w:eastAsia="de-DE"/>
        </w:rPr>
        <w:t>„</w:t>
      </w:r>
      <w:r w:rsidRPr="00F87E87">
        <w:rPr>
          <w:b/>
          <w:bCs/>
          <w:highlight w:val="cyan"/>
          <w:lang w:eastAsia="de-DE"/>
        </w:rPr>
        <w:t>Kompliziert</w:t>
      </w:r>
      <w:r w:rsidRPr="00F87E87">
        <w:rPr>
          <w:b/>
          <w:bCs/>
          <w:lang w:eastAsia="de-DE"/>
        </w:rPr>
        <w:t>“:</w:t>
      </w:r>
      <w:r>
        <w:rPr>
          <w:lang w:eastAsia="de-DE"/>
        </w:rPr>
        <w:t xml:space="preserve"> </w:t>
      </w:r>
      <w:r w:rsidR="00F87E87">
        <w:rPr>
          <w:lang w:eastAsia="de-DE"/>
        </w:rPr>
        <w:t>F</w:t>
      </w:r>
      <w:r>
        <w:rPr>
          <w:lang w:eastAsia="de-DE"/>
        </w:rPr>
        <w:t>ür diese Aufgabenstellungen, die grundsätzlich noch geordnet, also weder komplex noch chaotisch sind, existiert zwar eine Ursache-Wirkungsbeziehung</w:t>
      </w:r>
      <w:r w:rsidR="00F87E87">
        <w:rPr>
          <w:lang w:eastAsia="de-DE"/>
        </w:rPr>
        <w:t>, d</w:t>
      </w:r>
      <w:r>
        <w:rPr>
          <w:lang w:eastAsia="de-DE"/>
        </w:rPr>
        <w:t xml:space="preserve">iese ist jedoch nicht unmittelbar zu erkennen und es müssen Experten zur Entscheidungsfindung herangezogen werden. </w:t>
      </w:r>
      <w:r w:rsidR="00BB2A4C">
        <w:rPr>
          <w:lang w:eastAsia="de-DE"/>
        </w:rPr>
        <w:t xml:space="preserve">In derartigen Kontexten wird daher </w:t>
      </w:r>
      <w:r>
        <w:rPr>
          <w:lang w:eastAsia="de-DE"/>
        </w:rPr>
        <w:t>nach dem Muster „</w:t>
      </w:r>
      <w:r w:rsidRPr="00F87E87">
        <w:rPr>
          <w:highlight w:val="cyan"/>
          <w:lang w:eastAsia="de-DE"/>
        </w:rPr>
        <w:t>Sense-Analyze-Respond</w:t>
      </w:r>
      <w:r>
        <w:rPr>
          <w:lang w:eastAsia="de-DE"/>
        </w:rPr>
        <w:t xml:space="preserve">“ (Erkenne-Analysiere-Reagiere) nach Lösungen </w:t>
      </w:r>
      <w:r w:rsidR="00BB2A4C">
        <w:rPr>
          <w:lang w:eastAsia="de-DE"/>
        </w:rPr>
        <w:t>gesucht</w:t>
      </w:r>
      <w:r>
        <w:rPr>
          <w:lang w:eastAsia="de-DE"/>
        </w:rPr>
        <w:t xml:space="preserve">. </w:t>
      </w:r>
      <w:r w:rsidR="00BB2A4C">
        <w:rPr>
          <w:lang w:eastAsia="de-DE"/>
        </w:rPr>
        <w:t xml:space="preserve">Hier ist das klassische Projektmanagement und dessen Methoden (z.B. Netzplan-gestützte Terminpläne mit Meilensteinen/Quality Gates) zu verorten. </w:t>
      </w:r>
      <w:r w:rsidR="00D41260">
        <w:rPr>
          <w:lang w:eastAsia="de-DE"/>
        </w:rPr>
        <w:t>Aus Führungsperspektive sollen Projektleite</w:t>
      </w:r>
      <w:r w:rsidR="00F87E87">
        <w:rPr>
          <w:lang w:eastAsia="de-DE"/>
        </w:rPr>
        <w:t>nde</w:t>
      </w:r>
      <w:r w:rsidR="00D41260">
        <w:rPr>
          <w:lang w:eastAsia="de-DE"/>
        </w:rPr>
        <w:t xml:space="preserve"> hier vor allem das Abwägen unterschiedlicher Expertenmeinungen fordern und fördern.</w:t>
      </w:r>
    </w:p>
    <w:p w14:paraId="59DA8E3E" w14:textId="1EA3F9F3" w:rsidR="0049769E" w:rsidRDefault="0049769E">
      <w:pPr>
        <w:pStyle w:val="ListParagraph"/>
        <w:numPr>
          <w:ilvl w:val="0"/>
          <w:numId w:val="27"/>
        </w:numPr>
        <w:rPr>
          <w:lang w:eastAsia="de-DE"/>
        </w:rPr>
      </w:pPr>
      <w:r w:rsidRPr="00F87E87">
        <w:rPr>
          <w:b/>
          <w:bCs/>
          <w:lang w:eastAsia="de-DE"/>
        </w:rPr>
        <w:t>„</w:t>
      </w:r>
      <w:r w:rsidRPr="00F87E87">
        <w:rPr>
          <w:b/>
          <w:bCs/>
          <w:highlight w:val="cyan"/>
          <w:lang w:eastAsia="de-DE"/>
        </w:rPr>
        <w:t>Komplex</w:t>
      </w:r>
      <w:r w:rsidRPr="00F87E87">
        <w:rPr>
          <w:b/>
          <w:bCs/>
          <w:lang w:eastAsia="de-DE"/>
        </w:rPr>
        <w:t>“:</w:t>
      </w:r>
      <w:r>
        <w:rPr>
          <w:lang w:eastAsia="de-DE"/>
        </w:rPr>
        <w:t xml:space="preserve"> </w:t>
      </w:r>
      <w:r w:rsidR="00F87E87">
        <w:rPr>
          <w:lang w:eastAsia="de-DE"/>
        </w:rPr>
        <w:t>I</w:t>
      </w:r>
      <w:r w:rsidR="00404EA6">
        <w:rPr>
          <w:lang w:eastAsia="de-DE"/>
        </w:rPr>
        <w:t xml:space="preserve">n komplexen Kontexten kann keine Vorhersage </w:t>
      </w:r>
      <w:r w:rsidR="00C971C7">
        <w:rPr>
          <w:lang w:eastAsia="de-DE"/>
        </w:rPr>
        <w:t>der Wirkzusammenhänge</w:t>
      </w:r>
      <w:r w:rsidR="00404EA6">
        <w:rPr>
          <w:lang w:eastAsia="de-DE"/>
        </w:rPr>
        <w:t xml:space="preserve"> gemacht werden. Die Ursache-Wirkungs-Kette kann nur im Nachhinein, also nach dem Erproben verschiedener Lösungen</w:t>
      </w:r>
      <w:r w:rsidR="00F87E87">
        <w:rPr>
          <w:lang w:eastAsia="de-DE"/>
        </w:rPr>
        <w:t>,</w:t>
      </w:r>
      <w:r w:rsidR="00404EA6">
        <w:rPr>
          <w:lang w:eastAsia="de-DE"/>
        </w:rPr>
        <w:t xml:space="preserve"> identifiziert werden. Daher wird hier nach dem Muster „</w:t>
      </w:r>
      <w:r w:rsidR="00404EA6" w:rsidRPr="00F87E87">
        <w:rPr>
          <w:highlight w:val="cyan"/>
          <w:lang w:eastAsia="de-DE"/>
        </w:rPr>
        <w:t>Probe-Sense-Respond</w:t>
      </w:r>
      <w:r w:rsidR="00404EA6">
        <w:rPr>
          <w:lang w:eastAsia="de-DE"/>
        </w:rPr>
        <w:t xml:space="preserve">“ (Probiere-Erkenne-Reagiere) vorgegangen. </w:t>
      </w:r>
      <w:r w:rsidR="00BB2A4C">
        <w:rPr>
          <w:lang w:eastAsia="de-DE"/>
        </w:rPr>
        <w:t xml:space="preserve">Solche komplexen Projektsituationen lassen sich am </w:t>
      </w:r>
      <w:r w:rsidR="00BF02C8">
        <w:rPr>
          <w:lang w:eastAsia="de-DE"/>
        </w:rPr>
        <w:t>besten</w:t>
      </w:r>
      <w:r w:rsidR="00BB2A4C">
        <w:rPr>
          <w:lang w:eastAsia="de-DE"/>
        </w:rPr>
        <w:t xml:space="preserve"> über agiles Management lösen</w:t>
      </w:r>
      <w:r w:rsidR="000112F6">
        <w:rPr>
          <w:lang w:eastAsia="de-DE"/>
        </w:rPr>
        <w:t>. Hier wird flexibel und in kleinen, iterativen Schleifen vorgegangen, um sich Schritt für Schritt der Lösung zu nähern und kurzfristig auf ändernde Bedingungen (z.B. neue Erkenntnisse über das Problem) reagieren zu können</w:t>
      </w:r>
      <w:r w:rsidR="00BB2A4C">
        <w:rPr>
          <w:lang w:eastAsia="de-DE"/>
        </w:rPr>
        <w:t xml:space="preserve">. </w:t>
      </w:r>
      <w:r w:rsidR="00D41260">
        <w:rPr>
          <w:lang w:eastAsia="de-DE"/>
        </w:rPr>
        <w:t xml:space="preserve">In dieser Kategorie müssen Führungskräfte Interaktion und Kommunikation in den Projektteams fördern, damit Lösungsideen im Team entstehen. Diese können ggf. durch die Anwendung unterschiedlicher Methoden (z.B. </w:t>
      </w:r>
      <w:r w:rsidR="00815E40">
        <w:rPr>
          <w:lang w:eastAsia="de-DE"/>
        </w:rPr>
        <w:t>Ishikawa-Diagramm</w:t>
      </w:r>
      <w:r w:rsidR="00D41260">
        <w:rPr>
          <w:lang w:eastAsia="de-DE"/>
        </w:rPr>
        <w:t xml:space="preserve"> oder </w:t>
      </w:r>
      <w:r w:rsidR="00815E40">
        <w:rPr>
          <w:lang w:eastAsia="de-DE"/>
        </w:rPr>
        <w:t>8D-Problemlösung) unterstützt werden.</w:t>
      </w:r>
    </w:p>
    <w:p w14:paraId="086B838E" w14:textId="22FC53AD" w:rsidR="00404EA6" w:rsidRDefault="00404EA6">
      <w:pPr>
        <w:pStyle w:val="ListParagraph"/>
        <w:numPr>
          <w:ilvl w:val="0"/>
          <w:numId w:val="27"/>
        </w:numPr>
        <w:rPr>
          <w:lang w:eastAsia="de-DE"/>
        </w:rPr>
      </w:pPr>
      <w:r w:rsidRPr="00F87E87">
        <w:rPr>
          <w:b/>
          <w:bCs/>
          <w:lang w:eastAsia="de-DE"/>
        </w:rPr>
        <w:t>„</w:t>
      </w:r>
      <w:r w:rsidRPr="00F87E87">
        <w:rPr>
          <w:b/>
          <w:bCs/>
          <w:highlight w:val="cyan"/>
          <w:lang w:eastAsia="de-DE"/>
        </w:rPr>
        <w:t>Chaotisch</w:t>
      </w:r>
      <w:r w:rsidRPr="00F87E87">
        <w:rPr>
          <w:b/>
          <w:bCs/>
          <w:lang w:eastAsia="de-DE"/>
        </w:rPr>
        <w:t>“:</w:t>
      </w:r>
      <w:r>
        <w:rPr>
          <w:lang w:eastAsia="de-DE"/>
        </w:rPr>
        <w:t xml:space="preserve"> Chaotische Aufgabenstellungen sind </w:t>
      </w:r>
      <w:r w:rsidR="00BF02C8">
        <w:rPr>
          <w:lang w:eastAsia="de-DE"/>
        </w:rPr>
        <w:t>zuallererst</w:t>
      </w:r>
      <w:r>
        <w:rPr>
          <w:lang w:eastAsia="de-DE"/>
        </w:rPr>
        <w:t xml:space="preserve"> völlig unverständlich und es lässt sich keine Ursache-Wirkungsbeziehung erkennen. </w:t>
      </w:r>
      <w:r w:rsidR="00815E40">
        <w:rPr>
          <w:lang w:eastAsia="de-DE"/>
        </w:rPr>
        <w:t xml:space="preserve">Dies ist insbesondere in unvorhergesehenen Krisen (z.B. Materialengpass oder ökologische Krisen) der Fall. </w:t>
      </w:r>
      <w:r>
        <w:rPr>
          <w:lang w:eastAsia="de-DE"/>
        </w:rPr>
        <w:t xml:space="preserve">Aus </w:t>
      </w:r>
      <w:r>
        <w:rPr>
          <w:lang w:eastAsia="de-DE"/>
        </w:rPr>
        <w:lastRenderedPageBreak/>
        <w:t>diesem Grund sollen Entscheide</w:t>
      </w:r>
      <w:r w:rsidR="00F87E87">
        <w:rPr>
          <w:lang w:eastAsia="de-DE"/>
        </w:rPr>
        <w:t>nde</w:t>
      </w:r>
      <w:r>
        <w:rPr>
          <w:lang w:eastAsia="de-DE"/>
        </w:rPr>
        <w:t xml:space="preserve"> in solchen Kontexten </w:t>
      </w:r>
      <w:r w:rsidR="00DB221C">
        <w:rPr>
          <w:lang w:eastAsia="de-DE"/>
        </w:rPr>
        <w:t>sofortige Maßnahmen ergreifen und danach die Lösung evaluieren, also dem Muster „</w:t>
      </w:r>
      <w:r w:rsidR="00DB221C" w:rsidRPr="00F87E87">
        <w:rPr>
          <w:highlight w:val="cyan"/>
          <w:lang w:eastAsia="de-DE"/>
        </w:rPr>
        <w:t>Act-Sense-Respond</w:t>
      </w:r>
      <w:r w:rsidR="00DB221C">
        <w:rPr>
          <w:lang w:eastAsia="de-DE"/>
        </w:rPr>
        <w:t>“ (Agiere-Erkenne-Reagiere) folgen.</w:t>
      </w:r>
      <w:r w:rsidR="00815E40">
        <w:rPr>
          <w:lang w:eastAsia="de-DE"/>
        </w:rPr>
        <w:t xml:space="preserve"> Es geht vor allem darum, schnellstmöglich Ordnung wiederherzustellen und direkte Kommunikation zu etablieren</w:t>
      </w:r>
      <w:r w:rsidR="00446605">
        <w:rPr>
          <w:lang w:eastAsia="de-DE"/>
        </w:rPr>
        <w:t xml:space="preserve"> („</w:t>
      </w:r>
      <w:r w:rsidR="00446605" w:rsidRPr="00F87E87">
        <w:rPr>
          <w:highlight w:val="cyan"/>
          <w:lang w:eastAsia="de-DE"/>
        </w:rPr>
        <w:t>Krisenmanagement</w:t>
      </w:r>
      <w:r w:rsidR="00446605">
        <w:rPr>
          <w:lang w:eastAsia="de-DE"/>
        </w:rPr>
        <w:t>“)</w:t>
      </w:r>
      <w:r w:rsidR="00815E40">
        <w:rPr>
          <w:lang w:eastAsia="de-DE"/>
        </w:rPr>
        <w:t>.</w:t>
      </w:r>
    </w:p>
    <w:p w14:paraId="660184FE" w14:textId="1216EAFF" w:rsidR="00D93EBD" w:rsidRPr="00C62027" w:rsidRDefault="00DB221C">
      <w:pPr>
        <w:pStyle w:val="ListParagraph"/>
        <w:numPr>
          <w:ilvl w:val="0"/>
          <w:numId w:val="27"/>
        </w:numPr>
        <w:rPr>
          <w:lang w:eastAsia="de-DE"/>
        </w:rPr>
      </w:pPr>
      <w:r w:rsidRPr="00F87E87">
        <w:rPr>
          <w:b/>
          <w:bCs/>
          <w:lang w:eastAsia="de-DE"/>
        </w:rPr>
        <w:t>Die fünfte Domäne wird als „</w:t>
      </w:r>
      <w:r w:rsidR="00F87E87" w:rsidRPr="00F87E87">
        <w:rPr>
          <w:b/>
          <w:bCs/>
          <w:highlight w:val="cyan"/>
          <w:lang w:eastAsia="de-DE"/>
        </w:rPr>
        <w:t>u</w:t>
      </w:r>
      <w:r w:rsidRPr="00F87E87">
        <w:rPr>
          <w:b/>
          <w:bCs/>
          <w:highlight w:val="cyan"/>
          <w:lang w:eastAsia="de-DE"/>
        </w:rPr>
        <w:t>nklar</w:t>
      </w:r>
      <w:r w:rsidRPr="00F87E87">
        <w:rPr>
          <w:b/>
          <w:bCs/>
          <w:lang w:eastAsia="de-DE"/>
        </w:rPr>
        <w:t>“ beschrieben:</w:t>
      </w:r>
      <w:r w:rsidR="005F3F9F">
        <w:rPr>
          <w:lang w:eastAsia="de-DE"/>
        </w:rPr>
        <w:t xml:space="preserve"> </w:t>
      </w:r>
      <w:r w:rsidR="00F87E87">
        <w:rPr>
          <w:lang w:eastAsia="de-DE"/>
        </w:rPr>
        <w:t>D</w:t>
      </w:r>
      <w:r w:rsidR="005F3F9F">
        <w:rPr>
          <w:lang w:eastAsia="de-DE"/>
        </w:rPr>
        <w:t>iese Kategorie soll alle Projektkontexte beschreiben, die nicht unmittelbar einem der vier vorher genannten Bereiche zuzuordnen ist. Dies ist sicherlich bei vielen Aufgabenstellungen der Fall.</w:t>
      </w:r>
      <w:r w:rsidR="000515C9">
        <w:rPr>
          <w:lang w:eastAsia="de-DE"/>
        </w:rPr>
        <w:t xml:space="preserve"> Häufig ist </w:t>
      </w:r>
      <w:r w:rsidR="00594300">
        <w:rPr>
          <w:lang w:eastAsia="de-DE"/>
        </w:rPr>
        <w:t>die konsequente</w:t>
      </w:r>
      <w:r w:rsidR="00F74414">
        <w:rPr>
          <w:lang w:eastAsia="de-DE"/>
        </w:rPr>
        <w:t xml:space="preserve"> Folge dieser Situation, dass Projektbeteiligte die unklare Situation so einschätzen, wie sie es gewohnt sind und den Entscheidungsmodellen folgen, in denen sie schon Erfahrung gesammelt haben. Wenn bisher stets in simplen Umgebungen gearbeitet</w:t>
      </w:r>
      <w:r w:rsidR="00594300">
        <w:rPr>
          <w:lang w:eastAsia="de-DE"/>
        </w:rPr>
        <w:t xml:space="preserve"> </w:t>
      </w:r>
      <w:r w:rsidR="000515C9">
        <w:rPr>
          <w:lang w:eastAsia="de-DE"/>
        </w:rPr>
        <w:t>wurde</w:t>
      </w:r>
      <w:r w:rsidR="00F74414">
        <w:rPr>
          <w:lang w:eastAsia="de-DE"/>
        </w:rPr>
        <w:t>, wird versuch</w:t>
      </w:r>
      <w:r w:rsidR="000515C9">
        <w:rPr>
          <w:lang w:eastAsia="de-DE"/>
        </w:rPr>
        <w:t>t,</w:t>
      </w:r>
      <w:r w:rsidR="00F74414">
        <w:rPr>
          <w:lang w:eastAsia="de-DE"/>
        </w:rPr>
        <w:t xml:space="preserve"> dem unklaren Kontext mit Best Practices zu begegnen. </w:t>
      </w:r>
      <w:r w:rsidR="000515C9">
        <w:rPr>
          <w:lang w:eastAsia="de-DE"/>
        </w:rPr>
        <w:t xml:space="preserve">Sind </w:t>
      </w:r>
      <w:r w:rsidR="00F74414">
        <w:rPr>
          <w:lang w:eastAsia="de-DE"/>
        </w:rPr>
        <w:t>hingegen Expert</w:t>
      </w:r>
      <w:r w:rsidR="00F87E87">
        <w:rPr>
          <w:lang w:eastAsia="de-DE"/>
        </w:rPr>
        <w:t>:inn</w:t>
      </w:r>
      <w:r w:rsidR="00F74414">
        <w:rPr>
          <w:lang w:eastAsia="de-DE"/>
        </w:rPr>
        <w:t>e</w:t>
      </w:r>
      <w:r w:rsidR="000515C9">
        <w:rPr>
          <w:lang w:eastAsia="de-DE"/>
        </w:rPr>
        <w:t>n</w:t>
      </w:r>
      <w:r w:rsidR="00F74414">
        <w:rPr>
          <w:lang w:eastAsia="de-DE"/>
        </w:rPr>
        <w:t xml:space="preserve"> in einem Fachgebiet</w:t>
      </w:r>
      <w:r w:rsidR="000515C9">
        <w:rPr>
          <w:lang w:eastAsia="de-DE"/>
        </w:rPr>
        <w:t xml:space="preserve"> vorhanden</w:t>
      </w:r>
      <w:r w:rsidR="00F74414">
        <w:rPr>
          <w:lang w:eastAsia="de-DE"/>
        </w:rPr>
        <w:t>, wird der Entscheidungsprozess erst über eine tiefe Analyse der Lösungsoptionen beginnen.</w:t>
      </w:r>
      <w:r w:rsidR="00594300">
        <w:rPr>
          <w:lang w:eastAsia="de-DE"/>
        </w:rPr>
        <w:t xml:space="preserve"> </w:t>
      </w:r>
      <w:r w:rsidR="000515C9">
        <w:rPr>
          <w:lang w:eastAsia="de-DE"/>
        </w:rPr>
        <w:t>Aus Sicht des angewandten Projektmanagements ist es daher primäre Aufgabe, die verschiedenen Elemente der Aufgabenstellung objektiv zu analysieren und richtig in die vier oben genannten Hauptdomänen des Cynfin-Modells einzuordnen, um dann den passenden Managementansatz wählen zu können.</w:t>
      </w:r>
    </w:p>
    <w:p w14:paraId="1CA41608" w14:textId="67D6D457" w:rsidR="00C62027" w:rsidRDefault="00B33EA3" w:rsidP="000F0862">
      <w:r>
        <w:t xml:space="preserve">Neben der Projektklassifizierung nach dem Komplexitätsgrad des Projektumfelds bzw. der Aufgabenstellung für das Projekt haben sich in Wissenschaft und Praxis noch eine Reihe weiterer Differenzierungsmodelle etabliert. Im Kern dienen </w:t>
      </w:r>
      <w:r w:rsidR="009D2E38">
        <w:t>Projektleite</w:t>
      </w:r>
      <w:r w:rsidR="00F87E87">
        <w:t>nden</w:t>
      </w:r>
      <w:r w:rsidR="009D2E38">
        <w:t xml:space="preserve"> </w:t>
      </w:r>
      <w:r>
        <w:t xml:space="preserve">diese </w:t>
      </w:r>
      <w:r w:rsidR="009D2E38">
        <w:t>Projektcharakterisierungen</w:t>
      </w:r>
      <w:r>
        <w:t xml:space="preserve"> – wie die Projektklassifikation nach dem Cynefin-Modell – allesamt vor allem</w:t>
      </w:r>
      <w:r w:rsidR="009D2E38">
        <w:t xml:space="preserve"> als</w:t>
      </w:r>
      <w:r>
        <w:t xml:space="preserve"> </w:t>
      </w:r>
      <w:r w:rsidR="009D2E38">
        <w:t>Hilfestellung, die geeigneten Prozesse und Werkzeuge im Projekt sowie die geeignete Projektstruktur und die passenden Ressourcen zu identifizieren.</w:t>
      </w:r>
      <w:r w:rsidR="002867A0">
        <w:t xml:space="preserve"> Ferner helfen sie, die korrekte Zuordnung von Projekten in der Unternehmensorganisation zu finden. So haben strategisch wichtige, große Projekt in der Regel volle Aufmerksamkeit des Top Managements (z.B. im Rahmen von monatlichen Projekt-Updates), während operative, kleine Projekte auf unteren hierarchischen Ebenen entschieden werden.</w:t>
      </w:r>
    </w:p>
    <w:p w14:paraId="6B7B5D0B" w14:textId="5A5B80A5" w:rsidR="00D74DF2" w:rsidRDefault="002409AD" w:rsidP="000F0862">
      <w:r>
        <w:t xml:space="preserve">Eine häufig </w:t>
      </w:r>
      <w:r w:rsidR="006212A3">
        <w:t>unternommene Unterscheidung von</w:t>
      </w:r>
      <w:r w:rsidR="00D74DF2">
        <w:t xml:space="preserve"> Projekte</w:t>
      </w:r>
      <w:r w:rsidR="006212A3">
        <w:t>n</w:t>
      </w:r>
      <w:r w:rsidR="00D74DF2">
        <w:t xml:space="preserve"> </w:t>
      </w:r>
      <w:r w:rsidR="006212A3">
        <w:t xml:space="preserve">ist </w:t>
      </w:r>
      <w:r w:rsidR="00D74DF2">
        <w:t xml:space="preserve">beispielsweise </w:t>
      </w:r>
      <w:r w:rsidR="006212A3">
        <w:t xml:space="preserve">die </w:t>
      </w:r>
      <w:r w:rsidR="00D74DF2">
        <w:t>nach den Dimensionen Aufgabenstellung (geschlossen/offen) und soziale Komplexität (tief/hoch) (</w:t>
      </w:r>
      <w:r w:rsidR="00D74DF2" w:rsidRPr="00F87E87">
        <w:rPr>
          <w:highlight w:val="cyan"/>
        </w:rPr>
        <w:t>Kuster et al, 2019, S. 4-6</w:t>
      </w:r>
      <w:r w:rsidR="00D74DF2">
        <w:t>)</w:t>
      </w:r>
      <w:r w:rsidR="00F87E87">
        <w:t>:</w:t>
      </w:r>
      <w:r w:rsidR="00D74DF2">
        <w:t xml:space="preserve"> Geschlossene Aufgaben sind dabei bekannt, klar und </w:t>
      </w:r>
      <w:r w:rsidR="00B8278C">
        <w:t xml:space="preserve">mit vorhersehbaren und eher begrenzten Lösungsalternativen (z.B. Erweiterungsbau an einem </w:t>
      </w:r>
      <w:r w:rsidR="00B8278C">
        <w:lastRenderedPageBreak/>
        <w:t xml:space="preserve">Gebäude). Von offenen Aufgaben </w:t>
      </w:r>
      <w:r w:rsidR="00C66A70">
        <w:t>wird gesprochen</w:t>
      </w:r>
      <w:r w:rsidR="00B8278C">
        <w:t xml:space="preserve">, wenn viele Lösungsoptionen existieren und es verschiedene Möglichkeiten in Bezug auf das Projektvorgehen gibt. </w:t>
      </w:r>
      <w:r w:rsidR="00C66A70">
        <w:t>Die Dimension der</w:t>
      </w:r>
      <w:r w:rsidR="00B8278C">
        <w:t xml:space="preserve"> sozialen Komplexität </w:t>
      </w:r>
      <w:r w:rsidR="00C66A70">
        <w:t>wird als</w:t>
      </w:r>
      <w:r w:rsidR="00B8278C">
        <w:t xml:space="preserve"> tief</w:t>
      </w:r>
      <w:r w:rsidR="00C66A70">
        <w:t xml:space="preserve"> bezeichnet</w:t>
      </w:r>
      <w:r w:rsidR="00B8278C">
        <w:t xml:space="preserve">, wenn die Zusammenarbeit im Projektteam eher unproblematisch ist, z.B. wenn hauptsächlich innerhalb eines Fachbereichs (z.B. Produktion) kollaboriert wird. Eine hohe soziale Komplexität </w:t>
      </w:r>
      <w:r w:rsidR="00F87E87">
        <w:t>existiert</w:t>
      </w:r>
      <w:r w:rsidR="00B8278C">
        <w:t xml:space="preserve"> vor allem bei interdisziplinärer Aufgabenstellung. Bei ihnen gibt es mitunter hohes Konfliktpotential. Bei der Kombination dieser beiden Dimensionen ergeben sich vier idealtypische Projektkategorien:</w:t>
      </w:r>
    </w:p>
    <w:p w14:paraId="44A5DD0C" w14:textId="5ADBB517" w:rsidR="00F449ED" w:rsidRDefault="00F449ED">
      <w:pPr>
        <w:pStyle w:val="ListParagraph"/>
        <w:numPr>
          <w:ilvl w:val="0"/>
          <w:numId w:val="29"/>
        </w:numPr>
      </w:pPr>
      <w:r w:rsidRPr="00F87E87">
        <w:rPr>
          <w:b/>
          <w:bCs/>
        </w:rPr>
        <w:t>Standardprojekte (tiefe soziale Komplexität, geschlossene Aufgabenstellung):</w:t>
      </w:r>
      <w:r w:rsidR="00041017">
        <w:t xml:space="preserve"> werden in der Regel einfach und standardisiert abgewickelt</w:t>
      </w:r>
      <w:r w:rsidR="00524E11">
        <w:t>;</w:t>
      </w:r>
      <w:r w:rsidR="00041017">
        <w:t xml:space="preserve"> Beispiel: technisches Kundenprojekt</w:t>
      </w:r>
    </w:p>
    <w:p w14:paraId="4C3CFF7B" w14:textId="6AFEEEA3" w:rsidR="00B8278C" w:rsidRDefault="00B8278C">
      <w:pPr>
        <w:pStyle w:val="ListParagraph"/>
        <w:numPr>
          <w:ilvl w:val="0"/>
          <w:numId w:val="29"/>
        </w:numPr>
      </w:pPr>
      <w:r w:rsidRPr="00F87E87">
        <w:rPr>
          <w:b/>
          <w:bCs/>
        </w:rPr>
        <w:t>Potentialprojekte (</w:t>
      </w:r>
      <w:r w:rsidR="00F449ED" w:rsidRPr="00F87E87">
        <w:rPr>
          <w:b/>
          <w:bCs/>
        </w:rPr>
        <w:t>tiefe soziale Komplexität, offene Aufgabenstellung</w:t>
      </w:r>
      <w:r w:rsidRPr="00F87E87">
        <w:rPr>
          <w:b/>
          <w:bCs/>
        </w:rPr>
        <w:t>):</w:t>
      </w:r>
      <w:r w:rsidR="00041017">
        <w:t xml:space="preserve"> </w:t>
      </w:r>
      <w:r w:rsidR="00524E11">
        <w:t>Z</w:t>
      </w:r>
      <w:r w:rsidR="00041017">
        <w:t xml:space="preserve">war gibt es für diese Projekte vorab keine klar bestimmbare Lösung, </w:t>
      </w:r>
      <w:r w:rsidR="00383DF2">
        <w:t xml:space="preserve">jedoch ist die soziale Komplexität gering, z.B. weil wenig Vernetzung zum Projektumfeld vorherrscht. Dies ist </w:t>
      </w:r>
      <w:r w:rsidR="00524E11">
        <w:t>z.B.</w:t>
      </w:r>
      <w:r w:rsidR="00383DF2">
        <w:t xml:space="preserve"> bei Forschungsprojekten von Universitäten oder andere</w:t>
      </w:r>
      <w:r w:rsidR="00524E11">
        <w:t>n</w:t>
      </w:r>
      <w:r w:rsidR="00383DF2">
        <w:t xml:space="preserve"> Forschungseinrichtungen der Fall.</w:t>
      </w:r>
    </w:p>
    <w:p w14:paraId="493A39F4" w14:textId="22275C52" w:rsidR="00F449ED" w:rsidRDefault="00F449ED">
      <w:pPr>
        <w:pStyle w:val="ListParagraph"/>
        <w:numPr>
          <w:ilvl w:val="0"/>
          <w:numId w:val="29"/>
        </w:numPr>
      </w:pPr>
      <w:r w:rsidRPr="00F87E87">
        <w:rPr>
          <w:b/>
          <w:bCs/>
        </w:rPr>
        <w:t>Akzeptanzprojekte (hohe soziale Komplexität, geschlossene Aufgabenstellung):</w:t>
      </w:r>
      <w:r w:rsidR="00041017">
        <w:t xml:space="preserve"> </w:t>
      </w:r>
      <w:r w:rsidR="00524E11">
        <w:t>H</w:t>
      </w:r>
      <w:r w:rsidR="00041017">
        <w:t xml:space="preserve">ier ist die Aufgabenstellung klar definiert und es existieren Methoden zur Projekterledigung. Da hier viele </w:t>
      </w:r>
      <w:r w:rsidR="00041017" w:rsidRPr="002867A0">
        <w:rPr>
          <w:color w:val="000000" w:themeColor="text1"/>
        </w:rPr>
        <w:t>Stakeholder</w:t>
      </w:r>
      <w:r w:rsidR="00041017" w:rsidRPr="00C138BB">
        <w:rPr>
          <w:color w:val="000000" w:themeColor="text1"/>
        </w:rPr>
        <w:t xml:space="preserve"> </w:t>
      </w:r>
      <w:r w:rsidR="00041017">
        <w:t>am Projekt involviert sind, müssen Projektleite</w:t>
      </w:r>
      <w:r w:rsidR="00524E11">
        <w:t>nde</w:t>
      </w:r>
      <w:r w:rsidR="00041017">
        <w:t xml:space="preserve"> insbesondere auf intensive und offene Kommunikation setzten. Beispiel: komplexes Software-Projekt</w:t>
      </w:r>
    </w:p>
    <w:p w14:paraId="59CE209A" w14:textId="05E1ED40" w:rsidR="00F449ED" w:rsidRDefault="00F449ED">
      <w:pPr>
        <w:pStyle w:val="ListParagraph"/>
        <w:numPr>
          <w:ilvl w:val="0"/>
          <w:numId w:val="29"/>
        </w:numPr>
      </w:pPr>
      <w:r w:rsidRPr="00F87E87">
        <w:rPr>
          <w:b/>
          <w:bCs/>
        </w:rPr>
        <w:t>Pionierprojekte (hohe soziale Komplexität, offene Aufgabenstellung):</w:t>
      </w:r>
      <w:r w:rsidR="00041017">
        <w:t xml:space="preserve"> </w:t>
      </w:r>
      <w:r w:rsidR="00524E11">
        <w:t>D</w:t>
      </w:r>
      <w:r w:rsidR="00383DF2">
        <w:t>iese Projektkategorie zeichnet sich durch hohen Innovationsgrad und eine interdisziplinäre, mehrere Bereiche einer Organisation umfassende Zusammenarbeit aus. Beispiel: Produktentwicklung mit innovativen Funktionen (z.B. autonomes Fahren)</w:t>
      </w:r>
    </w:p>
    <w:p w14:paraId="70B64422" w14:textId="60101007" w:rsidR="00383DF2" w:rsidRDefault="00383DF2" w:rsidP="00383DF2">
      <w:r>
        <w:t xml:space="preserve">Eine weitere, verbreitete Projektklassifizierung ist die nach dem Projektinhalt (z.B. </w:t>
      </w:r>
      <w:r w:rsidRPr="00524E11">
        <w:rPr>
          <w:highlight w:val="yellow"/>
        </w:rPr>
        <w:t>Patzak</w:t>
      </w:r>
      <w:r w:rsidR="003B585E" w:rsidRPr="00524E11">
        <w:rPr>
          <w:highlight w:val="yellow"/>
        </w:rPr>
        <w:t xml:space="preserve"> &amp; </w:t>
      </w:r>
      <w:r w:rsidRPr="00524E11">
        <w:rPr>
          <w:highlight w:val="yellow"/>
        </w:rPr>
        <w:t>Rattay, 2018, S. 23</w:t>
      </w:r>
      <w:r>
        <w:t xml:space="preserve">). Diesbezüglich </w:t>
      </w:r>
      <w:r w:rsidR="00C66A70">
        <w:t>können</w:t>
      </w:r>
      <w:r w:rsidR="00A55103">
        <w:t xml:space="preserve"> </w:t>
      </w:r>
      <w:r>
        <w:t xml:space="preserve">Projekte in (a) Investitionsprojekte (z.B. Bau eines Flughafens/ eines Hauses oder Installation eines IT-Netzwerkes), (b) </w:t>
      </w:r>
      <w:r w:rsidR="00254446">
        <w:t xml:space="preserve">Organisationsprojekte (z.B. Organisation einer Messeveranstaltung oder </w:t>
      </w:r>
      <w:r w:rsidR="00524E11">
        <w:t>s</w:t>
      </w:r>
      <w:r w:rsidR="00254446">
        <w:t xml:space="preserve">trategische Neuausrichtung eines Geschäftsbereiches), (c) Projekte aus der Forschung und Entwicklung (z.B. Neuentwicklung einer Software oder eines Medikaments) sowie (d) Dienstleistungsprojekte (z.B. groß angelegte Instandhaltungsmaßnahmen) </w:t>
      </w:r>
      <w:r w:rsidR="00C66A70">
        <w:t>unterschieden werden</w:t>
      </w:r>
      <w:r w:rsidR="00254446">
        <w:t>.</w:t>
      </w:r>
    </w:p>
    <w:p w14:paraId="0AF8F979" w14:textId="64EA67FB" w:rsidR="00254446" w:rsidRDefault="00254446" w:rsidP="00383DF2">
      <w:r>
        <w:lastRenderedPageBreak/>
        <w:t>Darüber hinaus lassen sich Projekte anhand der Stellung des Projektauftraggebers charakterisieren (</w:t>
      </w:r>
      <w:r w:rsidRPr="00524E11">
        <w:rPr>
          <w:highlight w:val="yellow"/>
        </w:rPr>
        <w:t>Patzak</w:t>
      </w:r>
      <w:r w:rsidR="003B585E" w:rsidRPr="00524E11">
        <w:rPr>
          <w:highlight w:val="yellow"/>
        </w:rPr>
        <w:t xml:space="preserve"> &amp; </w:t>
      </w:r>
      <w:r w:rsidRPr="00524E11">
        <w:rPr>
          <w:highlight w:val="yellow"/>
        </w:rPr>
        <w:t>Rattay, 2018, S. 23</w:t>
      </w:r>
      <w:r>
        <w:t>). Bei sogenannten externen Projekten gibt es einen unternehmensexternen Auftraggeber oder Besteller</w:t>
      </w:r>
      <w:r w:rsidR="004E2654">
        <w:t>, welcher das Projektergebnis meist vertraglich geregelt erhält bzw. nutzen wird</w:t>
      </w:r>
      <w:r>
        <w:t xml:space="preserve">. Bei internen Projekten ist der Auftraggeber ein interner Kunde, z.B. ein Nutzer innerhalb des Unternehmens. An diesen beiden Projektkategorien kann sehr anschaulich die Auswirkung auf die entsprechenden Projektmanagement-Methoden </w:t>
      </w:r>
      <w:r w:rsidR="004E2654">
        <w:t>illustrier</w:t>
      </w:r>
      <w:r w:rsidR="00C66A70">
        <w:t>t werden</w:t>
      </w:r>
      <w:r w:rsidR="004E2654">
        <w:t xml:space="preserve">: </w:t>
      </w:r>
      <w:r w:rsidR="00D562EB">
        <w:t>B</w:t>
      </w:r>
      <w:r w:rsidR="004E2654">
        <w:t>ei externen Kunden liegt der Schwerpunkt stark auf detaillierte</w:t>
      </w:r>
      <w:r w:rsidR="008C4B59">
        <w:t>r</w:t>
      </w:r>
      <w:r w:rsidR="004E2654">
        <w:t xml:space="preserve"> Dokumentation des Projektauftrages und -umfangs (z.B. in Form von Verträgen oder Lastenheften) mit dem Kunden sowie eine</w:t>
      </w:r>
      <w:r w:rsidR="008C4B59">
        <w:t>r</w:t>
      </w:r>
      <w:r w:rsidR="004E2654">
        <w:t xml:space="preserve"> strukturierte</w:t>
      </w:r>
      <w:r w:rsidR="008C4B59">
        <w:t>n</w:t>
      </w:r>
      <w:r w:rsidR="004E2654">
        <w:t>, transparente</w:t>
      </w:r>
      <w:r w:rsidR="008C4B59">
        <w:t>n</w:t>
      </w:r>
      <w:r w:rsidR="004E2654">
        <w:t xml:space="preserve"> Kosten- und Te</w:t>
      </w:r>
      <w:r w:rsidR="003D2E19">
        <w:t>r</w:t>
      </w:r>
      <w:r w:rsidR="004E2654">
        <w:t>minplanung. Bei internen Projekten hingegen wird der Projektumfang häufig nicht detailliert verfasst, sondern nur grob skizziert und im weiteren Verlauf des Projekts konkretisiert.</w:t>
      </w:r>
    </w:p>
    <w:p w14:paraId="097C1E9C" w14:textId="77777777" w:rsidR="0075635F" w:rsidRDefault="0075635F" w:rsidP="0075635F">
      <w:pPr>
        <w:pStyle w:val="Heading3"/>
        <w:tabs>
          <w:tab w:val="left" w:pos="3253"/>
        </w:tabs>
      </w:pPr>
      <w:r>
        <w:t>Fragen zur Selbstkontrolle</w:t>
      </w:r>
    </w:p>
    <w:p w14:paraId="3D90B776" w14:textId="77777777" w:rsidR="0075635F" w:rsidRPr="00DD5A74" w:rsidRDefault="0075635F">
      <w:pPr>
        <w:pStyle w:val="ListParagraph"/>
        <w:numPr>
          <w:ilvl w:val="0"/>
          <w:numId w:val="42"/>
        </w:numPr>
        <w:rPr>
          <w:color w:val="000000" w:themeColor="text1"/>
        </w:rPr>
      </w:pPr>
      <w:r w:rsidRPr="00DD5A74">
        <w:rPr>
          <w:color w:val="000000" w:themeColor="text1"/>
        </w:rPr>
        <w:t>Bitte kreuzen Sie die richtigen Aussagen an.</w:t>
      </w:r>
    </w:p>
    <w:p w14:paraId="73DAF28B" w14:textId="61A7E005" w:rsidR="0075635F" w:rsidRPr="0071089F" w:rsidRDefault="0075635F" w:rsidP="0075635F">
      <w:pPr>
        <w:pStyle w:val="ListParagraph"/>
        <w:numPr>
          <w:ilvl w:val="0"/>
          <w:numId w:val="9"/>
        </w:numPr>
        <w:rPr>
          <w:i/>
          <w:iCs/>
          <w:color w:val="000000" w:themeColor="text1"/>
          <w:u w:val="single"/>
        </w:rPr>
      </w:pPr>
      <w:r w:rsidRPr="0071089F">
        <w:rPr>
          <w:i/>
          <w:iCs/>
          <w:color w:val="000000" w:themeColor="text1"/>
          <w:u w:val="single"/>
        </w:rPr>
        <w:t xml:space="preserve">Das Cynefin-Modell hilft bei der Auswahl der richtigen Projektmanagementmethoden und -prozesse in Abhängigkeit des Grades der Komplexität der Projektaufgabenstellung. </w:t>
      </w:r>
    </w:p>
    <w:p w14:paraId="78A80DED" w14:textId="6DF4B2B9" w:rsidR="000F645D" w:rsidRDefault="000F645D" w:rsidP="0075635F">
      <w:pPr>
        <w:pStyle w:val="ListParagraph"/>
        <w:numPr>
          <w:ilvl w:val="0"/>
          <w:numId w:val="9"/>
        </w:numPr>
        <w:rPr>
          <w:color w:val="000000" w:themeColor="text1"/>
        </w:rPr>
      </w:pPr>
      <w:r w:rsidRPr="0071089F">
        <w:rPr>
          <w:i/>
          <w:iCs/>
          <w:color w:val="000000" w:themeColor="text1"/>
          <w:u w:val="single"/>
        </w:rPr>
        <w:t xml:space="preserve">Für komplexe Projektkontexte eignet sich am </w:t>
      </w:r>
      <w:r w:rsidR="0005541E" w:rsidRPr="0071089F">
        <w:rPr>
          <w:i/>
          <w:iCs/>
          <w:color w:val="000000" w:themeColor="text1"/>
          <w:u w:val="single"/>
        </w:rPr>
        <w:t>besten</w:t>
      </w:r>
      <w:r w:rsidRPr="0071089F">
        <w:rPr>
          <w:i/>
          <w:iCs/>
          <w:color w:val="000000" w:themeColor="text1"/>
          <w:u w:val="single"/>
        </w:rPr>
        <w:t xml:space="preserve"> agiles Management.</w:t>
      </w:r>
      <w:r>
        <w:rPr>
          <w:color w:val="000000" w:themeColor="text1"/>
        </w:rPr>
        <w:t xml:space="preserve"> </w:t>
      </w:r>
    </w:p>
    <w:p w14:paraId="2497BAE3" w14:textId="5A91371C" w:rsidR="000F645D" w:rsidRDefault="000F645D" w:rsidP="0075635F">
      <w:pPr>
        <w:pStyle w:val="ListParagraph"/>
        <w:numPr>
          <w:ilvl w:val="0"/>
          <w:numId w:val="9"/>
        </w:numPr>
        <w:rPr>
          <w:color w:val="000000" w:themeColor="text1"/>
        </w:rPr>
      </w:pPr>
      <w:r>
        <w:rPr>
          <w:color w:val="000000" w:themeColor="text1"/>
        </w:rPr>
        <w:t xml:space="preserve">Für simple Aufgaben sollte klassisches Projektmanagement angewendet werden. </w:t>
      </w:r>
    </w:p>
    <w:p w14:paraId="7B5B67BC" w14:textId="12189FE7" w:rsidR="000F645D" w:rsidRDefault="000F645D" w:rsidP="0075635F">
      <w:pPr>
        <w:pStyle w:val="ListParagraph"/>
        <w:numPr>
          <w:ilvl w:val="0"/>
          <w:numId w:val="9"/>
        </w:numPr>
        <w:rPr>
          <w:color w:val="000000" w:themeColor="text1"/>
        </w:rPr>
      </w:pPr>
      <w:r>
        <w:rPr>
          <w:color w:val="000000" w:themeColor="text1"/>
        </w:rPr>
        <w:t xml:space="preserve">In chaotischen Projektsituationen bietet sich klassisches Projektmanagement an. </w:t>
      </w:r>
    </w:p>
    <w:p w14:paraId="3A5C20E2" w14:textId="77777777" w:rsidR="00524E11" w:rsidRDefault="00524E11" w:rsidP="00524E11">
      <w:pPr>
        <w:pStyle w:val="ListParagraph"/>
        <w:ind w:left="360"/>
        <w:rPr>
          <w:color w:val="000000" w:themeColor="text1"/>
        </w:rPr>
      </w:pPr>
    </w:p>
    <w:p w14:paraId="248AF235" w14:textId="7B664E1F" w:rsidR="0075635F" w:rsidRPr="0005541E" w:rsidRDefault="000F645D">
      <w:pPr>
        <w:pStyle w:val="ListParagraph"/>
        <w:numPr>
          <w:ilvl w:val="0"/>
          <w:numId w:val="42"/>
        </w:numPr>
        <w:rPr>
          <w:color w:val="000000" w:themeColor="text1"/>
        </w:rPr>
      </w:pPr>
      <w:r>
        <w:rPr>
          <w:color w:val="000000" w:themeColor="text1"/>
        </w:rPr>
        <w:t xml:space="preserve">Häufig werden Projekte nach den Dimensionen </w:t>
      </w:r>
      <w:r>
        <w:t>Projekten ist beispielsweise die nach den Dimensionen Aufgabenstellung (geschlossen/offen) und soziale Komplexität (tief/hoch) differenziert. Bitte vervollständigen Sie die Merkmale folgender Projekttypen:</w:t>
      </w:r>
    </w:p>
    <w:p w14:paraId="2EDD3419" w14:textId="7FA02F46" w:rsidR="000F645D" w:rsidRPr="0005541E" w:rsidRDefault="00EB1094">
      <w:pPr>
        <w:pStyle w:val="ListParagraph"/>
        <w:numPr>
          <w:ilvl w:val="0"/>
          <w:numId w:val="43"/>
        </w:numPr>
        <w:rPr>
          <w:color w:val="000000" w:themeColor="text1"/>
        </w:rPr>
      </w:pPr>
      <w:r>
        <w:t xml:space="preserve">Standardprojekte: </w:t>
      </w:r>
      <w:r w:rsidRPr="0071089F">
        <w:rPr>
          <w:i/>
          <w:iCs/>
          <w:u w:val="single"/>
        </w:rPr>
        <w:t>tiefe</w:t>
      </w:r>
      <w:r>
        <w:t xml:space="preserve"> soziale Komplexität und </w:t>
      </w:r>
      <w:r w:rsidRPr="0071089F">
        <w:rPr>
          <w:i/>
          <w:iCs/>
          <w:u w:val="single"/>
        </w:rPr>
        <w:t>geschlossene</w:t>
      </w:r>
      <w:r>
        <w:t xml:space="preserve"> Aufgabenstellung</w:t>
      </w:r>
    </w:p>
    <w:p w14:paraId="20FF146D" w14:textId="4ED14BA1" w:rsidR="00EB1094" w:rsidRPr="00723E9E" w:rsidRDefault="00EB1094">
      <w:pPr>
        <w:pStyle w:val="ListParagraph"/>
        <w:numPr>
          <w:ilvl w:val="0"/>
          <w:numId w:val="43"/>
        </w:numPr>
        <w:rPr>
          <w:color w:val="000000" w:themeColor="text1"/>
        </w:rPr>
      </w:pPr>
      <w:r>
        <w:t xml:space="preserve">Potentialprojekte: </w:t>
      </w:r>
      <w:r w:rsidRPr="0071089F">
        <w:rPr>
          <w:i/>
          <w:iCs/>
          <w:u w:val="single"/>
        </w:rPr>
        <w:t>tiefe</w:t>
      </w:r>
      <w:r>
        <w:t xml:space="preserve"> soziale Komplexität und</w:t>
      </w:r>
      <w:r w:rsidR="0071089F">
        <w:t xml:space="preserve"> </w:t>
      </w:r>
      <w:r w:rsidRPr="0071089F">
        <w:rPr>
          <w:i/>
          <w:iCs/>
          <w:u w:val="single"/>
        </w:rPr>
        <w:t>offene</w:t>
      </w:r>
      <w:r>
        <w:t xml:space="preserve"> Aufgabenstellung</w:t>
      </w:r>
    </w:p>
    <w:p w14:paraId="2CCD84AE" w14:textId="185E4FE3" w:rsidR="00EB1094" w:rsidRPr="00723E9E" w:rsidRDefault="00EB1094">
      <w:pPr>
        <w:pStyle w:val="ListParagraph"/>
        <w:numPr>
          <w:ilvl w:val="0"/>
          <w:numId w:val="43"/>
        </w:numPr>
        <w:rPr>
          <w:color w:val="000000" w:themeColor="text1"/>
        </w:rPr>
      </w:pPr>
      <w:r>
        <w:t xml:space="preserve">Akzeptanzprojekte: </w:t>
      </w:r>
      <w:r w:rsidRPr="0071089F">
        <w:rPr>
          <w:i/>
          <w:iCs/>
          <w:u w:val="single"/>
        </w:rPr>
        <w:t>hohe</w:t>
      </w:r>
      <w:r>
        <w:t xml:space="preserve"> soziale Komplexität und </w:t>
      </w:r>
      <w:r w:rsidRPr="0071089F">
        <w:rPr>
          <w:i/>
          <w:iCs/>
          <w:u w:val="single"/>
        </w:rPr>
        <w:t>geschlossene</w:t>
      </w:r>
      <w:r>
        <w:t xml:space="preserve"> Aufgabenstellung</w:t>
      </w:r>
    </w:p>
    <w:p w14:paraId="70C25B35" w14:textId="752B78E0" w:rsidR="0075635F" w:rsidRPr="0005541E" w:rsidRDefault="00EB1094">
      <w:pPr>
        <w:pStyle w:val="ListParagraph"/>
        <w:numPr>
          <w:ilvl w:val="0"/>
          <w:numId w:val="43"/>
        </w:numPr>
        <w:rPr>
          <w:color w:val="000000" w:themeColor="text1"/>
        </w:rPr>
      </w:pPr>
      <w:r>
        <w:t xml:space="preserve">Pionierprojekte: </w:t>
      </w:r>
      <w:r w:rsidRPr="0071089F">
        <w:rPr>
          <w:i/>
          <w:iCs/>
          <w:u w:val="single"/>
        </w:rPr>
        <w:t>hohe</w:t>
      </w:r>
      <w:r>
        <w:t xml:space="preserve"> soziale Komplexität und </w:t>
      </w:r>
      <w:r w:rsidRPr="0071089F">
        <w:rPr>
          <w:i/>
          <w:iCs/>
          <w:u w:val="single"/>
        </w:rPr>
        <w:t>offene</w:t>
      </w:r>
      <w:r>
        <w:t xml:space="preserve"> Aufgabenstellung</w:t>
      </w:r>
    </w:p>
    <w:p w14:paraId="3CC39C9B" w14:textId="77777777" w:rsidR="00356324" w:rsidRDefault="00356324" w:rsidP="00383DF2"/>
    <w:p w14:paraId="78E65B8B" w14:textId="164C503D" w:rsidR="005F08CC" w:rsidRDefault="00356324" w:rsidP="002B3171">
      <w:pPr>
        <w:pStyle w:val="Heading2"/>
      </w:pPr>
      <w:r>
        <w:rPr>
          <w:noProof/>
          <w:lang w:eastAsia="de-DE"/>
        </w:rPr>
        <w:lastRenderedPageBreak/>
        <mc:AlternateContent>
          <mc:Choice Requires="wps">
            <w:drawing>
              <wp:anchor distT="0" distB="0" distL="114300" distR="114300" simplePos="0" relativeHeight="251658244" behindDoc="1" locked="0" layoutInCell="1" allowOverlap="1" wp14:anchorId="3192579D" wp14:editId="7AB5ACFF">
                <wp:simplePos x="0" y="0"/>
                <wp:positionH relativeFrom="column">
                  <wp:posOffset>4580255</wp:posOffset>
                </wp:positionH>
                <wp:positionV relativeFrom="paragraph">
                  <wp:posOffset>14283</wp:posOffset>
                </wp:positionV>
                <wp:extent cx="2053590" cy="1414732"/>
                <wp:effectExtent l="0" t="0" r="22860" b="14605"/>
                <wp:wrapTight wrapText="bothSides">
                  <wp:wrapPolygon edited="0">
                    <wp:start x="0" y="0"/>
                    <wp:lineTo x="0" y="21532"/>
                    <wp:lineTo x="21640" y="21532"/>
                    <wp:lineTo x="21640"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2053590" cy="1414732"/>
                        </a:xfrm>
                        <a:prstGeom prst="rect">
                          <a:avLst/>
                        </a:prstGeom>
                        <a:solidFill>
                          <a:schemeClr val="lt1"/>
                        </a:solidFill>
                        <a:ln w="6350">
                          <a:solidFill>
                            <a:prstClr val="black"/>
                          </a:solidFill>
                        </a:ln>
                      </wps:spPr>
                      <wps:txbx>
                        <w:txbxContent>
                          <w:p w14:paraId="2347E0D4" w14:textId="277CF1EB" w:rsidR="00356324" w:rsidRPr="0070701B" w:rsidRDefault="00524E11" w:rsidP="00356324">
                            <w:pPr>
                              <w:pStyle w:val="MarginalieFlietextMarginalie"/>
                              <w:rPr>
                                <w:b/>
                              </w:rPr>
                            </w:pPr>
                            <w:r>
                              <w:rPr>
                                <w:b/>
                              </w:rPr>
                              <w:t>Unternehmensorganisation</w:t>
                            </w:r>
                          </w:p>
                          <w:p w14:paraId="2FCADF07" w14:textId="26BAB9F6" w:rsidR="008842F0" w:rsidRDefault="00356324" w:rsidP="00356324">
                            <w:pPr>
                              <w:pStyle w:val="MarginalieFlietextMarginalie"/>
                            </w:pPr>
                            <w:r>
                              <w:t>I</w:t>
                            </w:r>
                            <w:r w:rsidRPr="00356324">
                              <w:t xml:space="preserve">n Bezug auf eine Unternehmensorganisation </w:t>
                            </w:r>
                            <w:r w:rsidR="006212A3">
                              <w:t xml:space="preserve">wird </w:t>
                            </w:r>
                            <w:r w:rsidRPr="00356324">
                              <w:t xml:space="preserve">zwischen Aufbauorganisation (Stellen, Abteilungen, Hierarchie) und Ablauforganisation (Prozesse, Abläufe) </w:t>
                            </w:r>
                            <w:r>
                              <w:t>unterschieden</w:t>
                            </w:r>
                            <w:r w:rsidRPr="0035632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2579D" id="Textfeld 24" o:spid="_x0000_s1031" type="#_x0000_t202" style="position:absolute;left:0;text-align:left;margin-left:360.65pt;margin-top:1.1pt;width:161.7pt;height:111.4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yXPQIAAIQ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" fillcolor="white [3201]" strokeweight=".5pt">
                <v:textbox>
                  <w:txbxContent>
                    <w:p w14:paraId="2347E0D4" w14:textId="277CF1EB" w:rsidR="00356324" w:rsidRPr="0070701B" w:rsidRDefault="00524E11" w:rsidP="00356324">
                      <w:pPr>
                        <w:pStyle w:val="MarginalieFlietextMarginalie"/>
                        <w:rPr>
                          <w:b/>
                        </w:rPr>
                      </w:pPr>
                      <w:r>
                        <w:rPr>
                          <w:b/>
                        </w:rPr>
                        <w:t>Unternehmensorganisation</w:t>
                      </w:r>
                    </w:p>
                    <w:p w14:paraId="2FCADF07" w14:textId="26BAB9F6" w:rsidR="008842F0" w:rsidRDefault="00356324" w:rsidP="00356324">
                      <w:pPr>
                        <w:pStyle w:val="MarginalieFlietextMarginalie"/>
                      </w:pPr>
                      <w:r>
                        <w:t>I</w:t>
                      </w:r>
                      <w:r w:rsidRPr="00356324">
                        <w:t xml:space="preserve">n Bezug auf eine Unternehmensorganisation </w:t>
                      </w:r>
                      <w:r w:rsidR="006212A3">
                        <w:t xml:space="preserve">wird </w:t>
                      </w:r>
                      <w:r w:rsidRPr="00356324">
                        <w:t xml:space="preserve">zwischen Aufbauorganisation (Stellen, Abteilungen, Hierarchie) und Ablauforganisation (Prozesse, Abläufe) </w:t>
                      </w:r>
                      <w:r>
                        <w:t>unterschieden</w:t>
                      </w:r>
                      <w:r w:rsidRPr="00356324">
                        <w:t>.</w:t>
                      </w:r>
                    </w:p>
                  </w:txbxContent>
                </v:textbox>
                <w10:wrap type="tight"/>
              </v:shape>
            </w:pict>
          </mc:Fallback>
        </mc:AlternateContent>
      </w:r>
      <w:r w:rsidR="005F08CC">
        <w:t>2.3 Projektkultur und Organisationsmodelle</w:t>
      </w:r>
    </w:p>
    <w:p w14:paraId="3FAAC32E" w14:textId="5B0BCBEB" w:rsidR="00766FC4" w:rsidRDefault="00AA3DA1" w:rsidP="000769FE">
      <w:r>
        <w:t xml:space="preserve">Einen zentralen Erfolgsfaktor für professionelles Projektmanagement stellt die Verankerung von Projekten in der </w:t>
      </w:r>
      <w:r w:rsidRPr="00356324">
        <w:rPr>
          <w:b/>
          <w:bCs/>
        </w:rPr>
        <w:t>Unternehmensorganisation</w:t>
      </w:r>
      <w:r>
        <w:t xml:space="preserve"> dar. </w:t>
      </w:r>
      <w:r w:rsidR="00356324">
        <w:t>Da Projekte definitionsgemäß nur eine begrenzte Dauer haben, stehen Projektverantwortliche vor der Herausforderung</w:t>
      </w:r>
      <w:r w:rsidR="003F6CA2">
        <w:t>,</w:t>
      </w:r>
      <w:r w:rsidR="00356324">
        <w:t xml:space="preserve"> eine temporäre Integration in bereits bestehende </w:t>
      </w:r>
      <w:r w:rsidR="006212A3">
        <w:t xml:space="preserve">Organisationsstrukturen </w:t>
      </w:r>
      <w:r w:rsidR="00356324">
        <w:t xml:space="preserve">(z.B. funktionale Gliederung eines Unternehmens nach Fachabteilungen wie Einkauf, Produktion und Vertrieb) zu realisieren. </w:t>
      </w:r>
      <w:r>
        <w:t xml:space="preserve">Dies </w:t>
      </w:r>
      <w:r w:rsidR="008842F0">
        <w:t xml:space="preserve">bezieht sich </w:t>
      </w:r>
      <w:r>
        <w:t xml:space="preserve">zum einen </w:t>
      </w:r>
      <w:r w:rsidR="008842F0">
        <w:t>auf die</w:t>
      </w:r>
      <w:r>
        <w:t xml:space="preserve"> </w:t>
      </w:r>
      <w:r w:rsidR="008842F0">
        <w:t xml:space="preserve">Etablierung </w:t>
      </w:r>
      <w:r w:rsidR="00356324">
        <w:t xml:space="preserve">einer </w:t>
      </w:r>
      <w:r>
        <w:t xml:space="preserve">Projektkultur und </w:t>
      </w:r>
      <w:r w:rsidR="008842F0">
        <w:t>zum anderen auf die Entscheidung hinsichtlich eines konkreten,</w:t>
      </w:r>
      <w:r>
        <w:t xml:space="preserve"> strukturelle</w:t>
      </w:r>
      <w:r w:rsidR="008842F0">
        <w:t>n</w:t>
      </w:r>
      <w:r>
        <w:t xml:space="preserve"> </w:t>
      </w:r>
      <w:r w:rsidR="008842F0">
        <w:t xml:space="preserve">Organisationsmodells </w:t>
      </w:r>
      <w:r>
        <w:t>für Projekte.</w:t>
      </w:r>
    </w:p>
    <w:p w14:paraId="4923EAAE" w14:textId="4A25EBC3" w:rsidR="008842F0" w:rsidRDefault="008842F0" w:rsidP="008842F0">
      <w:pPr>
        <w:pStyle w:val="Heading3"/>
      </w:pPr>
      <w:r>
        <w:t>Projektkultur</w:t>
      </w:r>
    </w:p>
    <w:p w14:paraId="2FA025F1" w14:textId="5F1E359C" w:rsidR="00AA3DA1" w:rsidRDefault="00AA3DA1" w:rsidP="000769FE">
      <w:r>
        <w:t>Der Begriff der Projektkultur ist in Wissenschaft und Praxis leider schwer „</w:t>
      </w:r>
      <w:r w:rsidRPr="00524E11">
        <w:rPr>
          <w:highlight w:val="cyan"/>
        </w:rPr>
        <w:t>greifbar</w:t>
      </w:r>
      <w:r>
        <w:t xml:space="preserve">“. In einer früheren Version der </w:t>
      </w:r>
      <w:r w:rsidRPr="00AA3DA1">
        <w:t xml:space="preserve">DIN 69905:1997 </w:t>
      </w:r>
      <w:r>
        <w:t>wird</w:t>
      </w:r>
      <w:r w:rsidRPr="00AA3DA1">
        <w:t xml:space="preserve"> Projektkultur als "</w:t>
      </w:r>
      <w:r w:rsidRPr="00524E11">
        <w:rPr>
          <w:highlight w:val="green"/>
        </w:rPr>
        <w:t>Gesamtheit der von Wissen, Erfahrung und Tradition beeinflussten Verhaltensweisen der Projektbeteiligten und deren generelle Einschätzung durch das Projektumfeld</w:t>
      </w:r>
      <w:r w:rsidRPr="00AA3DA1">
        <w:t>"</w:t>
      </w:r>
      <w:r>
        <w:t xml:space="preserve"> definiert</w:t>
      </w:r>
      <w:r w:rsidRPr="00AA3DA1">
        <w:t>.</w:t>
      </w:r>
      <w:r>
        <w:t xml:space="preserve"> In der Praxis wird Projektkultur </w:t>
      </w:r>
      <w:r w:rsidR="00356324">
        <w:t xml:space="preserve">im Gegensatz zu messbaren, tlw. quantifizierbaren Managementtools (z.B. </w:t>
      </w:r>
      <w:r w:rsidR="00413143">
        <w:t>hierarchische Berichtswege und Entscheidungsstrukturen</w:t>
      </w:r>
      <w:r w:rsidR="00356324">
        <w:t>) unter den „</w:t>
      </w:r>
      <w:r w:rsidR="00356324" w:rsidRPr="00524E11">
        <w:rPr>
          <w:highlight w:val="cyan"/>
        </w:rPr>
        <w:t>weichen Faktoren</w:t>
      </w:r>
      <w:r w:rsidR="00356324">
        <w:t xml:space="preserve">“ des Managements eingeordnet. </w:t>
      </w:r>
      <w:r w:rsidR="00064C51">
        <w:t>Gemäß</w:t>
      </w:r>
      <w:r w:rsidR="00413143">
        <w:t xml:space="preserve"> des 3-Ebenenmodells für </w:t>
      </w:r>
      <w:r w:rsidR="00064C51">
        <w:t>Unternehmenskulturen</w:t>
      </w:r>
      <w:r w:rsidR="00413143">
        <w:t xml:space="preserve"> nach Edgar Schein </w:t>
      </w:r>
      <w:r w:rsidR="00064C51">
        <w:t xml:space="preserve">umfasst </w:t>
      </w:r>
      <w:r w:rsidR="00413143">
        <w:t xml:space="preserve">eine Projektkultur </w:t>
      </w:r>
      <w:r w:rsidR="00064C51">
        <w:t>insbesondere</w:t>
      </w:r>
      <w:r w:rsidR="00413143">
        <w:t xml:space="preserve"> folgende Aspekte</w:t>
      </w:r>
      <w:r w:rsidR="00064C51">
        <w:t>, die nicht zuletzt von Projektleite</w:t>
      </w:r>
      <w:r w:rsidR="00524E11">
        <w:t>nden,</w:t>
      </w:r>
      <w:r w:rsidR="00D27FC2">
        <w:t xml:space="preserve"> aber auch der Unternehmensführung</w:t>
      </w:r>
      <w:r w:rsidR="00064C51">
        <w:t xml:space="preserve"> gefördert werden sollten</w:t>
      </w:r>
      <w:r w:rsidR="00413143">
        <w:t>:</w:t>
      </w:r>
    </w:p>
    <w:p w14:paraId="63E29159" w14:textId="1041589D" w:rsidR="00413143" w:rsidRDefault="00413143">
      <w:pPr>
        <w:pStyle w:val="ListParagraph"/>
        <w:numPr>
          <w:ilvl w:val="0"/>
          <w:numId w:val="30"/>
        </w:numPr>
      </w:pPr>
      <w:r w:rsidRPr="00524E11">
        <w:rPr>
          <w:b/>
          <w:bCs/>
        </w:rPr>
        <w:t>Transparente</w:t>
      </w:r>
      <w:r w:rsidR="00064C51" w:rsidRPr="00524E11">
        <w:rPr>
          <w:b/>
          <w:bCs/>
        </w:rPr>
        <w:t>, aber interpretationsbedürftige</w:t>
      </w:r>
      <w:r w:rsidRPr="00524E11">
        <w:rPr>
          <w:b/>
          <w:bCs/>
        </w:rPr>
        <w:t xml:space="preserve"> Symbole der Projektkultur:</w:t>
      </w:r>
      <w:r>
        <w:t xml:space="preserve"> genutzte Projektfachsprache (Fachbegriffe wie Projektstrukturplan), gemeinsame </w:t>
      </w:r>
      <w:r w:rsidR="00064C51">
        <w:t>Rituale (z.B. tägliche Morgenrunde im Projekt), Projekt-Erfolgsstor</w:t>
      </w:r>
      <w:r w:rsidR="006A1CC6">
        <w:t>ie</w:t>
      </w:r>
      <w:r w:rsidR="00064C51">
        <w:t>s (z.B. gemeinsam, erfolgreich abgeschlossene Projekte in der Vergangenheit)</w:t>
      </w:r>
    </w:p>
    <w:p w14:paraId="711A2C6A" w14:textId="40E21FED" w:rsidR="00413143" w:rsidRDefault="00413143">
      <w:pPr>
        <w:pStyle w:val="ListParagraph"/>
        <w:numPr>
          <w:ilvl w:val="0"/>
          <w:numId w:val="30"/>
        </w:numPr>
      </w:pPr>
      <w:r w:rsidRPr="00524E11">
        <w:rPr>
          <w:b/>
          <w:bCs/>
        </w:rPr>
        <w:t>Teil</w:t>
      </w:r>
      <w:r w:rsidR="00064C51" w:rsidRPr="00524E11">
        <w:rPr>
          <w:b/>
          <w:bCs/>
        </w:rPr>
        <w:t>s</w:t>
      </w:r>
      <w:r w:rsidRPr="00524E11">
        <w:rPr>
          <w:b/>
          <w:bCs/>
        </w:rPr>
        <w:t xml:space="preserve"> unsichtbare</w:t>
      </w:r>
      <w:r w:rsidR="00925E77" w:rsidRPr="00524E11">
        <w:rPr>
          <w:b/>
          <w:bCs/>
        </w:rPr>
        <w:t>, teils</w:t>
      </w:r>
      <w:r w:rsidR="00064C51" w:rsidRPr="00524E11">
        <w:rPr>
          <w:b/>
          <w:bCs/>
        </w:rPr>
        <w:t xml:space="preserve"> sichtbare</w:t>
      </w:r>
      <w:r w:rsidRPr="00524E11">
        <w:rPr>
          <w:b/>
          <w:bCs/>
        </w:rPr>
        <w:t xml:space="preserve"> Verhaltensweisen, Normen und Standards der Projektkultur:</w:t>
      </w:r>
      <w:r>
        <w:t xml:space="preserve"> </w:t>
      </w:r>
      <w:r w:rsidR="00524E11">
        <w:t>t</w:t>
      </w:r>
      <w:r>
        <w:t>eam-betonte, simultane Zusammenarbeit, Kooperationsbereitschaft der Projektbeteiligten, vernetzte Kommunikation, Konfliktkultur, Risikobereitschaft</w:t>
      </w:r>
      <w:r w:rsidR="00064C51">
        <w:t>, angewendete Projektmanagement-Standards (z.B. nach Project Management Institute</w:t>
      </w:r>
      <w:r w:rsidR="003F6CA2">
        <w:t>n</w:t>
      </w:r>
      <w:r w:rsidR="00064C51">
        <w:t>), Projektregeln (z.B. Meeting- und Berichtsstruktur des Projekts)</w:t>
      </w:r>
      <w:r w:rsidR="00255787">
        <w:t xml:space="preserve">, Fehlerkultur, </w:t>
      </w:r>
      <w:r w:rsidR="00A031BE">
        <w:t>persönliche</w:t>
      </w:r>
      <w:r w:rsidR="00B51C27">
        <w:t>r</w:t>
      </w:r>
      <w:r w:rsidR="00A031BE">
        <w:t xml:space="preserve"> </w:t>
      </w:r>
      <w:r w:rsidR="00255787">
        <w:t>Umgangs</w:t>
      </w:r>
      <w:r w:rsidR="00B51C27">
        <w:t>ton im Projekt</w:t>
      </w:r>
      <w:r w:rsidR="00255787">
        <w:t xml:space="preserve"> („Du“ vs. „Sie“)</w:t>
      </w:r>
    </w:p>
    <w:p w14:paraId="3F5EAD02" w14:textId="2DC71FCF" w:rsidR="00413143" w:rsidRDefault="00413143">
      <w:pPr>
        <w:pStyle w:val="ListParagraph"/>
        <w:numPr>
          <w:ilvl w:val="0"/>
          <w:numId w:val="30"/>
        </w:numPr>
      </w:pPr>
      <w:r w:rsidRPr="00524E11">
        <w:rPr>
          <w:b/>
          <w:bCs/>
        </w:rPr>
        <w:lastRenderedPageBreak/>
        <w:t>Intransparente</w:t>
      </w:r>
      <w:r w:rsidR="00064C51" w:rsidRPr="00524E11">
        <w:rPr>
          <w:b/>
          <w:bCs/>
        </w:rPr>
        <w:t>, meist unbewusste</w:t>
      </w:r>
      <w:r w:rsidRPr="00524E11">
        <w:rPr>
          <w:b/>
          <w:bCs/>
        </w:rPr>
        <w:t xml:space="preserve"> Basisannahmen der Projektk</w:t>
      </w:r>
      <w:r w:rsidR="00064C51" w:rsidRPr="00524E11">
        <w:rPr>
          <w:b/>
          <w:bCs/>
        </w:rPr>
        <w:t>u</w:t>
      </w:r>
      <w:r w:rsidRPr="00524E11">
        <w:rPr>
          <w:b/>
          <w:bCs/>
        </w:rPr>
        <w:t>ltur</w:t>
      </w:r>
      <w:r>
        <w:t>:</w:t>
      </w:r>
      <w:r w:rsidR="00064C51">
        <w:t xml:space="preserve"> </w:t>
      </w:r>
      <w:r w:rsidR="00524E11">
        <w:t>g</w:t>
      </w:r>
      <w:r w:rsidR="00064C51">
        <w:t>rundlegende Orientierungs- und Vorstellungsmuster der Projektzusammenarbeit, wie z.B. Fairness, Offenheit und Vertrauen im Projektteam.</w:t>
      </w:r>
    </w:p>
    <w:p w14:paraId="00F8A176" w14:textId="08FDB06A" w:rsidR="00413143" w:rsidRDefault="00291C74" w:rsidP="000769FE">
      <w:r>
        <w:t>Hinsichtlich der „</w:t>
      </w:r>
      <w:r w:rsidRPr="00524E11">
        <w:rPr>
          <w:highlight w:val="cyan"/>
        </w:rPr>
        <w:t>greifbareren</w:t>
      </w:r>
      <w:r>
        <w:t>“ Struktur von Projektorganisationen müssen grundsätzlich drei Ebenen unterschieden werden</w:t>
      </w:r>
      <w:r w:rsidR="00616513">
        <w:t xml:space="preserve"> (vgl. Abbildung)</w:t>
      </w:r>
      <w:r>
        <w:t>:</w:t>
      </w:r>
      <w:r w:rsidR="00616513">
        <w:t xml:space="preserve"> Den koordinativen Überbau eines jeden Projektes bildet eine Suprastruktur, zu der vor allem der Auftraggeber des Projekts sowie Lenkungs- und Projektausschüsse gehören (vgl. auch </w:t>
      </w:r>
      <w:r w:rsidR="00616513" w:rsidRPr="00524E11">
        <w:rPr>
          <w:highlight w:val="yellow"/>
        </w:rPr>
        <w:t>Kuster et al</w:t>
      </w:r>
      <w:r w:rsidR="000606EF" w:rsidRPr="00524E11">
        <w:rPr>
          <w:highlight w:val="yellow"/>
        </w:rPr>
        <w:t>.</w:t>
      </w:r>
      <w:r w:rsidR="00616513" w:rsidRPr="00524E11">
        <w:rPr>
          <w:highlight w:val="yellow"/>
        </w:rPr>
        <w:t>, 2019, S. 115-118</w:t>
      </w:r>
      <w:r w:rsidR="00616513">
        <w:t>). Aufgabe dieser Projektebene ist insb</w:t>
      </w:r>
      <w:r w:rsidR="00A25450">
        <w:t>esondere</w:t>
      </w:r>
      <w:r w:rsidR="00616513">
        <w:t xml:space="preserve"> die Abstimmung von und Entscheidung über Projekt-Ressourcen (Mitarbeite</w:t>
      </w:r>
      <w:r w:rsidR="00524E11">
        <w:t>nde</w:t>
      </w:r>
      <w:r w:rsidR="00616513">
        <w:t xml:space="preserve"> und Budget) sowie Zeitvorgaben und Projektziele. Die Projekt-Basisstruktur, auf der die Abwicklung des in Auftrag gegebenen Projekts </w:t>
      </w:r>
      <w:r w:rsidR="003F6CA2">
        <w:t>stattfindet,</w:t>
      </w:r>
      <w:r w:rsidR="00616513">
        <w:t xml:space="preserve"> besteht aus de</w:t>
      </w:r>
      <w:r w:rsidR="00524E11">
        <w:t>r</w:t>
      </w:r>
      <w:r w:rsidR="00616513">
        <w:t xml:space="preserve"> Projektleit</w:t>
      </w:r>
      <w:r w:rsidR="00524E11">
        <w:t>ung</w:t>
      </w:r>
      <w:r w:rsidR="00616513">
        <w:t>, dem Projektkernteam und ggf. Teilprojektleite</w:t>
      </w:r>
      <w:r w:rsidR="000169BB">
        <w:t>nden</w:t>
      </w:r>
      <w:r w:rsidR="00616513">
        <w:t xml:space="preserve"> und -teams.</w:t>
      </w:r>
      <w:r w:rsidR="002124DA">
        <w:t xml:space="preserve"> Als Service-Unterbau fungiert eine Projekt-Infrastruktur, die temporär in das Projekt involvierte „</w:t>
      </w:r>
      <w:r w:rsidR="002124DA" w:rsidRPr="000169BB">
        <w:rPr>
          <w:highlight w:val="cyan"/>
        </w:rPr>
        <w:t>Manpower</w:t>
      </w:r>
      <w:r w:rsidR="002124DA">
        <w:t>“ darstellt. Hierzu zählen zum Beispiel Moderator</w:t>
      </w:r>
      <w:r w:rsidR="000169BB">
        <w:t>:inn</w:t>
      </w:r>
      <w:r w:rsidR="002124DA">
        <w:t>en, Prozessberate</w:t>
      </w:r>
      <w:r w:rsidR="000169BB">
        <w:t>nde</w:t>
      </w:r>
      <w:r w:rsidR="002124DA">
        <w:t>, Trainer (z.B. agiler Projektmanagementmethoden) sowie fachliche Expert</w:t>
      </w:r>
      <w:r w:rsidR="000169BB">
        <w:t>:inn</w:t>
      </w:r>
      <w:r w:rsidR="002124DA">
        <w:t>en.</w:t>
      </w:r>
    </w:p>
    <w:p w14:paraId="07F15873" w14:textId="4B05091E" w:rsidR="000E299D" w:rsidRDefault="000E299D" w:rsidP="008E7B30">
      <w:pPr>
        <w:pStyle w:val="berschriftGrafikTabelle"/>
      </w:pPr>
      <w:r>
        <w:t>Ebenen der Projektstruktur</w:t>
      </w:r>
    </w:p>
    <w:p w14:paraId="2E27A79D" w14:textId="762915DD" w:rsidR="00CF2DBC" w:rsidRDefault="00A03FE2" w:rsidP="00CF2DBC">
      <w:pPr>
        <w:jc w:val="center"/>
      </w:pPr>
      <w:r w:rsidRPr="00A03FE2">
        <w:rPr>
          <w:noProof/>
        </w:rPr>
        <w:drawing>
          <wp:inline distT="0" distB="0" distL="0" distR="0" wp14:anchorId="7F7930A8" wp14:editId="15A1FC2E">
            <wp:extent cx="2571764" cy="2945567"/>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1458" cy="2956670"/>
                    </a:xfrm>
                    <a:prstGeom prst="rect">
                      <a:avLst/>
                    </a:prstGeom>
                  </pic:spPr>
                </pic:pic>
              </a:graphicData>
            </a:graphic>
          </wp:inline>
        </w:drawing>
      </w:r>
    </w:p>
    <w:p w14:paraId="2138BEE4" w14:textId="0765938D" w:rsidR="00524E11" w:rsidRPr="00524E11" w:rsidRDefault="00524E11" w:rsidP="00524E11">
      <w:pPr>
        <w:rPr>
          <w:color w:val="FF0000"/>
        </w:rPr>
      </w:pPr>
      <w:r w:rsidRPr="0036701D">
        <w:t>Quelle:</w:t>
      </w:r>
      <w:r w:rsidRPr="00E923EB">
        <w:t xml:space="preserve"> </w:t>
      </w:r>
      <w:r>
        <w:t xml:space="preserve">Oliver Neumann, 2022, in Anlehnung an </w:t>
      </w:r>
      <w:r>
        <w:rPr>
          <w:color w:val="000000" w:themeColor="text1"/>
        </w:rPr>
        <w:t>Reiss, 2012, S. 61</w:t>
      </w:r>
      <w:r w:rsidR="000169BB">
        <w:rPr>
          <w:color w:val="000000" w:themeColor="text1"/>
        </w:rPr>
        <w:t>.</w:t>
      </w:r>
    </w:p>
    <w:p w14:paraId="6B444498" w14:textId="427CC9A3" w:rsidR="00017DC7" w:rsidRDefault="00291C74" w:rsidP="000769FE">
      <w:r>
        <w:t xml:space="preserve">Wie bereits erwähnt ist die strukturelle </w:t>
      </w:r>
      <w:r w:rsidR="00017DC7">
        <w:t xml:space="preserve">Verankerung von Projekten in die bestehende Unternehmensorganisation ein zentraler Erfolgsfaktor des Projektmanagements. </w:t>
      </w:r>
      <w:r w:rsidR="00723225">
        <w:t xml:space="preserve">Obwohl in allen Unternehmen eine </w:t>
      </w:r>
      <w:r w:rsidR="00723225" w:rsidRPr="00356324">
        <w:rPr>
          <w:color w:val="000000" w:themeColor="text1"/>
        </w:rPr>
        <w:t xml:space="preserve">Unternehmensorganisation </w:t>
      </w:r>
      <w:r w:rsidR="00723225">
        <w:t xml:space="preserve">existiert, ist diese für die Erfüllung von </w:t>
      </w:r>
      <w:r w:rsidR="00723225">
        <w:lastRenderedPageBreak/>
        <w:t xml:space="preserve">Fachaufgaben (z.B. Entwicklung, Einkauf, Marketing, Vertrieb) ausgelegt und optimiert </w:t>
      </w:r>
      <w:r w:rsidR="00720F05">
        <w:t xml:space="preserve">und stellt </w:t>
      </w:r>
      <w:r w:rsidR="00723225">
        <w:t>eine auf Dauer installierte Struktur</w:t>
      </w:r>
      <w:r w:rsidR="00720F05">
        <w:t xml:space="preserve"> dar</w:t>
      </w:r>
      <w:r w:rsidR="00723225">
        <w:t xml:space="preserve">. </w:t>
      </w:r>
      <w:r w:rsidR="00CD31CB">
        <w:t>Projekt</w:t>
      </w:r>
      <w:r w:rsidR="00723225">
        <w:t>e</w:t>
      </w:r>
      <w:r w:rsidR="00CD31CB">
        <w:t xml:space="preserve"> </w:t>
      </w:r>
      <w:r w:rsidR="00723225">
        <w:t>hingegen sind neuartig, haben</w:t>
      </w:r>
      <w:r w:rsidR="00CD31CB">
        <w:t xml:space="preserve"> einen definierten Anfangs- und Endzeitpunkt</w:t>
      </w:r>
      <w:r w:rsidR="00723225">
        <w:t xml:space="preserve">, sind </w:t>
      </w:r>
      <w:r w:rsidR="00CD31CB">
        <w:t xml:space="preserve">damit immer temporär </w:t>
      </w:r>
      <w:r w:rsidR="00723225">
        <w:t>und sind teilweise abteilungs-übergreifend</w:t>
      </w:r>
      <w:r w:rsidR="00CD31CB">
        <w:t>. Dementsprechend wird im Bereich der Wirtschaftswissenschaften zwischen Primär- und Sekundärstruktur unterschieden</w:t>
      </w:r>
      <w:r>
        <w:t>. Erstere bezieht sich auf die auf Dauer angelegten Hierarchien, Abteilungen und Prozesse. Letztere spiegelt temporär in Ergänzung zur Primärstruktur installierte Organisationsformen (z.B. Produkt</w:t>
      </w:r>
      <w:r w:rsidR="00A25450">
        <w:t>- oder Projekt</w:t>
      </w:r>
      <w:r>
        <w:t xml:space="preserve">management) </w:t>
      </w:r>
      <w:r w:rsidR="00A25450">
        <w:t>wider</w:t>
      </w:r>
      <w:r>
        <w:t>.</w:t>
      </w:r>
    </w:p>
    <w:p w14:paraId="3624A2C0" w14:textId="645F84B5" w:rsidR="008842F0" w:rsidRDefault="008842F0" w:rsidP="008842F0">
      <w:pPr>
        <w:pStyle w:val="Heading3"/>
      </w:pPr>
      <w:r>
        <w:t>Organisationsmodelle für Projekte</w:t>
      </w:r>
    </w:p>
    <w:p w14:paraId="7DD4446B" w14:textId="67BD9807" w:rsidR="00C4547F" w:rsidRDefault="00C4547F" w:rsidP="00C4547F">
      <w:r>
        <w:t xml:space="preserve">Unter Berücksichtigung der </w:t>
      </w:r>
      <w:r w:rsidR="007D0885">
        <w:t xml:space="preserve">in den vorangegangenen </w:t>
      </w:r>
      <w:r w:rsidR="00747F7F">
        <w:t xml:space="preserve">Lernzyklen </w:t>
      </w:r>
      <w:r>
        <w:t xml:space="preserve">angesprochenen Einflussfaktoren auf Projekte und Projekttypen, werden im Folgenden die </w:t>
      </w:r>
      <w:r w:rsidR="007D0885">
        <w:t>in der Praxis am häufigsten vorkommenden Formen der Projektorganisationen vor</w:t>
      </w:r>
      <w:r w:rsidR="00720F05">
        <w:t>gestellt</w:t>
      </w:r>
      <w:r w:rsidR="007D0885">
        <w:t xml:space="preserve"> und deren Vor- und Nachteile </w:t>
      </w:r>
      <w:r w:rsidR="00720F05">
        <w:t>herausgearbeitet</w:t>
      </w:r>
      <w:r w:rsidR="007D0885">
        <w:t>.</w:t>
      </w:r>
      <w:r w:rsidR="009608B7">
        <w:t xml:space="preserve"> </w:t>
      </w:r>
      <w:r w:rsidR="003A7883">
        <w:t>Außerdem</w:t>
      </w:r>
      <w:r w:rsidR="009608B7">
        <w:t xml:space="preserve"> </w:t>
      </w:r>
      <w:r w:rsidR="00720F05">
        <w:t>werden</w:t>
      </w:r>
      <w:r w:rsidR="009608B7">
        <w:t xml:space="preserve"> Auswahlkriterien</w:t>
      </w:r>
      <w:r w:rsidR="00720F05">
        <w:t xml:space="preserve"> vorgestellt</w:t>
      </w:r>
      <w:r w:rsidR="009608B7">
        <w:t xml:space="preserve">, um die passende Organisationsform in Abhängigkeit </w:t>
      </w:r>
      <w:r w:rsidR="00720F05">
        <w:t xml:space="preserve">von </w:t>
      </w:r>
      <w:r w:rsidR="009608B7">
        <w:t>den Projektspezifika zu identifizieren.</w:t>
      </w:r>
    </w:p>
    <w:p w14:paraId="5E0EF710" w14:textId="1237FEC7" w:rsidR="007D0885" w:rsidRDefault="007D0885" w:rsidP="00397B17">
      <w:pPr>
        <w:pStyle w:val="Heading4"/>
      </w:pPr>
      <w:r>
        <w:t>Linienintegrierte Projektorganisation</w:t>
      </w:r>
    </w:p>
    <w:p w14:paraId="0935D8CF" w14:textId="24DDB2AC" w:rsidR="007D0885" w:rsidRDefault="00C11E9D" w:rsidP="00C11E9D">
      <w:r>
        <w:t>Die linienintegrierte Projektorganisation stellt die einfachste Installation von Projektmanagement dar. Ihr Kennzeichen ist, dass der</w:t>
      </w:r>
      <w:r w:rsidR="000169BB">
        <w:t>:</w:t>
      </w:r>
      <w:r>
        <w:t>die Projektleite</w:t>
      </w:r>
      <w:r w:rsidR="000169BB">
        <w:t>nde</w:t>
      </w:r>
      <w:r>
        <w:t xml:space="preserve"> </w:t>
      </w:r>
      <w:r w:rsidR="00F236CB">
        <w:t>direkt in einer Fachabteilung verankert wird bzw. aus dieser rekrutiert wird.</w:t>
      </w:r>
      <w:r w:rsidR="00162826">
        <w:t xml:space="preserve"> Mitglieder des Projektteams kommen – wenn überhaupt – ebenso aus der gleichen Fachabteilung. </w:t>
      </w:r>
      <w:r w:rsidR="000606EF">
        <w:t xml:space="preserve">Interdisziplinäre Zusammenarbeit mit anderen Abteilungen ist nahezu unmöglich oder nur mit sehr hohem Aufwand verbunden. </w:t>
      </w:r>
      <w:r w:rsidR="00162826">
        <w:t>Der</w:t>
      </w:r>
      <w:r w:rsidR="000169BB">
        <w:t>:</w:t>
      </w:r>
      <w:r w:rsidR="00162826">
        <w:t>die Projektleite</w:t>
      </w:r>
      <w:r w:rsidR="000169BB">
        <w:t>nde</w:t>
      </w:r>
      <w:r w:rsidR="00162826">
        <w:t xml:space="preserve"> berichtet direkt an den</w:t>
      </w:r>
      <w:r w:rsidR="000169BB">
        <w:t>:</w:t>
      </w:r>
      <w:r w:rsidR="00162826">
        <w:t>die Leite</w:t>
      </w:r>
      <w:r w:rsidR="000169BB">
        <w:t>nde</w:t>
      </w:r>
      <w:r w:rsidR="00162826">
        <w:t xml:space="preserve"> der Fachabteilung und ist dieser disziplinarisch unterstellt. Dem entsprechend liegen die </w:t>
      </w:r>
      <w:r w:rsidR="00CC4969">
        <w:t>Entscheidungskompetenzen fast ausschließlich bei der Linieninstanz</w:t>
      </w:r>
      <w:r w:rsidR="00162826">
        <w:t>. Die linienintegrierte</w:t>
      </w:r>
      <w:r w:rsidR="000606EF">
        <w:t xml:space="preserve"> Projektorganisation ist daher vor allem </w:t>
      </w:r>
      <w:r w:rsidR="00373700" w:rsidRPr="00373700">
        <w:t xml:space="preserve">für </w:t>
      </w:r>
      <w:r w:rsidR="000606EF">
        <w:t xml:space="preserve">kleine und </w:t>
      </w:r>
      <w:r w:rsidR="00373700" w:rsidRPr="00373700">
        <w:t>mittel-große Projekte</w:t>
      </w:r>
      <w:r w:rsidR="000606EF">
        <w:t xml:space="preserve"> geeignet</w:t>
      </w:r>
      <w:r w:rsidR="00373700" w:rsidRPr="00373700">
        <w:t>, die hauptsächlich einen Bereich der Linienorganisation betreffen, z.B. Reorganisation, Einführung eines lokal genutzten IT-Systems</w:t>
      </w:r>
      <w:r w:rsidR="000606EF">
        <w:t xml:space="preserve"> innerhalb der Einkaufsabteilung</w:t>
      </w:r>
      <w:r w:rsidR="00373700" w:rsidRPr="00373700">
        <w:t>.</w:t>
      </w:r>
    </w:p>
    <w:p w14:paraId="1E9BED11" w14:textId="74054021" w:rsidR="00C867E3" w:rsidRDefault="00C867E3" w:rsidP="008E7B30">
      <w:pPr>
        <w:pStyle w:val="berschriftGrafikTabelle"/>
      </w:pPr>
      <w:r>
        <w:t>Aufbau sowie Vor- und Nachteile der Linienintegrierten Projektorganisation</w:t>
      </w:r>
    </w:p>
    <w:p w14:paraId="087A1738" w14:textId="6A682744" w:rsidR="004154D3" w:rsidRDefault="000438E7" w:rsidP="008E7B30">
      <w:pPr>
        <w:pStyle w:val="berschriftGrafikTabelle"/>
      </w:pPr>
      <w:r w:rsidRPr="000438E7">
        <w:rPr>
          <w:noProof/>
        </w:rPr>
        <w:lastRenderedPageBreak/>
        <w:drawing>
          <wp:inline distT="0" distB="0" distL="0" distR="0" wp14:anchorId="38B748E0" wp14:editId="1C87F405">
            <wp:extent cx="2587083" cy="2486549"/>
            <wp:effectExtent l="0" t="0" r="3810"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3877" cy="2512301"/>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7979EB" w:rsidRPr="007979EB" w14:paraId="4687C7DF"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307189EF" w14:textId="77777777" w:rsidR="007979EB" w:rsidRPr="007979EB" w:rsidRDefault="007979EB" w:rsidP="007979EB">
            <w:pPr>
              <w:jc w:val="center"/>
            </w:pPr>
            <w:r w:rsidRPr="007979EB">
              <w:rPr>
                <w:b/>
                <w:bCs/>
              </w:rPr>
              <w:t>Vorteile</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0EC56A32" w14:textId="77777777" w:rsidR="007979EB" w:rsidRPr="007979EB" w:rsidRDefault="007979EB" w:rsidP="007979EB">
            <w:pPr>
              <w:jc w:val="center"/>
            </w:pPr>
            <w:r w:rsidRPr="007979EB">
              <w:rPr>
                <w:b/>
                <w:bCs/>
              </w:rPr>
              <w:t>Nachteile</w:t>
            </w:r>
          </w:p>
        </w:tc>
      </w:tr>
      <w:tr w:rsidR="007979EB" w:rsidRPr="007979EB" w14:paraId="38EBD144"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620B8955" w14:textId="77777777" w:rsidR="007979EB" w:rsidRPr="007979EB" w:rsidRDefault="007979EB">
            <w:pPr>
              <w:numPr>
                <w:ilvl w:val="0"/>
                <w:numId w:val="18"/>
              </w:numPr>
              <w:tabs>
                <w:tab w:val="num" w:pos="720"/>
              </w:tabs>
              <w:jc w:val="left"/>
            </w:pPr>
            <w:commentRangeStart w:id="7"/>
            <w:r w:rsidRPr="007979EB">
              <w:t>Eindeutige Projektverantwortung</w:t>
            </w:r>
          </w:p>
          <w:p w14:paraId="6FA05B1E" w14:textId="77777777" w:rsidR="007979EB" w:rsidRPr="007979EB" w:rsidRDefault="007979EB">
            <w:pPr>
              <w:numPr>
                <w:ilvl w:val="0"/>
                <w:numId w:val="18"/>
              </w:numPr>
              <w:tabs>
                <w:tab w:val="num" w:pos="720"/>
              </w:tabs>
              <w:jc w:val="left"/>
            </w:pPr>
            <w:r w:rsidRPr="007979EB">
              <w:t>Geringer Personalaufwand</w:t>
            </w:r>
          </w:p>
          <w:p w14:paraId="75D4748C" w14:textId="77777777" w:rsidR="007979EB" w:rsidRPr="007979EB" w:rsidRDefault="007979EB">
            <w:pPr>
              <w:numPr>
                <w:ilvl w:val="0"/>
                <w:numId w:val="18"/>
              </w:numPr>
              <w:tabs>
                <w:tab w:val="num" w:pos="720"/>
              </w:tabs>
              <w:jc w:val="left"/>
            </w:pPr>
            <w:r w:rsidRPr="007979EB">
              <w:t>Einfache Installation</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7288195D" w14:textId="77777777" w:rsidR="007979EB" w:rsidRPr="007979EB" w:rsidRDefault="007979EB">
            <w:pPr>
              <w:numPr>
                <w:ilvl w:val="0"/>
                <w:numId w:val="18"/>
              </w:numPr>
              <w:tabs>
                <w:tab w:val="num" w:pos="720"/>
              </w:tabs>
              <w:jc w:val="left"/>
            </w:pPr>
            <w:r w:rsidRPr="007979EB">
              <w:t>Nur sinnvoll für Projekte ohne Schnittpunkte zu anderen Abteilungen</w:t>
            </w:r>
          </w:p>
          <w:p w14:paraId="6A420463" w14:textId="77777777" w:rsidR="007979EB" w:rsidRPr="007979EB" w:rsidRDefault="007979EB">
            <w:pPr>
              <w:numPr>
                <w:ilvl w:val="0"/>
                <w:numId w:val="18"/>
              </w:numPr>
              <w:tabs>
                <w:tab w:val="num" w:pos="720"/>
              </w:tabs>
              <w:jc w:val="left"/>
            </w:pPr>
            <w:r w:rsidRPr="007979EB">
              <w:t>Unklare Verteilung der Leitungsbefugnisse zwischen Linienleiter und Projektleiter</w:t>
            </w:r>
          </w:p>
          <w:p w14:paraId="01AF30B2" w14:textId="77777777" w:rsidR="007979EB" w:rsidRPr="007979EB" w:rsidRDefault="007979EB">
            <w:pPr>
              <w:numPr>
                <w:ilvl w:val="0"/>
                <w:numId w:val="18"/>
              </w:numPr>
              <w:tabs>
                <w:tab w:val="num" w:pos="720"/>
              </w:tabs>
              <w:jc w:val="left"/>
            </w:pPr>
            <w:r w:rsidRPr="007979EB">
              <w:t>Mangelnde Kreativitätsförderung</w:t>
            </w:r>
            <w:commentRangeEnd w:id="7"/>
            <w:r w:rsidR="00B0674D">
              <w:rPr>
                <w:rStyle w:val="CommentReference"/>
              </w:rPr>
              <w:commentReference w:id="7"/>
            </w:r>
          </w:p>
        </w:tc>
      </w:tr>
    </w:tbl>
    <w:p w14:paraId="3F64B47F" w14:textId="0C723537" w:rsidR="007979EB" w:rsidRDefault="000169BB" w:rsidP="007D0885">
      <w:r w:rsidRPr="0036701D">
        <w:t>Quelle:</w:t>
      </w:r>
      <w:r w:rsidRPr="00E923EB">
        <w:t xml:space="preserve"> </w:t>
      </w:r>
      <w:r>
        <w:t>Oliver Neumann, 2022</w:t>
      </w:r>
    </w:p>
    <w:p w14:paraId="1D58F487" w14:textId="27212976" w:rsidR="007D0885" w:rsidRDefault="007D0885" w:rsidP="008826B7">
      <w:pPr>
        <w:pStyle w:val="Heading4"/>
      </w:pPr>
      <w:r>
        <w:t>Stab-Linien-Projektorganisation</w:t>
      </w:r>
    </w:p>
    <w:p w14:paraId="2F98E9D7" w14:textId="674AF169" w:rsidR="00373700" w:rsidRDefault="000606EF" w:rsidP="007E68CC">
      <w:r>
        <w:t>Bei der Stab-Linien-Projektorganisation</w:t>
      </w:r>
      <w:r w:rsidR="003B202D">
        <w:t xml:space="preserve"> (teilweise auch Einfluss-Projektorganisation genannt)</w:t>
      </w:r>
      <w:r>
        <w:t xml:space="preserve"> wird einer Linienstelle (z.B. der Unternehmens- oder Bereichsleitung) temporär eine Stabsabteilung zugeordnet, die durch den</w:t>
      </w:r>
      <w:r w:rsidR="000169BB">
        <w:t>:</w:t>
      </w:r>
      <w:r>
        <w:t>die Projektleite</w:t>
      </w:r>
      <w:r w:rsidR="000169BB">
        <w:t>nde:n</w:t>
      </w:r>
      <w:r>
        <w:t xml:space="preserve"> repräsentiert wird. Das Projektteam kann aus Mitarbeite</w:t>
      </w:r>
      <w:r w:rsidR="000169BB">
        <w:t>nden</w:t>
      </w:r>
      <w:r>
        <w:t xml:space="preserve"> der verschiedenen Organisationen bestehen, diese bleiben aber ihrer Linie (z.B. der Vertriebsabteilung) zugeordnet. Definitionsgemäß hat der</w:t>
      </w:r>
      <w:r w:rsidR="000169BB">
        <w:t>:</w:t>
      </w:r>
      <w:r>
        <w:t xml:space="preserve">die </w:t>
      </w:r>
      <w:r w:rsidR="003830E9">
        <w:t>Projektleite</w:t>
      </w:r>
      <w:r w:rsidR="000169BB">
        <w:t>nde</w:t>
      </w:r>
      <w:r w:rsidR="003830E9">
        <w:t xml:space="preserve"> </w:t>
      </w:r>
      <w:r>
        <w:t>in einer Stabsorganisation n</w:t>
      </w:r>
      <w:r w:rsidR="003830E9">
        <w:t>ur Koordinationsbefugnis</w:t>
      </w:r>
      <w:r>
        <w:t>, d.h. die Aufgaben erstrecken sich auf Informationsbeschaffung, -evaluation und -präsentation (z.B. in Form von Szenarien oder dem Aufzeigen von Alternativen). Der Projektstab</w:t>
      </w:r>
      <w:r w:rsidR="003830E9">
        <w:t xml:space="preserve"> </w:t>
      </w:r>
      <w:r>
        <w:t>bereitet dementsprechend</w:t>
      </w:r>
      <w:r w:rsidR="003830E9">
        <w:t xml:space="preserve"> Entscheidung</w:t>
      </w:r>
      <w:r>
        <w:t>en nur vor.</w:t>
      </w:r>
      <w:r w:rsidR="003830E9">
        <w:t xml:space="preserve"> Die effektive Entscheidung trifft die Unternehmensleitung bzw. die Stelle, dem der Projektstab zugeordnet ist</w:t>
      </w:r>
      <w:r w:rsidR="007E68CC">
        <w:t xml:space="preserve"> (volle </w:t>
      </w:r>
      <w:r w:rsidR="00CC4969">
        <w:t>Entscheidungskompetenz</w:t>
      </w:r>
      <w:r w:rsidR="007E68CC">
        <w:t xml:space="preserve"> </w:t>
      </w:r>
      <w:r w:rsidR="00EB484A">
        <w:t>bei</w:t>
      </w:r>
      <w:r w:rsidR="007E68CC">
        <w:t xml:space="preserve"> Linieninstanz). G</w:t>
      </w:r>
      <w:r w:rsidR="00373700" w:rsidRPr="009608B7">
        <w:t xml:space="preserve">eeignet </w:t>
      </w:r>
      <w:r w:rsidR="007E68CC">
        <w:t xml:space="preserve">ist diese Organisationsform daher </w:t>
      </w:r>
      <w:r w:rsidR="00373700" w:rsidRPr="009608B7">
        <w:t xml:space="preserve">für kleine Projekte, die kaum oder keine </w:t>
      </w:r>
      <w:r w:rsidR="00373700" w:rsidRPr="009608B7">
        <w:lastRenderedPageBreak/>
        <w:t>Abstimmung mit den Abteilungen der Linienorganisation benötigen</w:t>
      </w:r>
      <w:r w:rsidR="00373700">
        <w:t xml:space="preserve">, insb. Organisationsprojekte wie </w:t>
      </w:r>
      <w:r w:rsidR="00373700" w:rsidRPr="009608B7">
        <w:t xml:space="preserve">z.B. </w:t>
      </w:r>
      <w:r w:rsidR="007E68CC">
        <w:t xml:space="preserve">die </w:t>
      </w:r>
      <w:r w:rsidR="00373700" w:rsidRPr="009608B7">
        <w:t>Feier zum Firmenjubiläum.</w:t>
      </w:r>
    </w:p>
    <w:p w14:paraId="021866B8" w14:textId="5EF15151" w:rsidR="00C867E3" w:rsidRDefault="00C867E3" w:rsidP="008E7B30">
      <w:pPr>
        <w:pStyle w:val="berschriftGrafikTabelle"/>
      </w:pPr>
      <w:r>
        <w:t>Aufbau sowie Vor- und Nachteile der Stab-Linien-Projektorganisation</w:t>
      </w:r>
    </w:p>
    <w:p w14:paraId="6AC97F05" w14:textId="12146887" w:rsidR="00294A41" w:rsidRDefault="00CF59DA" w:rsidP="008E7B30">
      <w:pPr>
        <w:pStyle w:val="berschriftGrafikTabelle"/>
      </w:pPr>
      <w:r w:rsidRPr="00CF59DA">
        <w:rPr>
          <w:noProof/>
        </w:rPr>
        <w:drawing>
          <wp:inline distT="0" distB="0" distL="0" distR="0" wp14:anchorId="33FAC80E" wp14:editId="0FAE6AF9">
            <wp:extent cx="2474964" cy="2486722"/>
            <wp:effectExtent l="0" t="0" r="1905"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9843" cy="2511719"/>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A07222" w:rsidRPr="00A07222" w14:paraId="6630E515"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4510673D" w14:textId="77777777" w:rsidR="00A07222" w:rsidRPr="00A07222" w:rsidRDefault="00A07222" w:rsidP="00A07222">
            <w:pPr>
              <w:jc w:val="center"/>
            </w:pPr>
            <w:r w:rsidRPr="00A07222">
              <w:rPr>
                <w:b/>
                <w:bCs/>
              </w:rPr>
              <w:t>Vorteile</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21557331" w14:textId="77777777" w:rsidR="00A07222" w:rsidRPr="00A07222" w:rsidRDefault="00A07222" w:rsidP="00A07222">
            <w:pPr>
              <w:jc w:val="center"/>
            </w:pPr>
            <w:r w:rsidRPr="00A07222">
              <w:rPr>
                <w:b/>
                <w:bCs/>
              </w:rPr>
              <w:t>Nachteile</w:t>
            </w:r>
          </w:p>
        </w:tc>
      </w:tr>
      <w:tr w:rsidR="00A07222" w:rsidRPr="00A07222" w14:paraId="551F203E"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7CD13F00" w14:textId="77777777" w:rsidR="00A07222" w:rsidRPr="00A07222" w:rsidRDefault="00A07222">
            <w:pPr>
              <w:numPr>
                <w:ilvl w:val="0"/>
                <w:numId w:val="17"/>
              </w:numPr>
              <w:tabs>
                <w:tab w:val="num" w:pos="720"/>
              </w:tabs>
              <w:jc w:val="left"/>
            </w:pPr>
            <w:commentRangeStart w:id="8"/>
            <w:r w:rsidRPr="00A07222">
              <w:t>Einfache Realisation, da geringe Veränderung der bestehenden Organisation notwendig</w:t>
            </w:r>
          </w:p>
          <w:p w14:paraId="026AE42E" w14:textId="77777777" w:rsidR="00A07222" w:rsidRPr="00A07222" w:rsidRDefault="00A07222">
            <w:pPr>
              <w:numPr>
                <w:ilvl w:val="0"/>
                <w:numId w:val="17"/>
              </w:numPr>
              <w:jc w:val="left"/>
            </w:pPr>
            <w:r w:rsidRPr="00A07222">
              <w:t>Hohe Flexibilität, da Mitarbeiterkapazitäten je nach Bedarf eingezogen werden</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59C071E1" w14:textId="77777777" w:rsidR="00A07222" w:rsidRPr="00A07222" w:rsidRDefault="00A07222">
            <w:pPr>
              <w:numPr>
                <w:ilvl w:val="0"/>
                <w:numId w:val="17"/>
              </w:numPr>
              <w:tabs>
                <w:tab w:val="num" w:pos="720"/>
              </w:tabs>
              <w:jc w:val="left"/>
            </w:pPr>
            <w:r w:rsidRPr="00A07222">
              <w:t>Projektleitung hat geringe bis gar keine Weisungsbefugnis (i.d.R. nur Entscheidungsvorbereitung)</w:t>
            </w:r>
          </w:p>
          <w:p w14:paraId="46DDB548" w14:textId="77777777" w:rsidR="00A07222" w:rsidRPr="00A07222" w:rsidRDefault="00A07222">
            <w:pPr>
              <w:numPr>
                <w:ilvl w:val="0"/>
                <w:numId w:val="17"/>
              </w:numPr>
              <w:tabs>
                <w:tab w:val="num" w:pos="720"/>
              </w:tabs>
              <w:jc w:val="left"/>
            </w:pPr>
            <w:r w:rsidRPr="00A07222">
              <w:t>Problem der Verantwortungs-übernahme des Projekts</w:t>
            </w:r>
          </w:p>
          <w:p w14:paraId="42807541" w14:textId="77777777" w:rsidR="00A07222" w:rsidRPr="00A07222" w:rsidRDefault="00A07222">
            <w:pPr>
              <w:numPr>
                <w:ilvl w:val="0"/>
                <w:numId w:val="17"/>
              </w:numPr>
              <w:tabs>
                <w:tab w:val="num" w:pos="720"/>
              </w:tabs>
              <w:jc w:val="left"/>
            </w:pPr>
            <w:r w:rsidRPr="00A07222">
              <w:t>Sehr geringe Einbindung in Abteilungen, daher sehr geringe Reaktionsgeschwindigkeit bei Änderungen / Problemen in der Linie</w:t>
            </w:r>
            <w:commentRangeEnd w:id="8"/>
            <w:r w:rsidR="00827F49">
              <w:rPr>
                <w:rStyle w:val="CommentReference"/>
              </w:rPr>
              <w:commentReference w:id="8"/>
            </w:r>
          </w:p>
        </w:tc>
      </w:tr>
    </w:tbl>
    <w:p w14:paraId="7320EDDF" w14:textId="351CC32E" w:rsidR="00A07222" w:rsidRDefault="000169BB" w:rsidP="007D0885">
      <w:r w:rsidRPr="0036701D">
        <w:t>Quelle:</w:t>
      </w:r>
      <w:r w:rsidRPr="00E923EB">
        <w:t xml:space="preserve"> </w:t>
      </w:r>
      <w:r>
        <w:t>Oliver Neumann, 2022</w:t>
      </w:r>
    </w:p>
    <w:p w14:paraId="50890FE9" w14:textId="1E4C91C4" w:rsidR="007D0885" w:rsidRDefault="007D0885" w:rsidP="008826B7">
      <w:pPr>
        <w:pStyle w:val="Heading4"/>
      </w:pPr>
      <w:r>
        <w:t>Matrix-Projektorganisation</w:t>
      </w:r>
    </w:p>
    <w:p w14:paraId="5B8B8CAC" w14:textId="29F291D2" w:rsidR="00373700" w:rsidRDefault="00162826" w:rsidP="00990CC4">
      <w:r>
        <w:t xml:space="preserve">Diese Organisationsform ist gekennzeichnet von einer Vermischung der Linien- und der Projektorganisation. </w:t>
      </w:r>
      <w:r w:rsidR="00990CC4">
        <w:t>Der</w:t>
      </w:r>
      <w:r w:rsidR="000169BB">
        <w:t>:</w:t>
      </w:r>
      <w:r w:rsidR="00990CC4">
        <w:t>die Projektleite</w:t>
      </w:r>
      <w:r w:rsidR="000169BB">
        <w:t>nde</w:t>
      </w:r>
      <w:r w:rsidR="00990CC4">
        <w:t xml:space="preserve"> wird „neben“ den Fachabteilungen als </w:t>
      </w:r>
      <w:r w:rsidR="00990CC4">
        <w:lastRenderedPageBreak/>
        <w:t>eigenständige Organisationseinheit mit Schnittstellen zu den relevanten Linienabteilungen installiert. Das Projektteam besteht aus Mitarbeite</w:t>
      </w:r>
      <w:r w:rsidR="000169BB">
        <w:t>nden</w:t>
      </w:r>
      <w:r w:rsidR="00990CC4">
        <w:t xml:space="preserve"> der jeweiligen Fachabteilungen. Der</w:t>
      </w:r>
      <w:r w:rsidR="000169BB">
        <w:t>:die</w:t>
      </w:r>
      <w:r w:rsidR="00990CC4">
        <w:t xml:space="preserve"> L</w:t>
      </w:r>
      <w:r w:rsidR="003830E9">
        <w:t>inienmanager</w:t>
      </w:r>
      <w:r w:rsidR="000169BB">
        <w:t>:in</w:t>
      </w:r>
      <w:r w:rsidR="003830E9">
        <w:t xml:space="preserve"> bleibt</w:t>
      </w:r>
      <w:r w:rsidR="00990CC4">
        <w:t xml:space="preserve"> dabei</w:t>
      </w:r>
      <w:r w:rsidR="003830E9">
        <w:t xml:space="preserve"> disziplinarische</w:t>
      </w:r>
      <w:r w:rsidR="000169BB">
        <w:t>:</w:t>
      </w:r>
      <w:r w:rsidR="003830E9">
        <w:t>r</w:t>
      </w:r>
      <w:r w:rsidR="00990CC4">
        <w:t xml:space="preserve"> Vorgesetzte</w:t>
      </w:r>
      <w:r w:rsidR="000169BB">
        <w:t>:</w:t>
      </w:r>
      <w:r w:rsidR="00990CC4">
        <w:t>r. Der</w:t>
      </w:r>
      <w:r w:rsidR="000169BB">
        <w:t>:</w:t>
      </w:r>
      <w:r w:rsidR="00990CC4">
        <w:t>die</w:t>
      </w:r>
      <w:r w:rsidR="003830E9">
        <w:t xml:space="preserve"> Projek</w:t>
      </w:r>
      <w:r w:rsidR="00AA1976">
        <w:t>t</w:t>
      </w:r>
      <w:r w:rsidR="003830E9">
        <w:t>leite</w:t>
      </w:r>
      <w:r w:rsidR="000169BB">
        <w:t>nde</w:t>
      </w:r>
      <w:r w:rsidR="003830E9">
        <w:t xml:space="preserve"> wird fachliche</w:t>
      </w:r>
      <w:r w:rsidR="000169BB">
        <w:t>:</w:t>
      </w:r>
      <w:r w:rsidR="003830E9">
        <w:t>r Vorgesetzte</w:t>
      </w:r>
      <w:r w:rsidR="000169BB">
        <w:t>:</w:t>
      </w:r>
      <w:r w:rsidR="003830E9">
        <w:t>r</w:t>
      </w:r>
      <w:r w:rsidR="00990CC4">
        <w:t xml:space="preserve"> hinsichtlich der Projektaufgaben. Die </w:t>
      </w:r>
      <w:r w:rsidR="00CC4969">
        <w:t xml:space="preserve">Entscheidungskompetenzen liegen </w:t>
      </w:r>
      <w:r w:rsidR="00990CC4">
        <w:t xml:space="preserve">daher </w:t>
      </w:r>
      <w:r w:rsidR="00CC4969">
        <w:t>zwischen Linie</w:t>
      </w:r>
      <w:r w:rsidR="00990CC4">
        <w:t>n-</w:t>
      </w:r>
      <w:r w:rsidR="00CC4969">
        <w:t xml:space="preserve"> und Projektorganisation</w:t>
      </w:r>
      <w:r w:rsidR="00990CC4">
        <w:t>, was nicht selten zu Konflikten führt, wenn z.B. zwischen Linien- und Projektaufgaben priorisiert werden muss. Dennoch ist diese Organisationform die i</w:t>
      </w:r>
      <w:r>
        <w:t xml:space="preserve">n der Praxis </w:t>
      </w:r>
      <w:r w:rsidR="00990CC4">
        <w:t>am</w:t>
      </w:r>
      <w:r>
        <w:t xml:space="preserve"> häufigste</w:t>
      </w:r>
      <w:r w:rsidR="00990CC4">
        <w:t>n realisierte Struktur i</w:t>
      </w:r>
      <w:r w:rsidR="000169BB">
        <w:t>m</w:t>
      </w:r>
      <w:r w:rsidR="00990CC4">
        <w:t xml:space="preserve"> klassischen Projektmanagement. Sie eignet sich vor allem f</w:t>
      </w:r>
      <w:r w:rsidR="00373700" w:rsidRPr="009608B7">
        <w:t>ür mittel-große bis große Projekte, bei denen die Zusammenarbeit zwischen Abteilungen im Vordergrund steht, z.B. Produktentwicklung</w:t>
      </w:r>
      <w:r w:rsidR="00990CC4">
        <w:t xml:space="preserve">, </w:t>
      </w:r>
      <w:r w:rsidR="00373700" w:rsidRPr="009608B7">
        <w:t>Reorganisation</w:t>
      </w:r>
      <w:r w:rsidR="00990CC4">
        <w:t xml:space="preserve"> oder Merger &amp; Acquisitions.</w:t>
      </w:r>
    </w:p>
    <w:p w14:paraId="617933D7" w14:textId="26790C45" w:rsidR="00C867E3" w:rsidRDefault="00C867E3" w:rsidP="008E7B30">
      <w:pPr>
        <w:pStyle w:val="berschriftGrafikTabelle"/>
      </w:pPr>
      <w:r>
        <w:t>Aufbau sowie Vor- und Nachteile der Matrix-Projektorganisation</w:t>
      </w:r>
    </w:p>
    <w:p w14:paraId="2015054E" w14:textId="0C4F8A31" w:rsidR="00C867E3" w:rsidRDefault="00090502" w:rsidP="000438E7">
      <w:pPr>
        <w:jc w:val="center"/>
      </w:pPr>
      <w:r w:rsidRPr="00090502">
        <w:rPr>
          <w:noProof/>
        </w:rPr>
        <w:drawing>
          <wp:inline distT="0" distB="0" distL="0" distR="0" wp14:anchorId="627521D0" wp14:editId="4ED20CE2">
            <wp:extent cx="3267307" cy="2317676"/>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1153" cy="2327497"/>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7979EB" w:rsidRPr="007979EB" w14:paraId="7E699F42"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42BE765D" w14:textId="77777777" w:rsidR="007979EB" w:rsidRPr="007979EB" w:rsidRDefault="007979EB" w:rsidP="007979EB">
            <w:pPr>
              <w:jc w:val="center"/>
            </w:pPr>
            <w:r w:rsidRPr="007979EB">
              <w:rPr>
                <w:b/>
                <w:bCs/>
              </w:rPr>
              <w:t>Vorteile</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1FCFB543" w14:textId="77777777" w:rsidR="007979EB" w:rsidRPr="007979EB" w:rsidRDefault="007979EB" w:rsidP="007979EB">
            <w:pPr>
              <w:jc w:val="center"/>
            </w:pPr>
            <w:r w:rsidRPr="007979EB">
              <w:rPr>
                <w:b/>
                <w:bCs/>
              </w:rPr>
              <w:t>Nachteile</w:t>
            </w:r>
          </w:p>
        </w:tc>
      </w:tr>
      <w:tr w:rsidR="007979EB" w:rsidRPr="007979EB" w14:paraId="6623D229"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350F919A" w14:textId="77777777" w:rsidR="007979EB" w:rsidRPr="007979EB" w:rsidRDefault="007979EB">
            <w:pPr>
              <w:numPr>
                <w:ilvl w:val="0"/>
                <w:numId w:val="19"/>
              </w:numPr>
              <w:tabs>
                <w:tab w:val="num" w:pos="720"/>
              </w:tabs>
              <w:jc w:val="left"/>
            </w:pPr>
            <w:commentRangeStart w:id="9"/>
            <w:r w:rsidRPr="007979EB">
              <w:t>Eindeutige Projektverantwortung</w:t>
            </w:r>
          </w:p>
          <w:p w14:paraId="315186B4" w14:textId="56F45433" w:rsidR="007979EB" w:rsidRPr="007979EB" w:rsidRDefault="007979EB">
            <w:pPr>
              <w:numPr>
                <w:ilvl w:val="0"/>
                <w:numId w:val="19"/>
              </w:numPr>
              <w:tabs>
                <w:tab w:val="num" w:pos="720"/>
              </w:tabs>
              <w:jc w:val="left"/>
            </w:pPr>
            <w:r w:rsidRPr="007979EB">
              <w:t>Schnelle Zusammenfassung inter</w:t>
            </w:r>
            <w:r w:rsidR="003830E9">
              <w:t>-</w:t>
            </w:r>
            <w:r w:rsidRPr="007979EB">
              <w:t>disziplinärer Gruppen</w:t>
            </w:r>
          </w:p>
          <w:p w14:paraId="1FA9855A" w14:textId="2AB345E5" w:rsidR="007979EB" w:rsidRPr="007979EB" w:rsidRDefault="007979EB">
            <w:pPr>
              <w:numPr>
                <w:ilvl w:val="0"/>
                <w:numId w:val="19"/>
              </w:numPr>
              <w:tabs>
                <w:tab w:val="num" w:pos="720"/>
              </w:tabs>
              <w:jc w:val="left"/>
            </w:pPr>
            <w:r w:rsidRPr="007979EB">
              <w:t>Förderung von Synergien</w:t>
            </w:r>
            <w:r w:rsidR="003830E9">
              <w:t xml:space="preserve"> und Wissens- austausch</w:t>
            </w:r>
          </w:p>
          <w:p w14:paraId="456D9EFE" w14:textId="3A8D39EF" w:rsidR="007979EB" w:rsidRPr="007979EB" w:rsidRDefault="007979EB">
            <w:pPr>
              <w:numPr>
                <w:ilvl w:val="0"/>
                <w:numId w:val="19"/>
              </w:numPr>
              <w:tabs>
                <w:tab w:val="num" w:pos="720"/>
              </w:tabs>
              <w:jc w:val="left"/>
            </w:pPr>
            <w:r w:rsidRPr="007979EB">
              <w:t>Kreativitätsförderung durch Zusamm</w:t>
            </w:r>
            <w:r w:rsidR="003830E9">
              <w:t>-</w:t>
            </w:r>
            <w:r w:rsidRPr="007979EB">
              <w:t>enarbeit</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19795330" w14:textId="77777777" w:rsidR="007979EB" w:rsidRPr="007979EB" w:rsidRDefault="007979EB">
            <w:pPr>
              <w:numPr>
                <w:ilvl w:val="0"/>
                <w:numId w:val="19"/>
              </w:numPr>
              <w:tabs>
                <w:tab w:val="num" w:pos="720"/>
              </w:tabs>
              <w:jc w:val="left"/>
            </w:pPr>
            <w:r w:rsidRPr="007979EB">
              <w:t>Doppelunterstellung, daher problematische Kompetenzabgrenzung zwischen Linie und Projekt (Konfliktpotential)</w:t>
            </w:r>
          </w:p>
          <w:p w14:paraId="5E7914E7" w14:textId="77777777" w:rsidR="007979EB" w:rsidRPr="007979EB" w:rsidRDefault="007979EB">
            <w:pPr>
              <w:numPr>
                <w:ilvl w:val="0"/>
                <w:numId w:val="19"/>
              </w:numPr>
              <w:tabs>
                <w:tab w:val="num" w:pos="720"/>
              </w:tabs>
              <w:jc w:val="left"/>
            </w:pPr>
            <w:r w:rsidRPr="007979EB">
              <w:t>Hohe Anforderungen an Kommunikations- und Informationsbereitschaft</w:t>
            </w:r>
            <w:commentRangeEnd w:id="9"/>
            <w:r w:rsidR="003E4CD9">
              <w:rPr>
                <w:rStyle w:val="CommentReference"/>
              </w:rPr>
              <w:commentReference w:id="9"/>
            </w:r>
          </w:p>
        </w:tc>
      </w:tr>
    </w:tbl>
    <w:p w14:paraId="2D0B16A3" w14:textId="1DCAA73F" w:rsidR="007979EB" w:rsidRDefault="000169BB" w:rsidP="007D0885">
      <w:r w:rsidRPr="0036701D">
        <w:lastRenderedPageBreak/>
        <w:t>Quelle:</w:t>
      </w:r>
      <w:r w:rsidRPr="00E923EB">
        <w:t xml:space="preserve"> </w:t>
      </w:r>
      <w:r>
        <w:t>Oliver Neumann, 2022</w:t>
      </w:r>
    </w:p>
    <w:p w14:paraId="0E264E1A" w14:textId="69D89382" w:rsidR="007D0885" w:rsidRPr="007D0885" w:rsidRDefault="007D0885" w:rsidP="00436F5B">
      <w:pPr>
        <w:pStyle w:val="Heading4"/>
      </w:pPr>
      <w:r w:rsidRPr="007D0885">
        <w:t>Reine</w:t>
      </w:r>
      <w:r w:rsidR="003830E9">
        <w:t>/</w:t>
      </w:r>
      <w:r w:rsidR="000169BB">
        <w:t>a</w:t>
      </w:r>
      <w:r w:rsidR="003830E9">
        <w:t>utonome</w:t>
      </w:r>
      <w:r w:rsidRPr="007D0885">
        <w:t xml:space="preserve"> Projektorganisation</w:t>
      </w:r>
    </w:p>
    <w:p w14:paraId="557F80A8" w14:textId="47D22599" w:rsidR="00C867E3" w:rsidRDefault="008A7E81" w:rsidP="00B363DD">
      <w:r>
        <w:t>Die Projektorganisation mit der höchsten Autonomie</w:t>
      </w:r>
      <w:r w:rsidR="00B363DD">
        <w:t xml:space="preserve"> ist die reine Projektorganisation. Das Projekt wird hierarchisch gesehen auf gleicher Ebene wie andere Bereiche, Abteilungen oder Gruppen in der Unternehmensstruktur verankert. Es hat daher in der Organisation eine starke Stellung, gleichbedeutend mit anderen Fachabteilungen. Die Projekt-</w:t>
      </w:r>
      <w:r w:rsidR="003830E9">
        <w:t>Mitarbeite</w:t>
      </w:r>
      <w:r w:rsidR="000169BB">
        <w:t>nden</w:t>
      </w:r>
      <w:r w:rsidR="003830E9">
        <w:t xml:space="preserve"> sind fachlich und disziplinarisch dem</w:t>
      </w:r>
      <w:r w:rsidR="000169BB">
        <w:t>:</w:t>
      </w:r>
      <w:r w:rsidR="00B363DD">
        <w:t>der</w:t>
      </w:r>
      <w:r w:rsidR="003830E9">
        <w:t xml:space="preserve"> Projektleite</w:t>
      </w:r>
      <w:r w:rsidR="000169BB">
        <w:t>nden</w:t>
      </w:r>
      <w:r w:rsidR="003830E9">
        <w:t xml:space="preserve"> unterstellt</w:t>
      </w:r>
      <w:r w:rsidR="00AA5ECF">
        <w:t xml:space="preserve">. Daher </w:t>
      </w:r>
      <w:r w:rsidR="00B363DD">
        <w:t xml:space="preserve">resultieren hier </w:t>
      </w:r>
      <w:r w:rsidR="00AA5ECF">
        <w:t>keine Konflikte zwischen Linienorganisation und Projekt</w:t>
      </w:r>
      <w:r w:rsidR="00B363DD">
        <w:t>. Diese Organisationsform ist m</w:t>
      </w:r>
      <w:r w:rsidR="00AA5ECF">
        <w:t xml:space="preserve">eist </w:t>
      </w:r>
      <w:r w:rsidR="00B363DD">
        <w:t xml:space="preserve">sehr </w:t>
      </w:r>
      <w:r w:rsidR="00AA5ECF">
        <w:t>motivierend für Mitarbeite</w:t>
      </w:r>
      <w:r w:rsidR="000169BB">
        <w:t>nde</w:t>
      </w:r>
      <w:r w:rsidR="00AA5ECF">
        <w:t xml:space="preserve"> und damit erfolgsfördernd, da</w:t>
      </w:r>
      <w:r w:rsidR="00B363DD">
        <w:t xml:space="preserve"> sich das Projektteam stark mit dem Projekt identi</w:t>
      </w:r>
      <w:r w:rsidR="00AA1976">
        <w:t>fi</w:t>
      </w:r>
      <w:r w:rsidR="00B363DD">
        <w:t xml:space="preserve">zieren kann aufgrund der </w:t>
      </w:r>
      <w:r w:rsidR="00AA5ECF">
        <w:t>100%</w:t>
      </w:r>
      <w:r w:rsidR="00B363DD">
        <w:t>-</w:t>
      </w:r>
      <w:r w:rsidR="00AA5ECF">
        <w:t>ige</w:t>
      </w:r>
      <w:r w:rsidR="00B363DD">
        <w:t>n</w:t>
      </w:r>
      <w:r w:rsidR="00AA5ECF">
        <w:t xml:space="preserve"> Zuordnung zum Projekt</w:t>
      </w:r>
      <w:r w:rsidR="00B363DD">
        <w:t xml:space="preserve">. </w:t>
      </w:r>
      <w:r w:rsidR="00373700">
        <w:t>Allerdings</w:t>
      </w:r>
      <w:r w:rsidR="00B363DD">
        <w:t xml:space="preserve"> ist die reine Projektorganisation auch die </w:t>
      </w:r>
      <w:r w:rsidR="00373700">
        <w:t>aufwendig</w:t>
      </w:r>
      <w:r w:rsidR="00B363DD">
        <w:t>ste</w:t>
      </w:r>
      <w:r w:rsidR="00373700">
        <w:t xml:space="preserve"> und kostenintensiv</w:t>
      </w:r>
      <w:r w:rsidR="00B363DD">
        <w:t>ste</w:t>
      </w:r>
      <w:r w:rsidR="00373700">
        <w:t xml:space="preserve"> </w:t>
      </w:r>
      <w:r w:rsidR="00B363DD">
        <w:t xml:space="preserve">Verankerung von Projekten in Unternehmen. Sie ist daher hauptsächlich </w:t>
      </w:r>
      <w:r w:rsidR="00373700" w:rsidRPr="009608B7">
        <w:t>für große Projekte mit breitem Projektumfang und längerer Projektdauer</w:t>
      </w:r>
      <w:r w:rsidR="00B363DD">
        <w:t xml:space="preserve"> geeignet</w:t>
      </w:r>
      <w:r w:rsidR="00373700" w:rsidRPr="009608B7">
        <w:t xml:space="preserve">, </w:t>
      </w:r>
      <w:r w:rsidR="00B363DD">
        <w:t xml:space="preserve">wie </w:t>
      </w:r>
      <w:r w:rsidR="00373700" w:rsidRPr="009608B7">
        <w:t>z.B. unternehmensweite Umstrukturierung, Gründung eines neuen Werks, Großbaustelle.</w:t>
      </w:r>
      <w:r w:rsidR="00373700">
        <w:t xml:space="preserve"> </w:t>
      </w:r>
      <w:r w:rsidR="00B363DD">
        <w:t>Außerdem findet diese Form h</w:t>
      </w:r>
      <w:r w:rsidR="00373700">
        <w:t>äufig Anwendung bei Beratungsunternehmen</w:t>
      </w:r>
      <w:r w:rsidR="00B363DD">
        <w:t>, die per se als Projektorganisation ohne echte Fachabteilungen strukturiert sind.</w:t>
      </w:r>
    </w:p>
    <w:p w14:paraId="212171C9" w14:textId="54A88EFE" w:rsidR="00C867E3" w:rsidRDefault="00C867E3" w:rsidP="008E7B30">
      <w:pPr>
        <w:pStyle w:val="berschriftGrafikTabelle"/>
      </w:pPr>
      <w:r>
        <w:t>Aufbau sowie Vor- und Nachteile der reinen, autonomen Projektorganisation</w:t>
      </w:r>
    </w:p>
    <w:p w14:paraId="07210503" w14:textId="18C9F9D1" w:rsidR="00CF59DA" w:rsidRPr="003830E9" w:rsidRDefault="00CF59DA" w:rsidP="00FF43C8">
      <w:pPr>
        <w:pStyle w:val="berschriftGrafikTabelle"/>
      </w:pPr>
      <w:r w:rsidRPr="00CF59DA">
        <w:rPr>
          <w:noProof/>
        </w:rPr>
        <w:drawing>
          <wp:inline distT="0" distB="0" distL="0" distR="0" wp14:anchorId="73311DC1" wp14:editId="0D495A84">
            <wp:extent cx="3646449" cy="260673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4445" cy="2626746"/>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7979EB" w:rsidRPr="007979EB" w14:paraId="157C35DE"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4D9C4C09" w14:textId="77777777" w:rsidR="007979EB" w:rsidRPr="007979EB" w:rsidRDefault="007979EB" w:rsidP="007979EB">
            <w:pPr>
              <w:jc w:val="center"/>
            </w:pPr>
            <w:r w:rsidRPr="007979EB">
              <w:rPr>
                <w:b/>
                <w:bCs/>
              </w:rPr>
              <w:t>Vorteile</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001DE238" w14:textId="77777777" w:rsidR="007979EB" w:rsidRPr="007979EB" w:rsidRDefault="007979EB" w:rsidP="007979EB">
            <w:pPr>
              <w:jc w:val="center"/>
            </w:pPr>
            <w:r w:rsidRPr="007979EB">
              <w:rPr>
                <w:b/>
                <w:bCs/>
              </w:rPr>
              <w:t>Nachteile</w:t>
            </w:r>
          </w:p>
        </w:tc>
      </w:tr>
      <w:tr w:rsidR="007979EB" w:rsidRPr="007979EB" w14:paraId="10616E94"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592B4FFA" w14:textId="77777777" w:rsidR="007979EB" w:rsidRPr="007979EB" w:rsidRDefault="007979EB">
            <w:pPr>
              <w:numPr>
                <w:ilvl w:val="0"/>
                <w:numId w:val="20"/>
              </w:numPr>
              <w:tabs>
                <w:tab w:val="num" w:pos="720"/>
              </w:tabs>
            </w:pPr>
            <w:commentRangeStart w:id="10"/>
            <w:r w:rsidRPr="007979EB">
              <w:lastRenderedPageBreak/>
              <w:t>Projektleitung hat volle Kompetenz (klare, eindeutige Projektverantwortung)</w:t>
            </w:r>
          </w:p>
          <w:p w14:paraId="6DA81938" w14:textId="77777777" w:rsidR="007979EB" w:rsidRPr="007979EB" w:rsidRDefault="007979EB">
            <w:pPr>
              <w:numPr>
                <w:ilvl w:val="0"/>
                <w:numId w:val="20"/>
              </w:numPr>
              <w:tabs>
                <w:tab w:val="num" w:pos="720"/>
              </w:tabs>
            </w:pPr>
            <w:r w:rsidRPr="007979EB">
              <w:t>Kürzeste Kommunikationswege im Projekt</w:t>
            </w:r>
          </w:p>
          <w:p w14:paraId="64DC5EDF" w14:textId="77777777" w:rsidR="007979EB" w:rsidRPr="007979EB" w:rsidRDefault="007979EB">
            <w:pPr>
              <w:numPr>
                <w:ilvl w:val="0"/>
                <w:numId w:val="20"/>
              </w:numPr>
              <w:tabs>
                <w:tab w:val="num" w:pos="720"/>
              </w:tabs>
            </w:pPr>
            <w:r w:rsidRPr="007979EB">
              <w:t>Optimale Ausrichtung auf das Projektziel aller Beteiligten (Konzentration der Mitarbeiter auf das Projekt)</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75306FA5" w14:textId="77777777" w:rsidR="007979EB" w:rsidRPr="007979EB" w:rsidRDefault="007979EB">
            <w:pPr>
              <w:numPr>
                <w:ilvl w:val="0"/>
                <w:numId w:val="20"/>
              </w:numPr>
              <w:tabs>
                <w:tab w:val="num" w:pos="720"/>
              </w:tabs>
            </w:pPr>
            <w:r w:rsidRPr="007979EB">
              <w:t>Aufwendige Installation</w:t>
            </w:r>
          </w:p>
          <w:p w14:paraId="5E37F697" w14:textId="77777777" w:rsidR="007979EB" w:rsidRPr="007979EB" w:rsidRDefault="007979EB">
            <w:pPr>
              <w:numPr>
                <w:ilvl w:val="0"/>
                <w:numId w:val="20"/>
              </w:numPr>
              <w:tabs>
                <w:tab w:val="num" w:pos="720"/>
              </w:tabs>
            </w:pPr>
            <w:r w:rsidRPr="007979EB">
              <w:t>Know-how Verlust und Versetzungsprobleme am Projektende</w:t>
            </w:r>
          </w:p>
          <w:p w14:paraId="23FBDD31" w14:textId="77777777" w:rsidR="007979EB" w:rsidRPr="007979EB" w:rsidRDefault="007979EB">
            <w:pPr>
              <w:numPr>
                <w:ilvl w:val="0"/>
                <w:numId w:val="20"/>
              </w:numPr>
              <w:tabs>
                <w:tab w:val="num" w:pos="720"/>
              </w:tabs>
            </w:pPr>
            <w:r w:rsidRPr="007979EB">
              <w:t>Geringer oder kein Austausch mit der Primärorganisation</w:t>
            </w:r>
            <w:commentRangeEnd w:id="10"/>
            <w:r w:rsidR="00C00C98">
              <w:rPr>
                <w:rStyle w:val="CommentReference"/>
              </w:rPr>
              <w:commentReference w:id="10"/>
            </w:r>
          </w:p>
        </w:tc>
      </w:tr>
    </w:tbl>
    <w:p w14:paraId="43B8B760" w14:textId="07C86629" w:rsidR="00971BF5" w:rsidRPr="00236AF3" w:rsidRDefault="000169BB" w:rsidP="00A6447C">
      <w:pPr>
        <w:rPr>
          <w:lang w:val="en-US"/>
        </w:rPr>
      </w:pPr>
      <w:r w:rsidRPr="00236AF3">
        <w:rPr>
          <w:lang w:val="en-US"/>
        </w:rPr>
        <w:t>Quelle: Oliver Neumann, 2022</w:t>
      </w:r>
    </w:p>
    <w:p w14:paraId="69C7925A" w14:textId="77AC223C" w:rsidR="007D0885" w:rsidRPr="00236AF3" w:rsidRDefault="007D0885" w:rsidP="007D0885">
      <w:pPr>
        <w:pStyle w:val="Heading3"/>
        <w:rPr>
          <w:lang w:val="en-US"/>
        </w:rPr>
      </w:pPr>
      <w:r w:rsidRPr="00236AF3">
        <w:rPr>
          <w:lang w:val="en-US"/>
        </w:rPr>
        <w:t>Project Management Office (PMO)</w:t>
      </w:r>
    </w:p>
    <w:p w14:paraId="3CD9E4B4" w14:textId="51A18049" w:rsidR="00454C12" w:rsidRDefault="00454C12" w:rsidP="000769FE">
      <w:r w:rsidRPr="00454C12">
        <w:t>In vielen großen Unternehmen</w:t>
      </w:r>
      <w:r>
        <w:t>, in denen eine Vielzahl von Projekten gleichzeitig ablaufen, wird zusätzlich zur operativen Projektorganisation ein sogenanntes Project Management Office (PMO) installiert</w:t>
      </w:r>
      <w:r w:rsidR="00432515">
        <w:t xml:space="preserve"> (nicht zu verwechseln mit dem Project Office (PO), das eine reine administrative Unterstützung leistet)</w:t>
      </w:r>
      <w:r>
        <w:t>. Dieses soll Projektleite</w:t>
      </w:r>
      <w:r w:rsidR="000D76C4">
        <w:t>nde</w:t>
      </w:r>
      <w:r>
        <w:t xml:space="preserve"> und Projektmitglieder unterstützen und </w:t>
      </w:r>
      <w:r w:rsidR="00A50CF0">
        <w:t>projekt-bezogene Koordinationsleistung bieten. In sogenannten „</w:t>
      </w:r>
      <w:r w:rsidR="00A50CF0" w:rsidRPr="000D76C4">
        <w:rPr>
          <w:highlight w:val="cyan"/>
        </w:rPr>
        <w:t>Directive</w:t>
      </w:r>
      <w:r w:rsidR="00A50CF0">
        <w:t xml:space="preserve">“ PMOs </w:t>
      </w:r>
      <w:r w:rsidR="000D76C4">
        <w:t>ist</w:t>
      </w:r>
      <w:r w:rsidR="00A50CF0">
        <w:t xml:space="preserve"> </w:t>
      </w:r>
      <w:r w:rsidR="00A26046">
        <w:t>darüber hinaus</w:t>
      </w:r>
      <w:r w:rsidR="00A50CF0">
        <w:t xml:space="preserve"> die Projektleit</w:t>
      </w:r>
      <w:r w:rsidR="000D76C4">
        <w:t>ung</w:t>
      </w:r>
      <w:r w:rsidR="00A50CF0">
        <w:t xml:space="preserve"> disziplinarisch angesiedelt</w:t>
      </w:r>
      <w:r w:rsidR="00C6779A">
        <w:t xml:space="preserve">. Das </w:t>
      </w:r>
      <w:r w:rsidR="00A50CF0">
        <w:t>PMO übernimmt hier die direkte Kontrolle über die im Unternehmen ablaufenden Projekte (</w:t>
      </w:r>
      <w:r w:rsidR="00A50CF0" w:rsidRPr="000D76C4">
        <w:rPr>
          <w:highlight w:val="yellow"/>
        </w:rPr>
        <w:t>Project Management Institute, 2017, S. 48</w:t>
      </w:r>
      <w:r w:rsidR="00A50CF0">
        <w:t xml:space="preserve">). </w:t>
      </w:r>
      <w:r w:rsidR="000A7F6A">
        <w:t xml:space="preserve">Ein PMO </w:t>
      </w:r>
      <w:r>
        <w:t>kann in Abhängigkeit der Unternehmensgröße und Ausrichtung u.a. folgende</w:t>
      </w:r>
      <w:r w:rsidR="003B202D">
        <w:t>, mitunter vielseitige</w:t>
      </w:r>
      <w:r>
        <w:t xml:space="preserve"> Aufgaben haben (</w:t>
      </w:r>
      <w:r w:rsidRPr="000D76C4">
        <w:rPr>
          <w:highlight w:val="yellow"/>
        </w:rPr>
        <w:t>Dammer, Gemünden, Lettl, 2006, S. 14</w:t>
      </w:r>
      <w:r>
        <w:t>):</w:t>
      </w:r>
    </w:p>
    <w:p w14:paraId="634B00F2" w14:textId="6E4FA926" w:rsidR="00454C12" w:rsidRDefault="00454C12">
      <w:pPr>
        <w:pStyle w:val="ListParagraph"/>
        <w:numPr>
          <w:ilvl w:val="0"/>
          <w:numId w:val="28"/>
        </w:numPr>
      </w:pPr>
      <w:r w:rsidRPr="000D76C4">
        <w:rPr>
          <w:b/>
          <w:bCs/>
        </w:rPr>
        <w:t>Administrative Funktion</w:t>
      </w:r>
      <w:r w:rsidR="00A00B1D" w:rsidRPr="000D76C4">
        <w:rPr>
          <w:b/>
          <w:bCs/>
        </w:rPr>
        <w:t xml:space="preserve"> inkl. Richtlinienkompetenz</w:t>
      </w:r>
      <w:r w:rsidRPr="000D76C4">
        <w:rPr>
          <w:b/>
          <w:bCs/>
        </w:rPr>
        <w:t>:</w:t>
      </w:r>
      <w:r w:rsidR="00962FFB">
        <w:t xml:space="preserve"> Unterstützung der Projektplanung, Dokumentation, Berichte, Handbücher, Leitfäden, Softwaretools (z.B. JIRA oder MS Project)</w:t>
      </w:r>
    </w:p>
    <w:p w14:paraId="6BB873CE" w14:textId="52E1A089" w:rsidR="00454C12" w:rsidRDefault="00454C12">
      <w:pPr>
        <w:pStyle w:val="ListParagraph"/>
        <w:numPr>
          <w:ilvl w:val="0"/>
          <w:numId w:val="28"/>
        </w:numPr>
      </w:pPr>
      <w:r w:rsidRPr="000D76C4">
        <w:rPr>
          <w:b/>
          <w:bCs/>
        </w:rPr>
        <w:t>Kontrollfunktion:</w:t>
      </w:r>
      <w:r w:rsidR="00962FFB">
        <w:t xml:space="preserve"> Kontrolle der Meilensteine, laufende Projektüberwachung, Risikomanagement</w:t>
      </w:r>
    </w:p>
    <w:p w14:paraId="079BF1AD" w14:textId="69B2739A" w:rsidR="00454C12" w:rsidRDefault="00454C12">
      <w:pPr>
        <w:pStyle w:val="ListParagraph"/>
        <w:numPr>
          <w:ilvl w:val="0"/>
          <w:numId w:val="28"/>
        </w:numPr>
      </w:pPr>
      <w:r w:rsidRPr="000D76C4">
        <w:rPr>
          <w:b/>
          <w:bCs/>
        </w:rPr>
        <w:t>Koordinationsfunktion:</w:t>
      </w:r>
      <w:r w:rsidR="00962FFB">
        <w:t xml:space="preserve"> Schnittstellenmanagement zu internen und externen Stakeholdern des Projekts, Portfoliomanagement der Projekte im Unternehmen, projekt-übergreifendes Ressourcenmanagement, Nutzung von Synergien zwischen den Projekten</w:t>
      </w:r>
    </w:p>
    <w:p w14:paraId="46041835" w14:textId="68494C34" w:rsidR="000769FE" w:rsidRDefault="00454C12">
      <w:pPr>
        <w:pStyle w:val="ListParagraph"/>
        <w:numPr>
          <w:ilvl w:val="0"/>
          <w:numId w:val="28"/>
        </w:numPr>
      </w:pPr>
      <w:r w:rsidRPr="000D76C4">
        <w:rPr>
          <w:b/>
          <w:bCs/>
        </w:rPr>
        <w:t>Optimierungsfunktion:</w:t>
      </w:r>
      <w:r w:rsidR="00962FFB">
        <w:t xml:space="preserve"> Prozessstandardisierung und -optimierung, Training und Coaching von Projektmanagement-Methoden, Wissensmanagement</w:t>
      </w:r>
    </w:p>
    <w:p w14:paraId="19BFB1B3" w14:textId="720A195B" w:rsidR="005C6AD4" w:rsidRDefault="005C6AD4" w:rsidP="000769FE"/>
    <w:p w14:paraId="087BB3EB" w14:textId="5D7A70E5" w:rsidR="0075635F" w:rsidRDefault="0075635F" w:rsidP="008939CF">
      <w:pPr>
        <w:pStyle w:val="Heading3"/>
      </w:pPr>
      <w:r>
        <w:t>Fragen zur Selbstkontrolle</w:t>
      </w:r>
    </w:p>
    <w:p w14:paraId="40502A65" w14:textId="6CC2D32B" w:rsidR="0075635F" w:rsidRPr="00723E9E" w:rsidRDefault="0075635F" w:rsidP="0075635F">
      <w:pPr>
        <w:rPr>
          <w:color w:val="000000" w:themeColor="text1"/>
        </w:rPr>
      </w:pPr>
      <w:r>
        <w:rPr>
          <w:color w:val="000000" w:themeColor="text1"/>
        </w:rPr>
        <w:t>1. Bitte kreuzen Sie die richtigen Aussagen an.</w:t>
      </w:r>
    </w:p>
    <w:p w14:paraId="5E772F18" w14:textId="7D99C916" w:rsidR="0075635F" w:rsidRDefault="0075635F" w:rsidP="0075635F">
      <w:pPr>
        <w:pStyle w:val="ListParagraph"/>
        <w:numPr>
          <w:ilvl w:val="0"/>
          <w:numId w:val="9"/>
        </w:numPr>
        <w:rPr>
          <w:color w:val="000000" w:themeColor="text1"/>
        </w:rPr>
      </w:pPr>
      <w:r>
        <w:rPr>
          <w:color w:val="000000" w:themeColor="text1"/>
        </w:rPr>
        <w:t>Die linienintegrierte Projektorganisation eignet sich besonders für interdisziplinäre Projektaufgaben</w:t>
      </w:r>
      <w:r w:rsidRPr="004E0D6C">
        <w:rPr>
          <w:color w:val="000000" w:themeColor="text1"/>
        </w:rPr>
        <w:t xml:space="preserve">. </w:t>
      </w:r>
    </w:p>
    <w:p w14:paraId="48A52EB6" w14:textId="0FC43BFE" w:rsidR="0075635F" w:rsidRPr="0075786B" w:rsidRDefault="0075635F" w:rsidP="0075635F">
      <w:pPr>
        <w:pStyle w:val="ListParagraph"/>
        <w:numPr>
          <w:ilvl w:val="0"/>
          <w:numId w:val="9"/>
        </w:numPr>
        <w:rPr>
          <w:i/>
          <w:iCs/>
          <w:color w:val="000000" w:themeColor="text1"/>
          <w:u w:val="single"/>
        </w:rPr>
      </w:pPr>
      <w:r w:rsidRPr="0075786B">
        <w:rPr>
          <w:i/>
          <w:iCs/>
          <w:color w:val="000000" w:themeColor="text1"/>
          <w:u w:val="single"/>
        </w:rPr>
        <w:t xml:space="preserve">Die Matrix-Projektorganisation findet häufig Anwendung bei Produktentwicklungsprojekten. </w:t>
      </w:r>
    </w:p>
    <w:p w14:paraId="1D5693B9" w14:textId="234B3859" w:rsidR="0075635F" w:rsidRPr="004E0D6C" w:rsidRDefault="0075635F" w:rsidP="0075635F">
      <w:pPr>
        <w:pStyle w:val="ListParagraph"/>
        <w:numPr>
          <w:ilvl w:val="0"/>
          <w:numId w:val="9"/>
        </w:numPr>
        <w:rPr>
          <w:color w:val="000000" w:themeColor="text1"/>
        </w:rPr>
      </w:pPr>
      <w:r>
        <w:rPr>
          <w:color w:val="000000" w:themeColor="text1"/>
        </w:rPr>
        <w:t>Bei der reinen, autonomen Projektorganisation sind die Mitglieder des Projektteams weiterhin disziplinarisch der Fachabteilung unterstellt.</w:t>
      </w:r>
      <w:r w:rsidRPr="004E0D6C">
        <w:rPr>
          <w:color w:val="000000" w:themeColor="text1"/>
        </w:rPr>
        <w:t xml:space="preserve"> </w:t>
      </w:r>
    </w:p>
    <w:p w14:paraId="1D6DD82E" w14:textId="3599CAD3" w:rsidR="0075635F" w:rsidRPr="0075786B" w:rsidRDefault="0075635F" w:rsidP="0075635F">
      <w:pPr>
        <w:pStyle w:val="ListParagraph"/>
        <w:numPr>
          <w:ilvl w:val="0"/>
          <w:numId w:val="9"/>
        </w:numPr>
        <w:rPr>
          <w:i/>
          <w:iCs/>
          <w:color w:val="000000" w:themeColor="text1"/>
          <w:u w:val="single"/>
        </w:rPr>
      </w:pPr>
      <w:r w:rsidRPr="0075786B">
        <w:rPr>
          <w:i/>
          <w:iCs/>
          <w:color w:val="000000" w:themeColor="text1"/>
          <w:u w:val="single"/>
        </w:rPr>
        <w:t>Der</w:t>
      </w:r>
      <w:r w:rsidR="000D76C4" w:rsidRPr="0075786B">
        <w:rPr>
          <w:i/>
          <w:iCs/>
          <w:color w:val="000000" w:themeColor="text1"/>
          <w:u w:val="single"/>
        </w:rPr>
        <w:t>:</w:t>
      </w:r>
      <w:r w:rsidRPr="0075786B">
        <w:rPr>
          <w:i/>
          <w:iCs/>
          <w:color w:val="000000" w:themeColor="text1"/>
          <w:u w:val="single"/>
        </w:rPr>
        <w:t>die Projektleite</w:t>
      </w:r>
      <w:r w:rsidR="000D76C4" w:rsidRPr="0075786B">
        <w:rPr>
          <w:i/>
          <w:iCs/>
          <w:color w:val="000000" w:themeColor="text1"/>
          <w:u w:val="single"/>
        </w:rPr>
        <w:t xml:space="preserve">nde </w:t>
      </w:r>
      <w:r w:rsidRPr="0075786B">
        <w:rPr>
          <w:i/>
          <w:iCs/>
          <w:color w:val="000000" w:themeColor="text1"/>
          <w:u w:val="single"/>
        </w:rPr>
        <w:t xml:space="preserve">einer Stabs-Projektorganisation hat hauptsächlich die Aufgabe der Entscheidungsvorbereitung. </w:t>
      </w:r>
    </w:p>
    <w:p w14:paraId="071369C2" w14:textId="0E73C990" w:rsidR="006B55A1" w:rsidRPr="00723E9E" w:rsidRDefault="006B55A1" w:rsidP="006B55A1">
      <w:pPr>
        <w:rPr>
          <w:color w:val="000000" w:themeColor="text1"/>
        </w:rPr>
      </w:pPr>
      <w:r>
        <w:rPr>
          <w:color w:val="000000" w:themeColor="text1"/>
        </w:rPr>
        <w:t>2. Bitte kreuzen Sie die richtigen Aussagen an.</w:t>
      </w:r>
    </w:p>
    <w:p w14:paraId="0ECCE569" w14:textId="48041FDC" w:rsidR="006B55A1" w:rsidRPr="0075786B" w:rsidRDefault="006B55A1" w:rsidP="006B55A1">
      <w:pPr>
        <w:pStyle w:val="ListParagraph"/>
        <w:numPr>
          <w:ilvl w:val="0"/>
          <w:numId w:val="9"/>
        </w:numPr>
        <w:rPr>
          <w:i/>
          <w:iCs/>
          <w:color w:val="000000" w:themeColor="text1"/>
          <w:u w:val="single"/>
        </w:rPr>
      </w:pPr>
      <w:r w:rsidRPr="0075786B">
        <w:rPr>
          <w:i/>
          <w:iCs/>
          <w:color w:val="000000" w:themeColor="text1"/>
          <w:u w:val="single"/>
        </w:rPr>
        <w:t xml:space="preserve">Ein Vorteil der linienintegrierten Projektorganisation ist die einfache Installation. </w:t>
      </w:r>
    </w:p>
    <w:p w14:paraId="6589ADE1" w14:textId="7BEB443C" w:rsidR="006B55A1" w:rsidRPr="004E0D6C" w:rsidRDefault="006B55A1" w:rsidP="006B55A1">
      <w:pPr>
        <w:pStyle w:val="ListParagraph"/>
        <w:numPr>
          <w:ilvl w:val="0"/>
          <w:numId w:val="9"/>
        </w:numPr>
        <w:rPr>
          <w:color w:val="000000" w:themeColor="text1"/>
        </w:rPr>
      </w:pPr>
      <w:r>
        <w:rPr>
          <w:color w:val="000000" w:themeColor="text1"/>
        </w:rPr>
        <w:t>Als Nachteil der reinen, autonomen Projektorganisation wird die Doppelunterstellung der Mitarbeite</w:t>
      </w:r>
      <w:r w:rsidR="000D76C4">
        <w:rPr>
          <w:color w:val="000000" w:themeColor="text1"/>
        </w:rPr>
        <w:t>nden</w:t>
      </w:r>
      <w:r>
        <w:rPr>
          <w:color w:val="000000" w:themeColor="text1"/>
        </w:rPr>
        <w:t xml:space="preserve"> gesehen. </w:t>
      </w:r>
    </w:p>
    <w:p w14:paraId="6DE08E8A" w14:textId="473CB5CC" w:rsidR="006B55A1" w:rsidRPr="004E0D6C" w:rsidRDefault="006B55A1" w:rsidP="006B55A1">
      <w:pPr>
        <w:pStyle w:val="ListParagraph"/>
        <w:numPr>
          <w:ilvl w:val="0"/>
          <w:numId w:val="9"/>
        </w:numPr>
        <w:rPr>
          <w:color w:val="000000" w:themeColor="text1"/>
        </w:rPr>
      </w:pPr>
      <w:r>
        <w:rPr>
          <w:color w:val="000000" w:themeColor="text1"/>
        </w:rPr>
        <w:t>Ein Nachteil der reinen, autonomen Projektorganisation ist die fehlende Entscheidungs- und Weisungsbefugnis.</w:t>
      </w:r>
      <w:r w:rsidRPr="004E0D6C">
        <w:rPr>
          <w:color w:val="000000" w:themeColor="text1"/>
        </w:rPr>
        <w:t xml:space="preserve"> </w:t>
      </w:r>
    </w:p>
    <w:p w14:paraId="48F7860E" w14:textId="623530E0" w:rsidR="006B55A1" w:rsidRPr="008939CF" w:rsidRDefault="006B55A1" w:rsidP="006B55A1">
      <w:pPr>
        <w:pStyle w:val="ListParagraph"/>
        <w:numPr>
          <w:ilvl w:val="0"/>
          <w:numId w:val="9"/>
        </w:numPr>
        <w:rPr>
          <w:color w:val="000000" w:themeColor="text1"/>
        </w:rPr>
      </w:pPr>
      <w:r w:rsidRPr="0075786B">
        <w:rPr>
          <w:i/>
          <w:iCs/>
          <w:color w:val="000000" w:themeColor="text1"/>
          <w:u w:val="single"/>
        </w:rPr>
        <w:t>Als Vorteil der Matrix-Projektorganisation wird die Förderung von Synergien und des Wissensaustausches gesehen.</w:t>
      </w:r>
      <w:r w:rsidRPr="004E0D6C">
        <w:rPr>
          <w:color w:val="000000" w:themeColor="text1"/>
        </w:rPr>
        <w:t xml:space="preserve"> </w:t>
      </w:r>
    </w:p>
    <w:p w14:paraId="1EFBA98B" w14:textId="302461AC" w:rsidR="00462280" w:rsidRDefault="006B55A1" w:rsidP="00462280">
      <w:pPr>
        <w:rPr>
          <w:color w:val="000000" w:themeColor="text1"/>
        </w:rPr>
      </w:pPr>
      <w:r>
        <w:rPr>
          <w:color w:val="000000" w:themeColor="text1"/>
        </w:rPr>
        <w:t>3</w:t>
      </w:r>
      <w:r w:rsidR="00462280">
        <w:rPr>
          <w:color w:val="000000" w:themeColor="text1"/>
        </w:rPr>
        <w:t>. Welche Funktionen übernehmen Project Management Offices (PMO) in der Regel?</w:t>
      </w:r>
    </w:p>
    <w:p w14:paraId="312E4951" w14:textId="2A837A2A" w:rsidR="00462280" w:rsidRPr="0075786B" w:rsidRDefault="00462280" w:rsidP="008939CF">
      <w:pPr>
        <w:rPr>
          <w:i/>
          <w:iCs/>
          <w:color w:val="000000" w:themeColor="text1"/>
          <w:u w:val="single"/>
        </w:rPr>
      </w:pPr>
      <w:r w:rsidRPr="0075786B">
        <w:rPr>
          <w:color w:val="000000" w:themeColor="text1"/>
          <w:u w:val="single"/>
        </w:rPr>
        <w:tab/>
      </w:r>
      <w:r w:rsidRPr="0075786B">
        <w:rPr>
          <w:i/>
          <w:iCs/>
          <w:color w:val="000000" w:themeColor="text1"/>
          <w:u w:val="single"/>
        </w:rPr>
        <w:t>Administrative Funktionen</w:t>
      </w:r>
      <w:r w:rsidR="00A00B1D" w:rsidRPr="0075786B">
        <w:rPr>
          <w:i/>
          <w:iCs/>
          <w:color w:val="000000" w:themeColor="text1"/>
          <w:u w:val="single"/>
        </w:rPr>
        <w:t xml:space="preserve"> inkl. Richtlinienkompetenz</w:t>
      </w:r>
      <w:r w:rsidRPr="0075786B">
        <w:rPr>
          <w:i/>
          <w:iCs/>
          <w:color w:val="000000" w:themeColor="text1"/>
          <w:u w:val="single"/>
        </w:rPr>
        <w:t>, Kontrollfunktion, Koordinationsfunktion, Optimierungsfunktion</w:t>
      </w:r>
    </w:p>
    <w:p w14:paraId="3D49DB2E" w14:textId="77777777" w:rsidR="0075635F" w:rsidRPr="000769FE" w:rsidRDefault="0075635F" w:rsidP="000769FE"/>
    <w:p w14:paraId="3A57C655" w14:textId="0306D61D" w:rsidR="005F08CC" w:rsidRDefault="005F08CC" w:rsidP="002B3171">
      <w:pPr>
        <w:pStyle w:val="Heading2"/>
      </w:pPr>
      <w:r>
        <w:t>2.4 Die Rolle von Mitarbeite</w:t>
      </w:r>
      <w:r w:rsidR="000D76C4">
        <w:t>nden</w:t>
      </w:r>
      <w:r>
        <w:t xml:space="preserve"> und Teamführung</w:t>
      </w:r>
    </w:p>
    <w:p w14:paraId="4D85C1D4" w14:textId="4A648357" w:rsidR="00D467CC" w:rsidRDefault="005923C0" w:rsidP="00361AA5">
      <w:r>
        <w:t xml:space="preserve">Es wurde </w:t>
      </w:r>
      <w:r w:rsidR="0045299F">
        <w:t xml:space="preserve">bereits </w:t>
      </w:r>
      <w:r>
        <w:t>deutlich gemacht</w:t>
      </w:r>
      <w:r w:rsidR="0045299F">
        <w:t xml:space="preserve">, </w:t>
      </w:r>
      <w:r>
        <w:t xml:space="preserve">dass </w:t>
      </w:r>
      <w:r w:rsidR="0045299F">
        <w:t xml:space="preserve">Projekte und das Management von Projekten eine eigenständige </w:t>
      </w:r>
      <w:r w:rsidR="0045299F" w:rsidRPr="000D76C4">
        <w:t>Management</w:t>
      </w:r>
      <w:r w:rsidR="0045299F">
        <w:t xml:space="preserve">-Disziplin </w:t>
      </w:r>
      <w:r>
        <w:t>bilden</w:t>
      </w:r>
      <w:r w:rsidR="0045299F">
        <w:t>. Das breite Spektrum an Methoden, Vorgehensmodellen und unterschiedlichen Wissensarenen suggerieren dabei</w:t>
      </w:r>
      <w:r w:rsidR="00AB7F74">
        <w:t xml:space="preserve"> mitunter</w:t>
      </w:r>
      <w:r w:rsidR="0045299F">
        <w:t xml:space="preserve">, dass Projekte </w:t>
      </w:r>
      <w:r w:rsidR="00AB7F74">
        <w:t xml:space="preserve">immer </w:t>
      </w:r>
      <w:r w:rsidR="0045299F">
        <w:t>dann erfolgreich werden, wenn diese „</w:t>
      </w:r>
      <w:r w:rsidR="0045299F" w:rsidRPr="000D76C4">
        <w:rPr>
          <w:highlight w:val="cyan"/>
        </w:rPr>
        <w:t>Managementkataloge</w:t>
      </w:r>
      <w:r w:rsidR="0045299F">
        <w:t xml:space="preserve">“ schlicht </w:t>
      </w:r>
      <w:r w:rsidR="0045299F">
        <w:lastRenderedPageBreak/>
        <w:t>angewendet</w:t>
      </w:r>
      <w:r w:rsidR="00872A65">
        <w:t xml:space="preserve"> bzw. umgesetzt</w:t>
      </w:r>
      <w:r w:rsidR="0045299F">
        <w:t xml:space="preserve"> werden. </w:t>
      </w:r>
      <w:r w:rsidR="00E2375D">
        <w:t xml:space="preserve">Jedoch scheitern viele Projekte gerade deshalb, da ein weiterer, </w:t>
      </w:r>
      <w:r w:rsidR="00AA4C73">
        <w:t>essenzieller</w:t>
      </w:r>
      <w:r w:rsidR="00E2375D">
        <w:t xml:space="preserve"> Bestandteil des Projektmanagements vernachlässigt wurde: </w:t>
      </w:r>
      <w:r w:rsidR="0045299F">
        <w:t xml:space="preserve">Projektmanagement </w:t>
      </w:r>
      <w:r w:rsidR="00E2375D">
        <w:t>ist in gleichem Maße</w:t>
      </w:r>
      <w:r w:rsidR="0045299F">
        <w:t xml:space="preserve"> Führungsaufgabe</w:t>
      </w:r>
      <w:r w:rsidR="00872A65">
        <w:t xml:space="preserve"> wie Managementaufgabe</w:t>
      </w:r>
      <w:r w:rsidR="0045299F">
        <w:t xml:space="preserve">. </w:t>
      </w:r>
      <w:r w:rsidR="00AB7F74">
        <w:t xml:space="preserve">Es </w:t>
      </w:r>
      <w:r w:rsidR="00D467CC">
        <w:t>darf nicht vergessen</w:t>
      </w:r>
      <w:r w:rsidR="00AB7F74">
        <w:t xml:space="preserve"> werden</w:t>
      </w:r>
      <w:r w:rsidR="00D467CC">
        <w:t>, dass</w:t>
      </w:r>
      <w:r w:rsidR="00E2375D">
        <w:t xml:space="preserve"> e</w:t>
      </w:r>
      <w:r w:rsidR="0045299F">
        <w:t>in:e Projektleiter:in Führungskraft</w:t>
      </w:r>
      <w:r w:rsidR="00D467CC">
        <w:t xml:space="preserve"> ist. Daher lohnt es sich, folgende Arenen der Führungsaufgabe im Projektmanagement genauer zu besprechen: (</w:t>
      </w:r>
      <w:r w:rsidR="00C921C4">
        <w:t>a</w:t>
      </w:r>
      <w:r w:rsidR="00D467CC">
        <w:t>) die Rollen in Projektteams sowie dessen Teamentwicklung und (</w:t>
      </w:r>
      <w:r w:rsidR="00C921C4">
        <w:t>b</w:t>
      </w:r>
      <w:r w:rsidR="00D467CC">
        <w:t xml:space="preserve">) </w:t>
      </w:r>
      <w:r w:rsidR="00C921C4">
        <w:t>den Stellenwert</w:t>
      </w:r>
      <w:r w:rsidR="00D467CC">
        <w:t xml:space="preserve"> von Kommunikation in Projekten.</w:t>
      </w:r>
    </w:p>
    <w:p w14:paraId="02CA8B4E" w14:textId="70903B1A" w:rsidR="00DC2B95" w:rsidRPr="00DC2B95" w:rsidRDefault="00DC2B95" w:rsidP="00361AA5">
      <w:pPr>
        <w:rPr>
          <w:color w:val="000000" w:themeColor="text1"/>
        </w:rPr>
      </w:pPr>
      <w:r>
        <w:rPr>
          <w:color w:val="000000" w:themeColor="text1"/>
        </w:rPr>
        <w:t>Das Arbeiten in Projekten ist in den allermeisten Fällen auch das Arbeiten im Team. Nur die wenigsten Projekte werden von nur einer Person in Form des</w:t>
      </w:r>
      <w:r w:rsidR="000D76C4">
        <w:rPr>
          <w:color w:val="000000" w:themeColor="text1"/>
        </w:rPr>
        <w:t>:</w:t>
      </w:r>
      <w:r w:rsidR="00A00B1D">
        <w:rPr>
          <w:color w:val="000000" w:themeColor="text1"/>
        </w:rPr>
        <w:t>der</w:t>
      </w:r>
      <w:r w:rsidR="005E503F">
        <w:rPr>
          <w:color w:val="000000" w:themeColor="text1"/>
        </w:rPr>
        <w:t xml:space="preserve"> </w:t>
      </w:r>
      <w:r>
        <w:rPr>
          <w:color w:val="000000" w:themeColor="text1"/>
        </w:rPr>
        <w:t>Projektleit</w:t>
      </w:r>
      <w:r w:rsidR="000D76C4">
        <w:rPr>
          <w:color w:val="000000" w:themeColor="text1"/>
        </w:rPr>
        <w:t>enden</w:t>
      </w:r>
      <w:r>
        <w:rPr>
          <w:color w:val="000000" w:themeColor="text1"/>
        </w:rPr>
        <w:t xml:space="preserve"> durchgeführt. </w:t>
      </w:r>
      <w:r w:rsidR="00184E35">
        <w:rPr>
          <w:color w:val="000000" w:themeColor="text1"/>
        </w:rPr>
        <w:t>Wenn Projektbeteiligte zusammenarbeiten, heißt das aber noch nicht zwangsweise, dass sie auch als Team zusammenarbeiten. Häufig sehen die Mitglieder das Projekt</w:t>
      </w:r>
      <w:r w:rsidR="00A00B1D">
        <w:rPr>
          <w:color w:val="000000" w:themeColor="text1"/>
        </w:rPr>
        <w:t>team</w:t>
      </w:r>
      <w:r w:rsidR="00184E35">
        <w:rPr>
          <w:color w:val="000000" w:themeColor="text1"/>
        </w:rPr>
        <w:t xml:space="preserve"> als „</w:t>
      </w:r>
      <w:r w:rsidR="00184E35" w:rsidRPr="000D76C4">
        <w:rPr>
          <w:color w:val="000000" w:themeColor="text1"/>
          <w:highlight w:val="cyan"/>
        </w:rPr>
        <w:t>Zweckgemeinschaft</w:t>
      </w:r>
      <w:r w:rsidR="00184E35">
        <w:rPr>
          <w:color w:val="000000" w:themeColor="text1"/>
        </w:rPr>
        <w:t>“ oder Projektleite</w:t>
      </w:r>
      <w:r w:rsidR="000D76C4">
        <w:rPr>
          <w:color w:val="000000" w:themeColor="text1"/>
        </w:rPr>
        <w:t>nden</w:t>
      </w:r>
      <w:r w:rsidR="00184E35">
        <w:rPr>
          <w:color w:val="000000" w:themeColor="text1"/>
        </w:rPr>
        <w:t xml:space="preserve"> fehlt es an der nötigen Kompetenz, mit Teamprozessen proaktiv umgehen zu können, was notwendigerweise zu zwischenmenschlichen Konflikten und damit Problemen für das Projekt führt</w:t>
      </w:r>
      <w:r w:rsidR="003463B4">
        <w:rPr>
          <w:color w:val="000000" w:themeColor="text1"/>
        </w:rPr>
        <w:t xml:space="preserve">. </w:t>
      </w:r>
      <w:r w:rsidR="00184E35">
        <w:rPr>
          <w:color w:val="000000" w:themeColor="text1"/>
        </w:rPr>
        <w:t>Erfolgsfaktoren für das professionelle Projektmanagement sind daher insbesondere die richtige Zusammensetzung der Teammitgli</w:t>
      </w:r>
      <w:r w:rsidR="003463B4">
        <w:rPr>
          <w:color w:val="000000" w:themeColor="text1"/>
        </w:rPr>
        <w:t>ed</w:t>
      </w:r>
      <w:r w:rsidR="00184E35">
        <w:rPr>
          <w:color w:val="000000" w:themeColor="text1"/>
        </w:rPr>
        <w:t>er</w:t>
      </w:r>
      <w:r w:rsidR="003463B4">
        <w:rPr>
          <w:color w:val="000000" w:themeColor="text1"/>
        </w:rPr>
        <w:t>, klare Rollenverteilung</w:t>
      </w:r>
      <w:r w:rsidR="00184E35">
        <w:rPr>
          <w:color w:val="000000" w:themeColor="text1"/>
        </w:rPr>
        <w:t xml:space="preserve"> und </w:t>
      </w:r>
      <w:r w:rsidR="003463B4">
        <w:rPr>
          <w:color w:val="000000" w:themeColor="text1"/>
        </w:rPr>
        <w:t>geklärte gegenseitige Akzeptanz und Kooperation (</w:t>
      </w:r>
      <w:r w:rsidR="003463B4" w:rsidRPr="000D76C4">
        <w:rPr>
          <w:color w:val="000000" w:themeColor="text1"/>
          <w:highlight w:val="yellow"/>
        </w:rPr>
        <w:t>Hab</w:t>
      </w:r>
      <w:r w:rsidR="003B585E" w:rsidRPr="000D76C4">
        <w:rPr>
          <w:color w:val="000000" w:themeColor="text1"/>
          <w:highlight w:val="yellow"/>
        </w:rPr>
        <w:t xml:space="preserve"> &amp; </w:t>
      </w:r>
      <w:r w:rsidR="003463B4" w:rsidRPr="000D76C4">
        <w:rPr>
          <w:color w:val="000000" w:themeColor="text1"/>
          <w:highlight w:val="yellow"/>
        </w:rPr>
        <w:t>Wagner, 2017, S. 47</w:t>
      </w:r>
      <w:r w:rsidR="003463B4">
        <w:rPr>
          <w:color w:val="000000" w:themeColor="text1"/>
        </w:rPr>
        <w:t xml:space="preserve">). Daher </w:t>
      </w:r>
      <w:r w:rsidR="005923C0">
        <w:rPr>
          <w:color w:val="000000" w:themeColor="text1"/>
        </w:rPr>
        <w:t>werden</w:t>
      </w:r>
      <w:r w:rsidR="003463B4">
        <w:rPr>
          <w:color w:val="000000" w:themeColor="text1"/>
        </w:rPr>
        <w:t xml:space="preserve"> im Folgenden typische Teamrollen sowie die Phasen der Teamentwicklung genauer </w:t>
      </w:r>
      <w:r w:rsidR="005923C0">
        <w:rPr>
          <w:color w:val="000000" w:themeColor="text1"/>
        </w:rPr>
        <w:t>betrachtet</w:t>
      </w:r>
      <w:r w:rsidR="003463B4">
        <w:rPr>
          <w:color w:val="000000" w:themeColor="text1"/>
        </w:rPr>
        <w:t>.</w:t>
      </w:r>
    </w:p>
    <w:p w14:paraId="3D15CD28" w14:textId="389F895B" w:rsidR="009F73A0" w:rsidRDefault="009F73A0" w:rsidP="009F73A0">
      <w:pPr>
        <w:pStyle w:val="Heading3"/>
      </w:pPr>
      <w:r>
        <w:t>Rollenmodell nach Belbin</w:t>
      </w:r>
    </w:p>
    <w:p w14:paraId="3EEA9624" w14:textId="3A18C4BB" w:rsidR="009F73A0" w:rsidRDefault="00F022A5" w:rsidP="00F022A5">
      <w:r>
        <w:t>Dass Projektteams nicht effektiv arbeiten oder dass Konflikte und Probleme im Team auftreten, kann bereits dadurch verursacht werden, dass die Teams falsch zusammengestellt worden sind und die Rollenvielflat im Team zu gering ist. Dabei geht es sowohl um die von der Organisation formal definierten Rollen (z.B. Projekteinkäufer:in oder Projektleit</w:t>
      </w:r>
      <w:r w:rsidR="000D76C4">
        <w:t>ung</w:t>
      </w:r>
      <w:r>
        <w:t>) wie auch die informellen Rollen, die durch soziale Interaktion entstehen und Verhaltensmuster darstellen, die aus entsprechend</w:t>
      </w:r>
      <w:r w:rsidR="00AB7F74">
        <w:t>en</w:t>
      </w:r>
      <w:r>
        <w:t xml:space="preserve"> persönlichen Eigenschaften abgeleitet sind.</w:t>
      </w:r>
      <w:r w:rsidR="004B5804">
        <w:t xml:space="preserve"> Hinsichtlich der informellen Rollen werden gemeinhin neun verschiedene Persönlichkeiten unterschieden (Belbin</w:t>
      </w:r>
      <w:r w:rsidR="000D76C4">
        <w:t>,</w:t>
      </w:r>
      <w:r w:rsidR="004B5804">
        <w:t xml:space="preserve"> 1981):</w:t>
      </w:r>
    </w:p>
    <w:tbl>
      <w:tblPr>
        <w:tblStyle w:val="TableGrid"/>
        <w:tblW w:w="0" w:type="auto"/>
        <w:tblLook w:val="04A0" w:firstRow="1" w:lastRow="0" w:firstColumn="1" w:lastColumn="0" w:noHBand="0" w:noVBand="1"/>
      </w:tblPr>
      <w:tblGrid>
        <w:gridCol w:w="3018"/>
        <w:gridCol w:w="3019"/>
        <w:gridCol w:w="3019"/>
      </w:tblGrid>
      <w:tr w:rsidR="004B5804" w14:paraId="61D0A017" w14:textId="77777777" w:rsidTr="004B5804">
        <w:tc>
          <w:tcPr>
            <w:tcW w:w="9056" w:type="dxa"/>
            <w:gridSpan w:val="3"/>
            <w:shd w:val="clear" w:color="auto" w:fill="D9D9D9" w:themeFill="background1" w:themeFillShade="D9"/>
            <w:vAlign w:val="center"/>
          </w:tcPr>
          <w:p w14:paraId="59A9CAA9" w14:textId="68F1D6DF" w:rsidR="004B5804" w:rsidRDefault="004B5804" w:rsidP="008E7B30">
            <w:pPr>
              <w:pStyle w:val="berschriftGrafikTabelle"/>
            </w:pPr>
            <w:r>
              <w:t xml:space="preserve">Neun </w:t>
            </w:r>
            <w:r w:rsidR="00E53A0D">
              <w:t>Team</w:t>
            </w:r>
            <w:r w:rsidR="00BB56CB">
              <w:t>r</w:t>
            </w:r>
            <w:r>
              <w:t>ollen nach Belbin</w:t>
            </w:r>
          </w:p>
        </w:tc>
      </w:tr>
      <w:tr w:rsidR="004B5804" w14:paraId="5E17ACB4" w14:textId="77777777" w:rsidTr="004B5804">
        <w:tc>
          <w:tcPr>
            <w:tcW w:w="3018" w:type="dxa"/>
            <w:shd w:val="clear" w:color="auto" w:fill="009394" w:themeFill="text2"/>
            <w:vAlign w:val="center"/>
          </w:tcPr>
          <w:p w14:paraId="1B9A855F" w14:textId="54D1C748" w:rsidR="004B5804" w:rsidRPr="004B5804" w:rsidRDefault="004B5804" w:rsidP="004B5804">
            <w:pPr>
              <w:jc w:val="left"/>
              <w:rPr>
                <w:b/>
                <w:bCs/>
                <w:color w:val="FFFFFF" w:themeColor="background1"/>
              </w:rPr>
            </w:pPr>
            <w:r w:rsidRPr="004B5804">
              <w:rPr>
                <w:b/>
                <w:bCs/>
                <w:color w:val="FFFFFF" w:themeColor="background1"/>
              </w:rPr>
              <w:t>Kategorie</w:t>
            </w:r>
          </w:p>
        </w:tc>
        <w:tc>
          <w:tcPr>
            <w:tcW w:w="3019" w:type="dxa"/>
            <w:shd w:val="clear" w:color="auto" w:fill="009394" w:themeFill="text2"/>
            <w:vAlign w:val="center"/>
          </w:tcPr>
          <w:p w14:paraId="11FB6063" w14:textId="7F28AB2C" w:rsidR="004B5804" w:rsidRPr="004B5804" w:rsidRDefault="004B5804" w:rsidP="004B5804">
            <w:pPr>
              <w:jc w:val="left"/>
              <w:rPr>
                <w:b/>
                <w:bCs/>
                <w:color w:val="FFFFFF" w:themeColor="background1"/>
              </w:rPr>
            </w:pPr>
            <w:r w:rsidRPr="004B5804">
              <w:rPr>
                <w:b/>
                <w:bCs/>
                <w:color w:val="FFFFFF" w:themeColor="background1"/>
              </w:rPr>
              <w:t>Rolle</w:t>
            </w:r>
          </w:p>
        </w:tc>
        <w:tc>
          <w:tcPr>
            <w:tcW w:w="3019" w:type="dxa"/>
            <w:shd w:val="clear" w:color="auto" w:fill="009394" w:themeFill="text2"/>
            <w:vAlign w:val="center"/>
          </w:tcPr>
          <w:p w14:paraId="73AD6564" w14:textId="1599B06F" w:rsidR="004B5804" w:rsidRPr="004B5804" w:rsidRDefault="004B5804" w:rsidP="004B5804">
            <w:pPr>
              <w:jc w:val="left"/>
              <w:rPr>
                <w:b/>
                <w:bCs/>
                <w:color w:val="FFFFFF" w:themeColor="background1"/>
              </w:rPr>
            </w:pPr>
            <w:r w:rsidRPr="004B5804">
              <w:rPr>
                <w:b/>
                <w:bCs/>
                <w:color w:val="FFFFFF" w:themeColor="background1"/>
              </w:rPr>
              <w:t>Eigenschaften der Rolle</w:t>
            </w:r>
          </w:p>
        </w:tc>
      </w:tr>
      <w:tr w:rsidR="004B5804" w14:paraId="649171AB" w14:textId="77777777" w:rsidTr="004B5804">
        <w:tc>
          <w:tcPr>
            <w:tcW w:w="3018" w:type="dxa"/>
            <w:vMerge w:val="restart"/>
          </w:tcPr>
          <w:p w14:paraId="4D496D80" w14:textId="5D85620E" w:rsidR="004B5804" w:rsidRPr="00661842" w:rsidRDefault="004B5804" w:rsidP="00F022A5">
            <w:pPr>
              <w:rPr>
                <w:b/>
                <w:bCs/>
              </w:rPr>
            </w:pPr>
            <w:r w:rsidRPr="00661842">
              <w:rPr>
                <w:b/>
                <w:bCs/>
              </w:rPr>
              <w:lastRenderedPageBreak/>
              <w:t>Handlungsorientierte Rollen</w:t>
            </w:r>
          </w:p>
        </w:tc>
        <w:tc>
          <w:tcPr>
            <w:tcW w:w="3019" w:type="dxa"/>
          </w:tcPr>
          <w:p w14:paraId="14FAA7DC" w14:textId="5F90DAF6" w:rsidR="004B5804" w:rsidRDefault="004B5804" w:rsidP="00F022A5">
            <w:r>
              <w:t>Perfektionist</w:t>
            </w:r>
            <w:r w:rsidR="00E555AC">
              <w:t xml:space="preserve"> (perfektioniert)</w:t>
            </w:r>
          </w:p>
        </w:tc>
        <w:tc>
          <w:tcPr>
            <w:tcW w:w="3019" w:type="dxa"/>
          </w:tcPr>
          <w:p w14:paraId="6F066D06" w14:textId="53FCE65B" w:rsidR="004B5804" w:rsidRDefault="00661842" w:rsidP="00F022A5">
            <w:r>
              <w:t>Gewissenhaft, detailverliebt, ängstlich</w:t>
            </w:r>
          </w:p>
        </w:tc>
      </w:tr>
      <w:tr w:rsidR="004B5804" w14:paraId="55A3C72E" w14:textId="77777777" w:rsidTr="004B5804">
        <w:tc>
          <w:tcPr>
            <w:tcW w:w="3018" w:type="dxa"/>
            <w:vMerge/>
          </w:tcPr>
          <w:p w14:paraId="3AC29BF1" w14:textId="77777777" w:rsidR="004B5804" w:rsidRPr="00661842" w:rsidRDefault="004B5804" w:rsidP="00F022A5">
            <w:pPr>
              <w:rPr>
                <w:b/>
                <w:bCs/>
              </w:rPr>
            </w:pPr>
          </w:p>
        </w:tc>
        <w:tc>
          <w:tcPr>
            <w:tcW w:w="3019" w:type="dxa"/>
          </w:tcPr>
          <w:p w14:paraId="56E538D4" w14:textId="35DB5C8F" w:rsidR="004B5804" w:rsidRDefault="004B5804" w:rsidP="00F022A5">
            <w:r>
              <w:t>Macher</w:t>
            </w:r>
            <w:r w:rsidR="00935B17">
              <w:t xml:space="preserve"> (treibt an)</w:t>
            </w:r>
          </w:p>
        </w:tc>
        <w:tc>
          <w:tcPr>
            <w:tcW w:w="3019" w:type="dxa"/>
          </w:tcPr>
          <w:p w14:paraId="32C1F369" w14:textId="5D026406" w:rsidR="004B5804" w:rsidRDefault="00661842" w:rsidP="00F022A5">
            <w:r>
              <w:t>Mutig, dynamisch, ungeduldig, teils oberflächlich</w:t>
            </w:r>
          </w:p>
        </w:tc>
      </w:tr>
      <w:tr w:rsidR="004B5804" w14:paraId="2DB04C21" w14:textId="77777777" w:rsidTr="004B5804">
        <w:tc>
          <w:tcPr>
            <w:tcW w:w="3018" w:type="dxa"/>
            <w:vMerge/>
          </w:tcPr>
          <w:p w14:paraId="071D06DB" w14:textId="77777777" w:rsidR="004B5804" w:rsidRPr="00661842" w:rsidRDefault="004B5804" w:rsidP="00F022A5">
            <w:pPr>
              <w:rPr>
                <w:b/>
                <w:bCs/>
              </w:rPr>
            </w:pPr>
          </w:p>
        </w:tc>
        <w:tc>
          <w:tcPr>
            <w:tcW w:w="3019" w:type="dxa"/>
          </w:tcPr>
          <w:p w14:paraId="7F9CBC8C" w14:textId="5FAA90CE" w:rsidR="004B5804" w:rsidRDefault="004B5804" w:rsidP="00F022A5">
            <w:r>
              <w:t>Umsetzer</w:t>
            </w:r>
            <w:r w:rsidR="00935B17">
              <w:t xml:space="preserve"> (wendet an)</w:t>
            </w:r>
          </w:p>
        </w:tc>
        <w:tc>
          <w:tcPr>
            <w:tcW w:w="3019" w:type="dxa"/>
          </w:tcPr>
          <w:p w14:paraId="3AFA4185" w14:textId="4ED49F30" w:rsidR="004B5804" w:rsidRDefault="00661842" w:rsidP="00F022A5">
            <w:r>
              <w:t>Diszipliniert, bodenständig, unflexibel</w:t>
            </w:r>
          </w:p>
        </w:tc>
      </w:tr>
      <w:tr w:rsidR="004B5804" w14:paraId="3930FF1C" w14:textId="77777777" w:rsidTr="004B5804">
        <w:tc>
          <w:tcPr>
            <w:tcW w:w="3018" w:type="dxa"/>
            <w:vMerge w:val="restart"/>
          </w:tcPr>
          <w:p w14:paraId="5F656C65" w14:textId="58AE1E72" w:rsidR="004B5804" w:rsidRPr="00661842" w:rsidRDefault="004B5804" w:rsidP="00F022A5">
            <w:pPr>
              <w:rPr>
                <w:b/>
                <w:bCs/>
              </w:rPr>
            </w:pPr>
            <w:r w:rsidRPr="00661842">
              <w:rPr>
                <w:b/>
                <w:bCs/>
              </w:rPr>
              <w:t>Kommunikations- / Beziehungsorientierte Rollen</w:t>
            </w:r>
          </w:p>
        </w:tc>
        <w:tc>
          <w:tcPr>
            <w:tcW w:w="3019" w:type="dxa"/>
          </w:tcPr>
          <w:p w14:paraId="50FC59CC" w14:textId="02339C29" w:rsidR="004B5804" w:rsidRDefault="004B5804" w:rsidP="00F022A5">
            <w:r>
              <w:t>Teamarbeiter</w:t>
            </w:r>
            <w:r w:rsidR="00935B17">
              <w:t xml:space="preserve"> (unterstützt)</w:t>
            </w:r>
          </w:p>
        </w:tc>
        <w:tc>
          <w:tcPr>
            <w:tcW w:w="3019" w:type="dxa"/>
          </w:tcPr>
          <w:p w14:paraId="7C0DD1A7" w14:textId="4207CCAB" w:rsidR="004B5804" w:rsidRDefault="00661842" w:rsidP="00F022A5">
            <w:r>
              <w:t>Kooperativ, ausgleichend, unentschlossen, durchsetzungsschwach</w:t>
            </w:r>
          </w:p>
        </w:tc>
      </w:tr>
      <w:tr w:rsidR="004B5804" w14:paraId="3C54A24F" w14:textId="77777777" w:rsidTr="004B5804">
        <w:tc>
          <w:tcPr>
            <w:tcW w:w="3018" w:type="dxa"/>
            <w:vMerge/>
          </w:tcPr>
          <w:p w14:paraId="27B7B05D" w14:textId="77777777" w:rsidR="004B5804" w:rsidRPr="00661842" w:rsidRDefault="004B5804" w:rsidP="00F022A5">
            <w:pPr>
              <w:rPr>
                <w:b/>
                <w:bCs/>
              </w:rPr>
            </w:pPr>
          </w:p>
        </w:tc>
        <w:tc>
          <w:tcPr>
            <w:tcW w:w="3019" w:type="dxa"/>
          </w:tcPr>
          <w:p w14:paraId="4CF5956F" w14:textId="76ADA3CC" w:rsidR="004B5804" w:rsidRDefault="004B5804" w:rsidP="00F022A5">
            <w:r>
              <w:t>Koordinator</w:t>
            </w:r>
            <w:r w:rsidR="00661842">
              <w:t xml:space="preserve"> / Integrator</w:t>
            </w:r>
            <w:r w:rsidR="00935B17">
              <w:t xml:space="preserve"> (generalisiert)</w:t>
            </w:r>
          </w:p>
        </w:tc>
        <w:tc>
          <w:tcPr>
            <w:tcW w:w="3019" w:type="dxa"/>
          </w:tcPr>
          <w:p w14:paraId="04729F44" w14:textId="430030C9" w:rsidR="004B5804" w:rsidRDefault="00661842" w:rsidP="00F022A5">
            <w:r>
              <w:t>Selbstsicher, zielstrebig, sieht das große Ganze, teils manipulativ</w:t>
            </w:r>
          </w:p>
        </w:tc>
      </w:tr>
      <w:tr w:rsidR="004B5804" w14:paraId="0E9D9E45" w14:textId="77777777" w:rsidTr="004B5804">
        <w:tc>
          <w:tcPr>
            <w:tcW w:w="3018" w:type="dxa"/>
            <w:vMerge/>
          </w:tcPr>
          <w:p w14:paraId="15E389CB" w14:textId="77777777" w:rsidR="004B5804" w:rsidRPr="00661842" w:rsidRDefault="004B5804" w:rsidP="00F022A5">
            <w:pPr>
              <w:rPr>
                <w:b/>
                <w:bCs/>
              </w:rPr>
            </w:pPr>
          </w:p>
        </w:tc>
        <w:tc>
          <w:tcPr>
            <w:tcW w:w="3019" w:type="dxa"/>
          </w:tcPr>
          <w:p w14:paraId="5529E319" w14:textId="054987C8" w:rsidR="004B5804" w:rsidRDefault="004B5804" w:rsidP="00F022A5">
            <w:r>
              <w:t>Wegbereiter</w:t>
            </w:r>
            <w:r w:rsidR="00935B17">
              <w:t xml:space="preserve"> (findet neue Möglichkeiten)</w:t>
            </w:r>
          </w:p>
        </w:tc>
        <w:tc>
          <w:tcPr>
            <w:tcW w:w="3019" w:type="dxa"/>
          </w:tcPr>
          <w:p w14:paraId="42FA1252" w14:textId="723F3DF6" w:rsidR="004B5804" w:rsidRDefault="00661842" w:rsidP="00F022A5">
            <w:r>
              <w:t>Kontaktstark, extrovertiert, verliert nach Wegbereitung Interesse</w:t>
            </w:r>
          </w:p>
        </w:tc>
      </w:tr>
      <w:tr w:rsidR="00661842" w14:paraId="139B5250" w14:textId="77777777" w:rsidTr="004B5804">
        <w:tc>
          <w:tcPr>
            <w:tcW w:w="3018" w:type="dxa"/>
            <w:vMerge w:val="restart"/>
          </w:tcPr>
          <w:p w14:paraId="434E0A16" w14:textId="0F2A523D" w:rsidR="00661842" w:rsidRPr="00661842" w:rsidRDefault="00661842" w:rsidP="00F022A5">
            <w:pPr>
              <w:rPr>
                <w:b/>
                <w:bCs/>
              </w:rPr>
            </w:pPr>
            <w:r w:rsidRPr="00661842">
              <w:rPr>
                <w:b/>
                <w:bCs/>
              </w:rPr>
              <w:t>Wissensorientierte Rollen</w:t>
            </w:r>
          </w:p>
        </w:tc>
        <w:tc>
          <w:tcPr>
            <w:tcW w:w="3019" w:type="dxa"/>
          </w:tcPr>
          <w:p w14:paraId="23E5D984" w14:textId="2FDC70AA" w:rsidR="00661842" w:rsidRDefault="00661842" w:rsidP="00F022A5">
            <w:r>
              <w:t>Innovator / Erfinder</w:t>
            </w:r>
            <w:r w:rsidR="00935B17">
              <w:t xml:space="preserve"> (theoretisiert)</w:t>
            </w:r>
          </w:p>
        </w:tc>
        <w:tc>
          <w:tcPr>
            <w:tcW w:w="3019" w:type="dxa"/>
          </w:tcPr>
          <w:p w14:paraId="43D66988" w14:textId="6EF850FA" w:rsidR="00661842" w:rsidRDefault="00661842" w:rsidP="00F022A5">
            <w:r>
              <w:t>Sorgt für neue Ideen, teils gedankenverloren</w:t>
            </w:r>
          </w:p>
        </w:tc>
      </w:tr>
      <w:tr w:rsidR="00661842" w14:paraId="03C549C5" w14:textId="77777777" w:rsidTr="004B5804">
        <w:tc>
          <w:tcPr>
            <w:tcW w:w="3018" w:type="dxa"/>
            <w:vMerge/>
          </w:tcPr>
          <w:p w14:paraId="646AC07F" w14:textId="77777777" w:rsidR="00661842" w:rsidRDefault="00661842" w:rsidP="00F022A5"/>
        </w:tc>
        <w:tc>
          <w:tcPr>
            <w:tcW w:w="3019" w:type="dxa"/>
          </w:tcPr>
          <w:p w14:paraId="6E67B6CE" w14:textId="79B359F9" w:rsidR="00661842" w:rsidRDefault="00661842" w:rsidP="00F022A5">
            <w:r>
              <w:t>Beobachter</w:t>
            </w:r>
            <w:r w:rsidR="00935B17">
              <w:t xml:space="preserve"> (bewertet unparteiisch)</w:t>
            </w:r>
          </w:p>
        </w:tc>
        <w:tc>
          <w:tcPr>
            <w:tcW w:w="3019" w:type="dxa"/>
          </w:tcPr>
          <w:p w14:paraId="1BDCE18B" w14:textId="3D89D3CC" w:rsidR="00661842" w:rsidRDefault="00661842" w:rsidP="00F022A5">
            <w:r>
              <w:t>Analytisch, kritisch, eher introvertiert</w:t>
            </w:r>
          </w:p>
        </w:tc>
      </w:tr>
      <w:tr w:rsidR="00661842" w14:paraId="3CD828B0" w14:textId="77777777" w:rsidTr="004B5804">
        <w:tc>
          <w:tcPr>
            <w:tcW w:w="3018" w:type="dxa"/>
            <w:vMerge/>
          </w:tcPr>
          <w:p w14:paraId="0F9A96B7" w14:textId="77777777" w:rsidR="00661842" w:rsidRDefault="00661842" w:rsidP="00F022A5"/>
        </w:tc>
        <w:tc>
          <w:tcPr>
            <w:tcW w:w="3019" w:type="dxa"/>
          </w:tcPr>
          <w:p w14:paraId="3894B5A2" w14:textId="06823ECA" w:rsidR="00661842" w:rsidRDefault="00661842" w:rsidP="00F022A5">
            <w:r>
              <w:t>Spezialist</w:t>
            </w:r>
            <w:r w:rsidR="00935B17">
              <w:t xml:space="preserve"> (spezifiziert das Detail)</w:t>
            </w:r>
          </w:p>
        </w:tc>
        <w:tc>
          <w:tcPr>
            <w:tcW w:w="3019" w:type="dxa"/>
          </w:tcPr>
          <w:p w14:paraId="3C08E8CF" w14:textId="2AD3F621" w:rsidR="00661842" w:rsidRDefault="00661842" w:rsidP="00F022A5">
            <w:r>
              <w:t>Selbstbezogen, hohe Fachkompetenz, kein Blick für das Ganze</w:t>
            </w:r>
          </w:p>
        </w:tc>
      </w:tr>
    </w:tbl>
    <w:p w14:paraId="12E6F8F9" w14:textId="6502B62E" w:rsidR="0029358D" w:rsidRDefault="000D76C4" w:rsidP="0029358D">
      <w:r w:rsidRPr="0036701D">
        <w:t>Quelle:</w:t>
      </w:r>
      <w:r w:rsidRPr="00E923EB">
        <w:t xml:space="preserve"> </w:t>
      </w:r>
      <w:r>
        <w:t>Oliver Neumann, 2022, in Anlehnung an Timinger, 2017, S. 319</w:t>
      </w:r>
      <w:r w:rsidR="005A09B9">
        <w:t>.</w:t>
      </w:r>
    </w:p>
    <w:p w14:paraId="435843F9" w14:textId="32CC89B7" w:rsidR="00CD7757" w:rsidRDefault="00CD7757" w:rsidP="00CD7757">
      <w:pPr>
        <w:rPr>
          <w:lang w:eastAsia="de-DE"/>
        </w:rPr>
      </w:pPr>
      <w:r w:rsidRPr="00CD7757">
        <w:rPr>
          <w:lang w:eastAsia="de-DE"/>
        </w:rPr>
        <w:t>Nach Belbin können diese Rollen von einem oder von mehreren Mitarbeite</w:t>
      </w:r>
      <w:r w:rsidR="005A09B9">
        <w:rPr>
          <w:lang w:eastAsia="de-DE"/>
        </w:rPr>
        <w:t>nden</w:t>
      </w:r>
      <w:r w:rsidRPr="00CD7757">
        <w:rPr>
          <w:lang w:eastAsia="de-DE"/>
        </w:rPr>
        <w:t xml:space="preserve"> übernommen werden. </w:t>
      </w:r>
      <w:r w:rsidR="00EF19EA">
        <w:rPr>
          <w:lang w:eastAsia="de-DE"/>
        </w:rPr>
        <w:t>„</w:t>
      </w:r>
      <w:r w:rsidRPr="005A09B9">
        <w:rPr>
          <w:highlight w:val="green"/>
          <w:lang w:eastAsia="de-DE"/>
        </w:rPr>
        <w:t xml:space="preserve">In der Arbeit mit den Teamrollen ist es wichtig zu betonen, dass es keine </w:t>
      </w:r>
      <w:r w:rsidR="005A09B9">
        <w:rPr>
          <w:rFonts w:cs="Calibri"/>
          <w:highlight w:val="green"/>
          <w:lang w:eastAsia="de-DE"/>
        </w:rPr>
        <w:t>‚</w:t>
      </w:r>
      <w:r w:rsidRPr="005A09B9">
        <w:rPr>
          <w:highlight w:val="green"/>
          <w:lang w:eastAsia="de-DE"/>
        </w:rPr>
        <w:t>guten</w:t>
      </w:r>
      <w:r w:rsidR="005A09B9">
        <w:rPr>
          <w:rFonts w:cs="Calibri"/>
          <w:highlight w:val="green"/>
          <w:lang w:eastAsia="de-DE"/>
        </w:rPr>
        <w:t>’</w:t>
      </w:r>
      <w:r w:rsidRPr="005A09B9">
        <w:rPr>
          <w:highlight w:val="green"/>
          <w:lang w:eastAsia="de-DE"/>
        </w:rPr>
        <w:t xml:space="preserve"> oder </w:t>
      </w:r>
      <w:r w:rsidR="005A09B9">
        <w:rPr>
          <w:rFonts w:cs="Calibri"/>
          <w:highlight w:val="green"/>
          <w:lang w:eastAsia="de-DE"/>
        </w:rPr>
        <w:t>‚</w:t>
      </w:r>
      <w:r w:rsidRPr="005A09B9">
        <w:rPr>
          <w:highlight w:val="green"/>
          <w:lang w:eastAsia="de-DE"/>
        </w:rPr>
        <w:t>schlechten</w:t>
      </w:r>
      <w:r w:rsidR="005A09B9">
        <w:rPr>
          <w:rFonts w:cs="Calibri"/>
          <w:highlight w:val="green"/>
          <w:lang w:eastAsia="de-DE"/>
        </w:rPr>
        <w:t>’</w:t>
      </w:r>
      <w:r w:rsidRPr="005A09B9">
        <w:rPr>
          <w:highlight w:val="green"/>
          <w:lang w:eastAsia="de-DE"/>
        </w:rPr>
        <w:t xml:space="preserve"> Teamrollen gibt. Jede Teamrolle beinhaltet wichtige positive Eigenschaften </w:t>
      </w:r>
      <w:r w:rsidR="00EF19EA" w:rsidRPr="005A09B9">
        <w:rPr>
          <w:highlight w:val="green"/>
          <w:lang w:eastAsia="de-DE"/>
        </w:rPr>
        <w:lastRenderedPageBreak/>
        <w:t xml:space="preserve">(Stärken) </w:t>
      </w:r>
      <w:r w:rsidR="009E1F73" w:rsidRPr="005A09B9">
        <w:rPr>
          <w:highlight w:val="green"/>
          <w:lang w:eastAsia="de-DE"/>
        </w:rPr>
        <w:t>für</w:t>
      </w:r>
      <w:r w:rsidRPr="005A09B9">
        <w:rPr>
          <w:highlight w:val="green"/>
          <w:lang w:eastAsia="de-DE"/>
        </w:rPr>
        <w:t xml:space="preserve"> die erfolgreiche </w:t>
      </w:r>
      <w:r w:rsidR="00EF19EA" w:rsidRPr="005A09B9">
        <w:rPr>
          <w:highlight w:val="green"/>
          <w:lang w:eastAsia="de-DE"/>
        </w:rPr>
        <w:t>Teama</w:t>
      </w:r>
      <w:r w:rsidRPr="005A09B9">
        <w:rPr>
          <w:highlight w:val="green"/>
          <w:lang w:eastAsia="de-DE"/>
        </w:rPr>
        <w:t>rbeit</w:t>
      </w:r>
      <w:r w:rsidR="00EF19EA">
        <w:rPr>
          <w:lang w:eastAsia="de-DE"/>
        </w:rPr>
        <w:t>“ (</w:t>
      </w:r>
      <w:r w:rsidR="00EF19EA" w:rsidRPr="005A09B9">
        <w:rPr>
          <w:highlight w:val="yellow"/>
          <w:lang w:eastAsia="de-DE"/>
        </w:rPr>
        <w:t>Kuster et al., 2019, S. 339</w:t>
      </w:r>
      <w:r w:rsidR="00EF19EA">
        <w:rPr>
          <w:lang w:eastAsia="de-DE"/>
        </w:rPr>
        <w:t>)</w:t>
      </w:r>
      <w:r w:rsidRPr="00CD7757">
        <w:rPr>
          <w:lang w:eastAsia="de-DE"/>
        </w:rPr>
        <w:t xml:space="preserve"> im Projekt.</w:t>
      </w:r>
      <w:r>
        <w:rPr>
          <w:lang w:eastAsia="de-DE"/>
        </w:rPr>
        <w:t xml:space="preserve"> Für Projektleite</w:t>
      </w:r>
      <w:r w:rsidR="005A09B9">
        <w:rPr>
          <w:lang w:eastAsia="de-DE"/>
        </w:rPr>
        <w:t>nde</w:t>
      </w:r>
      <w:r>
        <w:rPr>
          <w:lang w:eastAsia="de-DE"/>
        </w:rPr>
        <w:t xml:space="preserve"> ist dieses Wissen vor allem für folgende </w:t>
      </w:r>
      <w:r w:rsidR="00220E18">
        <w:rPr>
          <w:lang w:eastAsia="de-DE"/>
        </w:rPr>
        <w:t xml:space="preserve">beiden </w:t>
      </w:r>
      <w:r>
        <w:rPr>
          <w:lang w:eastAsia="de-DE"/>
        </w:rPr>
        <w:t>Aspekte relevant:</w:t>
      </w:r>
    </w:p>
    <w:p w14:paraId="2A197B0E" w14:textId="75BD9815" w:rsidR="00CD7757" w:rsidRDefault="00220E18">
      <w:pPr>
        <w:pStyle w:val="ListParagraph"/>
        <w:numPr>
          <w:ilvl w:val="0"/>
          <w:numId w:val="25"/>
        </w:numPr>
        <w:rPr>
          <w:lang w:eastAsia="de-DE"/>
        </w:rPr>
      </w:pPr>
      <w:r w:rsidRPr="00A37965">
        <w:rPr>
          <w:b/>
          <w:bCs/>
          <w:lang w:eastAsia="de-DE"/>
        </w:rPr>
        <w:t>Team</w:t>
      </w:r>
      <w:r w:rsidR="00D01DE7" w:rsidRPr="00A37965">
        <w:rPr>
          <w:b/>
          <w:bCs/>
          <w:lang w:eastAsia="de-DE"/>
        </w:rPr>
        <w:t>-Z</w:t>
      </w:r>
      <w:r w:rsidRPr="00A37965">
        <w:rPr>
          <w:b/>
          <w:bCs/>
          <w:lang w:eastAsia="de-DE"/>
        </w:rPr>
        <w:t>usam</w:t>
      </w:r>
      <w:r w:rsidR="00B80C5E" w:rsidRPr="00A37965">
        <w:rPr>
          <w:b/>
          <w:bCs/>
          <w:lang w:eastAsia="de-DE"/>
        </w:rPr>
        <w:t>m</w:t>
      </w:r>
      <w:r w:rsidRPr="00A37965">
        <w:rPr>
          <w:b/>
          <w:bCs/>
          <w:lang w:eastAsia="de-DE"/>
        </w:rPr>
        <w:t>enstellung:</w:t>
      </w:r>
      <w:r>
        <w:rPr>
          <w:lang w:eastAsia="de-DE"/>
        </w:rPr>
        <w:t xml:space="preserve"> Die Abwesenheit einer der neun Rollen schwächt das Team. Professionelle Projektleite</w:t>
      </w:r>
      <w:r w:rsidR="005A09B9">
        <w:rPr>
          <w:lang w:eastAsia="de-DE"/>
        </w:rPr>
        <w:t>nde</w:t>
      </w:r>
      <w:r>
        <w:rPr>
          <w:lang w:eastAsia="de-DE"/>
        </w:rPr>
        <w:t xml:space="preserve"> berücksichtigen dies bei der Besetzung der Teamrollen. So kann ein Produktentwicklungs-Projekt o</w:t>
      </w:r>
      <w:r w:rsidRPr="00220E18">
        <w:rPr>
          <w:lang w:eastAsia="de-DE"/>
        </w:rPr>
        <w:t xml:space="preserve">hne die Ideen der </w:t>
      </w:r>
      <w:r>
        <w:rPr>
          <w:lang w:eastAsia="de-DE"/>
        </w:rPr>
        <w:t>Innovatoren</w:t>
      </w:r>
      <w:r w:rsidRPr="00220E18">
        <w:rPr>
          <w:lang w:eastAsia="de-DE"/>
        </w:rPr>
        <w:t xml:space="preserve"> </w:t>
      </w:r>
      <w:r>
        <w:rPr>
          <w:lang w:eastAsia="de-DE"/>
        </w:rPr>
        <w:t xml:space="preserve">oder dem umfassenden Wissen der Spezialisten vermutlich keine </w:t>
      </w:r>
      <w:r w:rsidRPr="00220E18">
        <w:rPr>
          <w:lang w:eastAsia="de-DE"/>
        </w:rPr>
        <w:t>innovative</w:t>
      </w:r>
      <w:r>
        <w:rPr>
          <w:lang w:eastAsia="de-DE"/>
        </w:rPr>
        <w:t>n</w:t>
      </w:r>
      <w:r w:rsidRPr="00220E18">
        <w:rPr>
          <w:lang w:eastAsia="de-DE"/>
        </w:rPr>
        <w:t xml:space="preserve"> Lösungen entwickeln. </w:t>
      </w:r>
      <w:r>
        <w:rPr>
          <w:lang w:eastAsia="de-DE"/>
        </w:rPr>
        <w:t xml:space="preserve">Genauso </w:t>
      </w:r>
      <w:r w:rsidR="00AB7F74">
        <w:rPr>
          <w:lang w:eastAsia="de-DE"/>
        </w:rPr>
        <w:t xml:space="preserve">bleibt </w:t>
      </w:r>
      <w:r>
        <w:rPr>
          <w:lang w:eastAsia="de-DE"/>
        </w:rPr>
        <w:t xml:space="preserve">ein Projekt ohne die Macher und die Umsetzer in den theoretischen Konzepten stecken und wird nicht umgesetzt. Jedoch darf auch nicht übersehen werden, dass die Rollen ihre Schwächen haben, die bei der Teamzusammenstellung berücksichtigt werden müssen: </w:t>
      </w:r>
      <w:r w:rsidRPr="00220E18">
        <w:rPr>
          <w:lang w:eastAsia="de-DE"/>
        </w:rPr>
        <w:t xml:space="preserve">Ein Team aus </w:t>
      </w:r>
      <w:r>
        <w:rPr>
          <w:lang w:eastAsia="de-DE"/>
        </w:rPr>
        <w:t>Innovatoren</w:t>
      </w:r>
      <w:r w:rsidRPr="00220E18">
        <w:rPr>
          <w:lang w:eastAsia="de-DE"/>
        </w:rPr>
        <w:t xml:space="preserve"> wirkt brillant, </w:t>
      </w:r>
      <w:r>
        <w:rPr>
          <w:lang w:eastAsia="de-DE"/>
        </w:rPr>
        <w:t>es ist aber zu befürchten, dass d</w:t>
      </w:r>
      <w:r w:rsidR="00841139">
        <w:rPr>
          <w:lang w:eastAsia="de-DE"/>
        </w:rPr>
        <w:t>ie Arbeitspakete nie richtig fertig gestellt werden und immer neue Konzepte diskutiert werden. Ähnliches ist bei Wegbereitern zu beobachten, die zwar Türen zwischen Stakeholdern des Projektes aufmachen und Brücken bauen, die Aufgaben tendenziell dann aber nicht zu Ende bringen.</w:t>
      </w:r>
    </w:p>
    <w:p w14:paraId="31965BA5" w14:textId="098C16A2" w:rsidR="00220E18" w:rsidRPr="00CD7757" w:rsidRDefault="00220E18">
      <w:pPr>
        <w:pStyle w:val="ListParagraph"/>
        <w:numPr>
          <w:ilvl w:val="0"/>
          <w:numId w:val="25"/>
        </w:numPr>
        <w:rPr>
          <w:lang w:eastAsia="de-DE"/>
        </w:rPr>
      </w:pPr>
      <w:r w:rsidRPr="00A37965">
        <w:rPr>
          <w:b/>
          <w:bCs/>
          <w:lang w:eastAsia="de-DE"/>
        </w:rPr>
        <w:t>Aufgabendelegation:</w:t>
      </w:r>
      <w:r>
        <w:rPr>
          <w:lang w:eastAsia="de-DE"/>
        </w:rPr>
        <w:t xml:space="preserve"> Erst wenn Projekleite</w:t>
      </w:r>
      <w:r w:rsidR="005A09B9">
        <w:rPr>
          <w:lang w:eastAsia="de-DE"/>
        </w:rPr>
        <w:t>nde</w:t>
      </w:r>
      <w:r>
        <w:rPr>
          <w:lang w:eastAsia="de-DE"/>
        </w:rPr>
        <w:t xml:space="preserve"> ihre eigne Rolle und die Rollen der Teammitglieder kennen, können auch die Projektaufgaben</w:t>
      </w:r>
      <w:r w:rsidRPr="00CD7757">
        <w:rPr>
          <w:lang w:eastAsia="de-DE"/>
        </w:rPr>
        <w:t xml:space="preserve"> gem</w:t>
      </w:r>
      <w:r>
        <w:rPr>
          <w:lang w:eastAsia="de-DE"/>
        </w:rPr>
        <w:t>äß</w:t>
      </w:r>
      <w:r w:rsidRPr="00CD7757">
        <w:rPr>
          <w:lang w:eastAsia="de-DE"/>
        </w:rPr>
        <w:t xml:space="preserve"> der Rollen </w:t>
      </w:r>
      <w:r>
        <w:rPr>
          <w:lang w:eastAsia="de-DE"/>
        </w:rPr>
        <w:t xml:space="preserve">delegiert werden. </w:t>
      </w:r>
      <w:r w:rsidR="00841139">
        <w:rPr>
          <w:lang w:eastAsia="de-DE"/>
        </w:rPr>
        <w:t>So sollte eine dringende Aufgabe (z.B. ein Versuchsaufbau) mit hohem Zeitdruck tendenziell keinem Innovator übertragen werden, da sich dieser in den Details der Aufgabe verliert. Genauso sollten kommunikationsorientierte Aufgaben wie Projektsta</w:t>
      </w:r>
      <w:r w:rsidR="00D01DE7">
        <w:rPr>
          <w:lang w:eastAsia="de-DE"/>
        </w:rPr>
        <w:t>tus</w:t>
      </w:r>
      <w:r w:rsidR="00841139">
        <w:rPr>
          <w:lang w:eastAsia="de-DE"/>
        </w:rPr>
        <w:t xml:space="preserve">-Präsentationen oder Meetings mit Kunden eher nicht an Beobachter übertragen werden, da diese </w:t>
      </w:r>
      <w:r w:rsidR="00D01DE7">
        <w:rPr>
          <w:lang w:eastAsia="de-DE"/>
        </w:rPr>
        <w:t>sich in solchen Situationen eher überfordert fühlen.</w:t>
      </w:r>
    </w:p>
    <w:p w14:paraId="37D54E37" w14:textId="167DBD13" w:rsidR="00F022A5" w:rsidRDefault="00F022A5" w:rsidP="005A09B9"/>
    <w:p w14:paraId="2BD13303" w14:textId="250CF743" w:rsidR="009F73A0" w:rsidRDefault="009F73A0" w:rsidP="009F73A0">
      <w:pPr>
        <w:pStyle w:val="Heading3"/>
      </w:pPr>
      <w:r>
        <w:t>Teamentwicklungsmodell nach Tuckman</w:t>
      </w:r>
    </w:p>
    <w:p w14:paraId="203CD6FC" w14:textId="09F32216" w:rsidR="006B65C5" w:rsidRDefault="00E03573" w:rsidP="00E03573">
      <w:r>
        <w:t>Neben den Teamrollen ist es für Projektleite</w:t>
      </w:r>
      <w:r w:rsidR="005A09B9">
        <w:t>nde</w:t>
      </w:r>
      <w:r>
        <w:t xml:space="preserve"> ebenso von zentraler Bedeutung zu verstehen, wie sich Projektteams </w:t>
      </w:r>
      <w:r w:rsidR="00230A7D">
        <w:t>idealtypisch</w:t>
      </w:r>
      <w:r>
        <w:t xml:space="preserve"> über den Zeitablauf hinweg entwickeln. Erst dann können Teamentwicklungsprozesse auch proaktiv gestaltet werden</w:t>
      </w:r>
      <w:r w:rsidR="00DC2B95">
        <w:t xml:space="preserve">. </w:t>
      </w:r>
      <w:r>
        <w:t>Das bekannteste Teamentwicklungsmodell wurde von Tuckman</w:t>
      </w:r>
      <w:r w:rsidR="00B24533">
        <w:t xml:space="preserve"> und Jensen</w:t>
      </w:r>
      <w:r>
        <w:t xml:space="preserve"> präsentiert </w:t>
      </w:r>
      <w:r w:rsidRPr="00B24533">
        <w:rPr>
          <w:color w:val="000000" w:themeColor="text1"/>
        </w:rPr>
        <w:t>(</w:t>
      </w:r>
      <w:r w:rsidR="00B24533" w:rsidRPr="005A09B9">
        <w:rPr>
          <w:color w:val="000000" w:themeColor="text1"/>
          <w:highlight w:val="yellow"/>
        </w:rPr>
        <w:t>Tuckman</w:t>
      </w:r>
      <w:r w:rsidR="003B585E" w:rsidRPr="005A09B9">
        <w:rPr>
          <w:color w:val="000000" w:themeColor="text1"/>
          <w:highlight w:val="yellow"/>
        </w:rPr>
        <w:t xml:space="preserve"> &amp; </w:t>
      </w:r>
      <w:r w:rsidR="00B24533" w:rsidRPr="005A09B9">
        <w:rPr>
          <w:color w:val="000000" w:themeColor="text1"/>
          <w:highlight w:val="yellow"/>
        </w:rPr>
        <w:t>Jensen</w:t>
      </w:r>
      <w:r w:rsidR="005A09B9">
        <w:rPr>
          <w:color w:val="000000" w:themeColor="text1"/>
          <w:highlight w:val="yellow"/>
        </w:rPr>
        <w:t>,</w:t>
      </w:r>
      <w:r w:rsidR="00B24533" w:rsidRPr="005A09B9">
        <w:rPr>
          <w:color w:val="000000" w:themeColor="text1"/>
          <w:highlight w:val="yellow"/>
        </w:rPr>
        <w:t xml:space="preserve"> 1977</w:t>
      </w:r>
      <w:r w:rsidRPr="005A09B9">
        <w:rPr>
          <w:highlight w:val="yellow"/>
        </w:rPr>
        <w:t>).</w:t>
      </w:r>
      <w:r>
        <w:t xml:space="preserve"> Es gliedert sich in die folgenden </w:t>
      </w:r>
      <w:r w:rsidR="00B879E6">
        <w:t>fünf</w:t>
      </w:r>
      <w:r>
        <w:t xml:space="preserve"> Phasen:</w:t>
      </w:r>
    </w:p>
    <w:p w14:paraId="0A1D8D1A" w14:textId="519D7275" w:rsidR="006B65C5" w:rsidRDefault="006B65C5" w:rsidP="008E7B30">
      <w:pPr>
        <w:pStyle w:val="berschriftGrafikTabelle"/>
      </w:pPr>
      <w:r>
        <w:t>Phasen der Teamentwicklung</w:t>
      </w:r>
    </w:p>
    <w:p w14:paraId="7949EDBA" w14:textId="7EF314D0" w:rsidR="006B65C5" w:rsidRDefault="00B879E6" w:rsidP="008E7B30">
      <w:pPr>
        <w:pStyle w:val="berschriftGrafikTabelle"/>
      </w:pPr>
      <w:r w:rsidRPr="00B879E6">
        <w:rPr>
          <w:noProof/>
        </w:rPr>
        <w:lastRenderedPageBreak/>
        <w:drawing>
          <wp:inline distT="0" distB="0" distL="0" distR="0" wp14:anchorId="22BA0601" wp14:editId="2A78E1A2">
            <wp:extent cx="5756910" cy="3332480"/>
            <wp:effectExtent l="0" t="0" r="0" b="0"/>
            <wp:docPr id="116" name="Grafik 115">
              <a:extLst xmlns:a="http://schemas.openxmlformats.org/drawingml/2006/main">
                <a:ext uri="{FF2B5EF4-FFF2-40B4-BE49-F238E27FC236}">
                  <a16:creationId xmlns:a16="http://schemas.microsoft.com/office/drawing/2014/main" id="{EA03B6B4-925B-9F73-8BEF-0BCE13506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5">
                      <a:extLst>
                        <a:ext uri="{FF2B5EF4-FFF2-40B4-BE49-F238E27FC236}">
                          <a16:creationId xmlns:a16="http://schemas.microsoft.com/office/drawing/2014/main" id="{EA03B6B4-925B-9F73-8BEF-0BCE13506B73}"/>
                        </a:ext>
                      </a:extLst>
                    </pic:cNvPr>
                    <pic:cNvPicPr>
                      <a:picLocks noChangeAspect="1"/>
                    </pic:cNvPicPr>
                  </pic:nvPicPr>
                  <pic:blipFill>
                    <a:blip r:embed="rId27"/>
                    <a:stretch>
                      <a:fillRect/>
                    </a:stretch>
                  </pic:blipFill>
                  <pic:spPr>
                    <a:xfrm>
                      <a:off x="0" y="0"/>
                      <a:ext cx="5756910" cy="3332480"/>
                    </a:xfrm>
                    <a:prstGeom prst="rect">
                      <a:avLst/>
                    </a:prstGeom>
                  </pic:spPr>
                </pic:pic>
              </a:graphicData>
            </a:graphic>
          </wp:inline>
        </w:drawing>
      </w:r>
    </w:p>
    <w:p w14:paraId="4E7268B9" w14:textId="4806F2B4" w:rsidR="005A09B9" w:rsidRDefault="005A09B9" w:rsidP="005A09B9">
      <w:r w:rsidRPr="0036701D">
        <w:t>Quelle:</w:t>
      </w:r>
      <w:r w:rsidRPr="00E923EB">
        <w:t xml:space="preserve"> </w:t>
      </w:r>
      <w:r>
        <w:t>Kuster et al., 2019, S. 403.</w:t>
      </w:r>
    </w:p>
    <w:p w14:paraId="3563D6E4" w14:textId="18D5C512" w:rsidR="00D7063E" w:rsidRDefault="00E03573">
      <w:pPr>
        <w:pStyle w:val="ListParagraph"/>
        <w:numPr>
          <w:ilvl w:val="0"/>
          <w:numId w:val="24"/>
        </w:numPr>
      </w:pPr>
      <w:r w:rsidRPr="00A00B1D">
        <w:rPr>
          <w:b/>
          <w:bCs/>
        </w:rPr>
        <w:t>FORMING (</w:t>
      </w:r>
      <w:r w:rsidR="00D7063E" w:rsidRPr="00A00B1D">
        <w:rPr>
          <w:b/>
          <w:bCs/>
        </w:rPr>
        <w:t>„Orientierungs</w:t>
      </w:r>
      <w:r w:rsidR="0082212E" w:rsidRPr="00A00B1D">
        <w:rPr>
          <w:b/>
          <w:bCs/>
        </w:rPr>
        <w:t>- / Entstehungs</w:t>
      </w:r>
      <w:r w:rsidR="00D7063E" w:rsidRPr="00A00B1D">
        <w:rPr>
          <w:b/>
          <w:bCs/>
        </w:rPr>
        <w:t>phase“</w:t>
      </w:r>
      <w:r w:rsidRPr="00A00B1D">
        <w:rPr>
          <w:b/>
          <w:bCs/>
        </w:rPr>
        <w:t>):</w:t>
      </w:r>
      <w:r w:rsidR="00D7063E">
        <w:t xml:space="preserve"> </w:t>
      </w:r>
      <w:r w:rsidR="00D57F06">
        <w:t>Kommen</w:t>
      </w:r>
      <w:r w:rsidR="00D7063E">
        <w:t xml:space="preserve"> Teams zum ersten Mal zusammen</w:t>
      </w:r>
      <w:r w:rsidR="00D57F06">
        <w:t xml:space="preserve"> (z.B. zu Projektbeginn), befinden sie sich in der Phase der Orientierung. Zu diesem Zeitpunkt existieren im Normalfall keine gemeinsamen Regeln oder Arbeitsweisen sowie wenig Struktur. Die Teammitglieder sind formell höflich, erfreut und neugierig, aber in der Regel eher zurückhaltend, abwartend, beobachtend und mitunter auch unsicher. Einerseits existieren ggf. hohe Erwartungen an das Projekt oder die anderen Teammitglieder. Andererseits haben manche Personen zu diesem Zeitpunkt Befürchtungen hinsichtlich des Verlaufs des Projekts oder der Zusammenarbeit generell.</w:t>
      </w:r>
    </w:p>
    <w:p w14:paraId="4CF5D99B" w14:textId="51E09BCD" w:rsidR="00E03573" w:rsidRDefault="00E03573">
      <w:pPr>
        <w:pStyle w:val="ListParagraph"/>
        <w:numPr>
          <w:ilvl w:val="0"/>
          <w:numId w:val="24"/>
        </w:numPr>
      </w:pPr>
      <w:r w:rsidRPr="00A00B1D">
        <w:rPr>
          <w:b/>
          <w:bCs/>
        </w:rPr>
        <w:t>STORMING (</w:t>
      </w:r>
      <w:r w:rsidR="00D7063E" w:rsidRPr="00A00B1D">
        <w:rPr>
          <w:b/>
          <w:bCs/>
        </w:rPr>
        <w:t>„Konflikt</w:t>
      </w:r>
      <w:r w:rsidR="0082212E" w:rsidRPr="00A00B1D">
        <w:rPr>
          <w:b/>
          <w:bCs/>
        </w:rPr>
        <w:t>- /Aufbruchs</w:t>
      </w:r>
      <w:r w:rsidR="00D7063E" w:rsidRPr="00A00B1D">
        <w:rPr>
          <w:b/>
          <w:bCs/>
        </w:rPr>
        <w:t>phase“</w:t>
      </w:r>
      <w:r w:rsidRPr="00A00B1D">
        <w:rPr>
          <w:b/>
          <w:bCs/>
        </w:rPr>
        <w:t>):</w:t>
      </w:r>
      <w:r w:rsidR="0082212E">
        <w:t xml:space="preserve"> Nach der vergleichsweise „</w:t>
      </w:r>
      <w:r w:rsidR="0082212E" w:rsidRPr="005A09B9">
        <w:rPr>
          <w:highlight w:val="cyan"/>
        </w:rPr>
        <w:t>freundlichen</w:t>
      </w:r>
      <w:r w:rsidR="0082212E">
        <w:t>“ Orientierungsphase und nachdem das Projektteam schon eine Weile zusammengearbeitet hat, steigt d</w:t>
      </w:r>
      <w:r w:rsidR="00AF55D0">
        <w:t xml:space="preserve">as Selbstvertrauen einzelner Teammitglieder </w:t>
      </w:r>
      <w:r w:rsidR="00F93446">
        <w:t xml:space="preserve">und es ist wahrscheinlich, dass einige Konflikte nun thematisiert werden. Dabei geht es vor allem um die Rollen- und Aufgabenverteilung im Team, aber auch um Konflikte hinsichtlich der Arbeitsweise bestimmter Teammitglieder. Außerdem werden in dieser Phase häufig auch Ziele, Abläufe und konkrete Inhalte des Projekts kritisch hinterfragt. Viele Teammitglieder offenbaren ihre Erwartungen an das Projekt und die </w:t>
      </w:r>
      <w:r w:rsidR="00F93446">
        <w:lastRenderedPageBreak/>
        <w:t>Zusammenarbeit im Vergleich zur tatsächlichen Situation.</w:t>
      </w:r>
      <w:r w:rsidR="00415CCA">
        <w:t xml:space="preserve"> Mitunter macht sich auch Frustration breit.</w:t>
      </w:r>
    </w:p>
    <w:p w14:paraId="77DCF70B" w14:textId="24DFB207" w:rsidR="00E03573" w:rsidRDefault="00E03573">
      <w:pPr>
        <w:pStyle w:val="ListParagraph"/>
        <w:numPr>
          <w:ilvl w:val="0"/>
          <w:numId w:val="24"/>
        </w:numPr>
      </w:pPr>
      <w:r w:rsidRPr="00A00B1D">
        <w:rPr>
          <w:b/>
          <w:bCs/>
        </w:rPr>
        <w:t>NORMING (</w:t>
      </w:r>
      <w:r w:rsidR="00D7063E" w:rsidRPr="00A00B1D">
        <w:rPr>
          <w:b/>
          <w:bCs/>
        </w:rPr>
        <w:t>„Dialogphase“</w:t>
      </w:r>
      <w:r w:rsidRPr="00A00B1D">
        <w:rPr>
          <w:b/>
          <w:bCs/>
        </w:rPr>
        <w:t>):</w:t>
      </w:r>
      <w:r w:rsidR="00230A7D">
        <w:t xml:space="preserve"> </w:t>
      </w:r>
      <w:r w:rsidR="00415CCA">
        <w:t>Im nächsten Abschnitt der Teamentwicklung wird das Team aufbauend auf den Erfahrungen und Diskussionen der vorherigen Phase gemeinsame Normen und Standards in Form von Abläufen und Arbeitsweisen (z.B. für Entscheidungsprozesse oder die Art und Häufigkeit der Kommunikation) etablieren. Sie ist geprägt von offener Diskussion, Konfliktlösung und Realismus über die Projektsituation. Erst in dieser Phase beginnt Kooperation („Wir-Gefühl“) zwischen den Projektmitgliedern und erste Arbeitsergebnisse werden erzielt.</w:t>
      </w:r>
    </w:p>
    <w:p w14:paraId="11EC294E" w14:textId="77777777" w:rsidR="00B879E6" w:rsidRDefault="00E03573">
      <w:pPr>
        <w:pStyle w:val="ListParagraph"/>
        <w:numPr>
          <w:ilvl w:val="0"/>
          <w:numId w:val="24"/>
        </w:numPr>
      </w:pPr>
      <w:r w:rsidRPr="00A00B1D">
        <w:rPr>
          <w:b/>
          <w:bCs/>
        </w:rPr>
        <w:t>PERFORMING (</w:t>
      </w:r>
      <w:r w:rsidR="00D7063E" w:rsidRPr="00A00B1D">
        <w:rPr>
          <w:b/>
          <w:bCs/>
        </w:rPr>
        <w:t>„Arbeits</w:t>
      </w:r>
      <w:r w:rsidR="002F2ADC" w:rsidRPr="00A00B1D">
        <w:rPr>
          <w:b/>
          <w:bCs/>
        </w:rPr>
        <w:t>- /Leistungs</w:t>
      </w:r>
      <w:r w:rsidR="00D7063E" w:rsidRPr="00A00B1D">
        <w:rPr>
          <w:b/>
          <w:bCs/>
        </w:rPr>
        <w:t>phase“</w:t>
      </w:r>
      <w:r w:rsidRPr="00A00B1D">
        <w:rPr>
          <w:b/>
          <w:bCs/>
        </w:rPr>
        <w:t>):</w:t>
      </w:r>
      <w:r w:rsidR="002F2ADC">
        <w:t xml:space="preserve"> Ultimativ startet das Team dann in die Arbeitsphase und arbeitet nicht mehr als Zusammensetzung einzelner Personen, sondern als echtes Team. Im Team herrscht klare Rollenverteilung und gegenseitige Unterstützung. Die Mitglieder identifizieren sich mit dem Projekt, zeigen Eigeninitiative und übernehmen proaktiv Verantwortung. Die Produktivität der Arbeitsergebnisse hat ihren Höhepunkt erreicht.</w:t>
      </w:r>
    </w:p>
    <w:p w14:paraId="33455DDE" w14:textId="2FEDB4D7" w:rsidR="00B879E6" w:rsidRDefault="00B879E6" w:rsidP="00F93446">
      <w:pPr>
        <w:pStyle w:val="ListParagraph"/>
        <w:numPr>
          <w:ilvl w:val="0"/>
          <w:numId w:val="24"/>
        </w:numPr>
      </w:pPr>
      <w:r w:rsidRPr="00A00B1D">
        <w:rPr>
          <w:b/>
          <w:bCs/>
        </w:rPr>
        <w:t>ADJOURNING („Auflösungsphase“):</w:t>
      </w:r>
      <w:r>
        <w:t xml:space="preserve"> </w:t>
      </w:r>
      <w:r w:rsidR="002F2ADC">
        <w:t>Nach Abschluss des Projekts beginnt die Phase der Teamerosion, d.h. die Projektarbeit wird abgeschlossen und die einzelnen Teammitglieder widmen sich wieder anderen Aufgaben außerhalb der bis dahin etablierten Projektteam-Struktur.</w:t>
      </w:r>
    </w:p>
    <w:p w14:paraId="7BBB754C" w14:textId="2A6130AE" w:rsidR="00700C62" w:rsidRDefault="00700C62" w:rsidP="00F93446">
      <w:r>
        <w:t xml:space="preserve">Was </w:t>
      </w:r>
      <w:r w:rsidR="00EB6C69">
        <w:t>kann</w:t>
      </w:r>
      <w:r>
        <w:t xml:space="preserve"> für das angewandte Projektmanagement nun aus diesem Wissen über die Teamphasen </w:t>
      </w:r>
      <w:r w:rsidR="00EB6C69">
        <w:t>abgeleitet werden</w:t>
      </w:r>
      <w:r>
        <w:t xml:space="preserve">? </w:t>
      </w:r>
      <w:r w:rsidR="00212F94">
        <w:t xml:space="preserve">Für </w:t>
      </w:r>
      <w:r>
        <w:t>Projektleite</w:t>
      </w:r>
      <w:r w:rsidR="005A09B9">
        <w:t>nde</w:t>
      </w:r>
      <w:r>
        <w:t xml:space="preserve"> ergeben sich hieraus eine Vielzahl von konkreten, proaktiven Maßnahmen in den einzelnen Phasen:</w:t>
      </w:r>
      <w:r w:rsidR="00A74812">
        <w:t xml:space="preserve"> </w:t>
      </w:r>
      <w:r>
        <w:t>In der Phase „</w:t>
      </w:r>
      <w:r w:rsidRPr="005A09B9">
        <w:rPr>
          <w:highlight w:val="cyan"/>
        </w:rPr>
        <w:t>Forming</w:t>
      </w:r>
      <w:r>
        <w:t xml:space="preserve">“ geht es vor allem </w:t>
      </w:r>
      <w:r w:rsidR="00A74812">
        <w:t>darum, dem Team eine Richtung zu geben und das „</w:t>
      </w:r>
      <w:r w:rsidR="00A74812" w:rsidRPr="005A09B9">
        <w:rPr>
          <w:highlight w:val="cyan"/>
        </w:rPr>
        <w:t>Eis zu brechen</w:t>
      </w:r>
      <w:r w:rsidR="00A74812">
        <w:t>“. Gute Projektleit</w:t>
      </w:r>
      <w:r w:rsidR="005A09B9">
        <w:t>ende</w:t>
      </w:r>
      <w:r w:rsidR="00A74812">
        <w:t xml:space="preserve"> geben von sich etwas preis und fördern das Kennenlernen und den Erfahrungsaustausch zwischen den Projektbeteiligten. Außerdem hat sich als erfolgreich herausgestellt, wenn zu diesem Zeitpunkt ein formaler Kick-Off des Projekts durchgeführt</w:t>
      </w:r>
      <w:r w:rsidR="008B3ABF">
        <w:t xml:space="preserve"> wird</w:t>
      </w:r>
      <w:r w:rsidR="00A74812">
        <w:t xml:space="preserve">. In diesem sollten insbesondere die Projektziele vorgestellt und </w:t>
      </w:r>
      <w:r w:rsidR="008B3ABF">
        <w:t xml:space="preserve">offene </w:t>
      </w:r>
      <w:r w:rsidR="00A74812">
        <w:t>Fragen an die Teammitglieder gestellt werden, wie z.B. „</w:t>
      </w:r>
      <w:r w:rsidR="00A74812" w:rsidRPr="00A74812">
        <w:t>Was bedeutet das Projekt für Euch?“</w:t>
      </w:r>
      <w:r w:rsidR="00A74812">
        <w:t>,</w:t>
      </w:r>
      <w:r w:rsidR="00A74812" w:rsidRPr="00A74812">
        <w:t xml:space="preserve"> “Was bietet Ansporn?“, „Wo habt Ihr Zweifel/Skepsis?“, „Was habt Ihr für Wünsche</w:t>
      </w:r>
      <w:r w:rsidR="00A74812">
        <w:t>?</w:t>
      </w:r>
      <w:r w:rsidR="00A74812" w:rsidRPr="00A74812">
        <w:t>“</w:t>
      </w:r>
      <w:r w:rsidR="00A74812">
        <w:t>. In der konfliktträchtigen „</w:t>
      </w:r>
      <w:r w:rsidR="00A74812" w:rsidRPr="005A09B9">
        <w:rPr>
          <w:highlight w:val="cyan"/>
        </w:rPr>
        <w:t>Storming</w:t>
      </w:r>
      <w:r w:rsidR="00A74812">
        <w:t>“-Phase geht es vor allem darum, proaktiv Konflikte zu identifizieren</w:t>
      </w:r>
      <w:r w:rsidR="002C2061">
        <w:t xml:space="preserve"> und zu lösen (offene Fragen, Wahrnehmung </w:t>
      </w:r>
      <w:r w:rsidR="002C11BD">
        <w:t>widerspiegeln</w:t>
      </w:r>
      <w:r w:rsidR="002C2061">
        <w:t xml:space="preserve">) sowie den Zusammenhalt im Team zu fördern. </w:t>
      </w:r>
      <w:r w:rsidR="002C11BD">
        <w:t>Potenzielle</w:t>
      </w:r>
      <w:r w:rsidR="00C66A70">
        <w:t xml:space="preserve"> </w:t>
      </w:r>
      <w:r w:rsidR="002C2061">
        <w:t xml:space="preserve">Konflikte </w:t>
      </w:r>
      <w:r w:rsidR="00C66A70">
        <w:t xml:space="preserve">können zum Beispiel daran erkannt </w:t>
      </w:r>
      <w:r w:rsidR="00C66A70">
        <w:lastRenderedPageBreak/>
        <w:t>werden,</w:t>
      </w:r>
      <w:r w:rsidR="002C2061">
        <w:t xml:space="preserve"> </w:t>
      </w:r>
      <w:r w:rsidR="00C66A70">
        <w:t xml:space="preserve">dass </w:t>
      </w:r>
      <w:r w:rsidR="002C2061">
        <w:t>sich Kleingruppen bilden oder in den Projektbesprechungen auffällige Zurückhaltung herrscht. Nicht zuletzt hilft es in dieser Phase, regelmäßige Meetings durchzuführen, um Stabilität im Projektablauf zu generieren. Diese können auch dazu genutzt werden, um die eigene Erwartungshaltung als Projektleit</w:t>
      </w:r>
      <w:r w:rsidR="005A09B9">
        <w:t>ung</w:t>
      </w:r>
      <w:r w:rsidR="002C2061">
        <w:t xml:space="preserve"> zu kommunizieren.</w:t>
      </w:r>
      <w:r w:rsidR="00EA5EFB">
        <w:t xml:space="preserve"> Die anschließende „</w:t>
      </w:r>
      <w:r w:rsidR="00EA5EFB" w:rsidRPr="005A09B9">
        <w:rPr>
          <w:highlight w:val="cyan"/>
        </w:rPr>
        <w:t>Norming</w:t>
      </w:r>
      <w:r w:rsidR="00EA5EFB">
        <w:t>“-Phase dient aus Sicht des:r Projektleite</w:t>
      </w:r>
      <w:r w:rsidR="005A09B9">
        <w:t>nden</w:t>
      </w:r>
      <w:r w:rsidR="00EA5EFB">
        <w:t xml:space="preserve"> in der Regel dazu, Teamprozesse und -kooperation zu unterstützen. Dabei hilf es vor allem, im Team vereinbarte Regeln, bspw. zur Meetingstruktur, dem Berichtswesen oder der „</w:t>
      </w:r>
      <w:r w:rsidR="00EA5EFB" w:rsidRPr="005A09B9">
        <w:rPr>
          <w:highlight w:val="cyan"/>
        </w:rPr>
        <w:t>E-Mail-Kultur</w:t>
      </w:r>
      <w:r w:rsidR="00EA5EFB">
        <w:t>“ transparent zu machen und zu dokumentieren. Außerdem sollten hier auch immer wieder die Projektziele thematisiert und Maßnahmen zu deren Erreichung besprochen werden. In der finalen „</w:t>
      </w:r>
      <w:r w:rsidR="00EA5EFB" w:rsidRPr="005A09B9">
        <w:rPr>
          <w:highlight w:val="cyan"/>
        </w:rPr>
        <w:t>Performing</w:t>
      </w:r>
      <w:r w:rsidR="00EA5EFB">
        <w:t>“-Phase des Teams sollten Projektleite</w:t>
      </w:r>
      <w:r w:rsidR="005A09B9">
        <w:t>nde</w:t>
      </w:r>
      <w:r w:rsidR="00EA5EFB">
        <w:t xml:space="preserve"> das Team coachen und damit dessen Leistungsfähigkeit weiter ausbauen. </w:t>
      </w:r>
      <w:r w:rsidR="00307437">
        <w:t>Dies kann z.B. durch zielgerichtetes Feedback oder gemeinsame Teamevents, in denen Erfolge gefeiert werden, erreicht werden.</w:t>
      </w:r>
    </w:p>
    <w:p w14:paraId="3201C5BC" w14:textId="77777777" w:rsidR="00700C62" w:rsidRDefault="00700C62" w:rsidP="0041579D"/>
    <w:p w14:paraId="6B19926D" w14:textId="31938E82" w:rsidR="00790458" w:rsidRDefault="00BE14E3" w:rsidP="00790458">
      <w:pPr>
        <w:pStyle w:val="Heading3"/>
      </w:pPr>
      <w:r>
        <w:rPr>
          <w:noProof/>
          <w:lang w:eastAsia="de-DE"/>
        </w:rPr>
        <mc:AlternateContent>
          <mc:Choice Requires="wps">
            <w:drawing>
              <wp:anchor distT="0" distB="0" distL="114300" distR="114300" simplePos="0" relativeHeight="251658242" behindDoc="1" locked="0" layoutInCell="1" allowOverlap="1" wp14:anchorId="2E8138D4" wp14:editId="131E9C6F">
                <wp:simplePos x="0" y="0"/>
                <wp:positionH relativeFrom="column">
                  <wp:posOffset>4586605</wp:posOffset>
                </wp:positionH>
                <wp:positionV relativeFrom="paragraph">
                  <wp:posOffset>427355</wp:posOffset>
                </wp:positionV>
                <wp:extent cx="2053590" cy="1001395"/>
                <wp:effectExtent l="0" t="0" r="16510" b="14605"/>
                <wp:wrapTight wrapText="bothSides">
                  <wp:wrapPolygon edited="0">
                    <wp:start x="0" y="0"/>
                    <wp:lineTo x="0" y="21641"/>
                    <wp:lineTo x="21640" y="21641"/>
                    <wp:lineTo x="21640" y="0"/>
                    <wp:lineTo x="0" y="0"/>
                  </wp:wrapPolygon>
                </wp:wrapTight>
                <wp:docPr id="25" name="Textfeld 25"/>
                <wp:cNvGraphicFramePr/>
                <a:graphic xmlns:a="http://schemas.openxmlformats.org/drawingml/2006/main">
                  <a:graphicData uri="http://schemas.microsoft.com/office/word/2010/wordprocessingShape">
                    <wps:wsp>
                      <wps:cNvSpPr txBox="1"/>
                      <wps:spPr>
                        <a:xfrm>
                          <a:off x="0" y="0"/>
                          <a:ext cx="2053590" cy="1001395"/>
                        </a:xfrm>
                        <a:prstGeom prst="rect">
                          <a:avLst/>
                        </a:prstGeom>
                        <a:solidFill>
                          <a:schemeClr val="lt1"/>
                        </a:solidFill>
                        <a:ln w="6350">
                          <a:solidFill>
                            <a:prstClr val="black"/>
                          </a:solidFill>
                        </a:ln>
                      </wps:spPr>
                      <wps:txbx>
                        <w:txbxContent>
                          <w:p w14:paraId="6044EDCE" w14:textId="15731528" w:rsidR="00BE14E3" w:rsidRPr="0070701B" w:rsidRDefault="005A09B9" w:rsidP="00BE14E3">
                            <w:pPr>
                              <w:pStyle w:val="MarginalieFlietextMarginalie"/>
                              <w:rPr>
                                <w:b/>
                              </w:rPr>
                            </w:pPr>
                            <w:r>
                              <w:rPr>
                                <w:b/>
                              </w:rPr>
                              <w:t>Kommunikation</w:t>
                            </w:r>
                          </w:p>
                          <w:p w14:paraId="4F63EE12" w14:textId="58F9486A" w:rsidR="00BE14E3" w:rsidRDefault="00BE14E3" w:rsidP="00BE14E3">
                            <w:pPr>
                              <w:pStyle w:val="MarginalieFlietextMarginalie"/>
                            </w:pPr>
                            <w:r>
                              <w:t>Kommunikation ist der Prozess der Weitergabe von Informationen von einer sendenden zu einer empfangenden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138D4" id="Textfeld 25" o:spid="_x0000_s1032" type="#_x0000_t202" style="position:absolute;left:0;text-align:left;margin-left:361.15pt;margin-top:33.65pt;width:161.7pt;height:78.8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" fillcolor="white [3201]" strokeweight=".5pt">
                <v:textbox>
                  <w:txbxContent>
                    <w:p w14:paraId="6044EDCE" w14:textId="15731528" w:rsidR="00BE14E3" w:rsidRPr="0070701B" w:rsidRDefault="005A09B9" w:rsidP="00BE14E3">
                      <w:pPr>
                        <w:pStyle w:val="MarginalieFlietextMarginalie"/>
                        <w:rPr>
                          <w:b/>
                        </w:rPr>
                      </w:pPr>
                      <w:r>
                        <w:rPr>
                          <w:b/>
                        </w:rPr>
                        <w:t>Kommunikation</w:t>
                      </w:r>
                    </w:p>
                    <w:p w14:paraId="4F63EE12" w14:textId="58F9486A" w:rsidR="00BE14E3" w:rsidRDefault="00BE14E3" w:rsidP="00BE14E3">
                      <w:pPr>
                        <w:pStyle w:val="MarginalieFlietextMarginalie"/>
                      </w:pPr>
                      <w:r>
                        <w:t>Kommunikation ist der Prozess der Weitergabe von Informationen von einer sendenden zu einer empfangenden Person.</w:t>
                      </w:r>
                    </w:p>
                  </w:txbxContent>
                </v:textbox>
                <w10:wrap type="tight"/>
              </v:shape>
            </w:pict>
          </mc:Fallback>
        </mc:AlternateContent>
      </w:r>
      <w:r w:rsidR="00790458">
        <w:t>Kommunikation in Projekten</w:t>
      </w:r>
    </w:p>
    <w:p w14:paraId="639ACBD1" w14:textId="5FB5F734" w:rsidR="00155A23" w:rsidRDefault="00B80879" w:rsidP="00361AA5">
      <w:r>
        <w:t xml:space="preserve">Eine weitere zentrale Rolle der Führungsaufgabe in Projekten </w:t>
      </w:r>
      <w:r w:rsidR="00BE14E3">
        <w:t>spielt</w:t>
      </w:r>
      <w:r>
        <w:t xml:space="preserve"> die </w:t>
      </w:r>
      <w:r w:rsidR="00BE14E3" w:rsidRPr="00155A23">
        <w:rPr>
          <w:b/>
          <w:bCs/>
          <w:color w:val="000000" w:themeColor="text1"/>
        </w:rPr>
        <w:t>Kommunikation</w:t>
      </w:r>
      <w:r w:rsidR="00BE14E3" w:rsidRPr="00155A23">
        <w:rPr>
          <w:color w:val="000000" w:themeColor="text1"/>
        </w:rPr>
        <w:t xml:space="preserve"> </w:t>
      </w:r>
      <w:r w:rsidR="00BE14E3">
        <w:t xml:space="preserve">zwischen Projektbeteiligten. In gewisser Weise ist sie die Voraussetzung für Führung. </w:t>
      </w:r>
      <w:r w:rsidR="003C44AE">
        <w:t xml:space="preserve">Dabei ist zu beachten, dass Kommunikation nicht nur das gesprochene oder geschriebene Wort meint. Vielmehr umfasst Kommunikation auch die Gestik, Mimik und den Tonfall des Gesprochenen. Darüber hinaus ist Kommunikation immer auch </w:t>
      </w:r>
      <w:r w:rsidR="005C7DD1">
        <w:t xml:space="preserve">abhängig </w:t>
      </w:r>
      <w:r w:rsidR="003C44AE">
        <w:t xml:space="preserve">vom Kontext. </w:t>
      </w:r>
      <w:r w:rsidR="004F3AF5">
        <w:t xml:space="preserve">Eine recht </w:t>
      </w:r>
      <w:r w:rsidR="001C4C7C">
        <w:t>theoretische</w:t>
      </w:r>
      <w:r w:rsidR="004F3AF5">
        <w:t xml:space="preserve"> Erklärung des Kommunikationsprozesses geht auf Shannon und Weaver zurück, die Kommunikation als Sender-Empfänger-Modell betrachten </w:t>
      </w:r>
      <w:r w:rsidR="004F3AF5" w:rsidRPr="005A09B9">
        <w:rPr>
          <w:highlight w:val="yellow"/>
        </w:rPr>
        <w:t>(</w:t>
      </w:r>
      <w:r w:rsidR="001C4C7C" w:rsidRPr="005A09B9">
        <w:rPr>
          <w:highlight w:val="yellow"/>
        </w:rPr>
        <w:t>Shannon</w:t>
      </w:r>
      <w:r w:rsidR="003B585E" w:rsidRPr="005A09B9">
        <w:rPr>
          <w:highlight w:val="yellow"/>
        </w:rPr>
        <w:t xml:space="preserve"> &amp; </w:t>
      </w:r>
      <w:r w:rsidR="001C4C7C" w:rsidRPr="005A09B9">
        <w:rPr>
          <w:highlight w:val="yellow"/>
        </w:rPr>
        <w:t>Weaver</w:t>
      </w:r>
      <w:r w:rsidR="005A09B9">
        <w:rPr>
          <w:highlight w:val="yellow"/>
        </w:rPr>
        <w:t>,</w:t>
      </w:r>
      <w:r w:rsidR="001C4C7C" w:rsidRPr="005A09B9">
        <w:rPr>
          <w:highlight w:val="yellow"/>
        </w:rPr>
        <w:t xml:space="preserve"> 1949</w:t>
      </w:r>
      <w:r w:rsidR="004F3AF5">
        <w:t>)</w:t>
      </w:r>
      <w:r w:rsidR="005A09B9">
        <w:t>:</w:t>
      </w:r>
      <w:r w:rsidR="00360C64">
        <w:t xml:space="preserve"> Eine Information wird über einen Sender zu einem Empfänger gesendet und von diesem Ziel wahrgenommen. Auf die Information können jedoch Störquellen einwirken und diese verfälschen. In nachstehender Abbildung ist dies als „</w:t>
      </w:r>
      <w:r w:rsidR="00360C64" w:rsidRPr="005A09B9">
        <w:rPr>
          <w:highlight w:val="cyan"/>
        </w:rPr>
        <w:t>Verzerrungswinkel</w:t>
      </w:r>
      <w:r w:rsidR="00360C64">
        <w:t>“ dargestellt. Verzerrung kann zum Beispiel entstehen, wenn ein Sender etwas „</w:t>
      </w:r>
      <w:r w:rsidR="00360C64" w:rsidRPr="005A09B9">
        <w:rPr>
          <w:highlight w:val="cyan"/>
        </w:rPr>
        <w:t>meint</w:t>
      </w:r>
      <w:r w:rsidR="00360C64">
        <w:t xml:space="preserve">“, jedoch nicht klar artikuliert. Aus dieser Störung entstehen oft Konflikte, die die Projektarbeit negativ beeinflussen. </w:t>
      </w:r>
    </w:p>
    <w:p w14:paraId="75A977CD" w14:textId="09C9D4D0" w:rsidR="002A02D2" w:rsidRDefault="002A02D2" w:rsidP="008E7B30">
      <w:pPr>
        <w:pStyle w:val="berschriftGrafikTabelle"/>
      </w:pPr>
      <w:r>
        <w:t>Kommunikationsquadrat zwischen Sender und Empfänger</w:t>
      </w:r>
    </w:p>
    <w:p w14:paraId="2B0F8E61" w14:textId="69F65037" w:rsidR="002A02D2" w:rsidRDefault="002A02D2" w:rsidP="00361AA5">
      <w:r w:rsidRPr="002A02D2">
        <w:rPr>
          <w:noProof/>
        </w:rPr>
        <w:lastRenderedPageBreak/>
        <w:drawing>
          <wp:inline distT="0" distB="0" distL="0" distR="0" wp14:anchorId="429CF5C1" wp14:editId="45320557">
            <wp:extent cx="5756910" cy="20974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2097405"/>
                    </a:xfrm>
                    <a:prstGeom prst="rect">
                      <a:avLst/>
                    </a:prstGeom>
                  </pic:spPr>
                </pic:pic>
              </a:graphicData>
            </a:graphic>
          </wp:inline>
        </w:drawing>
      </w:r>
    </w:p>
    <w:p w14:paraId="29702BF1" w14:textId="20F39344" w:rsidR="005A09B9" w:rsidRDefault="005A09B9" w:rsidP="00361AA5">
      <w:r w:rsidRPr="0036701D">
        <w:t>Quelle:</w:t>
      </w:r>
      <w:r w:rsidRPr="00E923EB">
        <w:t xml:space="preserve"> </w:t>
      </w:r>
      <w:r>
        <w:t>Oliver Neumann, 2022</w:t>
      </w:r>
    </w:p>
    <w:p w14:paraId="0124B876" w14:textId="2EB0A408" w:rsidR="001D373F" w:rsidRDefault="00360C64" w:rsidP="00361AA5">
      <w:r>
        <w:t>Einen weiteren Aspekt der Kommunikation zwischen Sender und Empfänger</w:t>
      </w:r>
      <w:r w:rsidR="001D373F">
        <w:t>, der zu Konflikten führen kann,</w:t>
      </w:r>
      <w:r>
        <w:t xml:space="preserve"> hat Schultz von Thun als vier Seiten einer Nachricht bezeichnet (</w:t>
      </w:r>
      <w:r w:rsidR="001D373F" w:rsidRPr="00E0739A">
        <w:rPr>
          <w:highlight w:val="yellow"/>
        </w:rPr>
        <w:t>Schultz von Thun</w:t>
      </w:r>
      <w:r w:rsidR="00E0739A" w:rsidRPr="00E0739A">
        <w:rPr>
          <w:highlight w:val="yellow"/>
        </w:rPr>
        <w:t>,</w:t>
      </w:r>
      <w:r w:rsidR="001D373F" w:rsidRPr="00E0739A">
        <w:rPr>
          <w:highlight w:val="yellow"/>
        </w:rPr>
        <w:t xml:space="preserve"> 1981</w:t>
      </w:r>
      <w:r>
        <w:t>)</w:t>
      </w:r>
      <w:r w:rsidR="001D373F">
        <w:t xml:space="preserve">. Demnach enthält jede gesendete Nachricht vier voneinander abgrenzbare Ebenen, welche </w:t>
      </w:r>
      <w:r w:rsidR="001D373F" w:rsidRPr="008B3ABF">
        <w:t xml:space="preserve">im Folgenden anhand </w:t>
      </w:r>
      <w:r w:rsidR="008B3ABF" w:rsidRPr="008B3ABF">
        <w:t xml:space="preserve">eines simplen </w:t>
      </w:r>
      <w:r w:rsidR="001D373F" w:rsidRPr="008B3ABF">
        <w:t xml:space="preserve">Beispiels </w:t>
      </w:r>
      <w:r w:rsidR="008B3ABF" w:rsidRPr="008B3ABF">
        <w:t>illustriert werden soll</w:t>
      </w:r>
      <w:r w:rsidR="00C85BEF">
        <w:t>en</w:t>
      </w:r>
      <w:r w:rsidR="008B3ABF" w:rsidRPr="008B3ABF">
        <w:t xml:space="preserve">. Es soll um die </w:t>
      </w:r>
      <w:r w:rsidR="00C85BEF" w:rsidRPr="008B3ABF">
        <w:t>fiktive</w:t>
      </w:r>
      <w:r w:rsidR="008B3ABF" w:rsidRPr="008B3ABF">
        <w:t xml:space="preserve"> Situation gehen</w:t>
      </w:r>
      <w:r w:rsidR="001D373F" w:rsidRPr="008B3ABF">
        <w:t>, dass zwei Personen an einer Ampel im Auto sitzen und die eine Person zur anderen sagt „</w:t>
      </w:r>
      <w:r w:rsidR="001D373F" w:rsidRPr="00E0739A">
        <w:rPr>
          <w:highlight w:val="cyan"/>
        </w:rPr>
        <w:t>Es ist grün</w:t>
      </w:r>
      <w:r w:rsidR="008B3ABF" w:rsidRPr="008B3ABF">
        <w:t>!</w:t>
      </w:r>
      <w:r w:rsidR="001D373F" w:rsidRPr="008B3ABF">
        <w:t>“</w:t>
      </w:r>
      <w:r w:rsidR="00E0739A">
        <w:t>ist das ein v</w:t>
      </w:r>
      <w:r w:rsidR="001D373F" w:rsidRPr="008B3ABF">
        <w:t>:</w:t>
      </w:r>
    </w:p>
    <w:p w14:paraId="5ABA9106" w14:textId="11556B17" w:rsidR="001D373F" w:rsidRDefault="001D373F">
      <w:pPr>
        <w:pStyle w:val="ListParagraph"/>
        <w:numPr>
          <w:ilvl w:val="0"/>
          <w:numId w:val="26"/>
        </w:numPr>
      </w:pPr>
      <w:r>
        <w:t>Die Sachebene einer Nachricht umfasst die sachliche Botschaft, die Fakten und Daten enthält. Im Beispiel ist die sachliche Information, dass die Ampel grün ist (und nicht zum Beispiel rot).</w:t>
      </w:r>
    </w:p>
    <w:p w14:paraId="14FA176B" w14:textId="79417D19" w:rsidR="001D373F" w:rsidRDefault="001D373F">
      <w:pPr>
        <w:pStyle w:val="ListParagraph"/>
        <w:numPr>
          <w:ilvl w:val="0"/>
          <w:numId w:val="26"/>
        </w:numPr>
      </w:pPr>
      <w:r>
        <w:t xml:space="preserve">In der Sachebene existiert darüber hinaus eine darin verborgene Selbstoffenbarung des Sprechenden. </w:t>
      </w:r>
      <w:r w:rsidR="00405004">
        <w:t>Sie gibt preis, was der Sender denkt oder was die Nachricht über ihn aussagt. Im Beispiel der Ampel könnte dies sein: „Ich bin aufmerksam“, „Ich bin ungeduldig“.</w:t>
      </w:r>
    </w:p>
    <w:p w14:paraId="60691EB1" w14:textId="0A29B930" w:rsidR="00405004" w:rsidRDefault="00405004">
      <w:pPr>
        <w:pStyle w:val="ListParagraph"/>
        <w:numPr>
          <w:ilvl w:val="0"/>
          <w:numId w:val="26"/>
        </w:numPr>
      </w:pPr>
      <w:r>
        <w:t>Der in der Nachricht verpackte Appell soll beim gegenüber etwas bewirken und enthält daher eine Aufforderung. Im Beispiel könnte der Apell der Nachricht „Fahr (endlich) los“ sein.</w:t>
      </w:r>
    </w:p>
    <w:p w14:paraId="7DB2102B" w14:textId="6FAD170A" w:rsidR="00405004" w:rsidRDefault="00405004">
      <w:pPr>
        <w:pStyle w:val="ListParagraph"/>
        <w:numPr>
          <w:ilvl w:val="0"/>
          <w:numId w:val="26"/>
        </w:numPr>
      </w:pPr>
      <w:r>
        <w:t xml:space="preserve">Zuletzt berücksichtigt die Beziehungsebene die Beziehung zwischen Sender und Empfänger, also wie diese </w:t>
      </w:r>
      <w:r w:rsidR="00E0739A">
        <w:t>zueinanderstehen</w:t>
      </w:r>
      <w:r>
        <w:t xml:space="preserve">. Im Beispiel der Ampel könnte auf der Beziehungsebene </w:t>
      </w:r>
      <w:r w:rsidR="00C66A70">
        <w:t>verstanden werden</w:t>
      </w:r>
      <w:r>
        <w:t xml:space="preserve">, dass der </w:t>
      </w:r>
      <w:r w:rsidR="005E0980">
        <w:t xml:space="preserve">Sender der Nachricht meint, der </w:t>
      </w:r>
      <w:r>
        <w:t xml:space="preserve">Empfänger </w:t>
      </w:r>
      <w:r w:rsidR="005E0980">
        <w:t>benötigt</w:t>
      </w:r>
      <w:r>
        <w:t xml:space="preserve"> Hilfe.</w:t>
      </w:r>
    </w:p>
    <w:p w14:paraId="5863B06D" w14:textId="148E78D4" w:rsidR="00790458" w:rsidRDefault="005E0980" w:rsidP="00361AA5">
      <w:r>
        <w:t>Entscheidend für die Kommunika</w:t>
      </w:r>
      <w:r w:rsidR="00354E74">
        <w:t>t</w:t>
      </w:r>
      <w:r>
        <w:t xml:space="preserve">ion in der Führung von Projektmitgliedern ist demnach das Verständnis, dass in jeder Nachricht eben nicht nur Sachinhalte ausgetauscht werden. </w:t>
      </w:r>
      <w:r>
        <w:lastRenderedPageBreak/>
        <w:t xml:space="preserve">Vielmehr </w:t>
      </w:r>
      <w:r w:rsidR="00D72C7E">
        <w:t>sollten sowohl Sender als auch als Empfänger einer Nachricht sensibel sein dafür, dass eine Nachricht auch auf eine andere Art verstanden werden kann.</w:t>
      </w:r>
      <w:r w:rsidR="00354E74">
        <w:t xml:space="preserve"> Wichtigste Regel als Sender und Empfänger einer Information ist </w:t>
      </w:r>
      <w:r w:rsidR="00770E8A">
        <w:t>daher</w:t>
      </w:r>
      <w:r w:rsidR="00354E74">
        <w:t xml:space="preserve"> konzentriertes und aktives Zuhören, zu dem insbesondere das Nachfragen gehört.</w:t>
      </w:r>
      <w:r w:rsidR="00770E8A">
        <w:t xml:space="preserve"> Außerdem können Projektbeteiligte und insbesondere Projektleite</w:t>
      </w:r>
      <w:r w:rsidR="00E0739A">
        <w:t>nde</w:t>
      </w:r>
      <w:r w:rsidR="00770E8A">
        <w:t xml:space="preserve"> die Kommunikation dahingehend verbessern, dass Protokolle</w:t>
      </w:r>
      <w:r w:rsidR="004353D7">
        <w:t xml:space="preserve"> oder „To Do“-Listen (Open Points List)</w:t>
      </w:r>
      <w:r w:rsidR="00770E8A">
        <w:t xml:space="preserve"> geführt </w:t>
      </w:r>
      <w:r w:rsidR="004353D7">
        <w:t xml:space="preserve">und verteilt </w:t>
      </w:r>
      <w:r w:rsidR="00770E8A">
        <w:t>werden</w:t>
      </w:r>
      <w:r w:rsidR="004353D7">
        <w:t xml:space="preserve"> oder dass gesprochene Aussagen mit den eigenen Worten wiederholt und damit </w:t>
      </w:r>
      <w:r w:rsidR="00A75804">
        <w:t xml:space="preserve">unmittelbar </w:t>
      </w:r>
      <w:r w:rsidR="004353D7">
        <w:t>überprüft werden.</w:t>
      </w:r>
    </w:p>
    <w:p w14:paraId="440D6C90" w14:textId="77777777" w:rsidR="00E83C87" w:rsidRDefault="00E83C87" w:rsidP="00E83C87">
      <w:pPr>
        <w:pStyle w:val="Heading3"/>
      </w:pPr>
      <w:r>
        <w:t>Fragen zur Selbstkontrolle</w:t>
      </w:r>
    </w:p>
    <w:p w14:paraId="414B0569" w14:textId="20A54615" w:rsidR="00E83C87" w:rsidRPr="0087751C" w:rsidRDefault="00E83C87" w:rsidP="0087751C">
      <w:pPr>
        <w:rPr>
          <w:color w:val="000000" w:themeColor="text1"/>
        </w:rPr>
      </w:pPr>
      <w:r>
        <w:rPr>
          <w:color w:val="000000" w:themeColor="text1"/>
        </w:rPr>
        <w:t xml:space="preserve">1. </w:t>
      </w:r>
      <w:r w:rsidRPr="0087751C">
        <w:rPr>
          <w:color w:val="000000" w:themeColor="text1"/>
        </w:rPr>
        <w:t>Bitte kreuzen Sie die richtigen Aussagen an.</w:t>
      </w:r>
    </w:p>
    <w:p w14:paraId="761B52E6" w14:textId="0F771712" w:rsidR="00E83C87" w:rsidRPr="004E0D6C" w:rsidRDefault="00E83C87" w:rsidP="00E83C87">
      <w:pPr>
        <w:pStyle w:val="ListParagraph"/>
        <w:numPr>
          <w:ilvl w:val="0"/>
          <w:numId w:val="9"/>
        </w:numPr>
        <w:rPr>
          <w:color w:val="000000" w:themeColor="text1"/>
        </w:rPr>
      </w:pPr>
      <w:r>
        <w:rPr>
          <w:color w:val="000000" w:themeColor="text1"/>
        </w:rPr>
        <w:t>Die neun Teamrollen nach Belbin helfen Projektleite</w:t>
      </w:r>
      <w:r w:rsidR="00E0739A">
        <w:rPr>
          <w:color w:val="000000" w:themeColor="text1"/>
        </w:rPr>
        <w:t>nden</w:t>
      </w:r>
      <w:r>
        <w:rPr>
          <w:color w:val="000000" w:themeColor="text1"/>
        </w:rPr>
        <w:t xml:space="preserve"> zu entscheiden, welche fachlichen Kompetenzen die jeweiligen Teammitglieder haben sollten</w:t>
      </w:r>
      <w:r w:rsidRPr="004E0D6C">
        <w:rPr>
          <w:color w:val="000000" w:themeColor="text1"/>
        </w:rPr>
        <w:t xml:space="preserve">. </w:t>
      </w:r>
    </w:p>
    <w:p w14:paraId="114845E2" w14:textId="2B465E6E" w:rsidR="00E83C87" w:rsidRPr="00FD476B" w:rsidRDefault="00E83C87" w:rsidP="00E83C87">
      <w:pPr>
        <w:pStyle w:val="ListParagraph"/>
        <w:numPr>
          <w:ilvl w:val="0"/>
          <w:numId w:val="9"/>
        </w:numPr>
        <w:rPr>
          <w:i/>
          <w:iCs/>
          <w:color w:val="000000" w:themeColor="text1"/>
          <w:u w:val="single"/>
        </w:rPr>
      </w:pPr>
      <w:r w:rsidRPr="00FD476B">
        <w:rPr>
          <w:i/>
          <w:iCs/>
          <w:color w:val="000000" w:themeColor="text1"/>
          <w:u w:val="single"/>
        </w:rPr>
        <w:t xml:space="preserve">Die Phasen der Teamentwicklung nach Tuckman lauten Forming, Storming, Norming, Performing und Adjourning. </w:t>
      </w:r>
    </w:p>
    <w:p w14:paraId="04CB4007" w14:textId="473D0C19" w:rsidR="00E83C87" w:rsidRPr="00430A12" w:rsidRDefault="00E83C87" w:rsidP="00430A12">
      <w:pPr>
        <w:pStyle w:val="ListParagraph"/>
        <w:numPr>
          <w:ilvl w:val="0"/>
          <w:numId w:val="9"/>
        </w:numPr>
        <w:rPr>
          <w:color w:val="000000" w:themeColor="text1"/>
        </w:rPr>
      </w:pPr>
      <w:r>
        <w:rPr>
          <w:color w:val="000000" w:themeColor="text1"/>
        </w:rPr>
        <w:t>Die „Sachebene“ ist keine der vier Ebenen der Kommunikation nach Schultz von Thun.</w:t>
      </w:r>
    </w:p>
    <w:p w14:paraId="520AADBF" w14:textId="564A236F" w:rsidR="00E83C87" w:rsidRDefault="00E83C87" w:rsidP="00E83C87">
      <w:pPr>
        <w:rPr>
          <w:color w:val="000000" w:themeColor="text1"/>
        </w:rPr>
      </w:pPr>
      <w:r>
        <w:rPr>
          <w:color w:val="000000" w:themeColor="text1"/>
        </w:rPr>
        <w:t>2. In welche drei Kategorien können die Teamrollen nach Belbin eingeordnet werden?</w:t>
      </w:r>
    </w:p>
    <w:p w14:paraId="753E3F4C" w14:textId="040B6836" w:rsidR="00E83C87" w:rsidRPr="00FD476B" w:rsidRDefault="00E83C87" w:rsidP="00F32357">
      <w:pPr>
        <w:ind w:left="700"/>
        <w:rPr>
          <w:i/>
          <w:iCs/>
          <w:color w:val="000000" w:themeColor="text1"/>
          <w:u w:val="single"/>
        </w:rPr>
      </w:pPr>
      <w:r w:rsidRPr="00FD476B">
        <w:rPr>
          <w:i/>
          <w:iCs/>
          <w:color w:val="000000" w:themeColor="text1"/>
          <w:u w:val="single"/>
        </w:rPr>
        <w:t>Handlungsorientierte Rollen, Kommunikations-/Beziehungsorientierte Rollen, Wissensorientierte Rollen</w:t>
      </w:r>
    </w:p>
    <w:p w14:paraId="5C18A64A" w14:textId="0692662F" w:rsidR="00E83C87" w:rsidRDefault="00700A5B" w:rsidP="00700A5B">
      <w:pPr>
        <w:rPr>
          <w:color w:val="000000" w:themeColor="text1"/>
        </w:rPr>
      </w:pPr>
      <w:r w:rsidRPr="00F32357">
        <w:rPr>
          <w:color w:val="000000" w:themeColor="text1"/>
        </w:rPr>
        <w:t xml:space="preserve">3. </w:t>
      </w:r>
      <w:r>
        <w:rPr>
          <w:color w:val="000000" w:themeColor="text1"/>
        </w:rPr>
        <w:t>Nennen Sie zwei Einsatzbereiche, für die die Rolleneinteilung nach Belbin für Projektleit</w:t>
      </w:r>
      <w:r w:rsidR="00E0739A">
        <w:rPr>
          <w:color w:val="000000" w:themeColor="text1"/>
        </w:rPr>
        <w:t>ende</w:t>
      </w:r>
      <w:r>
        <w:rPr>
          <w:color w:val="000000" w:themeColor="text1"/>
        </w:rPr>
        <w:t xml:space="preserve"> relevant sind.</w:t>
      </w:r>
    </w:p>
    <w:p w14:paraId="3D23925E" w14:textId="502D6907" w:rsidR="00700A5B" w:rsidRPr="00FD476B" w:rsidRDefault="00700A5B" w:rsidP="00F32357">
      <w:pPr>
        <w:rPr>
          <w:i/>
          <w:iCs/>
          <w:color w:val="000000" w:themeColor="text1"/>
          <w:u w:val="single"/>
        </w:rPr>
      </w:pPr>
      <w:r w:rsidRPr="00FD476B">
        <w:rPr>
          <w:color w:val="000000" w:themeColor="text1"/>
          <w:u w:val="single"/>
        </w:rPr>
        <w:tab/>
      </w:r>
      <w:r w:rsidRPr="00FD476B">
        <w:rPr>
          <w:i/>
          <w:iCs/>
          <w:color w:val="000000" w:themeColor="text1"/>
          <w:u w:val="single"/>
        </w:rPr>
        <w:t>Team-Zusammenstellung und Aufgabendelegation</w:t>
      </w:r>
    </w:p>
    <w:p w14:paraId="6A88DEDE" w14:textId="77777777" w:rsidR="00A75804" w:rsidRPr="00361AA5" w:rsidRDefault="00A75804" w:rsidP="00361AA5"/>
    <w:p w14:paraId="659D6EC5" w14:textId="3966DE4F" w:rsidR="002B3171" w:rsidRDefault="00E0739A">
      <w:pPr>
        <w:pStyle w:val="Heading2"/>
        <w:numPr>
          <w:ilvl w:val="1"/>
          <w:numId w:val="44"/>
        </w:numPr>
      </w:pPr>
      <w:r>
        <w:t xml:space="preserve"> </w:t>
      </w:r>
      <w:r w:rsidR="002B3171">
        <w:t xml:space="preserve">Den richtigen Ansatz finden </w:t>
      </w:r>
      <w:r w:rsidR="0041579D">
        <w:t>–</w:t>
      </w:r>
      <w:r w:rsidR="002B3171">
        <w:t xml:space="preserve"> Auswahlkriterien</w:t>
      </w:r>
    </w:p>
    <w:p w14:paraId="29E8CDD3" w14:textId="05386E21" w:rsidR="003302D4" w:rsidRDefault="00EB6C69" w:rsidP="003302D4">
      <w:r>
        <w:t>Es wurde bereits ausführlich erläutert</w:t>
      </w:r>
      <w:r w:rsidR="003302D4">
        <w:t xml:space="preserve">, </w:t>
      </w:r>
      <w:r>
        <w:t xml:space="preserve">dass </w:t>
      </w:r>
      <w:r w:rsidR="003302D4">
        <w:t>Projekte und damit auch das Management von Projekten einer Vielzahl von Einflussfaktoren und Bedingungen ausgesetzt</w:t>
      </w:r>
      <w:r>
        <w:t xml:space="preserve"> sind</w:t>
      </w:r>
      <w:r w:rsidR="003302D4">
        <w:t xml:space="preserve">. </w:t>
      </w:r>
      <w:r w:rsidR="00312E38">
        <w:t xml:space="preserve">Eine der Kernaufgaben des angewandten Projektmanagements ist es daher, das große Spektrum an Methoden (z.B. Lasten- und Pflichtenhefte, Netzplantechnik, Kostenschätzungen und -analysen, etc.) und Vorgehensweisen im </w:t>
      </w:r>
      <w:r w:rsidR="00212F94">
        <w:t xml:space="preserve">Projektmanagement </w:t>
      </w:r>
      <w:r w:rsidR="00312E38">
        <w:t xml:space="preserve">(z.B. standardisiertes Vorgehen nach dem Wasserfall-Modell oder agiles Vorgehen mit Hilfe von Scrum) für jede spezifische </w:t>
      </w:r>
      <w:r w:rsidR="00312E38">
        <w:lastRenderedPageBreak/>
        <w:t>Projektsituation kritisch zu hinterfragen</w:t>
      </w:r>
      <w:r w:rsidR="003D2BE7">
        <w:t xml:space="preserve"> und auszuwählen</w:t>
      </w:r>
      <w:r w:rsidR="00312E38">
        <w:t xml:space="preserve">. </w:t>
      </w:r>
      <w:r>
        <w:t>Projektleite</w:t>
      </w:r>
      <w:r w:rsidR="00E0739A">
        <w:t>nde</w:t>
      </w:r>
      <w:r>
        <w:t xml:space="preserve"> </w:t>
      </w:r>
      <w:r w:rsidR="00312E38">
        <w:t>werden selten auf Projekte treffen, bei denen sich eindeutig nur die eine oder andere Projektmanagement-Methode eignet</w:t>
      </w:r>
      <w:r w:rsidR="003D2BE7">
        <w:t xml:space="preserve">. </w:t>
      </w:r>
      <w:r w:rsidR="00312E38">
        <w:t>Vielmehr ist es für den Projekterfolg zentral, bei der Entscheidung für einen bestimmten Projektmanagementansatz folgende Aspekte</w:t>
      </w:r>
      <w:r w:rsidR="00AD238A">
        <w:t xml:space="preserve"> aus den beiden Bezugsebenen Projekt und Projektumfeld</w:t>
      </w:r>
      <w:r w:rsidR="00312E38">
        <w:t xml:space="preserve"> heranzuziehen</w:t>
      </w:r>
      <w:r w:rsidR="00202DCC">
        <w:t xml:space="preserve"> und zu evaluieren</w:t>
      </w:r>
      <w:r w:rsidR="00CD550B">
        <w:t xml:space="preserve"> (in Anlehnung an </w:t>
      </w:r>
      <w:r w:rsidR="00CD550B" w:rsidRPr="00E0739A">
        <w:rPr>
          <w:highlight w:val="yellow"/>
        </w:rPr>
        <w:t xml:space="preserve">Kuster et al., 2019, S. </w:t>
      </w:r>
      <w:r w:rsidR="00004EC1" w:rsidRPr="00E0739A">
        <w:rPr>
          <w:highlight w:val="yellow"/>
        </w:rPr>
        <w:t>34-37</w:t>
      </w:r>
      <w:r w:rsidR="00004EC1">
        <w:t xml:space="preserve">, </w:t>
      </w:r>
      <w:r w:rsidR="00004EC1" w:rsidRPr="00E0739A">
        <w:rPr>
          <w:highlight w:val="yellow"/>
        </w:rPr>
        <w:t>Bergmann</w:t>
      </w:r>
      <w:r w:rsidR="003B585E" w:rsidRPr="00E0739A">
        <w:rPr>
          <w:highlight w:val="yellow"/>
        </w:rPr>
        <w:t xml:space="preserve"> &amp; </w:t>
      </w:r>
      <w:r w:rsidR="00004EC1" w:rsidRPr="00E0739A">
        <w:rPr>
          <w:highlight w:val="yellow"/>
        </w:rPr>
        <w:t>Garrecht, 2021, S. 357</w:t>
      </w:r>
      <w:r w:rsidR="00004EC1">
        <w:t xml:space="preserve"> und </w:t>
      </w:r>
      <w:r w:rsidR="00004EC1" w:rsidRPr="00E0739A">
        <w:rPr>
          <w:highlight w:val="yellow"/>
        </w:rPr>
        <w:t>Timinger, 2017</w:t>
      </w:r>
      <w:r w:rsidR="00004EC1">
        <w:t>)</w:t>
      </w:r>
      <w:r w:rsidR="00312E38">
        <w:t>:</w:t>
      </w:r>
    </w:p>
    <w:p w14:paraId="5FC28369" w14:textId="15EFC888" w:rsidR="00544022" w:rsidRDefault="00AD238A" w:rsidP="00AD238A">
      <w:pPr>
        <w:pStyle w:val="Heading3"/>
      </w:pPr>
      <w:r>
        <w:t>Projekt-Arena</w:t>
      </w:r>
    </w:p>
    <w:p w14:paraId="1EEC8119" w14:textId="240AC0F7" w:rsidR="00AD238A" w:rsidRDefault="00AD238A">
      <w:pPr>
        <w:pStyle w:val="ListParagraph"/>
        <w:numPr>
          <w:ilvl w:val="0"/>
          <w:numId w:val="34"/>
        </w:numPr>
        <w:rPr>
          <w:lang w:eastAsia="de-DE"/>
        </w:rPr>
      </w:pPr>
      <w:r w:rsidRPr="00E0739A">
        <w:rPr>
          <w:b/>
          <w:bCs/>
          <w:lang w:eastAsia="de-DE"/>
        </w:rPr>
        <w:t>Projektart</w:t>
      </w:r>
      <w:r w:rsidR="00D41DB0" w:rsidRPr="00E0739A">
        <w:rPr>
          <w:b/>
          <w:bCs/>
          <w:lang w:eastAsia="de-DE"/>
        </w:rPr>
        <w:t>:</w:t>
      </w:r>
      <w:r w:rsidR="00D41DB0">
        <w:rPr>
          <w:lang w:eastAsia="de-DE"/>
        </w:rPr>
        <w:t xml:space="preserve"> </w:t>
      </w:r>
      <w:r w:rsidR="00E0739A">
        <w:rPr>
          <w:lang w:eastAsia="de-DE"/>
        </w:rPr>
        <w:t>D</w:t>
      </w:r>
      <w:r w:rsidR="00D41DB0">
        <w:rPr>
          <w:lang w:eastAsia="de-DE"/>
        </w:rPr>
        <w:t>ie konkrete Projektart gibt sehr oft bereits ein bestimmtes Projekt-Vorgehensmodell vor. So werden Bauprojekte in der Regel entsprechend bestimmter Branchen-Normen</w:t>
      </w:r>
      <w:r w:rsidR="001B3A10">
        <w:rPr>
          <w:lang w:eastAsia="de-DE"/>
        </w:rPr>
        <w:t xml:space="preserve"> abgewickelt. Außerdem hat sich zum Beispiel für Software-Entwicklungsprojekte ein agiles Vorgehen, für Organisations- und Investitionsvorgehen jedoch eher ein standardisiertes Vorgehen als zielführend herauskristallisiert.</w:t>
      </w:r>
    </w:p>
    <w:p w14:paraId="2F79A740" w14:textId="1DC708C3" w:rsidR="00AD238A" w:rsidRDefault="00AD238A">
      <w:pPr>
        <w:pStyle w:val="ListParagraph"/>
        <w:numPr>
          <w:ilvl w:val="0"/>
          <w:numId w:val="34"/>
        </w:numPr>
        <w:rPr>
          <w:lang w:eastAsia="de-DE"/>
        </w:rPr>
      </w:pPr>
      <w:r w:rsidRPr="00E0739A">
        <w:rPr>
          <w:b/>
          <w:bCs/>
          <w:lang w:eastAsia="de-DE"/>
        </w:rPr>
        <w:t>Komplexität der Aufgabenstellung</w:t>
      </w:r>
      <w:r w:rsidR="00C0312C" w:rsidRPr="00E0739A">
        <w:rPr>
          <w:b/>
          <w:bCs/>
          <w:lang w:eastAsia="de-DE"/>
        </w:rPr>
        <w:t>:</w:t>
      </w:r>
      <w:r w:rsidR="00C0312C">
        <w:rPr>
          <w:lang w:eastAsia="de-DE"/>
        </w:rPr>
        <w:t xml:space="preserve"> Mit</w:t>
      </w:r>
      <w:r w:rsidR="00E0739A">
        <w:rPr>
          <w:lang w:eastAsia="de-DE"/>
        </w:rPr>
        <w:t>h</w:t>
      </w:r>
      <w:r w:rsidR="00C0312C">
        <w:rPr>
          <w:lang w:eastAsia="de-DE"/>
        </w:rPr>
        <w:t xml:space="preserve">ilfe </w:t>
      </w:r>
      <w:r w:rsidR="00D37AD0">
        <w:rPr>
          <w:lang w:eastAsia="de-DE"/>
        </w:rPr>
        <w:t>des Cynefin-Modells</w:t>
      </w:r>
      <w:r w:rsidR="00C0312C">
        <w:rPr>
          <w:lang w:eastAsia="de-DE"/>
        </w:rPr>
        <w:t xml:space="preserve"> kann die Komplexität der Aufgabenstellung des Projekts analysiert werden. Für einfache oder komplizierte Kontexte wird ein anderes Methodenset im Projektmanagement gewählt</w:t>
      </w:r>
      <w:r w:rsidR="00156914">
        <w:rPr>
          <w:lang w:eastAsia="de-DE"/>
        </w:rPr>
        <w:t xml:space="preserve"> (klassisches Projektmanagement)</w:t>
      </w:r>
      <w:r w:rsidR="00C0312C">
        <w:rPr>
          <w:lang w:eastAsia="de-DE"/>
        </w:rPr>
        <w:t xml:space="preserve"> als für komplexe </w:t>
      </w:r>
      <w:r w:rsidR="00156914">
        <w:rPr>
          <w:lang w:eastAsia="de-DE"/>
        </w:rPr>
        <w:t xml:space="preserve">(agiles Management) </w:t>
      </w:r>
      <w:r w:rsidR="00C0312C">
        <w:rPr>
          <w:lang w:eastAsia="de-DE"/>
        </w:rPr>
        <w:t>und chaotische Situationen</w:t>
      </w:r>
      <w:r w:rsidR="00156914">
        <w:rPr>
          <w:lang w:eastAsia="de-DE"/>
        </w:rPr>
        <w:t xml:space="preserve"> (Krisenmanagement).</w:t>
      </w:r>
    </w:p>
    <w:p w14:paraId="7355AFDA" w14:textId="00576D43" w:rsidR="00AD238A" w:rsidRDefault="00AD238A">
      <w:pPr>
        <w:pStyle w:val="ListParagraph"/>
        <w:numPr>
          <w:ilvl w:val="0"/>
          <w:numId w:val="34"/>
        </w:numPr>
        <w:rPr>
          <w:lang w:eastAsia="de-DE"/>
        </w:rPr>
      </w:pPr>
      <w:r w:rsidRPr="00E0739A">
        <w:rPr>
          <w:b/>
          <w:bCs/>
          <w:lang w:eastAsia="de-DE"/>
        </w:rPr>
        <w:t>Stabilität der Anforderungen</w:t>
      </w:r>
      <w:r w:rsidR="00202DCC" w:rsidRPr="00E0739A">
        <w:rPr>
          <w:b/>
          <w:bCs/>
          <w:lang w:eastAsia="de-DE"/>
        </w:rPr>
        <w:t>:</w:t>
      </w:r>
      <w:r w:rsidR="00202DCC">
        <w:rPr>
          <w:lang w:eastAsia="de-DE"/>
        </w:rPr>
        <w:t xml:space="preserve"> </w:t>
      </w:r>
      <w:r w:rsidR="00E0739A">
        <w:rPr>
          <w:lang w:eastAsia="de-DE"/>
        </w:rPr>
        <w:t>E</w:t>
      </w:r>
      <w:r w:rsidR="00C0312C">
        <w:rPr>
          <w:lang w:eastAsia="de-DE"/>
        </w:rPr>
        <w:t xml:space="preserve">s ist erfolgsversprechend, bei volatilen, sich über den Projektverlauf ändernden Anforderungen eher eine agile Vorgehensweise zu wählen. Bei stabilen Anforderungen geht es eher um </w:t>
      </w:r>
      <w:r w:rsidR="001C2149">
        <w:rPr>
          <w:lang w:eastAsia="de-DE"/>
        </w:rPr>
        <w:t xml:space="preserve">(Produkt-) </w:t>
      </w:r>
      <w:r w:rsidR="00C0312C">
        <w:rPr>
          <w:lang w:eastAsia="de-DE"/>
        </w:rPr>
        <w:t>Sicherheit und Planbarkeit, weshalb hierfür standardisierte Vorgehensmodelle besser geeignet sind</w:t>
      </w:r>
      <w:r w:rsidR="00FD28D3">
        <w:rPr>
          <w:lang w:eastAsia="de-DE"/>
        </w:rPr>
        <w:t>.</w:t>
      </w:r>
    </w:p>
    <w:p w14:paraId="6A7F95E7" w14:textId="0214B1A9" w:rsidR="00AD238A" w:rsidRDefault="00AD238A">
      <w:pPr>
        <w:pStyle w:val="ListParagraph"/>
        <w:numPr>
          <w:ilvl w:val="0"/>
          <w:numId w:val="34"/>
        </w:numPr>
        <w:rPr>
          <w:lang w:eastAsia="de-DE"/>
        </w:rPr>
      </w:pPr>
      <w:r w:rsidRPr="00E0739A">
        <w:rPr>
          <w:b/>
          <w:bCs/>
          <w:lang w:eastAsia="de-DE"/>
        </w:rPr>
        <w:t>Ziele</w:t>
      </w:r>
      <w:r w:rsidR="001B3A10" w:rsidRPr="00E0739A">
        <w:rPr>
          <w:b/>
          <w:bCs/>
          <w:lang w:eastAsia="de-DE"/>
        </w:rPr>
        <w:t>:</w:t>
      </w:r>
      <w:r w:rsidR="001B3A10">
        <w:rPr>
          <w:lang w:eastAsia="de-DE"/>
        </w:rPr>
        <w:t xml:space="preserve"> Einfluss auf die Wahl des </w:t>
      </w:r>
      <w:r w:rsidR="000F35F4">
        <w:rPr>
          <w:lang w:eastAsia="de-DE"/>
        </w:rPr>
        <w:t>Projektmanagement</w:t>
      </w:r>
      <w:r w:rsidR="001C2149">
        <w:rPr>
          <w:lang w:eastAsia="de-DE"/>
        </w:rPr>
        <w:t>-</w:t>
      </w:r>
      <w:r w:rsidR="001B3A10">
        <w:rPr>
          <w:lang w:eastAsia="de-DE"/>
        </w:rPr>
        <w:t>Vorgehen</w:t>
      </w:r>
      <w:r w:rsidR="000F35F4">
        <w:rPr>
          <w:lang w:eastAsia="de-DE"/>
        </w:rPr>
        <w:t>s</w:t>
      </w:r>
      <w:r w:rsidR="001B3A10">
        <w:rPr>
          <w:lang w:eastAsia="de-DE"/>
        </w:rPr>
        <w:t xml:space="preserve"> und der Methoden hat auch das Projektziel. Finden sich im Projekt konstante, messbare, nach dem SMART-Prinzip formulierte Ziele vor, </w:t>
      </w:r>
      <w:r w:rsidR="00C66A70">
        <w:rPr>
          <w:lang w:eastAsia="de-DE"/>
        </w:rPr>
        <w:t>wird</w:t>
      </w:r>
      <w:r w:rsidR="001B3A10">
        <w:rPr>
          <w:lang w:eastAsia="de-DE"/>
        </w:rPr>
        <w:t xml:space="preserve"> eher von einem stabilen Projektverlauf aus</w:t>
      </w:r>
      <w:r w:rsidR="00C66A70">
        <w:rPr>
          <w:lang w:eastAsia="de-DE"/>
        </w:rPr>
        <w:t>gegangen</w:t>
      </w:r>
      <w:r w:rsidR="001B3A10">
        <w:rPr>
          <w:lang w:eastAsia="de-DE"/>
        </w:rPr>
        <w:t>. Bei unscharfen Zielbeschreibungen eignet sich dagegen eher ein agiles Vorgehen.</w:t>
      </w:r>
    </w:p>
    <w:p w14:paraId="37C407CF" w14:textId="4B695478" w:rsidR="00AD238A" w:rsidRDefault="00AD238A">
      <w:pPr>
        <w:pStyle w:val="ListParagraph"/>
        <w:numPr>
          <w:ilvl w:val="0"/>
          <w:numId w:val="34"/>
        </w:numPr>
        <w:rPr>
          <w:lang w:eastAsia="de-DE"/>
        </w:rPr>
      </w:pPr>
      <w:r w:rsidRPr="00E0739A">
        <w:rPr>
          <w:b/>
          <w:bCs/>
          <w:lang w:eastAsia="de-DE"/>
        </w:rPr>
        <w:t>Projektteam</w:t>
      </w:r>
      <w:r w:rsidR="00202DCC" w:rsidRPr="00E0739A">
        <w:rPr>
          <w:b/>
          <w:bCs/>
          <w:lang w:eastAsia="de-DE"/>
        </w:rPr>
        <w:t>:</w:t>
      </w:r>
      <w:r w:rsidR="00202DCC">
        <w:rPr>
          <w:lang w:eastAsia="de-DE"/>
        </w:rPr>
        <w:t xml:space="preserve"> </w:t>
      </w:r>
      <w:r w:rsidR="00E0739A">
        <w:rPr>
          <w:lang w:eastAsia="de-DE"/>
        </w:rPr>
        <w:t>H</w:t>
      </w:r>
      <w:r w:rsidR="00202DCC">
        <w:rPr>
          <w:lang w:eastAsia="de-DE"/>
        </w:rPr>
        <w:t>andelt es sich beim Projektteam um ein eigenständiges Team, das sich auch selbst organisieren kann und frei von anderen Linienaufgaben ist oder um eines, das klare Führung und Top-Down-Vorgaben benötigt?</w:t>
      </w:r>
      <w:r w:rsidR="00964665">
        <w:rPr>
          <w:lang w:eastAsia="de-DE"/>
        </w:rPr>
        <w:t xml:space="preserve"> Außerdem muss hier analysiert werden, welche Qualifikationen beim Projektteam hinsichtlich unterschiedlicher </w:t>
      </w:r>
      <w:r w:rsidR="000F35F4">
        <w:rPr>
          <w:lang w:eastAsia="de-DE"/>
        </w:rPr>
        <w:t>Projektmanagement-</w:t>
      </w:r>
      <w:r w:rsidR="00964665">
        <w:rPr>
          <w:lang w:eastAsia="de-DE"/>
        </w:rPr>
        <w:t xml:space="preserve">Methoden und Vorgehensmodellen bereits vorhanden ist. </w:t>
      </w:r>
      <w:r w:rsidR="00964665">
        <w:rPr>
          <w:lang w:eastAsia="de-DE"/>
        </w:rPr>
        <w:lastRenderedPageBreak/>
        <w:t>Insbesondere für das agile Projektmanagement ist ein umfangreiches Wissen und im besten Fall eine entsprechende Erfahrung durch die Beteiligung an früheren Projekten notwendig. Nicht zuletzt ist natürlich auch relevant, welche fachlichen Qualifikationen benötigt werden (z.B. Programmierung von Software oder Planung einer Messeveranstaltung)</w:t>
      </w:r>
      <w:r w:rsidR="00963576">
        <w:rPr>
          <w:lang w:eastAsia="de-DE"/>
        </w:rPr>
        <w:t xml:space="preserve"> und wie dabei die relevanten Team-Rollen</w:t>
      </w:r>
      <w:r w:rsidR="00B929A4">
        <w:rPr>
          <w:lang w:eastAsia="de-DE"/>
        </w:rPr>
        <w:t xml:space="preserve"> (z.B.</w:t>
      </w:r>
      <w:r w:rsidR="00E0739A">
        <w:rPr>
          <w:lang w:eastAsia="de-DE"/>
        </w:rPr>
        <w:t xml:space="preserve"> nach</w:t>
      </w:r>
      <w:r w:rsidR="00B929A4">
        <w:rPr>
          <w:lang w:eastAsia="de-DE"/>
        </w:rPr>
        <w:t xml:space="preserve"> </w:t>
      </w:r>
      <w:r w:rsidR="00B929A4" w:rsidRPr="00E0739A">
        <w:rPr>
          <w:highlight w:val="yellow"/>
          <w:lang w:eastAsia="de-DE"/>
        </w:rPr>
        <w:t>Belbin</w:t>
      </w:r>
      <w:r w:rsidR="00DA071A" w:rsidRPr="00E0739A">
        <w:rPr>
          <w:highlight w:val="yellow"/>
          <w:lang w:eastAsia="de-DE"/>
        </w:rPr>
        <w:t>, 2010, S. 25-</w:t>
      </w:r>
      <w:r w:rsidR="00810575" w:rsidRPr="00E0739A">
        <w:rPr>
          <w:highlight w:val="yellow"/>
          <w:lang w:eastAsia="de-DE"/>
        </w:rPr>
        <w:t>38</w:t>
      </w:r>
      <w:r w:rsidR="00B929A4" w:rsidRPr="00E0739A">
        <w:rPr>
          <w:highlight w:val="yellow"/>
          <w:lang w:eastAsia="de-DE"/>
        </w:rPr>
        <w:t>)</w:t>
      </w:r>
      <w:r w:rsidR="00963576">
        <w:rPr>
          <w:lang w:eastAsia="de-DE"/>
        </w:rPr>
        <w:t xml:space="preserve"> repräsentiert sind</w:t>
      </w:r>
      <w:r w:rsidR="00964665">
        <w:rPr>
          <w:lang w:eastAsia="de-DE"/>
        </w:rPr>
        <w:t>.</w:t>
      </w:r>
      <w:r w:rsidR="00B929A4">
        <w:rPr>
          <w:lang w:eastAsia="de-DE"/>
        </w:rPr>
        <w:t xml:space="preserve"> Es muss generell darauf geachtet werden, dass handlungsorientierte, kommunikationsorientiere und wissensorientierte Rollen gleichmäßig im Projektteam vorhanden sind und nicht eine einzige Rolle durch mehrere Teammitglieder vertreten ist.</w:t>
      </w:r>
    </w:p>
    <w:p w14:paraId="584E098B" w14:textId="3DC11435" w:rsidR="00AD238A" w:rsidRDefault="00AD238A">
      <w:pPr>
        <w:pStyle w:val="ListParagraph"/>
        <w:numPr>
          <w:ilvl w:val="0"/>
          <w:numId w:val="34"/>
        </w:numPr>
        <w:rPr>
          <w:lang w:eastAsia="de-DE"/>
        </w:rPr>
      </w:pPr>
      <w:r w:rsidRPr="00D41CF6">
        <w:rPr>
          <w:b/>
          <w:bCs/>
          <w:lang w:eastAsia="de-DE"/>
        </w:rPr>
        <w:t>Räumliche Verteilung</w:t>
      </w:r>
      <w:r w:rsidR="00202DCC" w:rsidRPr="00D41CF6">
        <w:rPr>
          <w:b/>
          <w:bCs/>
          <w:lang w:eastAsia="de-DE"/>
        </w:rPr>
        <w:t>:</w:t>
      </w:r>
      <w:r w:rsidR="00202DCC">
        <w:rPr>
          <w:lang w:eastAsia="de-DE"/>
        </w:rPr>
        <w:t xml:space="preserve"> </w:t>
      </w:r>
      <w:r w:rsidR="00D41CF6">
        <w:rPr>
          <w:lang w:eastAsia="de-DE"/>
        </w:rPr>
        <w:t>V</w:t>
      </w:r>
      <w:r w:rsidR="00964665">
        <w:rPr>
          <w:lang w:eastAsia="de-DE"/>
        </w:rPr>
        <w:t>on Bedeutung für das Management der Projekte ist hierbei, ob das Projektteam lokal am selben Standort anzutreffen ist oder verteilt über mehrere Standorte und ggf. Länder arbeitet.</w:t>
      </w:r>
    </w:p>
    <w:p w14:paraId="3B3244DA" w14:textId="7C36BC39" w:rsidR="00A616DE" w:rsidRDefault="00A616DE">
      <w:pPr>
        <w:pStyle w:val="ListParagraph"/>
        <w:numPr>
          <w:ilvl w:val="0"/>
          <w:numId w:val="34"/>
        </w:numPr>
        <w:rPr>
          <w:lang w:eastAsia="de-DE"/>
        </w:rPr>
      </w:pPr>
      <w:r w:rsidRPr="00D41CF6">
        <w:rPr>
          <w:b/>
          <w:bCs/>
          <w:lang w:eastAsia="de-DE"/>
        </w:rPr>
        <w:t>Projektdokumentation:</w:t>
      </w:r>
      <w:r>
        <w:rPr>
          <w:lang w:eastAsia="de-DE"/>
        </w:rPr>
        <w:t xml:space="preserve"> </w:t>
      </w:r>
      <w:r w:rsidR="00D41CF6">
        <w:rPr>
          <w:lang w:eastAsia="de-DE"/>
        </w:rPr>
        <w:t>R</w:t>
      </w:r>
      <w:r>
        <w:rPr>
          <w:lang w:eastAsia="de-DE"/>
        </w:rPr>
        <w:t>elevant für das Projektmanagement ist hierbei, ob zum Beispiel durch Normen oder Standards rechtliche Anforderungen eine hohe Dokumentationsqualität erfordern (z.B. bei sicherheitsrelevanten Bauteilen in der Entwicklung) oder nicht. Diese können zum Beispiel von Regulationsbehörden (z.B. TÜV) aber auch von Kunden vorgegeben werden.</w:t>
      </w:r>
    </w:p>
    <w:p w14:paraId="58A9E2D3" w14:textId="5864190B" w:rsidR="001E41AD" w:rsidRDefault="001E41AD">
      <w:pPr>
        <w:pStyle w:val="ListParagraph"/>
        <w:numPr>
          <w:ilvl w:val="0"/>
          <w:numId w:val="34"/>
        </w:numPr>
        <w:rPr>
          <w:lang w:eastAsia="de-DE"/>
        </w:rPr>
      </w:pPr>
      <w:r w:rsidRPr="00D41CF6">
        <w:rPr>
          <w:b/>
          <w:bCs/>
          <w:lang w:eastAsia="de-DE"/>
        </w:rPr>
        <w:t>Projektorganisation:</w:t>
      </w:r>
      <w:r>
        <w:rPr>
          <w:lang w:eastAsia="de-DE"/>
        </w:rPr>
        <w:t xml:space="preserve"> </w:t>
      </w:r>
      <w:r w:rsidR="00D41CF6">
        <w:rPr>
          <w:lang w:eastAsia="de-DE"/>
        </w:rPr>
        <w:t>I</w:t>
      </w:r>
      <w:r>
        <w:rPr>
          <w:lang w:eastAsia="de-DE"/>
        </w:rPr>
        <w:t xml:space="preserve">n einer Stab-Linien-Projektorganisation werden in der Regel völlig andere </w:t>
      </w:r>
      <w:r w:rsidR="000F35F4">
        <w:rPr>
          <w:lang w:eastAsia="de-DE"/>
        </w:rPr>
        <w:t>Projektmanagement</w:t>
      </w:r>
      <w:r w:rsidR="001C2149">
        <w:rPr>
          <w:lang w:eastAsia="de-DE"/>
        </w:rPr>
        <w:t>-</w:t>
      </w:r>
      <w:r>
        <w:rPr>
          <w:lang w:eastAsia="de-DE"/>
        </w:rPr>
        <w:t>Tools ang</w:t>
      </w:r>
      <w:r w:rsidR="001C2149">
        <w:rPr>
          <w:lang w:eastAsia="de-DE"/>
        </w:rPr>
        <w:t>e</w:t>
      </w:r>
      <w:r>
        <w:rPr>
          <w:lang w:eastAsia="de-DE"/>
        </w:rPr>
        <w:t>wendet als bei einer reinen, auto</w:t>
      </w:r>
      <w:r w:rsidR="001C2149">
        <w:rPr>
          <w:lang w:eastAsia="de-DE"/>
        </w:rPr>
        <w:t>no</w:t>
      </w:r>
      <w:r>
        <w:rPr>
          <w:lang w:eastAsia="de-DE"/>
        </w:rPr>
        <w:t>men Projektorganisation.</w:t>
      </w:r>
    </w:p>
    <w:p w14:paraId="2BCC08FC" w14:textId="0ADA9C40" w:rsidR="00AD238A" w:rsidRDefault="00AD238A" w:rsidP="00D41DB0"/>
    <w:p w14:paraId="3CE2D189" w14:textId="1BF0721D" w:rsidR="00544022" w:rsidRDefault="00AD238A" w:rsidP="00D41DB0">
      <w:pPr>
        <w:pStyle w:val="Heading3"/>
      </w:pPr>
      <w:r>
        <w:t>Projektumfeld-Arena</w:t>
      </w:r>
    </w:p>
    <w:p w14:paraId="5F9577CC" w14:textId="5147A59B" w:rsidR="00544022" w:rsidRDefault="00AD238A">
      <w:pPr>
        <w:pStyle w:val="ListParagraph"/>
        <w:numPr>
          <w:ilvl w:val="0"/>
          <w:numId w:val="35"/>
        </w:numPr>
        <w:rPr>
          <w:rFonts w:eastAsia="Times New Roman" w:cs="Calibri"/>
          <w:color w:val="000000"/>
          <w:szCs w:val="24"/>
          <w:lang w:eastAsia="de-DE"/>
        </w:rPr>
      </w:pPr>
      <w:r w:rsidRPr="00D41CF6">
        <w:rPr>
          <w:rFonts w:eastAsia="Times New Roman" w:cs="Calibri"/>
          <w:b/>
          <w:bCs/>
          <w:color w:val="000000"/>
          <w:szCs w:val="24"/>
          <w:lang w:eastAsia="de-DE"/>
        </w:rPr>
        <w:t>Stakeholder</w:t>
      </w:r>
      <w:r w:rsidR="00A616DE" w:rsidRPr="00D41CF6">
        <w:rPr>
          <w:rFonts w:eastAsia="Times New Roman" w:cs="Calibri"/>
          <w:b/>
          <w:bCs/>
          <w:color w:val="000000"/>
          <w:szCs w:val="24"/>
          <w:lang w:eastAsia="de-DE"/>
        </w:rPr>
        <w:t>:</w:t>
      </w:r>
      <w:r w:rsidR="00A616DE">
        <w:rPr>
          <w:rFonts w:eastAsia="Times New Roman" w:cs="Calibri"/>
          <w:color w:val="000000"/>
          <w:szCs w:val="24"/>
          <w:lang w:eastAsia="de-DE"/>
        </w:rPr>
        <w:t xml:space="preserve"> </w:t>
      </w:r>
      <w:r w:rsidR="000F35F4">
        <w:rPr>
          <w:rFonts w:eastAsia="Times New Roman" w:cs="Calibri"/>
          <w:color w:val="000000"/>
          <w:szCs w:val="24"/>
          <w:lang w:eastAsia="de-DE"/>
        </w:rPr>
        <w:t>B</w:t>
      </w:r>
      <w:r w:rsidR="00F04155">
        <w:rPr>
          <w:rFonts w:eastAsia="Times New Roman" w:cs="Calibri"/>
          <w:color w:val="000000"/>
          <w:szCs w:val="24"/>
          <w:lang w:eastAsia="de-DE"/>
        </w:rPr>
        <w:t xml:space="preserve">ei einer hohen Anzahl von Stakeholdern, die Einfluss auf z.B. Projektanforderungen oder Terminvorgaben haben, müssen </w:t>
      </w:r>
      <w:r w:rsidR="000F35F4">
        <w:rPr>
          <w:rFonts w:eastAsia="Times New Roman" w:cs="Calibri"/>
          <w:color w:val="000000"/>
          <w:szCs w:val="24"/>
          <w:lang w:eastAsia="de-DE"/>
        </w:rPr>
        <w:t>Projektmanagement</w:t>
      </w:r>
      <w:r w:rsidR="00F04155">
        <w:rPr>
          <w:rFonts w:eastAsia="Times New Roman" w:cs="Calibri"/>
          <w:color w:val="000000"/>
          <w:szCs w:val="24"/>
          <w:lang w:eastAsia="de-DE"/>
        </w:rPr>
        <w:t xml:space="preserve">-Methoden gewählt werden, die die Stakeholder eng in das Projekt integrieren. Transparente, klare Kommunikation und Termineinhaltung ist hier häufig </w:t>
      </w:r>
      <w:r w:rsidR="009418E7">
        <w:rPr>
          <w:rFonts w:eastAsia="Times New Roman" w:cs="Calibri"/>
          <w:color w:val="000000"/>
          <w:szCs w:val="24"/>
          <w:lang w:eastAsia="de-DE"/>
        </w:rPr>
        <w:t>wichtiger</w:t>
      </w:r>
      <w:r w:rsidR="00F04155">
        <w:rPr>
          <w:rFonts w:eastAsia="Times New Roman" w:cs="Calibri"/>
          <w:color w:val="000000"/>
          <w:szCs w:val="24"/>
          <w:lang w:eastAsia="de-DE"/>
        </w:rPr>
        <w:t xml:space="preserve"> als der Fortschritt im Leistungsumfang des Projekts. Eine andere Situation wäre es, wenn Stakeholder weitgehend unbeeinflusst vom Projekt sind und sich Projektleite</w:t>
      </w:r>
      <w:r w:rsidR="00D41CF6">
        <w:rPr>
          <w:rFonts w:eastAsia="Times New Roman" w:cs="Calibri"/>
          <w:color w:val="000000"/>
          <w:szCs w:val="24"/>
          <w:lang w:eastAsia="de-DE"/>
        </w:rPr>
        <w:t>nde</w:t>
      </w:r>
      <w:r w:rsidR="00F04155">
        <w:rPr>
          <w:rFonts w:eastAsia="Times New Roman" w:cs="Calibri"/>
          <w:color w:val="000000"/>
          <w:szCs w:val="24"/>
          <w:lang w:eastAsia="de-DE"/>
        </w:rPr>
        <w:t xml:space="preserve"> mehr auf die Projektqualität konzentrieren können, als die Termineinhaltung.</w:t>
      </w:r>
    </w:p>
    <w:p w14:paraId="3FE26F10" w14:textId="0311368A" w:rsidR="00425A8F" w:rsidRPr="00425A8F" w:rsidRDefault="00425A8F">
      <w:pPr>
        <w:pStyle w:val="ListParagraph"/>
        <w:numPr>
          <w:ilvl w:val="0"/>
          <w:numId w:val="35"/>
        </w:numPr>
        <w:rPr>
          <w:lang w:eastAsia="de-DE"/>
        </w:rPr>
      </w:pPr>
      <w:r w:rsidRPr="00D41CF6">
        <w:rPr>
          <w:b/>
          <w:bCs/>
          <w:lang w:eastAsia="de-DE"/>
        </w:rPr>
        <w:t>Auftraggeber:</w:t>
      </w:r>
      <w:r>
        <w:rPr>
          <w:lang w:eastAsia="de-DE"/>
        </w:rPr>
        <w:t xml:space="preserve"> </w:t>
      </w:r>
      <w:r w:rsidR="000F35F4">
        <w:rPr>
          <w:lang w:eastAsia="de-DE"/>
        </w:rPr>
        <w:t>E</w:t>
      </w:r>
      <w:r>
        <w:rPr>
          <w:lang w:eastAsia="de-DE"/>
        </w:rPr>
        <w:t xml:space="preserve">ntscheidend für die Wahl der </w:t>
      </w:r>
      <w:r w:rsidR="000F35F4">
        <w:rPr>
          <w:lang w:eastAsia="de-DE"/>
        </w:rPr>
        <w:t>Projektmanagement</w:t>
      </w:r>
      <w:r w:rsidR="00370659">
        <w:rPr>
          <w:lang w:eastAsia="de-DE"/>
        </w:rPr>
        <w:t>-</w:t>
      </w:r>
      <w:r>
        <w:rPr>
          <w:lang w:eastAsia="de-DE"/>
        </w:rPr>
        <w:t xml:space="preserve">Methoden ist hierbei, ob der Auftraggeber im Projektverlauf </w:t>
      </w:r>
      <w:r w:rsidR="00370659">
        <w:rPr>
          <w:lang w:eastAsia="de-DE"/>
        </w:rPr>
        <w:t>der gleiche bleibt</w:t>
      </w:r>
      <w:r>
        <w:rPr>
          <w:lang w:eastAsia="de-DE"/>
        </w:rPr>
        <w:t xml:space="preserve"> und </w:t>
      </w:r>
      <w:r w:rsidR="00370659">
        <w:rPr>
          <w:lang w:eastAsia="de-DE"/>
        </w:rPr>
        <w:t xml:space="preserve">das Projekt bis </w:t>
      </w:r>
      <w:r>
        <w:rPr>
          <w:lang w:eastAsia="de-DE"/>
        </w:rPr>
        <w:lastRenderedPageBreak/>
        <w:t>zum Abschluss betreut oder im Projekt ausgewechselt werden kann. Ferner ist relevant, ob der Auftraggeber klare Zielvorstellungen hat und entsprechendes, methodisches Vorgehen vo</w:t>
      </w:r>
      <w:r w:rsidR="00D41CF6">
        <w:rPr>
          <w:lang w:eastAsia="de-DE"/>
        </w:rPr>
        <w:t>n der</w:t>
      </w:r>
      <w:r>
        <w:rPr>
          <w:lang w:eastAsia="de-DE"/>
        </w:rPr>
        <w:t xml:space="preserve"> Projektleit</w:t>
      </w:r>
      <w:r w:rsidR="00D41CF6">
        <w:rPr>
          <w:lang w:eastAsia="de-DE"/>
        </w:rPr>
        <w:t>ung</w:t>
      </w:r>
      <w:r>
        <w:rPr>
          <w:lang w:eastAsia="de-DE"/>
        </w:rPr>
        <w:t xml:space="preserve"> einfordert (z.B. Termin- und Kostenpläne) oder ob der Auftraggeber eher dazu tendiert, Ziele und Prioritäten häufig zu ändern.</w:t>
      </w:r>
    </w:p>
    <w:p w14:paraId="4439DE0C" w14:textId="4665EF33" w:rsidR="00F04155" w:rsidRPr="00964665" w:rsidRDefault="00F04155">
      <w:pPr>
        <w:pStyle w:val="ListParagraph"/>
        <w:numPr>
          <w:ilvl w:val="0"/>
          <w:numId w:val="35"/>
        </w:numPr>
        <w:rPr>
          <w:rFonts w:eastAsia="Times New Roman" w:cs="Calibri"/>
          <w:color w:val="000000"/>
          <w:szCs w:val="24"/>
          <w:lang w:eastAsia="de-DE"/>
        </w:rPr>
      </w:pPr>
      <w:r w:rsidRPr="00D41CF6">
        <w:rPr>
          <w:rFonts w:eastAsia="Times New Roman" w:cs="Calibri"/>
          <w:b/>
          <w:bCs/>
          <w:color w:val="000000"/>
          <w:szCs w:val="24"/>
          <w:lang w:eastAsia="de-DE"/>
        </w:rPr>
        <w:t>Externe Projektdienstleister:</w:t>
      </w:r>
      <w:r>
        <w:rPr>
          <w:rFonts w:eastAsia="Times New Roman" w:cs="Calibri"/>
          <w:color w:val="000000"/>
          <w:szCs w:val="24"/>
          <w:lang w:eastAsia="de-DE"/>
        </w:rPr>
        <w:t xml:space="preserve"> </w:t>
      </w:r>
      <w:r w:rsidR="000F35F4">
        <w:rPr>
          <w:rFonts w:eastAsia="Times New Roman" w:cs="Calibri"/>
          <w:color w:val="000000"/>
          <w:szCs w:val="24"/>
          <w:lang w:eastAsia="de-DE"/>
        </w:rPr>
        <w:t>R</w:t>
      </w:r>
      <w:r>
        <w:rPr>
          <w:rFonts w:eastAsia="Times New Roman" w:cs="Calibri"/>
          <w:color w:val="000000"/>
          <w:szCs w:val="24"/>
          <w:lang w:eastAsia="de-DE"/>
        </w:rPr>
        <w:t>elevant ist hier vor allem, ob und wenn ja</w:t>
      </w:r>
      <w:r w:rsidR="00D41CF6">
        <w:rPr>
          <w:rFonts w:eastAsia="Times New Roman" w:cs="Calibri"/>
          <w:color w:val="000000"/>
          <w:szCs w:val="24"/>
          <w:lang w:eastAsia="de-DE"/>
        </w:rPr>
        <w:t>,</w:t>
      </w:r>
      <w:r>
        <w:rPr>
          <w:rFonts w:eastAsia="Times New Roman" w:cs="Calibri"/>
          <w:color w:val="000000"/>
          <w:szCs w:val="24"/>
          <w:lang w:eastAsia="de-DE"/>
        </w:rPr>
        <w:t xml:space="preserve"> wie viele externe Dienstleister (z.B. Gutachter, Lieferanten, Auftragsfertiger) im Projekt involviert sind. Häufig besteht zwischen diesen externen Parteien Abhängigkeit untereinander, weshalb bei vielen Projektdienstleistern klare Aufgabenpakete definiert und Terminvorgaben gemacht werden müssen. </w:t>
      </w:r>
    </w:p>
    <w:p w14:paraId="38589FED" w14:textId="3A3EF123" w:rsidR="00F04155" w:rsidRPr="001E41AD" w:rsidRDefault="00F04155">
      <w:pPr>
        <w:pStyle w:val="ListParagraph"/>
        <w:numPr>
          <w:ilvl w:val="0"/>
          <w:numId w:val="35"/>
        </w:numPr>
        <w:rPr>
          <w:rFonts w:eastAsia="Times New Roman" w:cs="Calibri"/>
          <w:color w:val="000000"/>
          <w:szCs w:val="24"/>
          <w:lang w:eastAsia="de-DE"/>
        </w:rPr>
      </w:pPr>
      <w:r w:rsidRPr="00D41CF6">
        <w:rPr>
          <w:rFonts w:eastAsia="Times New Roman" w:cs="Calibri"/>
          <w:b/>
          <w:bCs/>
          <w:color w:val="000000"/>
          <w:szCs w:val="24"/>
          <w:lang w:eastAsia="de-DE"/>
        </w:rPr>
        <w:t>Umfang und Signifikanz des Projektumfelds:</w:t>
      </w:r>
      <w:r>
        <w:rPr>
          <w:rFonts w:eastAsia="Times New Roman" w:cs="Calibri"/>
          <w:color w:val="000000"/>
          <w:szCs w:val="24"/>
          <w:lang w:eastAsia="de-DE"/>
        </w:rPr>
        <w:t xml:space="preserve"> </w:t>
      </w:r>
      <w:r w:rsidR="000F35F4">
        <w:rPr>
          <w:rFonts w:eastAsia="Times New Roman" w:cs="Calibri"/>
          <w:color w:val="000000"/>
          <w:szCs w:val="24"/>
          <w:lang w:eastAsia="de-DE"/>
        </w:rPr>
        <w:t>S</w:t>
      </w:r>
      <w:r w:rsidR="001E41AD">
        <w:rPr>
          <w:rFonts w:eastAsia="Times New Roman" w:cs="Calibri"/>
          <w:color w:val="000000"/>
          <w:szCs w:val="24"/>
          <w:lang w:eastAsia="de-DE"/>
        </w:rPr>
        <w:t>elbst innerhalb der Kategorie von Organisationsprojekten, kann es notwendig sein, unterschiedliche Methoden anzuwenden. So beeinflusst die Organisation von Fußball-Weltmeisterschaften in einem Land das Projektmanagement auf ganz andere Weise, als wenn eine Feier zum Firmenjubiläum eines kleinen, inhabergeführten Unternehmens organisiert werden muss.</w:t>
      </w:r>
    </w:p>
    <w:p w14:paraId="20BC7BC0" w14:textId="755E1D18" w:rsidR="001E41AD" w:rsidRDefault="001E41AD">
      <w:pPr>
        <w:pStyle w:val="ListParagraph"/>
        <w:numPr>
          <w:ilvl w:val="0"/>
          <w:numId w:val="35"/>
        </w:numPr>
        <w:rPr>
          <w:rFonts w:eastAsia="Times New Roman" w:cs="Calibri"/>
          <w:color w:val="000000"/>
          <w:szCs w:val="24"/>
          <w:lang w:eastAsia="de-DE"/>
        </w:rPr>
      </w:pPr>
      <w:r w:rsidRPr="00D41CF6">
        <w:rPr>
          <w:rFonts w:eastAsia="Times New Roman" w:cs="Calibri"/>
          <w:b/>
          <w:bCs/>
          <w:color w:val="000000"/>
          <w:szCs w:val="24"/>
          <w:lang w:eastAsia="de-DE"/>
        </w:rPr>
        <w:t>Neuartigkeit des Projektumfelds:</w:t>
      </w:r>
      <w:r>
        <w:rPr>
          <w:rFonts w:eastAsia="Times New Roman" w:cs="Calibri"/>
          <w:color w:val="000000"/>
          <w:szCs w:val="24"/>
          <w:lang w:eastAsia="de-DE"/>
        </w:rPr>
        <w:t xml:space="preserve"> </w:t>
      </w:r>
      <w:r w:rsidR="00D41CF6">
        <w:rPr>
          <w:rFonts w:eastAsia="Times New Roman" w:cs="Calibri"/>
          <w:color w:val="000000"/>
          <w:szCs w:val="24"/>
          <w:lang w:eastAsia="de-DE"/>
        </w:rPr>
        <w:t>R</w:t>
      </w:r>
      <w:r>
        <w:rPr>
          <w:rFonts w:eastAsia="Times New Roman" w:cs="Calibri"/>
          <w:color w:val="000000"/>
          <w:szCs w:val="24"/>
          <w:lang w:eastAsia="de-DE"/>
        </w:rPr>
        <w:t xml:space="preserve">elevant für das Projektmanagement ist nicht zuletzt, welches Wissen bereits über das Umfeld existiert. Das Spektrum reicht hier von völlig bekannten Arenen, wie z.B. </w:t>
      </w:r>
      <w:r w:rsidR="00095484">
        <w:rPr>
          <w:rFonts w:eastAsia="Times New Roman" w:cs="Calibri"/>
          <w:color w:val="000000"/>
          <w:szCs w:val="24"/>
          <w:lang w:eastAsia="de-DE"/>
        </w:rPr>
        <w:t xml:space="preserve">die jährlich stattfindende Messeveranstaltung innerhalb einer Branche, </w:t>
      </w:r>
      <w:r>
        <w:rPr>
          <w:rFonts w:eastAsia="Times New Roman" w:cs="Calibri"/>
          <w:color w:val="000000"/>
          <w:szCs w:val="24"/>
          <w:lang w:eastAsia="de-DE"/>
        </w:rPr>
        <w:t xml:space="preserve">bis hin zu </w:t>
      </w:r>
      <w:r w:rsidR="00D41CF6">
        <w:rPr>
          <w:rFonts w:eastAsia="Times New Roman" w:cs="Calibri"/>
          <w:color w:val="000000"/>
          <w:szCs w:val="24"/>
          <w:lang w:eastAsia="de-DE"/>
        </w:rPr>
        <w:t xml:space="preserve">einem </w:t>
      </w:r>
      <w:r>
        <w:rPr>
          <w:rFonts w:eastAsia="Times New Roman" w:cs="Calibri"/>
          <w:color w:val="000000"/>
          <w:szCs w:val="24"/>
          <w:lang w:eastAsia="de-DE"/>
        </w:rPr>
        <w:t xml:space="preserve">völlig unbekanntem Umfeld, z.B. wenn der IT-Konzern Apple plötzlich </w:t>
      </w:r>
      <w:r w:rsidR="00095484">
        <w:rPr>
          <w:rFonts w:eastAsia="Times New Roman" w:cs="Calibri"/>
          <w:color w:val="000000"/>
          <w:szCs w:val="24"/>
          <w:lang w:eastAsia="de-DE"/>
        </w:rPr>
        <w:t>die Entwicklung und Produktion von Automobilen starten würde.</w:t>
      </w:r>
    </w:p>
    <w:p w14:paraId="69BBE14B" w14:textId="77777777" w:rsidR="00F04155" w:rsidRDefault="00F04155" w:rsidP="00095484"/>
    <w:p w14:paraId="7DA3898B" w14:textId="77777777" w:rsidR="006A310B" w:rsidRDefault="006A310B" w:rsidP="006A310B">
      <w:pPr>
        <w:pStyle w:val="Heading3"/>
        <w:tabs>
          <w:tab w:val="left" w:pos="3253"/>
        </w:tabs>
      </w:pPr>
      <w:r>
        <w:t>Fragen zur Selbstkontrolle</w:t>
      </w:r>
    </w:p>
    <w:p w14:paraId="35316A46" w14:textId="77777777" w:rsidR="00FE71B6" w:rsidRPr="00723E9E" w:rsidRDefault="00FE71B6" w:rsidP="00FE71B6">
      <w:pPr>
        <w:rPr>
          <w:color w:val="000000" w:themeColor="text1"/>
        </w:rPr>
      </w:pPr>
      <w:r>
        <w:rPr>
          <w:color w:val="000000" w:themeColor="text1"/>
        </w:rPr>
        <w:t xml:space="preserve">1. </w:t>
      </w:r>
      <w:r w:rsidRPr="00723E9E">
        <w:rPr>
          <w:color w:val="000000" w:themeColor="text1"/>
        </w:rPr>
        <w:t>Bitte kreuzen Sie die richtigen Aussagen an.</w:t>
      </w:r>
    </w:p>
    <w:p w14:paraId="43C6C543" w14:textId="0676B605" w:rsidR="00FE71B6" w:rsidRPr="004E0D6C" w:rsidRDefault="00156914" w:rsidP="00FE71B6">
      <w:pPr>
        <w:pStyle w:val="ListParagraph"/>
        <w:numPr>
          <w:ilvl w:val="0"/>
          <w:numId w:val="9"/>
        </w:numPr>
        <w:rPr>
          <w:color w:val="000000" w:themeColor="text1"/>
        </w:rPr>
      </w:pPr>
      <w:r>
        <w:rPr>
          <w:color w:val="000000" w:themeColor="text1"/>
        </w:rPr>
        <w:t>Für Organisations- und Investitionsprojekte eignet sich vor allem agiles Projektmanagement.</w:t>
      </w:r>
      <w:r w:rsidR="00FE71B6" w:rsidRPr="004E0D6C">
        <w:rPr>
          <w:color w:val="000000" w:themeColor="text1"/>
        </w:rPr>
        <w:t xml:space="preserve"> </w:t>
      </w:r>
    </w:p>
    <w:p w14:paraId="3B8A8045" w14:textId="36205955" w:rsidR="00FE71B6" w:rsidRPr="00FD476B" w:rsidRDefault="00156914" w:rsidP="00FE71B6">
      <w:pPr>
        <w:pStyle w:val="ListParagraph"/>
        <w:numPr>
          <w:ilvl w:val="0"/>
          <w:numId w:val="9"/>
        </w:numPr>
        <w:rPr>
          <w:i/>
          <w:iCs/>
          <w:color w:val="000000" w:themeColor="text1"/>
          <w:u w:val="single"/>
        </w:rPr>
      </w:pPr>
      <w:r w:rsidRPr="00FD476B">
        <w:rPr>
          <w:i/>
          <w:iCs/>
          <w:color w:val="000000" w:themeColor="text1"/>
          <w:u w:val="single"/>
        </w:rPr>
        <w:t>Bei volatilen, sich über den Projektverlauf ändernden Anforderungen wird in der Regel agiles Projektmanagement angewendet.</w:t>
      </w:r>
      <w:r w:rsidR="00FE71B6" w:rsidRPr="00FD476B">
        <w:rPr>
          <w:i/>
          <w:iCs/>
          <w:color w:val="000000" w:themeColor="text1"/>
          <w:u w:val="single"/>
        </w:rPr>
        <w:t xml:space="preserve"> </w:t>
      </w:r>
    </w:p>
    <w:p w14:paraId="4B67A43E" w14:textId="18FE6B4A" w:rsidR="00FE71B6" w:rsidRPr="00FD476B" w:rsidRDefault="00FD28D3" w:rsidP="00FE71B6">
      <w:pPr>
        <w:pStyle w:val="ListParagraph"/>
        <w:numPr>
          <w:ilvl w:val="0"/>
          <w:numId w:val="9"/>
        </w:numPr>
        <w:rPr>
          <w:i/>
          <w:iCs/>
          <w:color w:val="000000" w:themeColor="text1"/>
          <w:u w:val="single"/>
        </w:rPr>
      </w:pPr>
      <w:r w:rsidRPr="00FD476B">
        <w:rPr>
          <w:i/>
          <w:iCs/>
          <w:color w:val="000000" w:themeColor="text1"/>
          <w:u w:val="single"/>
        </w:rPr>
        <w:t>Projektteams im agilen</w:t>
      </w:r>
      <w:r w:rsidR="00F91D60" w:rsidRPr="00FD476B">
        <w:rPr>
          <w:i/>
          <w:iCs/>
          <w:color w:val="000000" w:themeColor="text1"/>
          <w:u w:val="single"/>
        </w:rPr>
        <w:t xml:space="preserve"> Projektmanagement </w:t>
      </w:r>
      <w:r w:rsidRPr="00FD476B">
        <w:rPr>
          <w:i/>
          <w:iCs/>
          <w:color w:val="000000" w:themeColor="text1"/>
          <w:u w:val="single"/>
        </w:rPr>
        <w:t>müssen sich selbst organisieren können.</w:t>
      </w:r>
      <w:r w:rsidR="00FE71B6" w:rsidRPr="00FD476B">
        <w:rPr>
          <w:i/>
          <w:iCs/>
          <w:color w:val="000000" w:themeColor="text1"/>
          <w:u w:val="single"/>
        </w:rPr>
        <w:t xml:space="preserve"> (</w:t>
      </w:r>
      <w:r w:rsidRPr="00FD476B">
        <w:rPr>
          <w:i/>
          <w:iCs/>
          <w:color w:val="000000" w:themeColor="text1"/>
          <w:u w:val="single"/>
        </w:rPr>
        <w:t>R</w:t>
      </w:r>
      <w:r w:rsidR="00FE71B6" w:rsidRPr="00FD476B">
        <w:rPr>
          <w:i/>
          <w:iCs/>
          <w:color w:val="000000" w:themeColor="text1"/>
          <w:u w:val="single"/>
        </w:rPr>
        <w:t>)</w:t>
      </w:r>
    </w:p>
    <w:p w14:paraId="096EDB1D" w14:textId="2D9783AA" w:rsidR="00FE71B6" w:rsidRPr="00723E9E" w:rsidRDefault="00EB2278" w:rsidP="00FE71B6">
      <w:pPr>
        <w:pStyle w:val="ListParagraph"/>
        <w:numPr>
          <w:ilvl w:val="0"/>
          <w:numId w:val="9"/>
        </w:numPr>
        <w:rPr>
          <w:color w:val="000000" w:themeColor="text1"/>
        </w:rPr>
      </w:pPr>
      <w:r w:rsidRPr="00FD476B">
        <w:rPr>
          <w:i/>
          <w:iCs/>
          <w:color w:val="000000" w:themeColor="text1"/>
          <w:u w:val="single"/>
        </w:rPr>
        <w:lastRenderedPageBreak/>
        <w:t>Klassisches Projektmanagement eignet sich vor allem für Projekte mit konstanten, messbaren Zielen</w:t>
      </w:r>
      <w:r w:rsidR="00FD28D3">
        <w:rPr>
          <w:color w:val="000000" w:themeColor="text1"/>
        </w:rPr>
        <w:t xml:space="preserve">. </w:t>
      </w:r>
    </w:p>
    <w:p w14:paraId="6341501C" w14:textId="420A30B0" w:rsidR="003E054A" w:rsidRDefault="003E054A" w:rsidP="003E054A">
      <w:pPr>
        <w:rPr>
          <w:color w:val="000000" w:themeColor="text1"/>
        </w:rPr>
      </w:pPr>
    </w:p>
    <w:p w14:paraId="2A0CFB94" w14:textId="77777777" w:rsidR="00652F00" w:rsidRDefault="00652F00" w:rsidP="00652F00">
      <w:pPr>
        <w:pStyle w:val="Zusammenfassung"/>
      </w:pPr>
      <w:r>
        <w:t>Zusammenfassung</w:t>
      </w:r>
    </w:p>
    <w:p w14:paraId="56A24386" w14:textId="0B75E096" w:rsidR="007A5E7E" w:rsidRDefault="007A5E7E" w:rsidP="002624F3">
      <w:pPr>
        <w:rPr>
          <w:color w:val="000000" w:themeColor="text1"/>
        </w:rPr>
      </w:pPr>
      <w:r>
        <w:rPr>
          <w:color w:val="000000" w:themeColor="text1"/>
        </w:rPr>
        <w:t>Das Management von Projekten ist in der Regel stark beeinflusst vom komplexen, volatilen, unsicherem und mehrdeutigem Projektumfeld (z.B. sich ändernde Anforderungen an den Projektgegenstand durch den Kunden). Darüber hinaus spielen Stakeholder eine wichtige Rolle bei der Umfeldanalyse von Projekten, weshalb eine Klassifizierung der Stakeholder gemäß ihres (</w:t>
      </w:r>
      <w:r w:rsidR="00053B2F">
        <w:rPr>
          <w:color w:val="000000" w:themeColor="text1"/>
        </w:rPr>
        <w:t>potenziellen</w:t>
      </w:r>
      <w:r>
        <w:rPr>
          <w:color w:val="000000" w:themeColor="text1"/>
        </w:rPr>
        <w:t>) Einflusses auf das Projekt und ihr generelles Interesse am Projekt hilft, um diese zielgerichtet in den Projektablauf zu integrieren</w:t>
      </w:r>
      <w:r w:rsidR="00B80C5E">
        <w:rPr>
          <w:color w:val="000000" w:themeColor="text1"/>
        </w:rPr>
        <w:t xml:space="preserve"> und sie aktiv zu managen</w:t>
      </w:r>
      <w:r>
        <w:rPr>
          <w:color w:val="000000" w:themeColor="text1"/>
        </w:rPr>
        <w:t>.</w:t>
      </w:r>
    </w:p>
    <w:p w14:paraId="5D98FE20" w14:textId="009DC97C" w:rsidR="002624F3" w:rsidRPr="007A5E7E" w:rsidRDefault="002624F3" w:rsidP="002624F3">
      <w:pPr>
        <w:rPr>
          <w:color w:val="000000" w:themeColor="text1"/>
        </w:rPr>
      </w:pPr>
      <w:r>
        <w:t>Projekte können anhand verschiedener Merkmale klassif</w:t>
      </w:r>
      <w:r w:rsidR="00F07CAE">
        <w:t>i</w:t>
      </w:r>
      <w:r>
        <w:t>ziert werden. So sind Standard-, Potential-, Akzeptan</w:t>
      </w:r>
      <w:r w:rsidR="00F07CAE">
        <w:t>z</w:t>
      </w:r>
      <w:r>
        <w:t xml:space="preserve">- und Pionierprojekte anhand ihrer Ausprägung auf den Dimensionen </w:t>
      </w:r>
      <w:r w:rsidR="00735F9F">
        <w:t>soziale Komplexität und Aufgabenstell</w:t>
      </w:r>
      <w:r w:rsidR="00F07CAE">
        <w:t>u</w:t>
      </w:r>
      <w:r w:rsidR="00735F9F">
        <w:t xml:space="preserve">ng </w:t>
      </w:r>
      <w:r w:rsidR="00F07CAE">
        <w:t>charakterisiert</w:t>
      </w:r>
      <w:r>
        <w:t>. Anhand des Cynefin-Modells können Projektleite</w:t>
      </w:r>
      <w:r w:rsidR="00D41CF6">
        <w:t>nde</w:t>
      </w:r>
      <w:r>
        <w:t xml:space="preserve"> </w:t>
      </w:r>
      <w:r w:rsidR="007A5E7E">
        <w:t xml:space="preserve">ferner </w:t>
      </w:r>
      <w:r>
        <w:t>Entscheidung</w:t>
      </w:r>
      <w:r w:rsidR="00F07CAE">
        <w:t>smuster</w:t>
      </w:r>
      <w:r>
        <w:t xml:space="preserve"> in Abhängigkeit davon ableiten, ob das Projektumfeld simpel, kompliziert, komplex oder chaotisch ist. </w:t>
      </w:r>
    </w:p>
    <w:p w14:paraId="77116DCD" w14:textId="730DD2CE" w:rsidR="00735F9F" w:rsidRDefault="00735F9F" w:rsidP="002624F3">
      <w:r>
        <w:t>Neben der Schaffung einer Projektkultur (z.B. partnerschaftliche, faire Zusammenarbeit) ist die Implementierung einer geeigneten Projektorganisation ein zentraler Erfolgsfaktor im Projektmanagement. Projekte können dabei als linienintegrierte, Stab-Linien-, Matrix- oder reine Projektorganisation verankert werden.</w:t>
      </w:r>
      <w:r w:rsidR="0049681C">
        <w:t xml:space="preserve"> Häufig unterstützt auch ein sogenanntes Projektmanagement Office die Arbeit der Projektleite</w:t>
      </w:r>
      <w:r w:rsidR="00D41CF6">
        <w:t>nden</w:t>
      </w:r>
      <w:r w:rsidR="00F07CAE">
        <w:t>, z.B. in dem es Trainings von Projektmanagement-Standards anbietet oder das Projektcontrolling übernimmt.</w:t>
      </w:r>
    </w:p>
    <w:p w14:paraId="6E96A7E3" w14:textId="28DEEE09" w:rsidR="00D4071F" w:rsidRDefault="0049681C" w:rsidP="00D41CF6">
      <w:r>
        <w:t xml:space="preserve">Projektmanagement ist </w:t>
      </w:r>
      <w:r w:rsidR="00F07CAE">
        <w:t xml:space="preserve">darüber hinaus </w:t>
      </w:r>
      <w:r>
        <w:t xml:space="preserve">Führungsaufgabe und es ist daher </w:t>
      </w:r>
      <w:r w:rsidR="00F07CAE">
        <w:t>als Projektlei</w:t>
      </w:r>
      <w:r w:rsidR="00D41CF6">
        <w:t>tung</w:t>
      </w:r>
      <w:r w:rsidR="00F07CAE">
        <w:t xml:space="preserve"> </w:t>
      </w:r>
      <w:r>
        <w:t xml:space="preserve">zentral, Expertise in Bereichen der Teamentwicklung und -führung zu haben. </w:t>
      </w:r>
      <w:r w:rsidR="00CC6B6A">
        <w:t>Effektive Projektteams bestehen aus allen neun Persönlichkeitsrollen nach Belbin und Projektleite</w:t>
      </w:r>
      <w:r w:rsidR="00D41CF6">
        <w:t>nde</w:t>
      </w:r>
      <w:r w:rsidR="00CC6B6A">
        <w:t xml:space="preserve"> berücksichtigen diese u.a. bei der Aufgabendelegation. Darüber hinaus sollten Projektleite</w:t>
      </w:r>
      <w:r w:rsidR="00D41CF6">
        <w:t>nde</w:t>
      </w:r>
      <w:r w:rsidR="00CC6B6A">
        <w:t xml:space="preserve"> die Phasen der Teamentwicklung (Forming, Stormin</w:t>
      </w:r>
      <w:r w:rsidR="00F07CAE">
        <w:t>g</w:t>
      </w:r>
      <w:r w:rsidR="00CC6B6A">
        <w:t>, Norming, Performin, Adjourning) durch geeignete Maßnahmen (z.B. Kick-Off-Workshop, Feedback, Coaching, konstruktives Konfliktmanagement) unterstützen.</w:t>
      </w:r>
    </w:p>
    <w:p w14:paraId="353B4987" w14:textId="5871101D" w:rsidR="00874901" w:rsidRDefault="00D4071F" w:rsidP="00850C48">
      <w:pPr>
        <w:spacing w:after="0" w:line="240" w:lineRule="auto"/>
        <w:jc w:val="left"/>
      </w:pPr>
      <w:r>
        <w:br w:type="page"/>
      </w:r>
    </w:p>
    <w:p w14:paraId="106873E7" w14:textId="0BF64187" w:rsidR="00B374E2" w:rsidRDefault="00B374E2" w:rsidP="00850C48">
      <w:pPr>
        <w:pStyle w:val="Heading1"/>
      </w:pPr>
      <w:r>
        <w:lastRenderedPageBreak/>
        <w:t>Lektion 3 – Standardisierte Vorgehensweisen im Projektmanagement</w:t>
      </w:r>
    </w:p>
    <w:p w14:paraId="0CBB283B" w14:textId="77777777" w:rsidR="00850C48" w:rsidRPr="00850C48" w:rsidRDefault="00850C48" w:rsidP="00850C48"/>
    <w:p w14:paraId="123320CA" w14:textId="77777777" w:rsidR="00B374E2" w:rsidRPr="00D3292E" w:rsidRDefault="00B374E2" w:rsidP="00B374E2">
      <w:pPr>
        <w:rPr>
          <w:color w:val="000000" w:themeColor="text1"/>
          <w:sz w:val="28"/>
          <w:szCs w:val="28"/>
        </w:rPr>
      </w:pPr>
      <w:r w:rsidRPr="00D3292E">
        <w:rPr>
          <w:color w:val="000000" w:themeColor="text1"/>
          <w:sz w:val="28"/>
          <w:szCs w:val="28"/>
        </w:rPr>
        <w:t>Lernziele</w:t>
      </w:r>
    </w:p>
    <w:p w14:paraId="4E7D9DE1" w14:textId="77777777" w:rsidR="00B374E2" w:rsidRDefault="00B374E2" w:rsidP="00B374E2">
      <w:pPr>
        <w:rPr>
          <w:color w:val="000000" w:themeColor="text1"/>
        </w:rPr>
      </w:pPr>
      <w:r w:rsidRPr="00227820">
        <w:rPr>
          <w:color w:val="000000" w:themeColor="text1"/>
        </w:rPr>
        <w:t>Nach der Bearbeitung dieser Lektion werden Sie in der Lage sein, …</w:t>
      </w:r>
    </w:p>
    <w:p w14:paraId="441E98EE" w14:textId="77777777" w:rsidR="00B374E2" w:rsidRDefault="00B374E2" w:rsidP="00B374E2">
      <w:pPr>
        <w:rPr>
          <w:color w:val="000000" w:themeColor="text1"/>
        </w:rPr>
      </w:pPr>
      <w:r>
        <w:rPr>
          <w:color w:val="000000" w:themeColor="text1"/>
        </w:rPr>
        <w:t>… die relevanten standardisierten Vorgehensweisen im Projektmanagement voneinander abzugrenzen.</w:t>
      </w:r>
    </w:p>
    <w:p w14:paraId="64DDB448" w14:textId="4E3B0914" w:rsidR="00B374E2" w:rsidRDefault="00B374E2" w:rsidP="00B374E2">
      <w:pPr>
        <w:rPr>
          <w:color w:val="000000" w:themeColor="text1"/>
        </w:rPr>
      </w:pPr>
      <w:r>
        <w:rPr>
          <w:color w:val="000000" w:themeColor="text1"/>
        </w:rPr>
        <w:t>… die konkreten Inhalte des Projektmanagements nach DIN, PMBOK 6, IPMA und PRINCE2</w:t>
      </w:r>
      <w:r w:rsidR="001B526A">
        <w:rPr>
          <w:color w:val="000000" w:themeColor="text1"/>
        </w:rPr>
        <w:t>®</w:t>
      </w:r>
      <w:r>
        <w:rPr>
          <w:color w:val="000000" w:themeColor="text1"/>
        </w:rPr>
        <w:t xml:space="preserve"> detailliert zu beschreiben.</w:t>
      </w:r>
    </w:p>
    <w:p w14:paraId="285A157C" w14:textId="77777777" w:rsidR="00B374E2" w:rsidRPr="00227820" w:rsidRDefault="00B374E2" w:rsidP="00B374E2">
      <w:pPr>
        <w:rPr>
          <w:color w:val="000000" w:themeColor="text1"/>
        </w:rPr>
      </w:pPr>
      <w:r>
        <w:rPr>
          <w:color w:val="000000" w:themeColor="text1"/>
        </w:rPr>
        <w:t>… die zentralen Vor- und Nachteile von standardisierten Vorgehensweisen im Projektmanagement zu beurteilen.</w:t>
      </w:r>
    </w:p>
    <w:p w14:paraId="22F6FC08" w14:textId="77777777" w:rsidR="00B374E2" w:rsidRDefault="00B374E2" w:rsidP="00B374E2">
      <w:pPr>
        <w:spacing w:after="0" w:line="240" w:lineRule="auto"/>
        <w:jc w:val="left"/>
        <w:rPr>
          <w:color w:val="FF0000"/>
          <w:szCs w:val="24"/>
        </w:rPr>
      </w:pPr>
      <w:r>
        <w:rPr>
          <w:color w:val="FF0000"/>
          <w:szCs w:val="24"/>
        </w:rPr>
        <w:br w:type="page"/>
      </w:r>
    </w:p>
    <w:p w14:paraId="782F8B68" w14:textId="77777777" w:rsidR="00B374E2" w:rsidRDefault="00B374E2" w:rsidP="00B374E2">
      <w:pPr>
        <w:pStyle w:val="Heading1"/>
      </w:pPr>
      <w:r>
        <w:lastRenderedPageBreak/>
        <w:t>3. Standardisierte Vorgehensweisen im Projektmanagement</w:t>
      </w:r>
    </w:p>
    <w:p w14:paraId="53040014" w14:textId="77777777" w:rsidR="00B374E2" w:rsidRDefault="00B374E2" w:rsidP="00B374E2"/>
    <w:p w14:paraId="5B83DD4D" w14:textId="77777777" w:rsidR="00B374E2" w:rsidRDefault="00B374E2" w:rsidP="00B374E2">
      <w:pPr>
        <w:pStyle w:val="Heading3"/>
      </w:pPr>
      <w:r>
        <w:t>Einführung</w:t>
      </w:r>
    </w:p>
    <w:p w14:paraId="6CCDAB3C" w14:textId="17C38240" w:rsidR="00B374E2" w:rsidRDefault="00B374E2" w:rsidP="00B374E2">
      <w:r>
        <w:t>Seit dem Beginn der Professionalisierung von Projektmanagement als eigenständige Management-Disziplin ab den 1940er</w:t>
      </w:r>
      <w:r w:rsidR="001668FE">
        <w:t>-</w:t>
      </w:r>
      <w:r>
        <w:t xml:space="preserve">Jahren hat auch die Standardisierung von Vorgehensweisen und Methoden im angewandten Management von Projekten zugenommen. Dies liegt nicht zuletzt an der umfassenden Verbreitung von Projektmanagement in Wirtschaft, Wissenschaft und öffentlicher Verwaltung. </w:t>
      </w:r>
      <w:r w:rsidRPr="000A47D4">
        <w:t xml:space="preserve">Typischerweise enthalten </w:t>
      </w:r>
      <w:r>
        <w:t>Projektmanagement</w:t>
      </w:r>
      <w:r w:rsidR="001668FE">
        <w:t>-</w:t>
      </w:r>
      <w:r w:rsidRPr="000A47D4">
        <w:t xml:space="preserve">Standards </w:t>
      </w:r>
      <w:r>
        <w:t xml:space="preserve">vor allem </w:t>
      </w:r>
      <w:r w:rsidRPr="000A47D4">
        <w:t>Definitionen wichtiger Fachbegriffe, Prozessbeschreibungen zu Aufgaben, Methoden und Vorgehensmodellen im Projektmanagement, ausführliche Methodenbeschreibungen sowie Empfehlungen zur organisatorischen Verankerung von Projektmanagement (</w:t>
      </w:r>
      <w:r w:rsidRPr="001668FE">
        <w:rPr>
          <w:highlight w:val="yellow"/>
        </w:rPr>
        <w:t>Hagen, 2009, S. 54</w:t>
      </w:r>
      <w:r w:rsidR="001668FE" w:rsidRPr="001668FE">
        <w:rPr>
          <w:highlight w:val="yellow"/>
        </w:rPr>
        <w:t>–55</w:t>
      </w:r>
      <w:r w:rsidRPr="000A47D4">
        <w:t>)</w:t>
      </w:r>
      <w:r>
        <w:t xml:space="preserve">. Über die Zeit haben sich eine ganze Reihe nationaler und internationaler </w:t>
      </w:r>
      <w:r w:rsidRPr="001668FE">
        <w:rPr>
          <w:highlight w:val="lightGray"/>
        </w:rPr>
        <w:t>Projektmanagement</w:t>
      </w:r>
      <w:r w:rsidR="001668FE" w:rsidRPr="001668FE">
        <w:rPr>
          <w:highlight w:val="lightGray"/>
        </w:rPr>
        <w:t>-</w:t>
      </w:r>
      <w:r w:rsidRPr="001668FE">
        <w:rPr>
          <w:highlight w:val="lightGray"/>
        </w:rPr>
        <w:t>Standard</w:t>
      </w:r>
      <w:r>
        <w:t xml:space="preserve">s und </w:t>
      </w:r>
      <w:r w:rsidR="001668FE">
        <w:t>-</w:t>
      </w:r>
      <w:r>
        <w:t>Normen etabliert, die in vielen Unternehmen und Organisationen Anwendung finden. Diese erreichen dadurch unter anderem eine Vereinheitlichung der Projektabwicklung, was insbesondere relevant ist, wenn Projekte abteilungs- oder unternehmensübergreifend, interdisziplinär und/oder international sind. Außerdem bilden standardisierte Projektmanagementmethoden und -vorgehensmodelle den Ausgangspunkt für vertiefte Spezialisierung (Qualifikation) von Projektleite</w:t>
      </w:r>
      <w:r w:rsidR="001668FE">
        <w:t>nden</w:t>
      </w:r>
      <w:r>
        <w:t xml:space="preserve"> und Mitarbeite</w:t>
      </w:r>
      <w:r w:rsidR="001668FE">
        <w:t>nden</w:t>
      </w:r>
      <w:r>
        <w:t xml:space="preserve"> in Projektteams.</w:t>
      </w:r>
    </w:p>
    <w:p w14:paraId="292F1BF4" w14:textId="7D462CFC" w:rsidR="00B374E2" w:rsidRDefault="00B374E2" w:rsidP="00B374E2">
      <w:r>
        <w:t>Gleichzeitig muss konstatiert werden, dass nicht jeder Projektmanagementstandard gleichwertig für unterschiedliche Projekte relevant und vor allem zielführend ist. Ein Projekt zur Entwicklung einer neuen Software wird vollkommen andere Projektmanagement-Schwerpunkte benötigen als ein Bauprojekt oder ein Projekt zur Organisation eines Messeauftritts. Aufgrund der unterschiedlichen Schwerpunktsetzung und des unterschiedlichen Aufbaus der jeweiligen Standards, müssen Projektleite</w:t>
      </w:r>
      <w:r w:rsidR="001668FE">
        <w:t>nde</w:t>
      </w:r>
      <w:r>
        <w:t xml:space="preserve"> daher genau </w:t>
      </w:r>
      <w:r>
        <w:lastRenderedPageBreak/>
        <w:t>beurteilen können, welche Vor- und Nachteile die jeweiligen Modelle haben und ob diese zur gegebenen Projektsituation passen.</w:t>
      </w:r>
    </w:p>
    <w:p w14:paraId="0F501C90" w14:textId="77777777" w:rsidR="00B374E2" w:rsidRDefault="00B374E2" w:rsidP="00B374E2">
      <w:r>
        <w:t>In dieser Lektion werden demnach insbesondere folgende Fragen beantwortet:</w:t>
      </w:r>
    </w:p>
    <w:p w14:paraId="0F646747" w14:textId="77777777" w:rsidR="00B374E2" w:rsidRDefault="00B374E2">
      <w:pPr>
        <w:pStyle w:val="ListParagraph"/>
        <w:numPr>
          <w:ilvl w:val="0"/>
          <w:numId w:val="45"/>
        </w:numPr>
      </w:pPr>
      <w:r>
        <w:t>Was sind die Inhalte, Schwerpunktsetzungen und der Aufbau der wichtigsten standardisierten Projektmanagementmodelle?</w:t>
      </w:r>
    </w:p>
    <w:p w14:paraId="19DAD3A8" w14:textId="77777777" w:rsidR="00B374E2" w:rsidRDefault="00B374E2">
      <w:pPr>
        <w:pStyle w:val="ListParagraph"/>
        <w:numPr>
          <w:ilvl w:val="0"/>
          <w:numId w:val="45"/>
        </w:numPr>
      </w:pPr>
      <w:r>
        <w:t>Für welche Situation eignen sich die jeweiligen Vorgehensmodelle am besten?</w:t>
      </w:r>
    </w:p>
    <w:p w14:paraId="7AF684BB" w14:textId="77777777" w:rsidR="00B374E2" w:rsidRDefault="00B374E2">
      <w:pPr>
        <w:pStyle w:val="ListParagraph"/>
        <w:numPr>
          <w:ilvl w:val="0"/>
          <w:numId w:val="45"/>
        </w:numPr>
      </w:pPr>
      <w:r>
        <w:t>Was sind Vor- und Nachteile der jeweiligen Standards und wo liegen die Grenzen in deren Anwendbarkeit?</w:t>
      </w:r>
    </w:p>
    <w:p w14:paraId="5E4EFCAF" w14:textId="77777777" w:rsidR="00B374E2" w:rsidRDefault="00B374E2" w:rsidP="00B374E2"/>
    <w:p w14:paraId="17409E11" w14:textId="77777777" w:rsidR="00B374E2" w:rsidRDefault="00B374E2" w:rsidP="00B374E2">
      <w:pPr>
        <w:pStyle w:val="Heading2"/>
      </w:pPr>
      <w:r>
        <w:t>3.1 Projektmanagement nach DIN</w:t>
      </w:r>
    </w:p>
    <w:p w14:paraId="24FCB982" w14:textId="77777777" w:rsidR="00B374E2" w:rsidRDefault="00B374E2" w:rsidP="00B374E2">
      <w:r w:rsidRPr="00620460">
        <w:t xml:space="preserve">Die im deutschsprachigen </w:t>
      </w:r>
      <w:r>
        <w:t>Raum am weitesten verbreitete und bekannteste Standardisierungsorganisation, das Deutsche Institut für Normung e.V. (DIN), hat zuletzt im Jahr 2009 eine Reihe von Normen zum Projektmanagement veröffentlicht. Hierzu zählt zum Beispiel die DIN 69909 zum Themengebiet Multiprojektmanagement. Die wichtigsten Normen hierbei sind jedoch mit Sicherheit die DIN 69900 (Netzplantechnik, Beschreibung und Begriffe) sowie die DIN 69901, die folgende fünf Teile umfasst:</w:t>
      </w:r>
    </w:p>
    <w:p w14:paraId="0E658712" w14:textId="77777777" w:rsidR="00B374E2" w:rsidRDefault="00B374E2">
      <w:pPr>
        <w:pStyle w:val="ListParagraph"/>
        <w:numPr>
          <w:ilvl w:val="0"/>
          <w:numId w:val="50"/>
        </w:numPr>
      </w:pPr>
      <w:r>
        <w:t>DIN 69901-1 „</w:t>
      </w:r>
      <w:r w:rsidRPr="001668FE">
        <w:rPr>
          <w:highlight w:val="green"/>
        </w:rPr>
        <w:t>Grundlagen</w:t>
      </w:r>
      <w:r>
        <w:t>“</w:t>
      </w:r>
    </w:p>
    <w:p w14:paraId="67FB8505" w14:textId="77777777" w:rsidR="00B374E2" w:rsidRDefault="00B374E2">
      <w:pPr>
        <w:pStyle w:val="ListParagraph"/>
        <w:numPr>
          <w:ilvl w:val="0"/>
          <w:numId w:val="50"/>
        </w:numPr>
      </w:pPr>
      <w:r>
        <w:t>DIN 69901-2 „</w:t>
      </w:r>
      <w:r w:rsidRPr="001668FE">
        <w:rPr>
          <w:highlight w:val="green"/>
        </w:rPr>
        <w:t>Prozesse, Prozessmodell</w:t>
      </w:r>
      <w:r>
        <w:t>“</w:t>
      </w:r>
    </w:p>
    <w:p w14:paraId="372AF599" w14:textId="77777777" w:rsidR="00B374E2" w:rsidRDefault="00B374E2">
      <w:pPr>
        <w:pStyle w:val="ListParagraph"/>
        <w:numPr>
          <w:ilvl w:val="0"/>
          <w:numId w:val="50"/>
        </w:numPr>
      </w:pPr>
      <w:r>
        <w:t>DIN 69901-3 „</w:t>
      </w:r>
      <w:r w:rsidRPr="001668FE">
        <w:rPr>
          <w:highlight w:val="green"/>
        </w:rPr>
        <w:t>Methoden</w:t>
      </w:r>
      <w:r>
        <w:t>“</w:t>
      </w:r>
    </w:p>
    <w:p w14:paraId="061CADD3" w14:textId="77777777" w:rsidR="00B374E2" w:rsidRDefault="00B374E2">
      <w:pPr>
        <w:pStyle w:val="ListParagraph"/>
        <w:numPr>
          <w:ilvl w:val="0"/>
          <w:numId w:val="50"/>
        </w:numPr>
      </w:pPr>
      <w:r>
        <w:t>DIN 69901-4 „</w:t>
      </w:r>
      <w:r w:rsidRPr="001668FE">
        <w:rPr>
          <w:highlight w:val="green"/>
        </w:rPr>
        <w:t>Daten, Datenmodell</w:t>
      </w:r>
      <w:r>
        <w:t>“</w:t>
      </w:r>
    </w:p>
    <w:p w14:paraId="154536D2" w14:textId="77777777" w:rsidR="00B374E2" w:rsidRDefault="00B374E2">
      <w:pPr>
        <w:pStyle w:val="ListParagraph"/>
        <w:numPr>
          <w:ilvl w:val="0"/>
          <w:numId w:val="50"/>
        </w:numPr>
      </w:pPr>
      <w:r>
        <w:t>DIN 69901-5 „</w:t>
      </w:r>
      <w:r w:rsidRPr="001668FE">
        <w:rPr>
          <w:highlight w:val="green"/>
        </w:rPr>
        <w:t>Begriffe</w:t>
      </w:r>
      <w:r>
        <w:t>“</w:t>
      </w:r>
    </w:p>
    <w:p w14:paraId="1B54CE7D" w14:textId="77777777" w:rsidR="00B374E2" w:rsidRDefault="00B374E2" w:rsidP="00B374E2">
      <w:r>
        <w:t>Im ersten Teil dieser Norm (69901-1) steht eine Übersicht über die wesentlichen Eigenschaften von Projekten, Möglichkeiten zur Projektorganisation sowie die Dokumentation in Projekten im Vordergrund.</w:t>
      </w:r>
    </w:p>
    <w:p w14:paraId="1F824DBB" w14:textId="31802A04" w:rsidR="00B374E2" w:rsidRDefault="00B374E2" w:rsidP="00B374E2">
      <w:r>
        <w:t>Die DIN 69901-2 ist der umfangreichste und vermutlich wichtigste Teil der Norm. Hier wird die zentrale Ausrichtung des DIN-Ansatzes auf Projekt-Prozesse thematisiert und im Detail vorgestellt. Laut DIN umfasst professionelles Projektmanagement 59 Teilprozesse, die sich sowohl einer der fünf Projektphasen (Initialisierung, Definition, Planung, Steuerung und Abschluss) als auch eine</w:t>
      </w:r>
      <w:r w:rsidR="001668FE">
        <w:t>r</w:t>
      </w:r>
      <w:r>
        <w:t xml:space="preserve"> der 11 übergeordneten Prozessgruppen zuordnen lassen (</w:t>
      </w:r>
      <w:r w:rsidRPr="001668FE">
        <w:rPr>
          <w:highlight w:val="yellow"/>
        </w:rPr>
        <w:t xml:space="preserve">Lucht, </w:t>
      </w:r>
      <w:r w:rsidRPr="001668FE">
        <w:rPr>
          <w:highlight w:val="yellow"/>
        </w:rPr>
        <w:lastRenderedPageBreak/>
        <w:t>2019, S. 58</w:t>
      </w:r>
      <w:r>
        <w:t xml:space="preserve">; vgl. auch nachstehende Abbildung). Hilfreich ist dabei, dass die Norm die Schnittstellen zu vor- und nachgelagerten Prozessen und Methoden illustriert sowie für jeden Teilprozess </w:t>
      </w:r>
      <w:r w:rsidRPr="00F114FA">
        <w:t xml:space="preserve">Zweck und Hintergrund, </w:t>
      </w:r>
      <w:r>
        <w:t>das konkrete Vorgehen und passende Methoden dediziert erläutert. Dabei muss besonders hervorgehoben werden, dass auch die logischen Verknüpfungen zwischen den Projekt-Teilprozessen in der DIN 69901 klar herausgearbeitet werden. Dies ist bei Standards anderer Normungsinstitute nicht in gleichem Maße der Fall (</w:t>
      </w:r>
      <w:r w:rsidRPr="001668FE">
        <w:rPr>
          <w:highlight w:val="yellow"/>
        </w:rPr>
        <w:t>Lucht, 2019, S. 58</w:t>
      </w:r>
      <w:r>
        <w:t>).</w:t>
      </w:r>
    </w:p>
    <w:p w14:paraId="64ECBAE0" w14:textId="77777777" w:rsidR="00B374E2" w:rsidRDefault="00B374E2" w:rsidP="00B374E2">
      <w:pPr>
        <w:pStyle w:val="berschriftGrafikTabelle"/>
      </w:pPr>
      <w:r>
        <w:t>Projektmanagement-Prozessmodell nach DIN 69901</w:t>
      </w:r>
    </w:p>
    <w:tbl>
      <w:tblPr>
        <w:tblStyle w:val="TableGrid"/>
        <w:tblW w:w="0" w:type="auto"/>
        <w:tblLook w:val="04A0" w:firstRow="1" w:lastRow="0" w:firstColumn="1" w:lastColumn="0" w:noHBand="0" w:noVBand="1"/>
      </w:tblPr>
      <w:tblGrid>
        <w:gridCol w:w="1794"/>
        <w:gridCol w:w="1441"/>
        <w:gridCol w:w="1491"/>
        <w:gridCol w:w="1441"/>
        <w:gridCol w:w="1442"/>
        <w:gridCol w:w="1447"/>
      </w:tblGrid>
      <w:tr w:rsidR="00B374E2" w14:paraId="27692691" w14:textId="77777777" w:rsidTr="001668FE">
        <w:tc>
          <w:tcPr>
            <w:tcW w:w="1794" w:type="dxa"/>
            <w:vMerge w:val="restart"/>
            <w:shd w:val="clear" w:color="auto" w:fill="DDD9C3" w:themeFill="background2" w:themeFillShade="E6"/>
            <w:vAlign w:val="bottom"/>
          </w:tcPr>
          <w:p w14:paraId="68CA0933" w14:textId="77777777" w:rsidR="00B374E2" w:rsidRPr="00405B6C" w:rsidRDefault="00B374E2" w:rsidP="002E0758">
            <w:pPr>
              <w:tabs>
                <w:tab w:val="left" w:pos="1253"/>
              </w:tabs>
              <w:spacing w:after="0" w:line="240" w:lineRule="auto"/>
              <w:jc w:val="left"/>
              <w:rPr>
                <w:b/>
                <w:bCs/>
              </w:rPr>
            </w:pPr>
            <w:r>
              <w:rPr>
                <w:b/>
                <w:bCs/>
              </w:rPr>
              <w:t>Projekt- management- prozesse</w:t>
            </w:r>
          </w:p>
        </w:tc>
        <w:tc>
          <w:tcPr>
            <w:tcW w:w="7262" w:type="dxa"/>
            <w:gridSpan w:val="5"/>
            <w:shd w:val="clear" w:color="auto" w:fill="009394" w:themeFill="text2"/>
          </w:tcPr>
          <w:p w14:paraId="29CFE3F6" w14:textId="77777777" w:rsidR="00B374E2" w:rsidRPr="00405B6C" w:rsidRDefault="00B374E2" w:rsidP="002E0758">
            <w:pPr>
              <w:tabs>
                <w:tab w:val="left" w:pos="1253"/>
              </w:tabs>
              <w:spacing w:after="0" w:line="240" w:lineRule="auto"/>
              <w:jc w:val="center"/>
              <w:rPr>
                <w:b/>
                <w:bCs/>
                <w:color w:val="FFFFFF" w:themeColor="background1"/>
              </w:rPr>
            </w:pPr>
            <w:r>
              <w:rPr>
                <w:b/>
                <w:bCs/>
                <w:color w:val="FFFFFF" w:themeColor="background1"/>
              </w:rPr>
              <w:t>Phasen</w:t>
            </w:r>
          </w:p>
        </w:tc>
      </w:tr>
      <w:tr w:rsidR="00B374E2" w14:paraId="594B7AE1" w14:textId="77777777" w:rsidTr="001668FE">
        <w:tc>
          <w:tcPr>
            <w:tcW w:w="1794" w:type="dxa"/>
            <w:vMerge/>
            <w:shd w:val="clear" w:color="auto" w:fill="DDD9C3" w:themeFill="background2" w:themeFillShade="E6"/>
          </w:tcPr>
          <w:p w14:paraId="07F9461F" w14:textId="77777777" w:rsidR="00B374E2" w:rsidRDefault="00B374E2" w:rsidP="002E0758">
            <w:pPr>
              <w:tabs>
                <w:tab w:val="left" w:pos="1253"/>
              </w:tabs>
              <w:spacing w:after="0" w:line="240" w:lineRule="auto"/>
            </w:pPr>
          </w:p>
        </w:tc>
        <w:tc>
          <w:tcPr>
            <w:tcW w:w="1441" w:type="dxa"/>
            <w:vAlign w:val="center"/>
          </w:tcPr>
          <w:p w14:paraId="0103C4A5" w14:textId="77777777" w:rsidR="00B374E2" w:rsidRPr="00520F8D" w:rsidRDefault="00B374E2" w:rsidP="002E0758">
            <w:pPr>
              <w:tabs>
                <w:tab w:val="left" w:pos="1253"/>
              </w:tabs>
              <w:spacing w:after="0" w:line="240" w:lineRule="auto"/>
              <w:jc w:val="center"/>
              <w:rPr>
                <w:sz w:val="22"/>
                <w:szCs w:val="21"/>
              </w:rPr>
            </w:pPr>
            <w:r w:rsidRPr="00520F8D">
              <w:rPr>
                <w:sz w:val="22"/>
                <w:szCs w:val="21"/>
              </w:rPr>
              <w:t>Initialisierung</w:t>
            </w:r>
          </w:p>
        </w:tc>
        <w:tc>
          <w:tcPr>
            <w:tcW w:w="1491" w:type="dxa"/>
            <w:vAlign w:val="center"/>
          </w:tcPr>
          <w:p w14:paraId="089B95F5" w14:textId="77777777" w:rsidR="00B374E2" w:rsidRPr="00520F8D" w:rsidRDefault="00B374E2" w:rsidP="002E0758">
            <w:pPr>
              <w:tabs>
                <w:tab w:val="left" w:pos="1253"/>
              </w:tabs>
              <w:spacing w:after="0" w:line="240" w:lineRule="auto"/>
              <w:jc w:val="center"/>
              <w:rPr>
                <w:sz w:val="22"/>
                <w:szCs w:val="21"/>
              </w:rPr>
            </w:pPr>
            <w:r w:rsidRPr="00520F8D">
              <w:rPr>
                <w:sz w:val="22"/>
                <w:szCs w:val="21"/>
              </w:rPr>
              <w:t>Definition</w:t>
            </w:r>
          </w:p>
        </w:tc>
        <w:tc>
          <w:tcPr>
            <w:tcW w:w="1441" w:type="dxa"/>
            <w:vAlign w:val="center"/>
          </w:tcPr>
          <w:p w14:paraId="53D48B54" w14:textId="77777777" w:rsidR="00B374E2" w:rsidRPr="00520F8D" w:rsidRDefault="00B374E2" w:rsidP="002E0758">
            <w:pPr>
              <w:tabs>
                <w:tab w:val="left" w:pos="1253"/>
              </w:tabs>
              <w:spacing w:after="0" w:line="240" w:lineRule="auto"/>
              <w:jc w:val="center"/>
              <w:rPr>
                <w:sz w:val="22"/>
                <w:szCs w:val="21"/>
              </w:rPr>
            </w:pPr>
            <w:r w:rsidRPr="00520F8D">
              <w:rPr>
                <w:sz w:val="22"/>
                <w:szCs w:val="21"/>
              </w:rPr>
              <w:t>Planung</w:t>
            </w:r>
          </w:p>
        </w:tc>
        <w:tc>
          <w:tcPr>
            <w:tcW w:w="1442" w:type="dxa"/>
            <w:vAlign w:val="center"/>
          </w:tcPr>
          <w:p w14:paraId="1BF20B1E" w14:textId="77777777" w:rsidR="00B374E2" w:rsidRPr="00520F8D" w:rsidRDefault="00B374E2" w:rsidP="002E0758">
            <w:pPr>
              <w:tabs>
                <w:tab w:val="left" w:pos="1253"/>
              </w:tabs>
              <w:spacing w:after="0" w:line="240" w:lineRule="auto"/>
              <w:jc w:val="center"/>
              <w:rPr>
                <w:sz w:val="22"/>
                <w:szCs w:val="21"/>
              </w:rPr>
            </w:pPr>
            <w:r w:rsidRPr="00520F8D">
              <w:rPr>
                <w:sz w:val="22"/>
                <w:szCs w:val="21"/>
              </w:rPr>
              <w:t>Steuerung</w:t>
            </w:r>
          </w:p>
        </w:tc>
        <w:tc>
          <w:tcPr>
            <w:tcW w:w="1447" w:type="dxa"/>
            <w:vAlign w:val="center"/>
          </w:tcPr>
          <w:p w14:paraId="2FA147C7" w14:textId="77777777" w:rsidR="00B374E2" w:rsidRPr="00520F8D" w:rsidRDefault="00B374E2" w:rsidP="002E0758">
            <w:pPr>
              <w:tabs>
                <w:tab w:val="left" w:pos="1253"/>
              </w:tabs>
              <w:spacing w:after="0" w:line="240" w:lineRule="auto"/>
              <w:jc w:val="center"/>
              <w:rPr>
                <w:sz w:val="22"/>
                <w:szCs w:val="21"/>
              </w:rPr>
            </w:pPr>
            <w:r w:rsidRPr="00520F8D">
              <w:rPr>
                <w:sz w:val="22"/>
                <w:szCs w:val="21"/>
              </w:rPr>
              <w:t>Abschluss</w:t>
            </w:r>
          </w:p>
        </w:tc>
      </w:tr>
      <w:tr w:rsidR="00B374E2" w:rsidRPr="00520F8D" w14:paraId="194A1300" w14:textId="77777777" w:rsidTr="001668FE">
        <w:tc>
          <w:tcPr>
            <w:tcW w:w="1794" w:type="dxa"/>
            <w:shd w:val="clear" w:color="auto" w:fill="DDD9C3" w:themeFill="background2" w:themeFillShade="E6"/>
          </w:tcPr>
          <w:p w14:paraId="3FB5DE8F" w14:textId="77777777" w:rsidR="00B374E2" w:rsidRPr="00520F8D" w:rsidRDefault="00B374E2" w:rsidP="002E0758">
            <w:pPr>
              <w:tabs>
                <w:tab w:val="left" w:pos="1253"/>
              </w:tabs>
              <w:spacing w:after="0" w:line="240" w:lineRule="auto"/>
              <w:jc w:val="left"/>
              <w:rPr>
                <w:sz w:val="22"/>
                <w:szCs w:val="21"/>
              </w:rPr>
            </w:pPr>
            <w:r w:rsidRPr="00520F8D">
              <w:rPr>
                <w:sz w:val="22"/>
                <w:szCs w:val="21"/>
              </w:rPr>
              <w:t>1. Ablauf &amp; Termine</w:t>
            </w:r>
          </w:p>
        </w:tc>
        <w:tc>
          <w:tcPr>
            <w:tcW w:w="1441" w:type="dxa"/>
          </w:tcPr>
          <w:p w14:paraId="3F27DF1A" w14:textId="77777777" w:rsidR="00B374E2" w:rsidRPr="001B2A35" w:rsidRDefault="00B374E2" w:rsidP="002E0758">
            <w:pPr>
              <w:tabs>
                <w:tab w:val="left" w:pos="1253"/>
              </w:tabs>
              <w:spacing w:after="60" w:line="240" w:lineRule="auto"/>
              <w:jc w:val="center"/>
              <w:rPr>
                <w:sz w:val="18"/>
                <w:szCs w:val="16"/>
              </w:rPr>
            </w:pPr>
          </w:p>
        </w:tc>
        <w:tc>
          <w:tcPr>
            <w:tcW w:w="1491" w:type="dxa"/>
          </w:tcPr>
          <w:p w14:paraId="77A6C966" w14:textId="77777777" w:rsidR="00B374E2" w:rsidRPr="001B2A35" w:rsidRDefault="00B374E2" w:rsidP="002E0758">
            <w:pPr>
              <w:tabs>
                <w:tab w:val="left" w:pos="1253"/>
              </w:tabs>
              <w:spacing w:after="60" w:line="240" w:lineRule="auto"/>
              <w:jc w:val="center"/>
              <w:rPr>
                <w:sz w:val="18"/>
                <w:szCs w:val="16"/>
              </w:rPr>
            </w:pPr>
            <w:r>
              <w:rPr>
                <w:sz w:val="18"/>
                <w:szCs w:val="16"/>
              </w:rPr>
              <w:t>Meilensteine definieren</w:t>
            </w:r>
          </w:p>
        </w:tc>
        <w:tc>
          <w:tcPr>
            <w:tcW w:w="1441" w:type="dxa"/>
          </w:tcPr>
          <w:p w14:paraId="54894FE8" w14:textId="77777777" w:rsidR="00B374E2" w:rsidRPr="00520F8D" w:rsidRDefault="00B374E2" w:rsidP="002E0758">
            <w:pPr>
              <w:tabs>
                <w:tab w:val="left" w:pos="1253"/>
              </w:tabs>
              <w:spacing w:after="60" w:line="240" w:lineRule="auto"/>
              <w:jc w:val="center"/>
              <w:rPr>
                <w:sz w:val="18"/>
                <w:szCs w:val="16"/>
              </w:rPr>
            </w:pPr>
            <w:r w:rsidRPr="00520F8D">
              <w:rPr>
                <w:sz w:val="18"/>
                <w:szCs w:val="16"/>
              </w:rPr>
              <w:t>Verträge planen</w:t>
            </w:r>
          </w:p>
          <w:p w14:paraId="32CB48E1" w14:textId="77777777" w:rsidR="00B374E2" w:rsidRPr="00520F8D" w:rsidRDefault="00B374E2" w:rsidP="002E0758">
            <w:pPr>
              <w:tabs>
                <w:tab w:val="left" w:pos="1253"/>
              </w:tabs>
              <w:spacing w:after="60" w:line="240" w:lineRule="auto"/>
              <w:jc w:val="center"/>
              <w:rPr>
                <w:sz w:val="18"/>
                <w:szCs w:val="16"/>
              </w:rPr>
            </w:pPr>
            <w:r w:rsidRPr="00520F8D">
              <w:rPr>
                <w:sz w:val="18"/>
                <w:szCs w:val="16"/>
              </w:rPr>
              <w:t>Terminplan erstellen</w:t>
            </w:r>
          </w:p>
          <w:p w14:paraId="3BB7B229" w14:textId="77777777" w:rsidR="00B374E2" w:rsidRPr="00520F8D" w:rsidRDefault="00B374E2" w:rsidP="002E0758">
            <w:pPr>
              <w:tabs>
                <w:tab w:val="left" w:pos="1253"/>
              </w:tabs>
              <w:spacing w:after="60" w:line="240" w:lineRule="auto"/>
              <w:jc w:val="center"/>
              <w:rPr>
                <w:sz w:val="18"/>
                <w:szCs w:val="16"/>
              </w:rPr>
            </w:pPr>
            <w:r w:rsidRPr="00520F8D">
              <w:rPr>
                <w:sz w:val="18"/>
                <w:szCs w:val="16"/>
              </w:rPr>
              <w:t>Projek</w:t>
            </w:r>
            <w:r>
              <w:rPr>
                <w:sz w:val="18"/>
                <w:szCs w:val="16"/>
              </w:rPr>
              <w:t>tplan erstellen</w:t>
            </w:r>
          </w:p>
        </w:tc>
        <w:tc>
          <w:tcPr>
            <w:tcW w:w="1442" w:type="dxa"/>
          </w:tcPr>
          <w:p w14:paraId="113AA13E" w14:textId="77777777" w:rsidR="00B374E2" w:rsidRDefault="00B374E2" w:rsidP="002E0758">
            <w:pPr>
              <w:tabs>
                <w:tab w:val="left" w:pos="1253"/>
              </w:tabs>
              <w:spacing w:after="60" w:line="240" w:lineRule="auto"/>
              <w:jc w:val="center"/>
              <w:rPr>
                <w:sz w:val="18"/>
                <w:szCs w:val="16"/>
              </w:rPr>
            </w:pPr>
            <w:r>
              <w:rPr>
                <w:sz w:val="18"/>
                <w:szCs w:val="16"/>
              </w:rPr>
              <w:t>Vorgänge anstoßen</w:t>
            </w:r>
          </w:p>
          <w:p w14:paraId="114892E8" w14:textId="77777777" w:rsidR="00B374E2" w:rsidRPr="00520F8D" w:rsidRDefault="00B374E2" w:rsidP="002E0758">
            <w:pPr>
              <w:tabs>
                <w:tab w:val="left" w:pos="1253"/>
              </w:tabs>
              <w:spacing w:after="60" w:line="240" w:lineRule="auto"/>
              <w:jc w:val="center"/>
              <w:rPr>
                <w:sz w:val="18"/>
                <w:szCs w:val="16"/>
              </w:rPr>
            </w:pPr>
            <w:r>
              <w:rPr>
                <w:sz w:val="18"/>
                <w:szCs w:val="16"/>
              </w:rPr>
              <w:t>Termine steuern</w:t>
            </w:r>
          </w:p>
        </w:tc>
        <w:tc>
          <w:tcPr>
            <w:tcW w:w="1447" w:type="dxa"/>
          </w:tcPr>
          <w:p w14:paraId="2838776B" w14:textId="77777777" w:rsidR="00B374E2" w:rsidRPr="00520F8D" w:rsidRDefault="00B374E2" w:rsidP="002E0758">
            <w:pPr>
              <w:tabs>
                <w:tab w:val="left" w:pos="1253"/>
              </w:tabs>
              <w:spacing w:after="60" w:line="240" w:lineRule="auto"/>
              <w:jc w:val="center"/>
              <w:rPr>
                <w:sz w:val="18"/>
                <w:szCs w:val="16"/>
              </w:rPr>
            </w:pPr>
          </w:p>
        </w:tc>
      </w:tr>
      <w:tr w:rsidR="00B374E2" w14:paraId="5F6E2F55" w14:textId="77777777" w:rsidTr="001668FE">
        <w:tc>
          <w:tcPr>
            <w:tcW w:w="1794" w:type="dxa"/>
            <w:shd w:val="clear" w:color="auto" w:fill="DDD9C3" w:themeFill="background2" w:themeFillShade="E6"/>
          </w:tcPr>
          <w:p w14:paraId="49C79348" w14:textId="77777777" w:rsidR="00B374E2" w:rsidRPr="00520F8D" w:rsidRDefault="00B374E2" w:rsidP="002E0758">
            <w:pPr>
              <w:tabs>
                <w:tab w:val="left" w:pos="1253"/>
              </w:tabs>
              <w:spacing w:after="0" w:line="240" w:lineRule="auto"/>
              <w:jc w:val="left"/>
              <w:rPr>
                <w:sz w:val="22"/>
                <w:szCs w:val="21"/>
              </w:rPr>
            </w:pPr>
            <w:r w:rsidRPr="00520F8D">
              <w:rPr>
                <w:sz w:val="22"/>
                <w:szCs w:val="21"/>
              </w:rPr>
              <w:t>2. Änderungen</w:t>
            </w:r>
          </w:p>
        </w:tc>
        <w:tc>
          <w:tcPr>
            <w:tcW w:w="1441" w:type="dxa"/>
          </w:tcPr>
          <w:p w14:paraId="086A1869" w14:textId="77777777" w:rsidR="00B374E2" w:rsidRPr="001B2A35" w:rsidRDefault="00B374E2" w:rsidP="002E0758">
            <w:pPr>
              <w:tabs>
                <w:tab w:val="left" w:pos="1253"/>
              </w:tabs>
              <w:spacing w:after="60" w:line="240" w:lineRule="auto"/>
              <w:jc w:val="center"/>
              <w:rPr>
                <w:sz w:val="18"/>
                <w:szCs w:val="16"/>
              </w:rPr>
            </w:pPr>
          </w:p>
        </w:tc>
        <w:tc>
          <w:tcPr>
            <w:tcW w:w="1491" w:type="dxa"/>
          </w:tcPr>
          <w:p w14:paraId="69373328" w14:textId="77777777" w:rsidR="00B374E2" w:rsidRPr="001B2A35" w:rsidRDefault="00B374E2" w:rsidP="002E0758">
            <w:pPr>
              <w:tabs>
                <w:tab w:val="left" w:pos="1253"/>
              </w:tabs>
              <w:spacing w:after="60" w:line="240" w:lineRule="auto"/>
              <w:jc w:val="center"/>
              <w:rPr>
                <w:sz w:val="18"/>
                <w:szCs w:val="16"/>
              </w:rPr>
            </w:pPr>
          </w:p>
        </w:tc>
        <w:tc>
          <w:tcPr>
            <w:tcW w:w="1441" w:type="dxa"/>
          </w:tcPr>
          <w:p w14:paraId="05B27C85" w14:textId="77777777" w:rsidR="00B374E2" w:rsidRPr="001B2A35" w:rsidRDefault="00B374E2" w:rsidP="002E0758">
            <w:pPr>
              <w:tabs>
                <w:tab w:val="left" w:pos="1253"/>
              </w:tabs>
              <w:spacing w:after="60" w:line="240" w:lineRule="auto"/>
              <w:jc w:val="center"/>
              <w:rPr>
                <w:sz w:val="18"/>
                <w:szCs w:val="16"/>
              </w:rPr>
            </w:pPr>
            <w:r>
              <w:rPr>
                <w:sz w:val="18"/>
                <w:szCs w:val="16"/>
              </w:rPr>
              <w:t>Umgang mit Änderungen planen</w:t>
            </w:r>
          </w:p>
        </w:tc>
        <w:tc>
          <w:tcPr>
            <w:tcW w:w="1442" w:type="dxa"/>
          </w:tcPr>
          <w:p w14:paraId="2B5FBEE1" w14:textId="77777777" w:rsidR="00B374E2" w:rsidRPr="001B2A35" w:rsidRDefault="00B374E2" w:rsidP="002E0758">
            <w:pPr>
              <w:tabs>
                <w:tab w:val="left" w:pos="1253"/>
              </w:tabs>
              <w:spacing w:after="60" w:line="240" w:lineRule="auto"/>
              <w:jc w:val="center"/>
              <w:rPr>
                <w:sz w:val="18"/>
                <w:szCs w:val="16"/>
              </w:rPr>
            </w:pPr>
            <w:r>
              <w:rPr>
                <w:sz w:val="18"/>
                <w:szCs w:val="16"/>
              </w:rPr>
              <w:t>Änderungen steuern</w:t>
            </w:r>
          </w:p>
        </w:tc>
        <w:tc>
          <w:tcPr>
            <w:tcW w:w="1447" w:type="dxa"/>
          </w:tcPr>
          <w:p w14:paraId="132A78EF" w14:textId="77777777" w:rsidR="00B374E2" w:rsidRPr="001B2A35" w:rsidRDefault="00B374E2" w:rsidP="002E0758">
            <w:pPr>
              <w:tabs>
                <w:tab w:val="left" w:pos="1253"/>
              </w:tabs>
              <w:spacing w:after="60" w:line="240" w:lineRule="auto"/>
              <w:jc w:val="center"/>
              <w:rPr>
                <w:sz w:val="18"/>
                <w:szCs w:val="16"/>
              </w:rPr>
            </w:pPr>
          </w:p>
        </w:tc>
      </w:tr>
      <w:tr w:rsidR="00B374E2" w:rsidRPr="00520F8D" w14:paraId="0F2EC039" w14:textId="77777777" w:rsidTr="001668FE">
        <w:tc>
          <w:tcPr>
            <w:tcW w:w="1794" w:type="dxa"/>
            <w:shd w:val="clear" w:color="auto" w:fill="DDD9C3" w:themeFill="background2" w:themeFillShade="E6"/>
          </w:tcPr>
          <w:p w14:paraId="211AA6CC" w14:textId="77777777" w:rsidR="00B374E2" w:rsidRPr="00520F8D" w:rsidRDefault="00B374E2" w:rsidP="002E0758">
            <w:pPr>
              <w:tabs>
                <w:tab w:val="left" w:pos="1253"/>
              </w:tabs>
              <w:spacing w:after="0" w:line="240" w:lineRule="auto"/>
              <w:jc w:val="left"/>
              <w:rPr>
                <w:sz w:val="22"/>
                <w:szCs w:val="21"/>
              </w:rPr>
            </w:pPr>
            <w:r w:rsidRPr="00520F8D">
              <w:rPr>
                <w:sz w:val="22"/>
                <w:szCs w:val="21"/>
              </w:rPr>
              <w:t>3. Information, Kommunikation, Dokumentation</w:t>
            </w:r>
          </w:p>
        </w:tc>
        <w:tc>
          <w:tcPr>
            <w:tcW w:w="1441" w:type="dxa"/>
          </w:tcPr>
          <w:p w14:paraId="167DAE90" w14:textId="77777777" w:rsidR="00B374E2" w:rsidRPr="001B2A35" w:rsidRDefault="00B374E2" w:rsidP="002E0758">
            <w:pPr>
              <w:tabs>
                <w:tab w:val="left" w:pos="1253"/>
              </w:tabs>
              <w:spacing w:after="60" w:line="240" w:lineRule="auto"/>
              <w:jc w:val="center"/>
              <w:rPr>
                <w:sz w:val="18"/>
                <w:szCs w:val="16"/>
              </w:rPr>
            </w:pPr>
            <w:r>
              <w:rPr>
                <w:sz w:val="18"/>
                <w:szCs w:val="16"/>
              </w:rPr>
              <w:t>Freigabe erteilen</w:t>
            </w:r>
          </w:p>
        </w:tc>
        <w:tc>
          <w:tcPr>
            <w:tcW w:w="1491" w:type="dxa"/>
          </w:tcPr>
          <w:p w14:paraId="6E9E849B" w14:textId="77777777" w:rsidR="00B374E2" w:rsidRPr="00520F8D" w:rsidRDefault="00B374E2" w:rsidP="002E0758">
            <w:pPr>
              <w:tabs>
                <w:tab w:val="left" w:pos="1253"/>
              </w:tabs>
              <w:spacing w:after="60" w:line="240" w:lineRule="auto"/>
              <w:jc w:val="center"/>
              <w:rPr>
                <w:sz w:val="18"/>
                <w:szCs w:val="16"/>
              </w:rPr>
            </w:pPr>
            <w:r w:rsidRPr="00520F8D">
              <w:rPr>
                <w:sz w:val="18"/>
                <w:szCs w:val="16"/>
              </w:rPr>
              <w:t>Information, Kommunikation und Berichts-wesen festlegen</w:t>
            </w:r>
          </w:p>
          <w:p w14:paraId="52521449" w14:textId="77777777" w:rsidR="00B374E2" w:rsidRDefault="00B374E2" w:rsidP="002E0758">
            <w:pPr>
              <w:tabs>
                <w:tab w:val="left" w:pos="1253"/>
              </w:tabs>
              <w:spacing w:after="60" w:line="240" w:lineRule="auto"/>
              <w:jc w:val="center"/>
              <w:rPr>
                <w:sz w:val="18"/>
                <w:szCs w:val="16"/>
              </w:rPr>
            </w:pPr>
            <w:r>
              <w:rPr>
                <w:sz w:val="18"/>
                <w:szCs w:val="16"/>
              </w:rPr>
              <w:t>Projektmarketing definieren</w:t>
            </w:r>
          </w:p>
          <w:p w14:paraId="31E1169A" w14:textId="77777777" w:rsidR="00B374E2" w:rsidRPr="00520F8D" w:rsidRDefault="00B374E2" w:rsidP="002E0758">
            <w:pPr>
              <w:tabs>
                <w:tab w:val="left" w:pos="1253"/>
              </w:tabs>
              <w:spacing w:after="60" w:line="240" w:lineRule="auto"/>
              <w:jc w:val="center"/>
              <w:rPr>
                <w:sz w:val="18"/>
                <w:szCs w:val="16"/>
              </w:rPr>
            </w:pPr>
            <w:r>
              <w:rPr>
                <w:sz w:val="18"/>
                <w:szCs w:val="16"/>
              </w:rPr>
              <w:t>Freigabe erteilen</w:t>
            </w:r>
          </w:p>
        </w:tc>
        <w:tc>
          <w:tcPr>
            <w:tcW w:w="1441" w:type="dxa"/>
          </w:tcPr>
          <w:p w14:paraId="232CE2DF" w14:textId="77777777" w:rsidR="00B374E2" w:rsidRDefault="00B374E2" w:rsidP="002E0758">
            <w:pPr>
              <w:tabs>
                <w:tab w:val="left" w:pos="1253"/>
              </w:tabs>
              <w:spacing w:after="60" w:line="240" w:lineRule="auto"/>
              <w:jc w:val="center"/>
              <w:rPr>
                <w:sz w:val="18"/>
                <w:szCs w:val="16"/>
              </w:rPr>
            </w:pPr>
            <w:r>
              <w:rPr>
                <w:sz w:val="18"/>
                <w:szCs w:val="16"/>
              </w:rPr>
              <w:t>Information, Kommunikation,  Berichtswesen und Dokumentation planen</w:t>
            </w:r>
          </w:p>
          <w:p w14:paraId="0C083F16" w14:textId="77777777" w:rsidR="00B374E2" w:rsidRPr="00520F8D" w:rsidRDefault="00B374E2" w:rsidP="002E0758">
            <w:pPr>
              <w:tabs>
                <w:tab w:val="left" w:pos="1253"/>
              </w:tabs>
              <w:spacing w:after="60" w:line="240" w:lineRule="auto"/>
              <w:jc w:val="center"/>
              <w:rPr>
                <w:sz w:val="18"/>
                <w:szCs w:val="16"/>
              </w:rPr>
            </w:pPr>
            <w:r>
              <w:rPr>
                <w:sz w:val="18"/>
                <w:szCs w:val="16"/>
              </w:rPr>
              <w:t>Freigabe erteilen</w:t>
            </w:r>
          </w:p>
        </w:tc>
        <w:tc>
          <w:tcPr>
            <w:tcW w:w="1442" w:type="dxa"/>
          </w:tcPr>
          <w:p w14:paraId="3368D9B4" w14:textId="77777777" w:rsidR="00B374E2" w:rsidRPr="00520F8D" w:rsidRDefault="00B374E2" w:rsidP="002E0758">
            <w:pPr>
              <w:tabs>
                <w:tab w:val="left" w:pos="1253"/>
              </w:tabs>
              <w:spacing w:after="60" w:line="240" w:lineRule="auto"/>
              <w:jc w:val="center"/>
              <w:rPr>
                <w:sz w:val="18"/>
                <w:szCs w:val="16"/>
              </w:rPr>
            </w:pPr>
            <w:r>
              <w:rPr>
                <w:sz w:val="18"/>
                <w:szCs w:val="16"/>
              </w:rPr>
              <w:t>Information, Kommunikation,  Berichtswesen und Dokumentation steuern</w:t>
            </w:r>
          </w:p>
        </w:tc>
        <w:tc>
          <w:tcPr>
            <w:tcW w:w="1447" w:type="dxa"/>
          </w:tcPr>
          <w:p w14:paraId="58749665" w14:textId="77777777" w:rsidR="00B374E2" w:rsidRDefault="00B374E2" w:rsidP="002E0758">
            <w:pPr>
              <w:tabs>
                <w:tab w:val="left" w:pos="1253"/>
              </w:tabs>
              <w:spacing w:after="60" w:line="240" w:lineRule="auto"/>
              <w:jc w:val="center"/>
              <w:rPr>
                <w:sz w:val="18"/>
                <w:szCs w:val="16"/>
              </w:rPr>
            </w:pPr>
            <w:r>
              <w:rPr>
                <w:sz w:val="18"/>
                <w:szCs w:val="16"/>
              </w:rPr>
              <w:t>Projekt-abschlussbericht erstellen</w:t>
            </w:r>
          </w:p>
          <w:p w14:paraId="0BBA8FE3" w14:textId="77777777" w:rsidR="00B374E2" w:rsidRPr="00520F8D" w:rsidRDefault="00B374E2" w:rsidP="002E0758">
            <w:pPr>
              <w:tabs>
                <w:tab w:val="left" w:pos="1253"/>
              </w:tabs>
              <w:spacing w:after="60" w:line="240" w:lineRule="auto"/>
              <w:jc w:val="center"/>
              <w:rPr>
                <w:sz w:val="18"/>
                <w:szCs w:val="16"/>
              </w:rPr>
            </w:pPr>
            <w:r>
              <w:rPr>
                <w:sz w:val="18"/>
                <w:szCs w:val="16"/>
              </w:rPr>
              <w:t>Projekt-erfahrungen archivieren</w:t>
            </w:r>
          </w:p>
        </w:tc>
      </w:tr>
      <w:tr w:rsidR="00B374E2" w:rsidRPr="005F4399" w14:paraId="44AED23A" w14:textId="77777777" w:rsidTr="001668FE">
        <w:tc>
          <w:tcPr>
            <w:tcW w:w="1794" w:type="dxa"/>
            <w:shd w:val="clear" w:color="auto" w:fill="DDD9C3" w:themeFill="background2" w:themeFillShade="E6"/>
          </w:tcPr>
          <w:p w14:paraId="0F910C7F" w14:textId="77777777" w:rsidR="00B374E2" w:rsidRPr="00520F8D" w:rsidRDefault="00B374E2" w:rsidP="002E0758">
            <w:pPr>
              <w:tabs>
                <w:tab w:val="left" w:pos="1253"/>
              </w:tabs>
              <w:spacing w:after="0" w:line="240" w:lineRule="auto"/>
              <w:jc w:val="left"/>
              <w:rPr>
                <w:sz w:val="22"/>
                <w:szCs w:val="21"/>
              </w:rPr>
            </w:pPr>
            <w:r w:rsidRPr="00520F8D">
              <w:rPr>
                <w:sz w:val="22"/>
                <w:szCs w:val="21"/>
              </w:rPr>
              <w:t>4. Kosten &amp; Finanzen</w:t>
            </w:r>
          </w:p>
        </w:tc>
        <w:tc>
          <w:tcPr>
            <w:tcW w:w="1441" w:type="dxa"/>
          </w:tcPr>
          <w:p w14:paraId="4A992A0B" w14:textId="77777777" w:rsidR="00B374E2" w:rsidRPr="001B2A35" w:rsidRDefault="00B374E2" w:rsidP="002E0758">
            <w:pPr>
              <w:tabs>
                <w:tab w:val="left" w:pos="1253"/>
              </w:tabs>
              <w:spacing w:after="60" w:line="240" w:lineRule="auto"/>
              <w:jc w:val="center"/>
              <w:rPr>
                <w:sz w:val="18"/>
                <w:szCs w:val="16"/>
              </w:rPr>
            </w:pPr>
          </w:p>
        </w:tc>
        <w:tc>
          <w:tcPr>
            <w:tcW w:w="1491" w:type="dxa"/>
          </w:tcPr>
          <w:p w14:paraId="70EED3E4" w14:textId="77777777" w:rsidR="00B374E2" w:rsidRPr="00096A28" w:rsidRDefault="00B374E2" w:rsidP="002E0758">
            <w:pPr>
              <w:tabs>
                <w:tab w:val="left" w:pos="1253"/>
              </w:tabs>
              <w:spacing w:after="60" w:line="240" w:lineRule="auto"/>
              <w:jc w:val="center"/>
              <w:rPr>
                <w:sz w:val="18"/>
                <w:szCs w:val="16"/>
                <w:lang w:val="en-US"/>
              </w:rPr>
            </w:pPr>
            <w:r>
              <w:rPr>
                <w:sz w:val="18"/>
                <w:szCs w:val="16"/>
                <w:lang w:val="en-US"/>
              </w:rPr>
              <w:t>Aufwand grob schätzen</w:t>
            </w:r>
          </w:p>
        </w:tc>
        <w:tc>
          <w:tcPr>
            <w:tcW w:w="1441" w:type="dxa"/>
          </w:tcPr>
          <w:p w14:paraId="1543C140" w14:textId="77777777" w:rsidR="00B374E2" w:rsidRPr="005F4399" w:rsidRDefault="00B374E2" w:rsidP="002E0758">
            <w:pPr>
              <w:tabs>
                <w:tab w:val="left" w:pos="1253"/>
              </w:tabs>
              <w:spacing w:after="60" w:line="240" w:lineRule="auto"/>
              <w:jc w:val="center"/>
              <w:rPr>
                <w:sz w:val="18"/>
                <w:szCs w:val="16"/>
              </w:rPr>
            </w:pPr>
            <w:r w:rsidRPr="005F4399">
              <w:rPr>
                <w:sz w:val="18"/>
                <w:szCs w:val="16"/>
              </w:rPr>
              <w:t>Kosten- und Finanzmittel- plan erstellen</w:t>
            </w:r>
          </w:p>
        </w:tc>
        <w:tc>
          <w:tcPr>
            <w:tcW w:w="1442" w:type="dxa"/>
          </w:tcPr>
          <w:p w14:paraId="63596B9F" w14:textId="77777777" w:rsidR="00B374E2" w:rsidRPr="005F4399" w:rsidRDefault="00B374E2" w:rsidP="002E0758">
            <w:pPr>
              <w:tabs>
                <w:tab w:val="left" w:pos="1253"/>
              </w:tabs>
              <w:spacing w:after="60" w:line="240" w:lineRule="auto"/>
              <w:jc w:val="center"/>
              <w:rPr>
                <w:sz w:val="18"/>
                <w:szCs w:val="16"/>
              </w:rPr>
            </w:pPr>
            <w:r>
              <w:rPr>
                <w:sz w:val="18"/>
                <w:szCs w:val="16"/>
              </w:rPr>
              <w:t>Kosten- und Finanzmittel steuern</w:t>
            </w:r>
          </w:p>
        </w:tc>
        <w:tc>
          <w:tcPr>
            <w:tcW w:w="1447" w:type="dxa"/>
          </w:tcPr>
          <w:p w14:paraId="78829584" w14:textId="77777777" w:rsidR="00B374E2" w:rsidRPr="005F4399" w:rsidRDefault="00B374E2" w:rsidP="002E0758">
            <w:pPr>
              <w:tabs>
                <w:tab w:val="left" w:pos="1253"/>
              </w:tabs>
              <w:spacing w:after="60" w:line="240" w:lineRule="auto"/>
              <w:jc w:val="center"/>
              <w:rPr>
                <w:sz w:val="18"/>
                <w:szCs w:val="16"/>
              </w:rPr>
            </w:pPr>
            <w:r>
              <w:rPr>
                <w:sz w:val="18"/>
                <w:szCs w:val="16"/>
              </w:rPr>
              <w:t>Nachkalkulation erstellen</w:t>
            </w:r>
          </w:p>
        </w:tc>
      </w:tr>
      <w:tr w:rsidR="00B374E2" w14:paraId="1771F38A" w14:textId="77777777" w:rsidTr="001668FE">
        <w:tc>
          <w:tcPr>
            <w:tcW w:w="1794" w:type="dxa"/>
            <w:shd w:val="clear" w:color="auto" w:fill="DDD9C3" w:themeFill="background2" w:themeFillShade="E6"/>
          </w:tcPr>
          <w:p w14:paraId="01C3DCDB" w14:textId="77777777" w:rsidR="00B374E2" w:rsidRPr="00520F8D" w:rsidRDefault="00B374E2" w:rsidP="002E0758">
            <w:pPr>
              <w:tabs>
                <w:tab w:val="left" w:pos="1253"/>
              </w:tabs>
              <w:spacing w:after="0" w:line="240" w:lineRule="auto"/>
              <w:jc w:val="left"/>
              <w:rPr>
                <w:sz w:val="22"/>
                <w:szCs w:val="21"/>
              </w:rPr>
            </w:pPr>
            <w:r w:rsidRPr="00520F8D">
              <w:rPr>
                <w:sz w:val="22"/>
                <w:szCs w:val="21"/>
              </w:rPr>
              <w:t>5. Organisation</w:t>
            </w:r>
          </w:p>
        </w:tc>
        <w:tc>
          <w:tcPr>
            <w:tcW w:w="1441" w:type="dxa"/>
          </w:tcPr>
          <w:p w14:paraId="51FC729B" w14:textId="77777777" w:rsidR="00B374E2" w:rsidRDefault="00B374E2" w:rsidP="002E0758">
            <w:pPr>
              <w:tabs>
                <w:tab w:val="left" w:pos="1253"/>
              </w:tabs>
              <w:spacing w:after="60" w:line="240" w:lineRule="auto"/>
              <w:jc w:val="center"/>
              <w:rPr>
                <w:sz w:val="18"/>
                <w:szCs w:val="16"/>
              </w:rPr>
            </w:pPr>
            <w:r>
              <w:rPr>
                <w:sz w:val="18"/>
                <w:szCs w:val="16"/>
              </w:rPr>
              <w:t>Zuständigkeit klären</w:t>
            </w:r>
          </w:p>
          <w:p w14:paraId="5CC5953A" w14:textId="13DF9843" w:rsidR="00B374E2" w:rsidRPr="001B2A35" w:rsidRDefault="00DD232A" w:rsidP="002E0758">
            <w:pPr>
              <w:tabs>
                <w:tab w:val="left" w:pos="1253"/>
              </w:tabs>
              <w:spacing w:after="60" w:line="240" w:lineRule="auto"/>
              <w:jc w:val="center"/>
              <w:rPr>
                <w:sz w:val="18"/>
                <w:szCs w:val="16"/>
              </w:rPr>
            </w:pPr>
            <w:r>
              <w:rPr>
                <w:sz w:val="18"/>
                <w:szCs w:val="16"/>
              </w:rPr>
              <w:t>Projekt-management</w:t>
            </w:r>
            <w:r w:rsidR="00B374E2">
              <w:rPr>
                <w:sz w:val="18"/>
                <w:szCs w:val="16"/>
              </w:rPr>
              <w:t>-Prozesse auswählen</w:t>
            </w:r>
          </w:p>
        </w:tc>
        <w:tc>
          <w:tcPr>
            <w:tcW w:w="1491" w:type="dxa"/>
          </w:tcPr>
          <w:p w14:paraId="22FAB8A6" w14:textId="77777777" w:rsidR="00B374E2" w:rsidRPr="001B2A35" w:rsidRDefault="00B374E2" w:rsidP="002E0758">
            <w:pPr>
              <w:tabs>
                <w:tab w:val="left" w:pos="1253"/>
              </w:tabs>
              <w:spacing w:after="60" w:line="240" w:lineRule="auto"/>
              <w:jc w:val="center"/>
              <w:rPr>
                <w:sz w:val="18"/>
                <w:szCs w:val="16"/>
              </w:rPr>
            </w:pPr>
            <w:r>
              <w:rPr>
                <w:sz w:val="18"/>
                <w:szCs w:val="16"/>
              </w:rPr>
              <w:t>Projektkernteam bilden</w:t>
            </w:r>
          </w:p>
        </w:tc>
        <w:tc>
          <w:tcPr>
            <w:tcW w:w="1441" w:type="dxa"/>
          </w:tcPr>
          <w:p w14:paraId="078A8556" w14:textId="77777777" w:rsidR="00B374E2" w:rsidRPr="001B2A35" w:rsidRDefault="00B374E2" w:rsidP="002E0758">
            <w:pPr>
              <w:tabs>
                <w:tab w:val="left" w:pos="1253"/>
              </w:tabs>
              <w:spacing w:after="60" w:line="240" w:lineRule="auto"/>
              <w:jc w:val="center"/>
              <w:rPr>
                <w:sz w:val="18"/>
                <w:szCs w:val="16"/>
              </w:rPr>
            </w:pPr>
            <w:r>
              <w:rPr>
                <w:sz w:val="18"/>
                <w:szCs w:val="16"/>
              </w:rPr>
              <w:t>Projekt-organisation planen</w:t>
            </w:r>
          </w:p>
        </w:tc>
        <w:tc>
          <w:tcPr>
            <w:tcW w:w="1442" w:type="dxa"/>
          </w:tcPr>
          <w:p w14:paraId="6829DD3A" w14:textId="77777777" w:rsidR="00B374E2" w:rsidRDefault="00B374E2" w:rsidP="002E0758">
            <w:pPr>
              <w:tabs>
                <w:tab w:val="left" w:pos="1253"/>
              </w:tabs>
              <w:spacing w:after="60" w:line="240" w:lineRule="auto"/>
              <w:jc w:val="center"/>
              <w:rPr>
                <w:sz w:val="18"/>
                <w:szCs w:val="16"/>
              </w:rPr>
            </w:pPr>
            <w:r>
              <w:rPr>
                <w:sz w:val="18"/>
                <w:szCs w:val="16"/>
              </w:rPr>
              <w:t>Kick-Off durchführen</w:t>
            </w:r>
          </w:p>
          <w:p w14:paraId="2918E19F" w14:textId="77777777" w:rsidR="00B374E2" w:rsidRDefault="00B374E2" w:rsidP="002E0758">
            <w:pPr>
              <w:tabs>
                <w:tab w:val="left" w:pos="1253"/>
              </w:tabs>
              <w:spacing w:after="60" w:line="240" w:lineRule="auto"/>
              <w:jc w:val="center"/>
              <w:rPr>
                <w:sz w:val="18"/>
                <w:szCs w:val="16"/>
              </w:rPr>
            </w:pPr>
            <w:r>
              <w:rPr>
                <w:sz w:val="18"/>
                <w:szCs w:val="16"/>
              </w:rPr>
              <w:t>Projektteam bilden</w:t>
            </w:r>
          </w:p>
          <w:p w14:paraId="3A946BA7" w14:textId="77777777" w:rsidR="00B374E2" w:rsidRPr="001B2A35" w:rsidRDefault="00B374E2" w:rsidP="002E0758">
            <w:pPr>
              <w:tabs>
                <w:tab w:val="left" w:pos="1253"/>
              </w:tabs>
              <w:spacing w:after="60" w:line="240" w:lineRule="auto"/>
              <w:jc w:val="center"/>
              <w:rPr>
                <w:sz w:val="18"/>
                <w:szCs w:val="16"/>
              </w:rPr>
            </w:pPr>
            <w:r>
              <w:rPr>
                <w:sz w:val="18"/>
                <w:szCs w:val="16"/>
              </w:rPr>
              <w:t>Projektteam entwickeln</w:t>
            </w:r>
          </w:p>
        </w:tc>
        <w:tc>
          <w:tcPr>
            <w:tcW w:w="1447" w:type="dxa"/>
          </w:tcPr>
          <w:p w14:paraId="6AF2A5CE" w14:textId="77777777" w:rsidR="00B374E2" w:rsidRDefault="00B374E2" w:rsidP="002E0758">
            <w:pPr>
              <w:tabs>
                <w:tab w:val="left" w:pos="1253"/>
              </w:tabs>
              <w:spacing w:after="60" w:line="240" w:lineRule="auto"/>
              <w:jc w:val="center"/>
              <w:rPr>
                <w:sz w:val="18"/>
                <w:szCs w:val="16"/>
              </w:rPr>
            </w:pPr>
            <w:r>
              <w:rPr>
                <w:sz w:val="18"/>
                <w:szCs w:val="16"/>
              </w:rPr>
              <w:t>Abschluss- besprechung durchführen</w:t>
            </w:r>
          </w:p>
          <w:p w14:paraId="79CFBC41" w14:textId="77777777" w:rsidR="00B374E2" w:rsidRDefault="00B374E2" w:rsidP="002E0758">
            <w:pPr>
              <w:tabs>
                <w:tab w:val="left" w:pos="1253"/>
              </w:tabs>
              <w:spacing w:after="60" w:line="240" w:lineRule="auto"/>
              <w:jc w:val="center"/>
              <w:rPr>
                <w:sz w:val="18"/>
                <w:szCs w:val="16"/>
              </w:rPr>
            </w:pPr>
            <w:r>
              <w:rPr>
                <w:sz w:val="18"/>
                <w:szCs w:val="16"/>
              </w:rPr>
              <w:t>Leistungen würdigen</w:t>
            </w:r>
          </w:p>
          <w:p w14:paraId="31760386" w14:textId="77777777" w:rsidR="00B374E2" w:rsidRPr="001B2A35" w:rsidRDefault="00B374E2" w:rsidP="002E0758">
            <w:pPr>
              <w:tabs>
                <w:tab w:val="left" w:pos="1253"/>
              </w:tabs>
              <w:spacing w:after="60" w:line="240" w:lineRule="auto"/>
              <w:jc w:val="center"/>
              <w:rPr>
                <w:sz w:val="18"/>
                <w:szCs w:val="16"/>
              </w:rPr>
            </w:pPr>
            <w:r>
              <w:rPr>
                <w:sz w:val="18"/>
                <w:szCs w:val="16"/>
              </w:rPr>
              <w:t>Projekt-organisation auflösen</w:t>
            </w:r>
          </w:p>
        </w:tc>
      </w:tr>
      <w:tr w:rsidR="00B374E2" w:rsidRPr="000A7FE2" w14:paraId="26CC8ED9" w14:textId="77777777" w:rsidTr="001668FE">
        <w:tc>
          <w:tcPr>
            <w:tcW w:w="1794" w:type="dxa"/>
            <w:shd w:val="clear" w:color="auto" w:fill="DDD9C3" w:themeFill="background2" w:themeFillShade="E6"/>
          </w:tcPr>
          <w:p w14:paraId="0998B008" w14:textId="77777777" w:rsidR="00B374E2" w:rsidRPr="00520F8D" w:rsidRDefault="00B374E2" w:rsidP="002E0758">
            <w:pPr>
              <w:tabs>
                <w:tab w:val="left" w:pos="1253"/>
              </w:tabs>
              <w:spacing w:after="0" w:line="240" w:lineRule="auto"/>
              <w:jc w:val="left"/>
              <w:rPr>
                <w:sz w:val="22"/>
                <w:szCs w:val="21"/>
              </w:rPr>
            </w:pPr>
            <w:r w:rsidRPr="00520F8D">
              <w:rPr>
                <w:sz w:val="22"/>
                <w:szCs w:val="21"/>
              </w:rPr>
              <w:t>6. Qualität</w:t>
            </w:r>
          </w:p>
        </w:tc>
        <w:tc>
          <w:tcPr>
            <w:tcW w:w="1441" w:type="dxa"/>
          </w:tcPr>
          <w:p w14:paraId="41A5CD8A" w14:textId="77777777" w:rsidR="00B374E2" w:rsidRPr="001B2A35" w:rsidRDefault="00B374E2" w:rsidP="002E0758">
            <w:pPr>
              <w:tabs>
                <w:tab w:val="left" w:pos="1253"/>
              </w:tabs>
              <w:spacing w:after="60" w:line="240" w:lineRule="auto"/>
              <w:jc w:val="center"/>
              <w:rPr>
                <w:sz w:val="18"/>
                <w:szCs w:val="16"/>
              </w:rPr>
            </w:pPr>
          </w:p>
        </w:tc>
        <w:tc>
          <w:tcPr>
            <w:tcW w:w="1491" w:type="dxa"/>
          </w:tcPr>
          <w:p w14:paraId="10CB0E89" w14:textId="77777777" w:rsidR="00B374E2" w:rsidRPr="000A7FE2" w:rsidRDefault="00B374E2" w:rsidP="002E0758">
            <w:pPr>
              <w:tabs>
                <w:tab w:val="left" w:pos="1253"/>
              </w:tabs>
              <w:spacing w:after="60" w:line="240" w:lineRule="auto"/>
              <w:jc w:val="center"/>
              <w:rPr>
                <w:sz w:val="18"/>
                <w:szCs w:val="16"/>
                <w:lang w:val="en-US"/>
              </w:rPr>
            </w:pPr>
            <w:r>
              <w:rPr>
                <w:sz w:val="18"/>
                <w:szCs w:val="16"/>
                <w:lang w:val="en-US"/>
              </w:rPr>
              <w:t>Erfolgskriterien definieren</w:t>
            </w:r>
          </w:p>
        </w:tc>
        <w:tc>
          <w:tcPr>
            <w:tcW w:w="1441" w:type="dxa"/>
          </w:tcPr>
          <w:p w14:paraId="58F96AB8" w14:textId="77777777" w:rsidR="00B374E2" w:rsidRPr="000A7FE2" w:rsidRDefault="00B374E2" w:rsidP="002E0758">
            <w:pPr>
              <w:tabs>
                <w:tab w:val="left" w:pos="1253"/>
              </w:tabs>
              <w:spacing w:after="60" w:line="240" w:lineRule="auto"/>
              <w:jc w:val="center"/>
              <w:rPr>
                <w:sz w:val="18"/>
                <w:szCs w:val="16"/>
                <w:lang w:val="en-US"/>
              </w:rPr>
            </w:pPr>
            <w:r>
              <w:rPr>
                <w:sz w:val="18"/>
                <w:szCs w:val="16"/>
                <w:lang w:val="en-US"/>
              </w:rPr>
              <w:t>Qualitäts- sicherung planen</w:t>
            </w:r>
          </w:p>
        </w:tc>
        <w:tc>
          <w:tcPr>
            <w:tcW w:w="1442" w:type="dxa"/>
          </w:tcPr>
          <w:p w14:paraId="73800396" w14:textId="77777777" w:rsidR="00B374E2" w:rsidRPr="000A7FE2" w:rsidRDefault="00B374E2" w:rsidP="002E0758">
            <w:pPr>
              <w:tabs>
                <w:tab w:val="left" w:pos="1253"/>
              </w:tabs>
              <w:spacing w:after="60" w:line="240" w:lineRule="auto"/>
              <w:jc w:val="center"/>
              <w:rPr>
                <w:sz w:val="18"/>
                <w:szCs w:val="16"/>
                <w:lang w:val="en-US"/>
              </w:rPr>
            </w:pPr>
            <w:r>
              <w:rPr>
                <w:sz w:val="18"/>
                <w:szCs w:val="16"/>
                <w:lang w:val="en-US"/>
              </w:rPr>
              <w:t>Projektqualität sichern</w:t>
            </w:r>
          </w:p>
        </w:tc>
        <w:tc>
          <w:tcPr>
            <w:tcW w:w="1447" w:type="dxa"/>
          </w:tcPr>
          <w:p w14:paraId="11167D2B" w14:textId="77777777" w:rsidR="00B374E2" w:rsidRPr="000A7FE2" w:rsidRDefault="00B374E2" w:rsidP="002E0758">
            <w:pPr>
              <w:tabs>
                <w:tab w:val="left" w:pos="1253"/>
              </w:tabs>
              <w:spacing w:after="60" w:line="240" w:lineRule="auto"/>
              <w:jc w:val="center"/>
              <w:rPr>
                <w:sz w:val="18"/>
                <w:szCs w:val="16"/>
                <w:lang w:val="en-US"/>
              </w:rPr>
            </w:pPr>
            <w:r>
              <w:rPr>
                <w:sz w:val="18"/>
                <w:szCs w:val="16"/>
                <w:lang w:val="en-US"/>
              </w:rPr>
              <w:t>Projekt- erfahrungen sichern</w:t>
            </w:r>
          </w:p>
        </w:tc>
      </w:tr>
      <w:tr w:rsidR="00B374E2" w14:paraId="24AE4DB1" w14:textId="77777777" w:rsidTr="001668FE">
        <w:tc>
          <w:tcPr>
            <w:tcW w:w="1794" w:type="dxa"/>
            <w:shd w:val="clear" w:color="auto" w:fill="DDD9C3" w:themeFill="background2" w:themeFillShade="E6"/>
          </w:tcPr>
          <w:p w14:paraId="1090E577" w14:textId="77777777" w:rsidR="00B374E2" w:rsidRPr="00520F8D" w:rsidRDefault="00B374E2" w:rsidP="002E0758">
            <w:pPr>
              <w:tabs>
                <w:tab w:val="left" w:pos="1253"/>
              </w:tabs>
              <w:spacing w:after="0" w:line="240" w:lineRule="auto"/>
              <w:jc w:val="left"/>
              <w:rPr>
                <w:sz w:val="22"/>
                <w:szCs w:val="21"/>
              </w:rPr>
            </w:pPr>
            <w:r w:rsidRPr="00520F8D">
              <w:rPr>
                <w:sz w:val="22"/>
                <w:szCs w:val="21"/>
              </w:rPr>
              <w:t>7. Ressourcen</w:t>
            </w:r>
          </w:p>
        </w:tc>
        <w:tc>
          <w:tcPr>
            <w:tcW w:w="1441" w:type="dxa"/>
          </w:tcPr>
          <w:p w14:paraId="21BFB669" w14:textId="77777777" w:rsidR="00B374E2" w:rsidRPr="001B2A35" w:rsidRDefault="00B374E2" w:rsidP="002E0758">
            <w:pPr>
              <w:tabs>
                <w:tab w:val="left" w:pos="1253"/>
              </w:tabs>
              <w:spacing w:after="60" w:line="240" w:lineRule="auto"/>
              <w:jc w:val="center"/>
              <w:rPr>
                <w:sz w:val="18"/>
                <w:szCs w:val="16"/>
              </w:rPr>
            </w:pPr>
          </w:p>
        </w:tc>
        <w:tc>
          <w:tcPr>
            <w:tcW w:w="1491" w:type="dxa"/>
          </w:tcPr>
          <w:p w14:paraId="52C5AC1E" w14:textId="77777777" w:rsidR="00B374E2" w:rsidRPr="001B2A35" w:rsidRDefault="00B374E2" w:rsidP="002E0758">
            <w:pPr>
              <w:tabs>
                <w:tab w:val="left" w:pos="1253"/>
              </w:tabs>
              <w:spacing w:after="60" w:line="240" w:lineRule="auto"/>
              <w:jc w:val="center"/>
              <w:rPr>
                <w:sz w:val="18"/>
                <w:szCs w:val="16"/>
              </w:rPr>
            </w:pPr>
          </w:p>
        </w:tc>
        <w:tc>
          <w:tcPr>
            <w:tcW w:w="1441" w:type="dxa"/>
          </w:tcPr>
          <w:p w14:paraId="0468C9CD" w14:textId="77777777" w:rsidR="00B374E2" w:rsidRPr="001B2A35" w:rsidRDefault="00B374E2" w:rsidP="002E0758">
            <w:pPr>
              <w:tabs>
                <w:tab w:val="left" w:pos="1253"/>
              </w:tabs>
              <w:spacing w:after="60" w:line="240" w:lineRule="auto"/>
              <w:jc w:val="center"/>
              <w:rPr>
                <w:sz w:val="18"/>
                <w:szCs w:val="16"/>
              </w:rPr>
            </w:pPr>
            <w:r>
              <w:rPr>
                <w:sz w:val="18"/>
                <w:szCs w:val="16"/>
              </w:rPr>
              <w:t>Ressourcen- plan erstellen</w:t>
            </w:r>
          </w:p>
        </w:tc>
        <w:tc>
          <w:tcPr>
            <w:tcW w:w="1442" w:type="dxa"/>
          </w:tcPr>
          <w:p w14:paraId="43127B37" w14:textId="77777777" w:rsidR="00B374E2" w:rsidRPr="001B2A35" w:rsidRDefault="00B374E2" w:rsidP="002E0758">
            <w:pPr>
              <w:tabs>
                <w:tab w:val="left" w:pos="1253"/>
              </w:tabs>
              <w:spacing w:after="60" w:line="240" w:lineRule="auto"/>
              <w:jc w:val="center"/>
              <w:rPr>
                <w:sz w:val="18"/>
                <w:szCs w:val="16"/>
              </w:rPr>
            </w:pPr>
            <w:r>
              <w:rPr>
                <w:sz w:val="18"/>
                <w:szCs w:val="16"/>
              </w:rPr>
              <w:t>Ressourcen steuern</w:t>
            </w:r>
          </w:p>
        </w:tc>
        <w:tc>
          <w:tcPr>
            <w:tcW w:w="1447" w:type="dxa"/>
          </w:tcPr>
          <w:p w14:paraId="370DBA3B" w14:textId="77777777" w:rsidR="00B374E2" w:rsidRPr="001B2A35" w:rsidRDefault="00B374E2" w:rsidP="002E0758">
            <w:pPr>
              <w:tabs>
                <w:tab w:val="left" w:pos="1253"/>
              </w:tabs>
              <w:spacing w:after="60" w:line="240" w:lineRule="auto"/>
              <w:jc w:val="center"/>
              <w:rPr>
                <w:sz w:val="18"/>
                <w:szCs w:val="16"/>
              </w:rPr>
            </w:pPr>
            <w:r>
              <w:rPr>
                <w:sz w:val="18"/>
                <w:szCs w:val="16"/>
              </w:rPr>
              <w:t>Ressourcen rückführen</w:t>
            </w:r>
          </w:p>
        </w:tc>
      </w:tr>
      <w:tr w:rsidR="00B374E2" w:rsidRPr="005F4399" w14:paraId="1669A867" w14:textId="77777777" w:rsidTr="001668FE">
        <w:tc>
          <w:tcPr>
            <w:tcW w:w="1794" w:type="dxa"/>
            <w:shd w:val="clear" w:color="auto" w:fill="DDD9C3" w:themeFill="background2" w:themeFillShade="E6"/>
          </w:tcPr>
          <w:p w14:paraId="4DE73420" w14:textId="77777777" w:rsidR="00B374E2" w:rsidRPr="00520F8D" w:rsidRDefault="00B374E2" w:rsidP="002E0758">
            <w:pPr>
              <w:tabs>
                <w:tab w:val="left" w:pos="1253"/>
              </w:tabs>
              <w:spacing w:after="0" w:line="240" w:lineRule="auto"/>
              <w:jc w:val="left"/>
              <w:rPr>
                <w:sz w:val="22"/>
                <w:szCs w:val="21"/>
              </w:rPr>
            </w:pPr>
            <w:r w:rsidRPr="00520F8D">
              <w:rPr>
                <w:sz w:val="22"/>
                <w:szCs w:val="21"/>
              </w:rPr>
              <w:t>8. Risiko</w:t>
            </w:r>
          </w:p>
        </w:tc>
        <w:tc>
          <w:tcPr>
            <w:tcW w:w="1441" w:type="dxa"/>
          </w:tcPr>
          <w:p w14:paraId="39C78BA3" w14:textId="77777777" w:rsidR="00B374E2" w:rsidRPr="001B2A35" w:rsidRDefault="00B374E2" w:rsidP="002E0758">
            <w:pPr>
              <w:tabs>
                <w:tab w:val="left" w:pos="1253"/>
              </w:tabs>
              <w:spacing w:after="60" w:line="240" w:lineRule="auto"/>
              <w:jc w:val="center"/>
              <w:rPr>
                <w:sz w:val="18"/>
                <w:szCs w:val="16"/>
              </w:rPr>
            </w:pPr>
          </w:p>
        </w:tc>
        <w:tc>
          <w:tcPr>
            <w:tcW w:w="1491" w:type="dxa"/>
          </w:tcPr>
          <w:p w14:paraId="3744C827" w14:textId="77777777" w:rsidR="00B374E2" w:rsidRPr="005E6CDC" w:rsidRDefault="00B374E2" w:rsidP="002E0758">
            <w:pPr>
              <w:tabs>
                <w:tab w:val="left" w:pos="1253"/>
              </w:tabs>
              <w:spacing w:after="60" w:line="240" w:lineRule="auto"/>
              <w:jc w:val="center"/>
              <w:rPr>
                <w:sz w:val="18"/>
                <w:szCs w:val="16"/>
              </w:rPr>
            </w:pPr>
            <w:r w:rsidRPr="005E6CDC">
              <w:rPr>
                <w:sz w:val="18"/>
                <w:szCs w:val="16"/>
              </w:rPr>
              <w:t>Umgang mit Risiken festlegen</w:t>
            </w:r>
          </w:p>
          <w:p w14:paraId="64BF5522" w14:textId="77777777" w:rsidR="00B374E2" w:rsidRPr="005E6CDC" w:rsidRDefault="00B374E2" w:rsidP="002E0758">
            <w:pPr>
              <w:tabs>
                <w:tab w:val="left" w:pos="1253"/>
              </w:tabs>
              <w:spacing w:after="60" w:line="240" w:lineRule="auto"/>
              <w:jc w:val="center"/>
              <w:rPr>
                <w:sz w:val="18"/>
                <w:szCs w:val="16"/>
              </w:rPr>
            </w:pPr>
            <w:r w:rsidRPr="005E6CDC">
              <w:rPr>
                <w:sz w:val="18"/>
                <w:szCs w:val="16"/>
              </w:rPr>
              <w:t>Projektumfeld/ Shareholder analysieren</w:t>
            </w:r>
          </w:p>
          <w:p w14:paraId="1B31F8CF" w14:textId="77777777" w:rsidR="00B374E2" w:rsidRPr="000A7FE2" w:rsidRDefault="00B374E2" w:rsidP="002E0758">
            <w:pPr>
              <w:tabs>
                <w:tab w:val="left" w:pos="1253"/>
              </w:tabs>
              <w:spacing w:after="60" w:line="240" w:lineRule="auto"/>
              <w:jc w:val="center"/>
              <w:rPr>
                <w:sz w:val="18"/>
                <w:szCs w:val="16"/>
                <w:lang w:val="en-US"/>
              </w:rPr>
            </w:pPr>
            <w:r>
              <w:rPr>
                <w:sz w:val="18"/>
                <w:szCs w:val="16"/>
                <w:lang w:val="en-US"/>
              </w:rPr>
              <w:lastRenderedPageBreak/>
              <w:t>Machbarkeit bewerten</w:t>
            </w:r>
          </w:p>
        </w:tc>
        <w:tc>
          <w:tcPr>
            <w:tcW w:w="1441" w:type="dxa"/>
          </w:tcPr>
          <w:p w14:paraId="6722CF8D" w14:textId="77777777" w:rsidR="00B374E2" w:rsidRPr="005F4399" w:rsidRDefault="00B374E2" w:rsidP="002E0758">
            <w:pPr>
              <w:tabs>
                <w:tab w:val="left" w:pos="1253"/>
              </w:tabs>
              <w:spacing w:after="60" w:line="240" w:lineRule="auto"/>
              <w:jc w:val="center"/>
              <w:rPr>
                <w:sz w:val="18"/>
                <w:szCs w:val="16"/>
              </w:rPr>
            </w:pPr>
            <w:r w:rsidRPr="005F4399">
              <w:rPr>
                <w:sz w:val="18"/>
                <w:szCs w:val="16"/>
              </w:rPr>
              <w:lastRenderedPageBreak/>
              <w:t>Risiken analysieren</w:t>
            </w:r>
          </w:p>
          <w:p w14:paraId="3D813076" w14:textId="77777777" w:rsidR="00B374E2" w:rsidRPr="005F4399" w:rsidRDefault="00B374E2" w:rsidP="002E0758">
            <w:pPr>
              <w:tabs>
                <w:tab w:val="left" w:pos="1253"/>
              </w:tabs>
              <w:spacing w:after="60" w:line="240" w:lineRule="auto"/>
              <w:jc w:val="center"/>
              <w:rPr>
                <w:sz w:val="18"/>
                <w:szCs w:val="16"/>
              </w:rPr>
            </w:pPr>
            <w:r w:rsidRPr="005F4399">
              <w:rPr>
                <w:sz w:val="18"/>
                <w:szCs w:val="16"/>
              </w:rPr>
              <w:t>Gegen-maßnahmen zu</w:t>
            </w:r>
            <w:r>
              <w:rPr>
                <w:sz w:val="18"/>
                <w:szCs w:val="16"/>
              </w:rPr>
              <w:t xml:space="preserve"> Risiken planen</w:t>
            </w:r>
          </w:p>
        </w:tc>
        <w:tc>
          <w:tcPr>
            <w:tcW w:w="1442" w:type="dxa"/>
          </w:tcPr>
          <w:p w14:paraId="202CE959" w14:textId="77777777" w:rsidR="00B374E2" w:rsidRPr="005F4399" w:rsidRDefault="00B374E2" w:rsidP="002E0758">
            <w:pPr>
              <w:tabs>
                <w:tab w:val="left" w:pos="1253"/>
              </w:tabs>
              <w:spacing w:after="60" w:line="240" w:lineRule="auto"/>
              <w:jc w:val="center"/>
              <w:rPr>
                <w:sz w:val="18"/>
                <w:szCs w:val="16"/>
              </w:rPr>
            </w:pPr>
            <w:r>
              <w:rPr>
                <w:sz w:val="18"/>
                <w:szCs w:val="16"/>
              </w:rPr>
              <w:t>Risiken steuern</w:t>
            </w:r>
          </w:p>
        </w:tc>
        <w:tc>
          <w:tcPr>
            <w:tcW w:w="1447" w:type="dxa"/>
          </w:tcPr>
          <w:p w14:paraId="7600C3EF" w14:textId="77777777" w:rsidR="00B374E2" w:rsidRPr="005F4399" w:rsidRDefault="00B374E2" w:rsidP="002E0758">
            <w:pPr>
              <w:tabs>
                <w:tab w:val="left" w:pos="1253"/>
              </w:tabs>
              <w:spacing w:after="60" w:line="240" w:lineRule="auto"/>
              <w:jc w:val="center"/>
              <w:rPr>
                <w:sz w:val="18"/>
                <w:szCs w:val="16"/>
              </w:rPr>
            </w:pPr>
          </w:p>
        </w:tc>
      </w:tr>
      <w:tr w:rsidR="00B374E2" w14:paraId="517B1DDB" w14:textId="77777777" w:rsidTr="001668FE">
        <w:tc>
          <w:tcPr>
            <w:tcW w:w="1794" w:type="dxa"/>
            <w:shd w:val="clear" w:color="auto" w:fill="DDD9C3" w:themeFill="background2" w:themeFillShade="E6"/>
          </w:tcPr>
          <w:p w14:paraId="6E6E4591" w14:textId="77777777" w:rsidR="00B374E2" w:rsidRPr="00520F8D" w:rsidRDefault="00B374E2" w:rsidP="002E0758">
            <w:pPr>
              <w:tabs>
                <w:tab w:val="left" w:pos="1253"/>
              </w:tabs>
              <w:spacing w:after="0" w:line="240" w:lineRule="auto"/>
              <w:jc w:val="left"/>
              <w:rPr>
                <w:sz w:val="22"/>
                <w:szCs w:val="21"/>
              </w:rPr>
            </w:pPr>
            <w:r w:rsidRPr="00520F8D">
              <w:rPr>
                <w:sz w:val="22"/>
                <w:szCs w:val="21"/>
              </w:rPr>
              <w:t>9. Projektstruktur</w:t>
            </w:r>
          </w:p>
        </w:tc>
        <w:tc>
          <w:tcPr>
            <w:tcW w:w="1441" w:type="dxa"/>
          </w:tcPr>
          <w:p w14:paraId="176FB6D3" w14:textId="77777777" w:rsidR="00B374E2" w:rsidRPr="001B2A35" w:rsidRDefault="00B374E2" w:rsidP="002E0758">
            <w:pPr>
              <w:tabs>
                <w:tab w:val="left" w:pos="1253"/>
              </w:tabs>
              <w:spacing w:after="60" w:line="240" w:lineRule="auto"/>
              <w:jc w:val="center"/>
              <w:rPr>
                <w:sz w:val="18"/>
                <w:szCs w:val="16"/>
              </w:rPr>
            </w:pPr>
          </w:p>
        </w:tc>
        <w:tc>
          <w:tcPr>
            <w:tcW w:w="1491" w:type="dxa"/>
          </w:tcPr>
          <w:p w14:paraId="33C58CE7" w14:textId="77777777" w:rsidR="00B374E2" w:rsidRPr="001B2A35" w:rsidRDefault="00B374E2" w:rsidP="002E0758">
            <w:pPr>
              <w:tabs>
                <w:tab w:val="left" w:pos="1253"/>
              </w:tabs>
              <w:spacing w:after="60" w:line="240" w:lineRule="auto"/>
              <w:jc w:val="center"/>
              <w:rPr>
                <w:sz w:val="18"/>
                <w:szCs w:val="16"/>
              </w:rPr>
            </w:pPr>
            <w:r>
              <w:rPr>
                <w:sz w:val="18"/>
                <w:szCs w:val="16"/>
              </w:rPr>
              <w:t>Grobe Projekt- struktur erstellen</w:t>
            </w:r>
          </w:p>
        </w:tc>
        <w:tc>
          <w:tcPr>
            <w:tcW w:w="1441" w:type="dxa"/>
          </w:tcPr>
          <w:p w14:paraId="3CBB4200" w14:textId="77777777" w:rsidR="00B374E2" w:rsidRDefault="00B374E2" w:rsidP="002E0758">
            <w:pPr>
              <w:tabs>
                <w:tab w:val="left" w:pos="1253"/>
              </w:tabs>
              <w:spacing w:after="60" w:line="240" w:lineRule="auto"/>
              <w:jc w:val="center"/>
              <w:rPr>
                <w:sz w:val="18"/>
                <w:szCs w:val="16"/>
              </w:rPr>
            </w:pPr>
            <w:r>
              <w:rPr>
                <w:sz w:val="18"/>
                <w:szCs w:val="16"/>
              </w:rPr>
              <w:t>Projektstruktur- plan erstellen</w:t>
            </w:r>
          </w:p>
          <w:p w14:paraId="76DFC9CC" w14:textId="77777777" w:rsidR="00B374E2" w:rsidRDefault="00B374E2" w:rsidP="002E0758">
            <w:pPr>
              <w:tabs>
                <w:tab w:val="left" w:pos="1253"/>
              </w:tabs>
              <w:spacing w:after="60" w:line="240" w:lineRule="auto"/>
              <w:jc w:val="center"/>
              <w:rPr>
                <w:sz w:val="18"/>
                <w:szCs w:val="16"/>
              </w:rPr>
            </w:pPr>
            <w:r>
              <w:rPr>
                <w:sz w:val="18"/>
                <w:szCs w:val="16"/>
              </w:rPr>
              <w:t>Arbeitspakete beschreiben</w:t>
            </w:r>
          </w:p>
          <w:p w14:paraId="024D821C" w14:textId="77777777" w:rsidR="00B374E2" w:rsidRPr="001B2A35" w:rsidRDefault="00B374E2" w:rsidP="002E0758">
            <w:pPr>
              <w:tabs>
                <w:tab w:val="left" w:pos="1253"/>
              </w:tabs>
              <w:spacing w:after="60" w:line="240" w:lineRule="auto"/>
              <w:jc w:val="center"/>
              <w:rPr>
                <w:sz w:val="18"/>
                <w:szCs w:val="16"/>
              </w:rPr>
            </w:pPr>
            <w:r>
              <w:rPr>
                <w:sz w:val="18"/>
                <w:szCs w:val="16"/>
              </w:rPr>
              <w:t>Vorgänge beschreiben</w:t>
            </w:r>
          </w:p>
        </w:tc>
        <w:tc>
          <w:tcPr>
            <w:tcW w:w="1442" w:type="dxa"/>
          </w:tcPr>
          <w:p w14:paraId="72852E55" w14:textId="77777777" w:rsidR="00B374E2" w:rsidRPr="001B2A35" w:rsidRDefault="00B374E2" w:rsidP="002E0758">
            <w:pPr>
              <w:tabs>
                <w:tab w:val="left" w:pos="1253"/>
              </w:tabs>
              <w:spacing w:after="60" w:line="240" w:lineRule="auto"/>
              <w:jc w:val="center"/>
              <w:rPr>
                <w:sz w:val="18"/>
                <w:szCs w:val="16"/>
              </w:rPr>
            </w:pPr>
          </w:p>
        </w:tc>
        <w:tc>
          <w:tcPr>
            <w:tcW w:w="1447" w:type="dxa"/>
          </w:tcPr>
          <w:p w14:paraId="7A4F5BA1" w14:textId="77777777" w:rsidR="00B374E2" w:rsidRPr="001B2A35" w:rsidRDefault="00B374E2" w:rsidP="002E0758">
            <w:pPr>
              <w:tabs>
                <w:tab w:val="left" w:pos="1253"/>
              </w:tabs>
              <w:spacing w:after="60" w:line="240" w:lineRule="auto"/>
              <w:jc w:val="center"/>
              <w:rPr>
                <w:sz w:val="18"/>
                <w:szCs w:val="16"/>
              </w:rPr>
            </w:pPr>
          </w:p>
        </w:tc>
      </w:tr>
      <w:tr w:rsidR="00B374E2" w14:paraId="1B41D308" w14:textId="77777777" w:rsidTr="001668FE">
        <w:tc>
          <w:tcPr>
            <w:tcW w:w="1794" w:type="dxa"/>
            <w:shd w:val="clear" w:color="auto" w:fill="DDD9C3" w:themeFill="background2" w:themeFillShade="E6"/>
          </w:tcPr>
          <w:p w14:paraId="7B3549D3" w14:textId="77777777" w:rsidR="00B374E2" w:rsidRPr="00520F8D" w:rsidRDefault="00B374E2" w:rsidP="002E0758">
            <w:pPr>
              <w:tabs>
                <w:tab w:val="left" w:pos="1253"/>
              </w:tabs>
              <w:spacing w:after="0" w:line="240" w:lineRule="auto"/>
              <w:jc w:val="left"/>
              <w:rPr>
                <w:sz w:val="22"/>
                <w:szCs w:val="21"/>
              </w:rPr>
            </w:pPr>
            <w:r w:rsidRPr="00520F8D">
              <w:rPr>
                <w:sz w:val="22"/>
                <w:szCs w:val="21"/>
              </w:rPr>
              <w:t>10. Verträge &amp; Nachforderungen</w:t>
            </w:r>
          </w:p>
        </w:tc>
        <w:tc>
          <w:tcPr>
            <w:tcW w:w="1441" w:type="dxa"/>
          </w:tcPr>
          <w:p w14:paraId="465E19BD" w14:textId="77777777" w:rsidR="00B374E2" w:rsidRPr="001B2A35" w:rsidRDefault="00B374E2" w:rsidP="002E0758">
            <w:pPr>
              <w:tabs>
                <w:tab w:val="left" w:pos="1253"/>
              </w:tabs>
              <w:spacing w:after="60" w:line="240" w:lineRule="auto"/>
              <w:jc w:val="center"/>
              <w:rPr>
                <w:sz w:val="18"/>
                <w:szCs w:val="16"/>
              </w:rPr>
            </w:pPr>
          </w:p>
        </w:tc>
        <w:tc>
          <w:tcPr>
            <w:tcW w:w="1491" w:type="dxa"/>
          </w:tcPr>
          <w:p w14:paraId="230E4BB1" w14:textId="77777777" w:rsidR="00B374E2" w:rsidRDefault="00B374E2" w:rsidP="002E0758">
            <w:pPr>
              <w:tabs>
                <w:tab w:val="left" w:pos="1253"/>
              </w:tabs>
              <w:spacing w:after="60" w:line="240" w:lineRule="auto"/>
              <w:jc w:val="center"/>
              <w:rPr>
                <w:sz w:val="18"/>
                <w:szCs w:val="16"/>
              </w:rPr>
            </w:pPr>
            <w:r>
              <w:rPr>
                <w:sz w:val="18"/>
                <w:szCs w:val="16"/>
              </w:rPr>
              <w:t>Umgang mit Verträgen definieren</w:t>
            </w:r>
          </w:p>
          <w:p w14:paraId="767A8B95" w14:textId="77777777" w:rsidR="00B374E2" w:rsidRPr="001B2A35" w:rsidRDefault="00B374E2" w:rsidP="002E0758">
            <w:pPr>
              <w:tabs>
                <w:tab w:val="left" w:pos="1253"/>
              </w:tabs>
              <w:spacing w:after="60" w:line="240" w:lineRule="auto"/>
              <w:jc w:val="center"/>
              <w:rPr>
                <w:sz w:val="18"/>
                <w:szCs w:val="16"/>
              </w:rPr>
            </w:pPr>
            <w:r>
              <w:rPr>
                <w:sz w:val="18"/>
                <w:szCs w:val="16"/>
              </w:rPr>
              <w:t>Vertragsinhalte mit Kunden definieren</w:t>
            </w:r>
          </w:p>
        </w:tc>
        <w:tc>
          <w:tcPr>
            <w:tcW w:w="1441" w:type="dxa"/>
          </w:tcPr>
          <w:p w14:paraId="5649BB81" w14:textId="77777777" w:rsidR="00B374E2" w:rsidRPr="001B2A35" w:rsidRDefault="00B374E2" w:rsidP="002E0758">
            <w:pPr>
              <w:tabs>
                <w:tab w:val="left" w:pos="1253"/>
              </w:tabs>
              <w:spacing w:after="60" w:line="240" w:lineRule="auto"/>
              <w:jc w:val="center"/>
              <w:rPr>
                <w:sz w:val="18"/>
                <w:szCs w:val="16"/>
              </w:rPr>
            </w:pPr>
            <w:r>
              <w:rPr>
                <w:sz w:val="18"/>
                <w:szCs w:val="16"/>
              </w:rPr>
              <w:t>Vertragsinhalte mit Lieferanten festlegen</w:t>
            </w:r>
          </w:p>
        </w:tc>
        <w:tc>
          <w:tcPr>
            <w:tcW w:w="1442" w:type="dxa"/>
          </w:tcPr>
          <w:p w14:paraId="65AB1EC0" w14:textId="77777777" w:rsidR="00B374E2" w:rsidRDefault="00B374E2" w:rsidP="002E0758">
            <w:pPr>
              <w:tabs>
                <w:tab w:val="left" w:pos="1253"/>
              </w:tabs>
              <w:spacing w:after="60" w:line="240" w:lineRule="auto"/>
              <w:jc w:val="center"/>
              <w:rPr>
                <w:sz w:val="18"/>
                <w:szCs w:val="16"/>
              </w:rPr>
            </w:pPr>
            <w:r>
              <w:rPr>
                <w:sz w:val="18"/>
                <w:szCs w:val="16"/>
              </w:rPr>
              <w:t>Verträge mit Kunden und Lieferanten abwickeln</w:t>
            </w:r>
          </w:p>
          <w:p w14:paraId="70C79240" w14:textId="77777777" w:rsidR="00B374E2" w:rsidRPr="001B2A35" w:rsidRDefault="00B374E2" w:rsidP="002E0758">
            <w:pPr>
              <w:tabs>
                <w:tab w:val="left" w:pos="1253"/>
              </w:tabs>
              <w:spacing w:after="60" w:line="240" w:lineRule="auto"/>
              <w:jc w:val="center"/>
              <w:rPr>
                <w:sz w:val="18"/>
                <w:szCs w:val="16"/>
              </w:rPr>
            </w:pPr>
            <w:r>
              <w:rPr>
                <w:sz w:val="18"/>
                <w:szCs w:val="16"/>
              </w:rPr>
              <w:t>Nach-forderungen steuern</w:t>
            </w:r>
          </w:p>
        </w:tc>
        <w:tc>
          <w:tcPr>
            <w:tcW w:w="1447" w:type="dxa"/>
          </w:tcPr>
          <w:p w14:paraId="33428DAC" w14:textId="77777777" w:rsidR="00B374E2" w:rsidRPr="001B2A35" w:rsidRDefault="00B374E2" w:rsidP="002E0758">
            <w:pPr>
              <w:tabs>
                <w:tab w:val="left" w:pos="1253"/>
              </w:tabs>
              <w:spacing w:after="60" w:line="240" w:lineRule="auto"/>
              <w:jc w:val="center"/>
              <w:rPr>
                <w:sz w:val="18"/>
                <w:szCs w:val="16"/>
              </w:rPr>
            </w:pPr>
            <w:r>
              <w:rPr>
                <w:sz w:val="18"/>
                <w:szCs w:val="16"/>
              </w:rPr>
              <w:t>Verträge beenden</w:t>
            </w:r>
          </w:p>
        </w:tc>
      </w:tr>
      <w:tr w:rsidR="00B374E2" w14:paraId="3E34F28D" w14:textId="77777777" w:rsidTr="001668FE">
        <w:tc>
          <w:tcPr>
            <w:tcW w:w="1794" w:type="dxa"/>
            <w:shd w:val="clear" w:color="auto" w:fill="DDD9C3" w:themeFill="background2" w:themeFillShade="E6"/>
          </w:tcPr>
          <w:p w14:paraId="4749A1B0" w14:textId="77777777" w:rsidR="00B374E2" w:rsidRPr="00520F8D" w:rsidRDefault="00B374E2" w:rsidP="002E0758">
            <w:pPr>
              <w:tabs>
                <w:tab w:val="left" w:pos="1253"/>
              </w:tabs>
              <w:spacing w:after="0" w:line="240" w:lineRule="auto"/>
              <w:jc w:val="left"/>
              <w:rPr>
                <w:sz w:val="22"/>
                <w:szCs w:val="21"/>
              </w:rPr>
            </w:pPr>
            <w:r w:rsidRPr="00520F8D">
              <w:rPr>
                <w:sz w:val="22"/>
                <w:szCs w:val="21"/>
              </w:rPr>
              <w:t>11. Ziele</w:t>
            </w:r>
          </w:p>
        </w:tc>
        <w:tc>
          <w:tcPr>
            <w:tcW w:w="1441" w:type="dxa"/>
          </w:tcPr>
          <w:p w14:paraId="6ECCB739" w14:textId="77777777" w:rsidR="00B374E2" w:rsidRPr="001B2A35" w:rsidRDefault="00B374E2" w:rsidP="002E0758">
            <w:pPr>
              <w:tabs>
                <w:tab w:val="left" w:pos="1253"/>
              </w:tabs>
              <w:spacing w:after="60" w:line="240" w:lineRule="auto"/>
              <w:jc w:val="center"/>
              <w:rPr>
                <w:sz w:val="18"/>
                <w:szCs w:val="16"/>
              </w:rPr>
            </w:pPr>
            <w:r>
              <w:rPr>
                <w:sz w:val="18"/>
                <w:szCs w:val="16"/>
              </w:rPr>
              <w:t>Ziele skizzieren</w:t>
            </w:r>
          </w:p>
        </w:tc>
        <w:tc>
          <w:tcPr>
            <w:tcW w:w="1491" w:type="dxa"/>
          </w:tcPr>
          <w:p w14:paraId="3E9E0130" w14:textId="77777777" w:rsidR="00B374E2" w:rsidRDefault="00B374E2" w:rsidP="002E0758">
            <w:pPr>
              <w:tabs>
                <w:tab w:val="left" w:pos="1253"/>
              </w:tabs>
              <w:spacing w:after="60" w:line="240" w:lineRule="auto"/>
              <w:jc w:val="center"/>
              <w:rPr>
                <w:sz w:val="18"/>
                <w:szCs w:val="16"/>
              </w:rPr>
            </w:pPr>
            <w:r>
              <w:rPr>
                <w:sz w:val="18"/>
                <w:szCs w:val="16"/>
              </w:rPr>
              <w:t>Ziele definieren</w:t>
            </w:r>
          </w:p>
          <w:p w14:paraId="4EA07577" w14:textId="77777777" w:rsidR="00B374E2" w:rsidRPr="001B2A35" w:rsidRDefault="00B374E2" w:rsidP="002E0758">
            <w:pPr>
              <w:tabs>
                <w:tab w:val="left" w:pos="1253"/>
              </w:tabs>
              <w:spacing w:after="60" w:line="240" w:lineRule="auto"/>
              <w:jc w:val="center"/>
              <w:rPr>
                <w:sz w:val="18"/>
                <w:szCs w:val="16"/>
              </w:rPr>
            </w:pPr>
            <w:r>
              <w:rPr>
                <w:sz w:val="18"/>
                <w:szCs w:val="16"/>
              </w:rPr>
              <w:t>Projektinhalte abgrenzen</w:t>
            </w:r>
          </w:p>
        </w:tc>
        <w:tc>
          <w:tcPr>
            <w:tcW w:w="1441" w:type="dxa"/>
          </w:tcPr>
          <w:p w14:paraId="7CC726B3" w14:textId="77777777" w:rsidR="00B374E2" w:rsidRPr="001B2A35" w:rsidRDefault="00B374E2" w:rsidP="002E0758">
            <w:pPr>
              <w:tabs>
                <w:tab w:val="left" w:pos="1253"/>
              </w:tabs>
              <w:spacing w:after="60" w:line="240" w:lineRule="auto"/>
              <w:jc w:val="center"/>
              <w:rPr>
                <w:sz w:val="18"/>
                <w:szCs w:val="16"/>
              </w:rPr>
            </w:pPr>
          </w:p>
        </w:tc>
        <w:tc>
          <w:tcPr>
            <w:tcW w:w="1442" w:type="dxa"/>
          </w:tcPr>
          <w:p w14:paraId="7F24A460" w14:textId="77777777" w:rsidR="00B374E2" w:rsidRPr="001B2A35" w:rsidRDefault="00B374E2" w:rsidP="002E0758">
            <w:pPr>
              <w:tabs>
                <w:tab w:val="left" w:pos="1253"/>
              </w:tabs>
              <w:spacing w:after="60" w:line="240" w:lineRule="auto"/>
              <w:jc w:val="center"/>
              <w:rPr>
                <w:sz w:val="18"/>
                <w:szCs w:val="16"/>
              </w:rPr>
            </w:pPr>
            <w:r>
              <w:rPr>
                <w:sz w:val="18"/>
                <w:szCs w:val="16"/>
              </w:rPr>
              <w:t>Zielerreichung steuern</w:t>
            </w:r>
          </w:p>
        </w:tc>
        <w:tc>
          <w:tcPr>
            <w:tcW w:w="1447" w:type="dxa"/>
          </w:tcPr>
          <w:p w14:paraId="3BC2E0C0" w14:textId="77777777" w:rsidR="00B374E2" w:rsidRPr="001B2A35" w:rsidRDefault="00B374E2" w:rsidP="002E0758">
            <w:pPr>
              <w:tabs>
                <w:tab w:val="left" w:pos="1253"/>
              </w:tabs>
              <w:spacing w:after="60" w:line="240" w:lineRule="auto"/>
              <w:jc w:val="center"/>
              <w:rPr>
                <w:sz w:val="18"/>
                <w:szCs w:val="16"/>
              </w:rPr>
            </w:pPr>
          </w:p>
        </w:tc>
      </w:tr>
    </w:tbl>
    <w:p w14:paraId="1049EC09" w14:textId="580709B4" w:rsidR="00B374E2" w:rsidRDefault="001668FE" w:rsidP="00B374E2">
      <w:r w:rsidRPr="0036701D">
        <w:t>Quelle:</w:t>
      </w:r>
      <w:r w:rsidRPr="00E923EB">
        <w:t xml:space="preserve"> </w:t>
      </w:r>
      <w:r>
        <w:t>Deutsches Institut für Normung e.V., 2009.</w:t>
      </w:r>
    </w:p>
    <w:p w14:paraId="7EF0BC74" w14:textId="77777777" w:rsidR="00B374E2" w:rsidRDefault="00B374E2" w:rsidP="00B374E2">
      <w:r>
        <w:t>Gemäß der DIN 69901-2 durchlaufen alle Projektarten unabhängig von deren Komplexität oder Zielsetzung die fünf vorgeschlagenen Phasen, wobei die Phasen „Initialisierung“, „Definition“ und „Planung“ jeweils mit einem Meilenstein „Freigabe erteilen“ enden. Diese Meilensteine können als Quality Gates betrachtet werden, da hier ein vorab definiertes Gremium entscheidet, ob die Ergebnisse der Phase zu diesem Zeitpunkt den Anforderungen genügen, die Ziele entsprechend erreicht wurden und die Folgephase begonnen werden kann (</w:t>
      </w:r>
      <w:r w:rsidRPr="001668FE">
        <w:rPr>
          <w:highlight w:val="yellow"/>
        </w:rPr>
        <w:t>Lucht, 2019, S. 58</w:t>
      </w:r>
      <w:r>
        <w:t>).</w:t>
      </w:r>
    </w:p>
    <w:p w14:paraId="747AAE44" w14:textId="77777777" w:rsidR="00B374E2" w:rsidRDefault="00B374E2" w:rsidP="00B374E2">
      <w:r>
        <w:t>Teil 3 der Norm (66901-3) beinhaltet die aus Sicht des DIN für die Praxis wichtigsten Projektmanagement-Methoden zur Aufwandschätzung, zum Projektcontrolling und zur Projektstrukturierung. Beispiele hierfür sind die Earned Value Analysis, die Meilensteintrendanalyse oder Projektvergleiche.</w:t>
      </w:r>
    </w:p>
    <w:p w14:paraId="217C57EC" w14:textId="77777777" w:rsidR="00B374E2" w:rsidRDefault="00B374E2" w:rsidP="00B374E2">
      <w:r>
        <w:t>Der vierte Teil der Norm (66901-4) widmet sich einem Datenmodell für die Speicherung und Verarbeitung projektspezifischer Informationen und Daten (</w:t>
      </w:r>
      <w:r w:rsidRPr="001668FE">
        <w:rPr>
          <w:highlight w:val="yellow"/>
        </w:rPr>
        <w:t>Lucht, 2019, S. 58</w:t>
      </w:r>
      <w:r>
        <w:t xml:space="preserve">). Die DIN 69901-5 definiert final die zentralen Projektmanagementbegriffe, die in den vorangegangenen Normteilen verwendet wurden. </w:t>
      </w:r>
    </w:p>
    <w:p w14:paraId="3A45BDE5" w14:textId="77777777" w:rsidR="00B374E2" w:rsidRDefault="00B374E2" w:rsidP="00B374E2"/>
    <w:p w14:paraId="2092C6C5" w14:textId="77777777" w:rsidR="00B374E2" w:rsidRDefault="00B374E2" w:rsidP="00B374E2">
      <w:pPr>
        <w:pStyle w:val="Heading3"/>
        <w:tabs>
          <w:tab w:val="left" w:pos="3253"/>
        </w:tabs>
      </w:pPr>
      <w:r>
        <w:t>Fragen zur Selbstkontrolle</w:t>
      </w:r>
    </w:p>
    <w:p w14:paraId="2419D458" w14:textId="77777777" w:rsidR="00372493" w:rsidRPr="0087751C" w:rsidRDefault="00372493" w:rsidP="00372493">
      <w:pPr>
        <w:rPr>
          <w:color w:val="000000" w:themeColor="text1"/>
        </w:rPr>
      </w:pPr>
      <w:r>
        <w:rPr>
          <w:color w:val="000000" w:themeColor="text1"/>
        </w:rPr>
        <w:t xml:space="preserve">1. </w:t>
      </w:r>
      <w:r w:rsidRPr="0087751C">
        <w:rPr>
          <w:color w:val="000000" w:themeColor="text1"/>
        </w:rPr>
        <w:t>Bitte kreuzen Sie die richtigen Aussagen an.</w:t>
      </w:r>
    </w:p>
    <w:p w14:paraId="0DF405DE" w14:textId="749B8CC7" w:rsidR="00372493" w:rsidRPr="004E0D6C" w:rsidRDefault="00372493" w:rsidP="00372493">
      <w:pPr>
        <w:pStyle w:val="ListParagraph"/>
        <w:numPr>
          <w:ilvl w:val="0"/>
          <w:numId w:val="9"/>
        </w:numPr>
        <w:rPr>
          <w:color w:val="000000" w:themeColor="text1"/>
        </w:rPr>
      </w:pPr>
      <w:r>
        <w:rPr>
          <w:color w:val="000000" w:themeColor="text1"/>
        </w:rPr>
        <w:lastRenderedPageBreak/>
        <w:t>Das Projektmanagementmodell nach DIN 69901 ist ein agiles Vorgehensmodell</w:t>
      </w:r>
      <w:r w:rsidRPr="004E0D6C">
        <w:rPr>
          <w:color w:val="000000" w:themeColor="text1"/>
        </w:rPr>
        <w:t xml:space="preserve">. </w:t>
      </w:r>
    </w:p>
    <w:p w14:paraId="6591DD94" w14:textId="19F33923" w:rsidR="00372493" w:rsidRPr="004E0D6C" w:rsidRDefault="00372493" w:rsidP="00372493">
      <w:pPr>
        <w:pStyle w:val="ListParagraph"/>
        <w:numPr>
          <w:ilvl w:val="0"/>
          <w:numId w:val="9"/>
        </w:numPr>
        <w:rPr>
          <w:color w:val="000000" w:themeColor="text1"/>
        </w:rPr>
      </w:pPr>
      <w:r w:rsidRPr="00FD476B">
        <w:rPr>
          <w:i/>
          <w:iCs/>
          <w:color w:val="000000" w:themeColor="text1"/>
          <w:u w:val="single"/>
        </w:rPr>
        <w:t>Die Projektphasen nach DIN 69901 lauten Initiierung, Definition, Planung, Steuerung, Abschluss.</w:t>
      </w:r>
      <w:r w:rsidRPr="004E0D6C">
        <w:rPr>
          <w:color w:val="000000" w:themeColor="text1"/>
        </w:rPr>
        <w:t xml:space="preserve"> </w:t>
      </w:r>
    </w:p>
    <w:p w14:paraId="27EE5EFE" w14:textId="244F7E19" w:rsidR="00372493" w:rsidRPr="00430A12" w:rsidRDefault="00D31A5F" w:rsidP="00372493">
      <w:pPr>
        <w:pStyle w:val="ListParagraph"/>
        <w:numPr>
          <w:ilvl w:val="0"/>
          <w:numId w:val="9"/>
        </w:numPr>
        <w:rPr>
          <w:color w:val="000000" w:themeColor="text1"/>
        </w:rPr>
      </w:pPr>
      <w:r>
        <w:rPr>
          <w:color w:val="000000" w:themeColor="text1"/>
        </w:rPr>
        <w:t xml:space="preserve">Der Product Owner stellt </w:t>
      </w:r>
      <w:r w:rsidR="00E66C19">
        <w:rPr>
          <w:color w:val="000000" w:themeColor="text1"/>
        </w:rPr>
        <w:t>eine zentrale Rolle</w:t>
      </w:r>
      <w:r>
        <w:rPr>
          <w:color w:val="000000" w:themeColor="text1"/>
        </w:rPr>
        <w:t xml:space="preserve"> im Projektmanagement nach DIN 69901 dar</w:t>
      </w:r>
      <w:r w:rsidR="00372493">
        <w:rPr>
          <w:color w:val="000000" w:themeColor="text1"/>
        </w:rPr>
        <w:t>.</w:t>
      </w:r>
      <w:r w:rsidR="00372493" w:rsidRPr="004E0D6C">
        <w:rPr>
          <w:color w:val="000000" w:themeColor="text1"/>
        </w:rPr>
        <w:t xml:space="preserve"> </w:t>
      </w:r>
    </w:p>
    <w:p w14:paraId="7EBF0325" w14:textId="4A91B5A7" w:rsidR="00372493" w:rsidRDefault="00372493" w:rsidP="00372493">
      <w:pPr>
        <w:rPr>
          <w:color w:val="000000" w:themeColor="text1"/>
        </w:rPr>
      </w:pPr>
      <w:r>
        <w:rPr>
          <w:color w:val="000000" w:themeColor="text1"/>
        </w:rPr>
        <w:t xml:space="preserve">2. Welche Normreihe des Deutschen Institut für Normung e.V. (DIN) gilt </w:t>
      </w:r>
      <w:r w:rsidR="00D31A5F">
        <w:rPr>
          <w:color w:val="000000" w:themeColor="text1"/>
        </w:rPr>
        <w:t xml:space="preserve">mit ihren fünf Teilen </w:t>
      </w:r>
      <w:r>
        <w:rPr>
          <w:color w:val="000000" w:themeColor="text1"/>
        </w:rPr>
        <w:t>gemeinhin als wichtigste in Bezug auf Projektmanagement?</w:t>
      </w:r>
    </w:p>
    <w:p w14:paraId="00E8B096" w14:textId="75B3B308" w:rsidR="00372493" w:rsidRPr="00FD476B" w:rsidRDefault="00372493" w:rsidP="00372493">
      <w:pPr>
        <w:ind w:left="700"/>
        <w:rPr>
          <w:i/>
          <w:iCs/>
          <w:color w:val="000000" w:themeColor="text1"/>
          <w:u w:val="single"/>
        </w:rPr>
      </w:pPr>
      <w:r w:rsidRPr="00FD476B">
        <w:rPr>
          <w:i/>
          <w:iCs/>
          <w:color w:val="000000" w:themeColor="text1"/>
          <w:u w:val="single"/>
        </w:rPr>
        <w:t>DIN69901</w:t>
      </w:r>
    </w:p>
    <w:p w14:paraId="6AEFB881" w14:textId="77777777" w:rsidR="00B374E2" w:rsidRPr="00361AA5" w:rsidRDefault="00B374E2" w:rsidP="00B374E2"/>
    <w:p w14:paraId="09862BDF" w14:textId="77777777" w:rsidR="00B374E2" w:rsidRDefault="00B374E2" w:rsidP="00B374E2">
      <w:pPr>
        <w:pStyle w:val="Heading2"/>
      </w:pPr>
      <w:r>
        <w:t>3.2 Projektmanagement nach dem PMBOK 6 des PMI</w:t>
      </w:r>
    </w:p>
    <w:p w14:paraId="7B4DB8FD" w14:textId="0DD8DB36" w:rsidR="00B374E2" w:rsidRDefault="00B374E2" w:rsidP="00B374E2">
      <w:r>
        <w:t>Der weltweit vermutlich bedeutendste Projektmanagementstandard wird vom Project Management Institute (PMI) herausgegeben und wird „</w:t>
      </w:r>
      <w:r w:rsidRPr="001668FE">
        <w:rPr>
          <w:highlight w:val="cyan"/>
        </w:rPr>
        <w:t>Guide to the Project Management Body of Knowledge (PMBOK® Guide)</w:t>
      </w:r>
      <w:r>
        <w:t xml:space="preserve">“ genannt. Seit seiner Gründung im Jahr 1969 arbeitet das PMI an diesem Standard und entwickelt ihn seither kontinuierlich weiter, was sich in den mittlerweile sieben Auflagen des Guides widerspiegelt. Obwohl 2021 die siebte Edition des PMBOK® Guide auf den Markt gekommen ist, ist die </w:t>
      </w:r>
      <w:r w:rsidR="007E611C">
        <w:t>sechste</w:t>
      </w:r>
      <w:r>
        <w:t xml:space="preserve"> Auflage aus dem Jahr 2017 immer noch gültig und hat weltweit eine sehr hohe Verbreitung und Relevanz in der Unternehmenspraxis. Daher werden im Folgenden die Charakteristika und Schwerpunkte des PMBOK® Guide 6 vorgestellt. Dieser besteht neben den im Folgenden ausführlich beschriebenen drei Teilen auch zum ersten Mal aus einem dedizierten „</w:t>
      </w:r>
      <w:r w:rsidRPr="007E611C">
        <w:rPr>
          <w:highlight w:val="cyan"/>
        </w:rPr>
        <w:t>Agile Practice Guide</w:t>
      </w:r>
      <w:r>
        <w:t>“, der zusammen mit der Agile Alliance® entstanden ist und zum besseren Verständnis von agilen Ansätzen und Methoden im Projektmanagement beitragen soll (</w:t>
      </w:r>
      <w:r w:rsidRPr="007E611C">
        <w:rPr>
          <w:highlight w:val="yellow"/>
        </w:rPr>
        <w:t>Project Management Institute, 2017</w:t>
      </w:r>
      <w:r>
        <w:t>).</w:t>
      </w:r>
    </w:p>
    <w:p w14:paraId="6FBEBDD7" w14:textId="261E4F32" w:rsidR="00B374E2" w:rsidRDefault="00B374E2" w:rsidP="00B374E2">
      <w:r>
        <w:t>Der erste Teil des PMBOK® Guide 6 beinhaltet neben der Einführung zu diesem Standard sowie einer Einordnung der Rolle eines</w:t>
      </w:r>
      <w:r w:rsidR="007E611C">
        <w:t xml:space="preserve"> </w:t>
      </w:r>
      <w:r>
        <w:t>Projektmanagers</w:t>
      </w:r>
      <w:r w:rsidR="007E611C">
        <w:t xml:space="preserve"> oder einer Projektmanagerin</w:t>
      </w:r>
      <w:r>
        <w:t xml:space="preserve"> insbesondere einen Überblick über den Aufbau des Guides und die vom PMI definierten fünf Prozessgruppen („</w:t>
      </w:r>
      <w:r w:rsidRPr="007E611C">
        <w:rPr>
          <w:highlight w:val="cyan"/>
        </w:rPr>
        <w:t>Process Groups</w:t>
      </w:r>
      <w:r>
        <w:t xml:space="preserve">“) und </w:t>
      </w:r>
      <w:r w:rsidR="007E611C">
        <w:t>zehn</w:t>
      </w:r>
      <w:r>
        <w:t xml:space="preserve"> Wissensarenen („</w:t>
      </w:r>
      <w:r w:rsidRPr="007E611C">
        <w:rPr>
          <w:highlight w:val="cyan"/>
        </w:rPr>
        <w:t>Knowledge Groups</w:t>
      </w:r>
      <w:r>
        <w:t>“) (</w:t>
      </w:r>
      <w:r w:rsidRPr="007E611C">
        <w:rPr>
          <w:highlight w:val="yellow"/>
        </w:rPr>
        <w:t>Project Management Institute, 2017, S. 1-540</w:t>
      </w:r>
      <w:r>
        <w:t>).</w:t>
      </w:r>
    </w:p>
    <w:p w14:paraId="0385CBBC" w14:textId="1A01C643" w:rsidR="00B374E2" w:rsidRDefault="00B374E2" w:rsidP="00B374E2">
      <w:r>
        <w:rPr>
          <w:noProof/>
          <w:lang w:eastAsia="de-DE"/>
        </w:rPr>
        <w:lastRenderedPageBreak/>
        <mc:AlternateContent>
          <mc:Choice Requires="wps">
            <w:drawing>
              <wp:anchor distT="0" distB="0" distL="114300" distR="114300" simplePos="0" relativeHeight="251658247" behindDoc="1" locked="0" layoutInCell="1" allowOverlap="1" wp14:anchorId="0D34FFEF" wp14:editId="454B1910">
                <wp:simplePos x="0" y="0"/>
                <wp:positionH relativeFrom="column">
                  <wp:posOffset>4476115</wp:posOffset>
                </wp:positionH>
                <wp:positionV relativeFrom="paragraph">
                  <wp:posOffset>-635</wp:posOffset>
                </wp:positionV>
                <wp:extent cx="2053590" cy="1388110"/>
                <wp:effectExtent l="0" t="0" r="16510" b="8890"/>
                <wp:wrapTight wrapText="bothSides">
                  <wp:wrapPolygon edited="0">
                    <wp:start x="0" y="0"/>
                    <wp:lineTo x="0" y="21541"/>
                    <wp:lineTo x="21640" y="21541"/>
                    <wp:lineTo x="21640"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2053590" cy="1388110"/>
                        </a:xfrm>
                        <a:prstGeom prst="rect">
                          <a:avLst/>
                        </a:prstGeom>
                        <a:solidFill>
                          <a:schemeClr val="lt1"/>
                        </a:solidFill>
                        <a:ln w="6350">
                          <a:solidFill>
                            <a:prstClr val="black"/>
                          </a:solidFill>
                        </a:ln>
                      </wps:spPr>
                      <wps:txbx>
                        <w:txbxContent>
                          <w:p w14:paraId="4D3B3385" w14:textId="3CA89A9F" w:rsidR="00B374E2" w:rsidRPr="001F544D" w:rsidRDefault="00151AF0" w:rsidP="00B374E2">
                            <w:pPr>
                              <w:pStyle w:val="MarginalieFlietextMarginalie"/>
                              <w:rPr>
                                <w:b/>
                                <w:color w:val="000000" w:themeColor="text1"/>
                              </w:rPr>
                            </w:pPr>
                            <w:r w:rsidRPr="001F544D">
                              <w:rPr>
                                <w:b/>
                                <w:color w:val="000000" w:themeColor="text1"/>
                              </w:rPr>
                              <w:t>Wasserfallmethode</w:t>
                            </w:r>
                          </w:p>
                          <w:p w14:paraId="733450F3" w14:textId="77777777" w:rsidR="00B374E2" w:rsidRPr="001F544D" w:rsidRDefault="00B374E2" w:rsidP="00B374E2">
                            <w:pPr>
                              <w:pStyle w:val="MarginalieFlietextMarginalie"/>
                              <w:rPr>
                                <w:color w:val="000000" w:themeColor="text1"/>
                              </w:rPr>
                            </w:pPr>
                            <w:r w:rsidRPr="001F544D">
                              <w:rPr>
                                <w:color w:val="000000" w:themeColor="text1"/>
                              </w:rPr>
                              <w:t>Diese generische Methode des Projektmanagements beschreibt das Vorgehen, dass Projekte in mehrere, aufeinander aufbauende Phasen aufgeteilt und in dieser vorab definierten Reihenfolge durchgeführt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4FFEF" id="Textfeld 22" o:spid="_x0000_s1033" type="#_x0000_t202" style="position:absolute;left:0;text-align:left;margin-left:352.45pt;margin-top:-.05pt;width:161.7pt;height:109.3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" fillcolor="white [3201]" strokeweight=".5pt">
                <v:textbox>
                  <w:txbxContent>
                    <w:p w14:paraId="4D3B3385" w14:textId="3CA89A9F" w:rsidR="00B374E2" w:rsidRPr="001F544D" w:rsidRDefault="00151AF0" w:rsidP="00B374E2">
                      <w:pPr>
                        <w:pStyle w:val="MarginalieFlietextMarginalie"/>
                        <w:rPr>
                          <w:b/>
                          <w:color w:val="000000" w:themeColor="text1"/>
                        </w:rPr>
                      </w:pPr>
                      <w:r w:rsidRPr="001F544D">
                        <w:rPr>
                          <w:b/>
                          <w:color w:val="000000" w:themeColor="text1"/>
                        </w:rPr>
                        <w:t>Wasserfallmethode</w:t>
                      </w:r>
                    </w:p>
                    <w:p w14:paraId="733450F3" w14:textId="77777777" w:rsidR="00B374E2" w:rsidRPr="001F544D" w:rsidRDefault="00B374E2" w:rsidP="00B374E2">
                      <w:pPr>
                        <w:pStyle w:val="MarginalieFlietextMarginalie"/>
                        <w:rPr>
                          <w:color w:val="000000" w:themeColor="text1"/>
                        </w:rPr>
                      </w:pPr>
                      <w:r w:rsidRPr="001F544D">
                        <w:rPr>
                          <w:color w:val="000000" w:themeColor="text1"/>
                        </w:rPr>
                        <w:t>Diese generische Methode des Projektmanagements beschreibt das Vorgehen, dass Projekte in mehrere, aufeinander aufbauende Phasen aufgeteilt und in dieser vorab definierten Reihenfolge durchgeführt werden.</w:t>
                      </w:r>
                    </w:p>
                  </w:txbxContent>
                </v:textbox>
                <w10:wrap type="tight"/>
              </v:shape>
            </w:pict>
          </mc:Fallback>
        </mc:AlternateContent>
      </w:r>
      <w:r>
        <w:t xml:space="preserve">Dabei muss festgestellt werden, dass der Projektmanagementansatz nach dem PMBOK® Guide 6 – wie viele andere standardisierte Vorgehensmodelle, wie z.B. die DIN 69901 – eine stringente Prozessorientierung aufweist, </w:t>
      </w:r>
      <w:r w:rsidRPr="00E44547">
        <w:rPr>
          <w:color w:val="000000" w:themeColor="text1"/>
        </w:rPr>
        <w:t xml:space="preserve">die sich an der im Projektmanagement bekannten und etablierten </w:t>
      </w:r>
      <w:r w:rsidRPr="00E44547">
        <w:rPr>
          <w:b/>
          <w:bCs/>
          <w:color w:val="000000" w:themeColor="text1"/>
        </w:rPr>
        <w:t>Wasserfallmethode</w:t>
      </w:r>
      <w:r w:rsidRPr="00E44547">
        <w:rPr>
          <w:color w:val="000000" w:themeColor="text1"/>
        </w:rPr>
        <w:t xml:space="preserve"> im Projektmanagement orientiert. Laut PMI gliedert sich das Projektmanagement in folgende fünf Prozesse, die jeweils mit Meilensteinen („</w:t>
      </w:r>
      <w:r w:rsidRPr="007E611C">
        <w:rPr>
          <w:color w:val="000000" w:themeColor="text1"/>
          <w:highlight w:val="cyan"/>
        </w:rPr>
        <w:t>Phase Gates</w:t>
      </w:r>
      <w:r w:rsidRPr="00E44547">
        <w:rPr>
          <w:color w:val="000000" w:themeColor="text1"/>
        </w:rPr>
        <w:t>“) abschließen (</w:t>
      </w:r>
      <w:r w:rsidRPr="007E611C">
        <w:rPr>
          <w:highlight w:val="yellow"/>
        </w:rPr>
        <w:t>Project Management Institute, 2017. S. 23</w:t>
      </w:r>
      <w:r>
        <w:t>):</w:t>
      </w:r>
    </w:p>
    <w:p w14:paraId="3EE58AB1" w14:textId="77777777" w:rsidR="00B374E2" w:rsidRDefault="00B374E2" w:rsidP="00B374E2">
      <w:pPr>
        <w:pStyle w:val="berschriftGrafikTabelle"/>
      </w:pPr>
      <w:r>
        <w:t>Projektprozesse im PMBOK® Guide 6</w:t>
      </w:r>
    </w:p>
    <w:p w14:paraId="07068644" w14:textId="6585EDF8" w:rsidR="00B374E2" w:rsidRDefault="00875C76" w:rsidP="00B374E2">
      <w:r w:rsidRPr="00875C76">
        <w:rPr>
          <w:noProof/>
        </w:rPr>
        <w:drawing>
          <wp:inline distT="0" distB="0" distL="0" distR="0" wp14:anchorId="5E073762" wp14:editId="473DDDB6">
            <wp:extent cx="5756910" cy="266446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2664460"/>
                    </a:xfrm>
                    <a:prstGeom prst="rect">
                      <a:avLst/>
                    </a:prstGeom>
                  </pic:spPr>
                </pic:pic>
              </a:graphicData>
            </a:graphic>
          </wp:inline>
        </w:drawing>
      </w:r>
    </w:p>
    <w:p w14:paraId="205989A4" w14:textId="67D98D1B" w:rsidR="00B374E2" w:rsidRDefault="007E611C" w:rsidP="00B374E2">
      <w:r w:rsidRPr="0036701D">
        <w:t>Quelle:</w:t>
      </w:r>
      <w:r w:rsidRPr="00E923EB">
        <w:t xml:space="preserve"> </w:t>
      </w:r>
      <w:r>
        <w:t>Oliver Neumann, 2022, in Anlehnung an Project Management Institute, 2017, S. 562</w:t>
      </w:r>
    </w:p>
    <w:p w14:paraId="26020F21" w14:textId="4958F887" w:rsidR="00B374E2" w:rsidRDefault="00B374E2">
      <w:pPr>
        <w:pStyle w:val="ListParagraph"/>
        <w:numPr>
          <w:ilvl w:val="0"/>
          <w:numId w:val="48"/>
        </w:numPr>
      </w:pPr>
      <w:r>
        <w:rPr>
          <w:noProof/>
          <w:lang w:eastAsia="de-DE"/>
        </w:rPr>
        <mc:AlternateContent>
          <mc:Choice Requires="wps">
            <w:drawing>
              <wp:anchor distT="0" distB="0" distL="114300" distR="114300" simplePos="0" relativeHeight="251658248" behindDoc="1" locked="0" layoutInCell="1" allowOverlap="1" wp14:anchorId="752CA1A7" wp14:editId="3E929FFF">
                <wp:simplePos x="0" y="0"/>
                <wp:positionH relativeFrom="column">
                  <wp:posOffset>4133215</wp:posOffset>
                </wp:positionH>
                <wp:positionV relativeFrom="paragraph">
                  <wp:posOffset>267970</wp:posOffset>
                </wp:positionV>
                <wp:extent cx="2345055" cy="1470660"/>
                <wp:effectExtent l="0" t="0" r="17145" b="15240"/>
                <wp:wrapTight wrapText="bothSides">
                  <wp:wrapPolygon edited="0">
                    <wp:start x="0" y="0"/>
                    <wp:lineTo x="0" y="21637"/>
                    <wp:lineTo x="21641" y="21637"/>
                    <wp:lineTo x="21641" y="0"/>
                    <wp:lineTo x="0" y="0"/>
                  </wp:wrapPolygon>
                </wp:wrapTight>
                <wp:docPr id="23" name="Textfeld 23"/>
                <wp:cNvGraphicFramePr/>
                <a:graphic xmlns:a="http://schemas.openxmlformats.org/drawingml/2006/main">
                  <a:graphicData uri="http://schemas.microsoft.com/office/word/2010/wordprocessingShape">
                    <wps:wsp>
                      <wps:cNvSpPr txBox="1"/>
                      <wps:spPr>
                        <a:xfrm>
                          <a:off x="0" y="0"/>
                          <a:ext cx="2345055" cy="1470660"/>
                        </a:xfrm>
                        <a:prstGeom prst="rect">
                          <a:avLst/>
                        </a:prstGeom>
                        <a:solidFill>
                          <a:schemeClr val="lt1"/>
                        </a:solidFill>
                        <a:ln w="6350">
                          <a:solidFill>
                            <a:prstClr val="black"/>
                          </a:solidFill>
                        </a:ln>
                      </wps:spPr>
                      <wps:txbx>
                        <w:txbxContent>
                          <w:p w14:paraId="15C928CF" w14:textId="48E2EE95" w:rsidR="00B374E2" w:rsidRPr="0059518E" w:rsidRDefault="00151AF0" w:rsidP="00B374E2">
                            <w:pPr>
                              <w:pStyle w:val="MarginalieFlietextMarginalie"/>
                              <w:rPr>
                                <w:b/>
                                <w:color w:val="000000" w:themeColor="text1"/>
                              </w:rPr>
                            </w:pPr>
                            <w:r w:rsidRPr="0059518E">
                              <w:rPr>
                                <w:b/>
                                <w:color w:val="000000" w:themeColor="text1"/>
                              </w:rPr>
                              <w:t>Projekt</w:t>
                            </w:r>
                            <w:r w:rsidR="00F86AB3">
                              <w:rPr>
                                <w:b/>
                                <w:color w:val="000000" w:themeColor="text1"/>
                              </w:rPr>
                              <w:t>auftrag</w:t>
                            </w:r>
                          </w:p>
                          <w:p w14:paraId="612F4BFD" w14:textId="200732BB" w:rsidR="00B374E2" w:rsidRPr="0059518E" w:rsidRDefault="00B374E2" w:rsidP="00B374E2">
                            <w:pPr>
                              <w:pStyle w:val="MarginalieFlietextMarginalie"/>
                              <w:rPr>
                                <w:color w:val="000000" w:themeColor="text1"/>
                              </w:rPr>
                            </w:pPr>
                            <w:r w:rsidRPr="0059518E">
                              <w:rPr>
                                <w:color w:val="000000" w:themeColor="text1"/>
                              </w:rPr>
                              <w:t>Der Projekt</w:t>
                            </w:r>
                            <w:r w:rsidR="00F86AB3">
                              <w:rPr>
                                <w:color w:val="000000" w:themeColor="text1"/>
                              </w:rPr>
                              <w:t xml:space="preserve">auftrag („Project Charter“) </w:t>
                            </w:r>
                            <w:r w:rsidRPr="0059518E">
                              <w:rPr>
                                <w:color w:val="000000" w:themeColor="text1"/>
                              </w:rPr>
                              <w:t>ist das Dokument zur formalen Freigabe eines Projekts. Es wird in der Regel vom Projektauftraggeber unterschrieben und enthält u.a. die Ziele und den Umfang des Projekts und eine grobe Termin- und Kostenplanung.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A1A7" id="Textfeld 23" o:spid="_x0000_s1034" type="#_x0000_t202" style="position:absolute;left:0;text-align:left;margin-left:325.45pt;margin-top:21.1pt;width:184.65pt;height:115.8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bIPAIAAIQ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" fillcolor="white [3201]" strokeweight=".5pt">
                <v:textbox>
                  <w:txbxContent>
                    <w:p w14:paraId="15C928CF" w14:textId="48E2EE95" w:rsidR="00B374E2" w:rsidRPr="0059518E" w:rsidRDefault="00151AF0" w:rsidP="00B374E2">
                      <w:pPr>
                        <w:pStyle w:val="MarginalieFlietextMarginalie"/>
                        <w:rPr>
                          <w:b/>
                          <w:color w:val="000000" w:themeColor="text1"/>
                        </w:rPr>
                      </w:pPr>
                      <w:r w:rsidRPr="0059518E">
                        <w:rPr>
                          <w:b/>
                          <w:color w:val="000000" w:themeColor="text1"/>
                        </w:rPr>
                        <w:t>Projekt</w:t>
                      </w:r>
                      <w:r w:rsidR="00F86AB3">
                        <w:rPr>
                          <w:b/>
                          <w:color w:val="000000" w:themeColor="text1"/>
                        </w:rPr>
                        <w:t>auftrag</w:t>
                      </w:r>
                    </w:p>
                    <w:p w14:paraId="612F4BFD" w14:textId="200732BB" w:rsidR="00B374E2" w:rsidRPr="0059518E" w:rsidRDefault="00B374E2" w:rsidP="00B374E2">
                      <w:pPr>
                        <w:pStyle w:val="MarginalieFlietextMarginalie"/>
                        <w:rPr>
                          <w:color w:val="000000" w:themeColor="text1"/>
                        </w:rPr>
                      </w:pPr>
                      <w:r w:rsidRPr="0059518E">
                        <w:rPr>
                          <w:color w:val="000000" w:themeColor="text1"/>
                        </w:rPr>
                        <w:t>Der Projekt</w:t>
                      </w:r>
                      <w:r w:rsidR="00F86AB3">
                        <w:rPr>
                          <w:color w:val="000000" w:themeColor="text1"/>
                        </w:rPr>
                        <w:t xml:space="preserve">auftrag („Project Charter“) </w:t>
                      </w:r>
                      <w:r w:rsidRPr="0059518E">
                        <w:rPr>
                          <w:color w:val="000000" w:themeColor="text1"/>
                        </w:rPr>
                        <w:t>ist das Dokument zur formalen Freigabe eines Projekts. Es wird in der Regel vom Projektauftraggeber unterschrieben und enthält u.a. die Ziele und den Umfang des Projekts und eine grobe Termin- und Kostenplanung.</w:t>
                      </w:r>
                    </w:p>
                  </w:txbxContent>
                </v:textbox>
                <w10:wrap type="tight"/>
              </v:shape>
            </w:pict>
          </mc:Fallback>
        </mc:AlternateContent>
      </w:r>
      <w:r w:rsidRPr="00937646">
        <w:rPr>
          <w:b/>
          <w:bCs/>
        </w:rPr>
        <w:t>Initiating Process Group</w:t>
      </w:r>
      <w:r>
        <w:t xml:space="preserve">: In dieser Prozessgruppe werden alle nötigen Aktivitäten für die Definition eines neuen Projekts oder einer neuen Phase eines existierenden Projektes zusammengefasst. Hier </w:t>
      </w:r>
      <w:r w:rsidRPr="00E44547">
        <w:rPr>
          <w:color w:val="000000" w:themeColor="text1"/>
        </w:rPr>
        <w:t xml:space="preserve">geht es vor allem um die Erstellung eines </w:t>
      </w:r>
      <w:r w:rsidRPr="00E44547">
        <w:rPr>
          <w:b/>
          <w:bCs/>
          <w:color w:val="000000" w:themeColor="text1"/>
        </w:rPr>
        <w:t>Projekt</w:t>
      </w:r>
      <w:r w:rsidR="00F86AB3">
        <w:rPr>
          <w:b/>
          <w:bCs/>
          <w:color w:val="000000" w:themeColor="text1"/>
        </w:rPr>
        <w:t>auftrages</w:t>
      </w:r>
      <w:r w:rsidRPr="00E44547">
        <w:rPr>
          <w:color w:val="000000" w:themeColor="text1"/>
        </w:rPr>
        <w:t xml:space="preserve"> („</w:t>
      </w:r>
      <w:r w:rsidRPr="007E611C">
        <w:rPr>
          <w:color w:val="000000" w:themeColor="text1"/>
          <w:highlight w:val="cyan"/>
        </w:rPr>
        <w:t>Project Charter</w:t>
      </w:r>
      <w:r w:rsidRPr="00E44547">
        <w:rPr>
          <w:color w:val="000000" w:themeColor="text1"/>
        </w:rPr>
        <w:t xml:space="preserve">“) und der Identifikation </w:t>
      </w:r>
      <w:r>
        <w:t>der Stakeholder des Projekts. Ziel dieser Prozesse ist primär, „</w:t>
      </w:r>
      <w:r w:rsidRPr="007E611C">
        <w:rPr>
          <w:highlight w:val="green"/>
        </w:rPr>
        <w:t>das Projekt von der dazu legitimierten Stelle autorisieren zu lassen</w:t>
      </w:r>
      <w:r>
        <w:t>“ (</w:t>
      </w:r>
      <w:r w:rsidRPr="007E611C">
        <w:rPr>
          <w:highlight w:val="yellow"/>
        </w:rPr>
        <w:t>Lucht, 2019, S. 48</w:t>
      </w:r>
      <w:r>
        <w:t>).</w:t>
      </w:r>
    </w:p>
    <w:p w14:paraId="380B2175" w14:textId="603182FA" w:rsidR="00B374E2" w:rsidRPr="00937646" w:rsidRDefault="00B374E2">
      <w:pPr>
        <w:pStyle w:val="ListParagraph"/>
        <w:numPr>
          <w:ilvl w:val="0"/>
          <w:numId w:val="48"/>
        </w:numPr>
      </w:pPr>
      <w:r w:rsidRPr="00937646">
        <w:rPr>
          <w:b/>
          <w:bCs/>
        </w:rPr>
        <w:t>Planning Process Group</w:t>
      </w:r>
      <w:r w:rsidRPr="00937646">
        <w:t>: Die</w:t>
      </w:r>
      <w:r>
        <w:t>se</w:t>
      </w:r>
      <w:r w:rsidRPr="00937646">
        <w:t xml:space="preserve"> umfangreiche Proze</w:t>
      </w:r>
      <w:r>
        <w:t>ssgruppe integriert alle Prozesse, um den Projektumfang („</w:t>
      </w:r>
      <w:r w:rsidRPr="007E611C">
        <w:rPr>
          <w:highlight w:val="cyan"/>
        </w:rPr>
        <w:t>Project Scope</w:t>
      </w:r>
      <w:r>
        <w:t>“), die Projektziele („</w:t>
      </w:r>
      <w:r w:rsidRPr="007E611C">
        <w:rPr>
          <w:highlight w:val="cyan"/>
        </w:rPr>
        <w:t>Project Objectives</w:t>
      </w:r>
      <w:r>
        <w:t xml:space="preserve">“) sowie </w:t>
      </w:r>
      <w:r>
        <w:lastRenderedPageBreak/>
        <w:t>die jeweiligen Maßnahmen zur Erreichung dieser Ziele zu definieren. Als Aufgaben werden hier unter anderem die Erstellung des Projektstrukturplans („</w:t>
      </w:r>
      <w:r w:rsidRPr="007E611C">
        <w:rPr>
          <w:highlight w:val="cyan"/>
        </w:rPr>
        <w:t>Work Brakedown Structure</w:t>
      </w:r>
      <w:r>
        <w:t>“) oder die Termin- und Kostenplanung eingeordnet.</w:t>
      </w:r>
    </w:p>
    <w:p w14:paraId="1E0F4F63" w14:textId="77777777" w:rsidR="00B374E2" w:rsidRDefault="00B374E2">
      <w:pPr>
        <w:pStyle w:val="ListParagraph"/>
        <w:numPr>
          <w:ilvl w:val="0"/>
          <w:numId w:val="48"/>
        </w:numPr>
      </w:pPr>
      <w:r w:rsidRPr="00937646">
        <w:rPr>
          <w:b/>
          <w:bCs/>
        </w:rPr>
        <w:t>Executing Process Group</w:t>
      </w:r>
      <w:r>
        <w:t>: Vor dem Hintergrund der in der Planungs-Phase abgeleiteten Anforderungen, Ziele und Maßnahmen, wird in dieser Phase des Projekts die tatsächliche Projektarbeit umgesetzt.</w:t>
      </w:r>
    </w:p>
    <w:p w14:paraId="4C654030" w14:textId="667A98D2" w:rsidR="00B374E2" w:rsidRPr="007A4D2C" w:rsidRDefault="00B374E2">
      <w:pPr>
        <w:pStyle w:val="ListParagraph"/>
        <w:numPr>
          <w:ilvl w:val="0"/>
          <w:numId w:val="48"/>
        </w:numPr>
      </w:pPr>
      <w:r w:rsidRPr="00937646">
        <w:rPr>
          <w:b/>
          <w:bCs/>
        </w:rPr>
        <w:t>Closing Process Group</w:t>
      </w:r>
      <w:r>
        <w:t>: Hierbei geht es um den formalen Abschluss des Projekts oder eine</w:t>
      </w:r>
      <w:r w:rsidR="007E611C">
        <w:t>r</w:t>
      </w:r>
      <w:r>
        <w:t xml:space="preserve"> Projektphase, was häufig mit der Speicherung oder Archivierung der Projektdokumente und einem „</w:t>
      </w:r>
      <w:r w:rsidRPr="007E611C">
        <w:rPr>
          <w:highlight w:val="cyan"/>
        </w:rPr>
        <w:t>Lessons Learned</w:t>
      </w:r>
      <w:r>
        <w:t>“-Workshop einhergeht.</w:t>
      </w:r>
    </w:p>
    <w:p w14:paraId="635C4641" w14:textId="08458EA1" w:rsidR="00B374E2" w:rsidRPr="007A4D2C" w:rsidRDefault="00B374E2">
      <w:pPr>
        <w:pStyle w:val="ListParagraph"/>
        <w:numPr>
          <w:ilvl w:val="0"/>
          <w:numId w:val="48"/>
        </w:numPr>
      </w:pPr>
      <w:r w:rsidRPr="007A4D2C">
        <w:rPr>
          <w:b/>
          <w:bCs/>
        </w:rPr>
        <w:t>Monitoring and Controlling Group</w:t>
      </w:r>
      <w:r w:rsidRPr="007A4D2C">
        <w:t xml:space="preserve">: </w:t>
      </w:r>
      <w:r>
        <w:t>Um den Fortschritt und die Zielerreichung des Projekts verfolgen und bewerten zu können, existiert diese Prozessgruppe, die a</w:t>
      </w:r>
      <w:r w:rsidRPr="007A4D2C">
        <w:t>lle anderen Prozessgruppen überlager</w:t>
      </w:r>
      <w:r>
        <w:t>t. Von besonderer Bedeutung ist hierbei das Erkennen von Abweichungen oder notwendiger Änderungen im Projekt sowie die Definition und Ableitung von Maßnahmen, die hieraus resultieren.</w:t>
      </w:r>
    </w:p>
    <w:p w14:paraId="66001D21" w14:textId="7FC026DC" w:rsidR="00B374E2" w:rsidRDefault="00B374E2" w:rsidP="00B374E2">
      <w:r w:rsidRPr="00276FD8">
        <w:t xml:space="preserve">Innerhalb dieser Projektprozesse </w:t>
      </w:r>
      <w:r>
        <w:t xml:space="preserve">müssen laut PMI in Abhängigkeit vom spezifischen Projekt und dessen Komplexität Aktivitäten und Methoden aus folgenden </w:t>
      </w:r>
      <w:r w:rsidR="007E611C">
        <w:t>zehn</w:t>
      </w:r>
      <w:r>
        <w:t xml:space="preserve"> Wissensgebieten („</w:t>
      </w:r>
      <w:r w:rsidRPr="007E611C">
        <w:rPr>
          <w:highlight w:val="cyan"/>
        </w:rPr>
        <w:t>Knowledge Areas</w:t>
      </w:r>
      <w:r>
        <w:t>“) umgesetzt werden (</w:t>
      </w:r>
      <w:r w:rsidRPr="007E611C">
        <w:rPr>
          <w:highlight w:val="yellow"/>
        </w:rPr>
        <w:t>Project Management Institute, 2017. S. 23-24</w:t>
      </w:r>
      <w:r w:rsidRPr="00CA53E2">
        <w:t>)</w:t>
      </w:r>
      <w:r>
        <w:t>:</w:t>
      </w:r>
    </w:p>
    <w:p w14:paraId="2D6A5BF2" w14:textId="60D3D686" w:rsidR="00B374E2" w:rsidRPr="00122EAC" w:rsidRDefault="00B374E2">
      <w:pPr>
        <w:pStyle w:val="ListParagraph"/>
        <w:numPr>
          <w:ilvl w:val="0"/>
          <w:numId w:val="49"/>
        </w:numPr>
      </w:pPr>
      <w:r>
        <w:rPr>
          <w:b/>
          <w:bCs/>
        </w:rPr>
        <w:t xml:space="preserve">Integrationsmanagement (Integration Management): </w:t>
      </w:r>
      <w:r w:rsidRPr="00CA53E2">
        <w:t>Diese</w:t>
      </w:r>
      <w:r>
        <w:t xml:space="preserve"> Wissensarena wird als das Projekt übergreifende Sammlung von Aktivitäten gesehen. Vorrangig geht es um die Identifikation und integrative Koordination aller Projektmanagement</w:t>
      </w:r>
      <w:r w:rsidR="007E611C">
        <w:t>-</w:t>
      </w:r>
      <w:r>
        <w:t>Maßnahmen innerhalb der fünf Projektprozessgruppen. Einen hohen Stellenwert hat dabei der Projektmanagementplan (Project Management Plan), der als „</w:t>
      </w:r>
      <w:r w:rsidRPr="007E611C">
        <w:rPr>
          <w:highlight w:val="cyan"/>
        </w:rPr>
        <w:t>Plan der Pläne</w:t>
      </w:r>
      <w:r>
        <w:t>“ die Inhalte und geplanten Maßnahmen der restlichen Wissensgebiete zusammenfasst.</w:t>
      </w:r>
    </w:p>
    <w:p w14:paraId="64562E66" w14:textId="55B98050" w:rsidR="00B374E2" w:rsidRPr="00122EAC" w:rsidRDefault="00B374E2">
      <w:pPr>
        <w:pStyle w:val="ListParagraph"/>
        <w:numPr>
          <w:ilvl w:val="0"/>
          <w:numId w:val="49"/>
        </w:numPr>
      </w:pPr>
      <w:r>
        <w:rPr>
          <w:b/>
          <w:bCs/>
        </w:rPr>
        <w:t xml:space="preserve">Inhalts- und Umfangsmanagement (Scope Management): </w:t>
      </w:r>
      <w:r>
        <w:t xml:space="preserve">Hier sind alle Aktivitäten verortet, die dazu beitragen, die Projekt- und ggf. Produktanforderungen zu identifizieren und zu dokumentieren. Dies ist </w:t>
      </w:r>
      <w:r w:rsidR="007E611C">
        <w:t>essenziell</w:t>
      </w:r>
      <w:r>
        <w:t>, um die Projektziele zu beschreiben und das Projekt letztlich erfolgreich und zielgerichtet managen zu können. Aus der Erfassung des Projektumfangs leitet sich der Projektstrukturplan ab und damit das „</w:t>
      </w:r>
      <w:r w:rsidRPr="007E611C">
        <w:rPr>
          <w:highlight w:val="cyan"/>
        </w:rPr>
        <w:t>Grundgerüst</w:t>
      </w:r>
      <w:r>
        <w:t>“ der notwendigen Tätigkeiten innerhalb des Projekts.</w:t>
      </w:r>
    </w:p>
    <w:p w14:paraId="593EF6F0" w14:textId="77777777" w:rsidR="00B374E2" w:rsidRPr="00122EAC" w:rsidRDefault="00B374E2">
      <w:pPr>
        <w:pStyle w:val="ListParagraph"/>
        <w:numPr>
          <w:ilvl w:val="0"/>
          <w:numId w:val="49"/>
        </w:numPr>
      </w:pPr>
      <w:r>
        <w:rPr>
          <w:b/>
          <w:bCs/>
        </w:rPr>
        <w:t>Terminmanagement (Schedule Management):</w:t>
      </w:r>
      <w:r w:rsidRPr="00564BF4">
        <w:t xml:space="preserve"> </w:t>
      </w:r>
      <w:r>
        <w:t xml:space="preserve">Dieses Wissensgebiet umfasst Methoden zur Planung und Kontrolle des zeitlichen Verlaufs aller definierten </w:t>
      </w:r>
      <w:r>
        <w:lastRenderedPageBreak/>
        <w:t>Arbeitspakete des Projekts. Dies geschieht insbesondere auf Basis der Identifikation von Abhängigkeiten zwischen den Projektaktivitäten und der Bestimmung der darauf aufbauenden, logischen Reihenfolge der Abarbeitung (</w:t>
      </w:r>
      <w:r w:rsidRPr="007E611C">
        <w:rPr>
          <w:highlight w:val="yellow"/>
        </w:rPr>
        <w:t>Lucht, 2019, S. 49</w:t>
      </w:r>
      <w:r>
        <w:t>).</w:t>
      </w:r>
    </w:p>
    <w:p w14:paraId="5F944701" w14:textId="77777777" w:rsidR="00B374E2" w:rsidRPr="00122EAC" w:rsidRDefault="00B374E2">
      <w:pPr>
        <w:pStyle w:val="ListParagraph"/>
        <w:numPr>
          <w:ilvl w:val="0"/>
          <w:numId w:val="49"/>
        </w:numPr>
      </w:pPr>
      <w:r>
        <w:rPr>
          <w:b/>
          <w:bCs/>
        </w:rPr>
        <w:t xml:space="preserve">Kostenmanagement (Cost Management): </w:t>
      </w:r>
      <w:r>
        <w:t>Hierbei geht es vorrangig um die Planung, Schätzung, Steuerung und Kontrolle der Projektkosten mit dem Ziel, das Projekt erfolgreich innerhalb des vorgegebenen Projektbudgets zu finalisieren.</w:t>
      </w:r>
    </w:p>
    <w:p w14:paraId="5674C7D4" w14:textId="2F3024B5" w:rsidR="00B374E2" w:rsidRPr="00122EAC" w:rsidRDefault="00B374E2">
      <w:pPr>
        <w:pStyle w:val="ListParagraph"/>
        <w:numPr>
          <w:ilvl w:val="0"/>
          <w:numId w:val="49"/>
        </w:numPr>
      </w:pPr>
      <w:r>
        <w:rPr>
          <w:b/>
          <w:bCs/>
        </w:rPr>
        <w:t>Qualitätsmanagement (Quality Management):</w:t>
      </w:r>
      <w:r>
        <w:t xml:space="preserve"> Damit sowohl das Projekt einer vorab definierten Prozessqualität als auch das Projektergebnis einer vorab definierten Produktqualität entspricht, werden in dieser Wissensarena die Tools zur Qualitätsplanung, -sicherung und -lenkung </w:t>
      </w:r>
      <w:r w:rsidR="00157A6B">
        <w:t>zusammengefasst</w:t>
      </w:r>
      <w:r>
        <w:t>. Prominente Beispiel</w:t>
      </w:r>
      <w:r w:rsidR="007E611C">
        <w:t>e</w:t>
      </w:r>
      <w:r>
        <w:t xml:space="preserve"> hieraus sind Ursache-Wirkungs-Diagramme („</w:t>
      </w:r>
      <w:r w:rsidRPr="007E611C">
        <w:rPr>
          <w:highlight w:val="cyan"/>
        </w:rPr>
        <w:t>Ishikawa</w:t>
      </w:r>
      <w:r>
        <w:t>“-Diagramm) oder Pareto-Analysen nach der 80/20-Regel.</w:t>
      </w:r>
    </w:p>
    <w:p w14:paraId="59230162" w14:textId="77777777" w:rsidR="00B374E2" w:rsidRPr="00122EAC" w:rsidRDefault="00B374E2">
      <w:pPr>
        <w:pStyle w:val="ListParagraph"/>
        <w:numPr>
          <w:ilvl w:val="0"/>
          <w:numId w:val="49"/>
        </w:numPr>
      </w:pPr>
      <w:r>
        <w:rPr>
          <w:b/>
          <w:bCs/>
        </w:rPr>
        <w:t>Personalmanagement (Resource Management):</w:t>
      </w:r>
      <w:r>
        <w:t xml:space="preserve"> Hierunter werden die Aktivitäten zur Identifikation, Beschaffung und Steuerung der für das Projekt notwendigen Ressourcen (insb. Personal) verstanden.</w:t>
      </w:r>
    </w:p>
    <w:p w14:paraId="2EF8DFA0" w14:textId="77777777" w:rsidR="00B374E2" w:rsidRPr="00122EAC" w:rsidRDefault="00B374E2">
      <w:pPr>
        <w:pStyle w:val="ListParagraph"/>
        <w:numPr>
          <w:ilvl w:val="0"/>
          <w:numId w:val="49"/>
        </w:numPr>
      </w:pPr>
      <w:r>
        <w:rPr>
          <w:b/>
          <w:bCs/>
        </w:rPr>
        <w:t xml:space="preserve">Kommunikationsmanagement (Communication Management): </w:t>
      </w:r>
      <w:r>
        <w:t>Im Fokus dieses Wissensgebietes steht die zeitlich und vom Umfang her angemessene Verteilung von Informationen über das Projekt. In der Projektmanagementpraxis geht es hierbei vor allem um die Sammlung, Speicherung, Komprimierung, Aktualisierung und Verteilung der Projektinformationen (z.B. eines Projektstatus am Ende eines Meilensteins).</w:t>
      </w:r>
    </w:p>
    <w:p w14:paraId="1CA7BA7E" w14:textId="77777777" w:rsidR="00B374E2" w:rsidRPr="00122EAC" w:rsidRDefault="00B374E2">
      <w:pPr>
        <w:pStyle w:val="ListParagraph"/>
        <w:numPr>
          <w:ilvl w:val="0"/>
          <w:numId w:val="49"/>
        </w:numPr>
      </w:pPr>
      <w:r>
        <w:rPr>
          <w:b/>
          <w:bCs/>
        </w:rPr>
        <w:t xml:space="preserve">Risikomanagement (Risk Management): </w:t>
      </w:r>
      <w:r>
        <w:t>Einen wichtigen Bestandteil innerhalb des Projektmanagementstandards des PMI bildet das Risikomanagement zur Identifikation und Bewertung von Projektrisiken sowie zur zielgerichteten Ableitung von Maßnahmen zur Risikobewältigung (vor allem Risiken minimieren, transferieren oder akzeptieren). Häufig wird hierfür in der Praxis ein Risikoregister genutzt.</w:t>
      </w:r>
    </w:p>
    <w:p w14:paraId="69AA448B" w14:textId="77777777" w:rsidR="00B374E2" w:rsidRPr="00122EAC" w:rsidRDefault="00B374E2">
      <w:pPr>
        <w:pStyle w:val="ListParagraph"/>
        <w:numPr>
          <w:ilvl w:val="0"/>
          <w:numId w:val="49"/>
        </w:numPr>
      </w:pPr>
      <w:r>
        <w:rPr>
          <w:b/>
          <w:bCs/>
        </w:rPr>
        <w:t xml:space="preserve">Beschaffungsmanagement (Procurement Management): </w:t>
      </w:r>
      <w:r>
        <w:t>Hier sind Prozesse und Methoden beschrieben, um für das Projekt benötigte Waren und Dienstleistungen zu beschaffen, was ebenso die Gestaltung der Verträge mit externen Lieferanten umfasst (</w:t>
      </w:r>
      <w:r w:rsidRPr="007E611C">
        <w:rPr>
          <w:highlight w:val="yellow"/>
        </w:rPr>
        <w:t>Lucht, 2019, S. 50</w:t>
      </w:r>
      <w:r>
        <w:t>)</w:t>
      </w:r>
    </w:p>
    <w:p w14:paraId="4414815B" w14:textId="0636DD9A" w:rsidR="00B374E2" w:rsidRDefault="00B374E2">
      <w:pPr>
        <w:pStyle w:val="ListParagraph"/>
        <w:numPr>
          <w:ilvl w:val="0"/>
          <w:numId w:val="49"/>
        </w:numPr>
      </w:pPr>
      <w:r>
        <w:rPr>
          <w:b/>
          <w:bCs/>
        </w:rPr>
        <w:t>Stakeholder Management:</w:t>
      </w:r>
      <w:r>
        <w:t xml:space="preserve"> Diese Wissensarena beinhaltet die Maßnahmen zur Identifikation, Bewertung und zielgruppenspezifische</w:t>
      </w:r>
      <w:r w:rsidR="007E611C">
        <w:t>n</w:t>
      </w:r>
      <w:r>
        <w:t xml:space="preserve"> Integration von am Projekt beteiligte</w:t>
      </w:r>
      <w:r w:rsidR="007E611C">
        <w:t>n</w:t>
      </w:r>
      <w:r>
        <w:t xml:space="preserve"> oder vom Projekt betroffene</w:t>
      </w:r>
      <w:r w:rsidR="007E611C">
        <w:t>n</w:t>
      </w:r>
      <w:r>
        <w:t xml:space="preserve"> Personen und Organisationen.</w:t>
      </w:r>
    </w:p>
    <w:p w14:paraId="61B3595F" w14:textId="6FE96CD3" w:rsidR="00B374E2" w:rsidRDefault="00B374E2" w:rsidP="00B374E2">
      <w:pPr>
        <w:tabs>
          <w:tab w:val="left" w:pos="1253"/>
        </w:tabs>
      </w:pPr>
      <w:r>
        <w:lastRenderedPageBreak/>
        <w:t>Schließlich sind im Standard des PMI für jedes Wissensgebiet konkrete Aktivitäten in Abhängigkeit der jeweiligen Projektprozessgruppe definiert, was zu einer ganzheitlichen und umfangreichen Checkliste für das Management von Projekten gemäß des PMBOK® Guide 6 führt. Daraus wird zum Beispiel ersichtlich, dass die Initiierungsphase des Projekts laut PMI nur zwei Aktivitäten umfasst (Project Charter und Stakeholder-Identifikation) oder dass die Planungs-Prozessgruppe die umfangreichste Projektphase darstellt (vgl. folgende Tabelle</w:t>
      </w:r>
      <w:r w:rsidR="00E210C6">
        <w:t>, die Nummerierung ergibt sich aus den Kapitelnummern im PMBOK® Guide 6</w:t>
      </w:r>
      <w:r>
        <w:t>).</w:t>
      </w:r>
    </w:p>
    <w:p w14:paraId="38787F22" w14:textId="77777777" w:rsidR="00B374E2" w:rsidRDefault="00B374E2" w:rsidP="00B374E2">
      <w:pPr>
        <w:tabs>
          <w:tab w:val="left" w:pos="1253"/>
        </w:tabs>
      </w:pPr>
    </w:p>
    <w:p w14:paraId="01B20B3B" w14:textId="77777777" w:rsidR="00B374E2" w:rsidRDefault="00B374E2" w:rsidP="00B374E2">
      <w:pPr>
        <w:pStyle w:val="berschriftGrafikTabelle"/>
      </w:pPr>
      <w:r>
        <w:t>PMI Projektmanagementprozesse innerhalb der Wissensgebiete</w:t>
      </w:r>
    </w:p>
    <w:tbl>
      <w:tblPr>
        <w:tblStyle w:val="TableGrid"/>
        <w:tblW w:w="0" w:type="auto"/>
        <w:tblLook w:val="04A0" w:firstRow="1" w:lastRow="0" w:firstColumn="1" w:lastColumn="0" w:noHBand="0" w:noVBand="1"/>
      </w:tblPr>
      <w:tblGrid>
        <w:gridCol w:w="1766"/>
        <w:gridCol w:w="1427"/>
        <w:gridCol w:w="1495"/>
        <w:gridCol w:w="1495"/>
        <w:gridCol w:w="1495"/>
        <w:gridCol w:w="1378"/>
      </w:tblGrid>
      <w:tr w:rsidR="00B374E2" w14:paraId="0BF35999" w14:textId="77777777" w:rsidTr="00650778">
        <w:tc>
          <w:tcPr>
            <w:tcW w:w="1766" w:type="dxa"/>
            <w:vMerge w:val="restart"/>
            <w:shd w:val="clear" w:color="auto" w:fill="DDD9C3" w:themeFill="background2" w:themeFillShade="E6"/>
            <w:vAlign w:val="bottom"/>
          </w:tcPr>
          <w:p w14:paraId="26657BAD" w14:textId="77777777" w:rsidR="00B374E2" w:rsidRPr="00405B6C" w:rsidRDefault="00B374E2" w:rsidP="002E0758">
            <w:pPr>
              <w:tabs>
                <w:tab w:val="left" w:pos="1253"/>
              </w:tabs>
              <w:spacing w:after="0" w:line="240" w:lineRule="auto"/>
              <w:jc w:val="left"/>
              <w:rPr>
                <w:b/>
                <w:bCs/>
              </w:rPr>
            </w:pPr>
            <w:r w:rsidRPr="00405B6C">
              <w:rPr>
                <w:b/>
                <w:bCs/>
              </w:rPr>
              <w:t>Knowledge Areas</w:t>
            </w:r>
          </w:p>
        </w:tc>
        <w:tc>
          <w:tcPr>
            <w:tcW w:w="7290" w:type="dxa"/>
            <w:gridSpan w:val="5"/>
            <w:shd w:val="clear" w:color="auto" w:fill="009394" w:themeFill="text2"/>
          </w:tcPr>
          <w:p w14:paraId="1E4659E5" w14:textId="77777777" w:rsidR="00B374E2" w:rsidRPr="00405B6C" w:rsidRDefault="00B374E2" w:rsidP="002E0758">
            <w:pPr>
              <w:tabs>
                <w:tab w:val="left" w:pos="1253"/>
              </w:tabs>
              <w:spacing w:after="0" w:line="240" w:lineRule="auto"/>
              <w:jc w:val="center"/>
              <w:rPr>
                <w:b/>
                <w:bCs/>
                <w:color w:val="FFFFFF" w:themeColor="background1"/>
              </w:rPr>
            </w:pPr>
            <w:r w:rsidRPr="00405B6C">
              <w:rPr>
                <w:b/>
                <w:bCs/>
                <w:color w:val="FFFFFF" w:themeColor="background1"/>
              </w:rPr>
              <w:t>Project Management Process Groups</w:t>
            </w:r>
          </w:p>
        </w:tc>
      </w:tr>
      <w:tr w:rsidR="00B374E2" w14:paraId="5B02A082" w14:textId="77777777" w:rsidTr="00650778">
        <w:tc>
          <w:tcPr>
            <w:tcW w:w="1766" w:type="dxa"/>
            <w:vMerge/>
            <w:shd w:val="clear" w:color="auto" w:fill="DDD9C3" w:themeFill="background2" w:themeFillShade="E6"/>
          </w:tcPr>
          <w:p w14:paraId="11C0E6ED" w14:textId="77777777" w:rsidR="00B374E2" w:rsidRDefault="00B374E2" w:rsidP="002E0758">
            <w:pPr>
              <w:tabs>
                <w:tab w:val="left" w:pos="1253"/>
              </w:tabs>
              <w:spacing w:after="0" w:line="240" w:lineRule="auto"/>
            </w:pPr>
          </w:p>
        </w:tc>
        <w:tc>
          <w:tcPr>
            <w:tcW w:w="1427" w:type="dxa"/>
          </w:tcPr>
          <w:p w14:paraId="3067C93F" w14:textId="77777777" w:rsidR="00B374E2" w:rsidRDefault="00B374E2" w:rsidP="002E0758">
            <w:pPr>
              <w:tabs>
                <w:tab w:val="left" w:pos="1253"/>
              </w:tabs>
              <w:spacing w:after="0" w:line="240" w:lineRule="auto"/>
              <w:jc w:val="center"/>
            </w:pPr>
            <w:r>
              <w:t>Initiating Process Group</w:t>
            </w:r>
          </w:p>
        </w:tc>
        <w:tc>
          <w:tcPr>
            <w:tcW w:w="1495" w:type="dxa"/>
          </w:tcPr>
          <w:p w14:paraId="18A043BD" w14:textId="77777777" w:rsidR="00B374E2" w:rsidRDefault="00B374E2" w:rsidP="002E0758">
            <w:pPr>
              <w:tabs>
                <w:tab w:val="left" w:pos="1253"/>
              </w:tabs>
              <w:spacing w:after="0" w:line="240" w:lineRule="auto"/>
              <w:jc w:val="center"/>
            </w:pPr>
            <w:r>
              <w:t>Planning Process Group</w:t>
            </w:r>
          </w:p>
        </w:tc>
        <w:tc>
          <w:tcPr>
            <w:tcW w:w="1495" w:type="dxa"/>
          </w:tcPr>
          <w:p w14:paraId="575378EF" w14:textId="77777777" w:rsidR="00B374E2" w:rsidRDefault="00B374E2" w:rsidP="002E0758">
            <w:pPr>
              <w:tabs>
                <w:tab w:val="left" w:pos="1253"/>
              </w:tabs>
              <w:spacing w:after="0" w:line="240" w:lineRule="auto"/>
              <w:jc w:val="center"/>
            </w:pPr>
            <w:r>
              <w:t>Executing Process Group</w:t>
            </w:r>
          </w:p>
        </w:tc>
        <w:tc>
          <w:tcPr>
            <w:tcW w:w="1495" w:type="dxa"/>
          </w:tcPr>
          <w:p w14:paraId="38534968" w14:textId="77777777" w:rsidR="00B374E2" w:rsidRDefault="00B374E2" w:rsidP="002E0758">
            <w:pPr>
              <w:tabs>
                <w:tab w:val="left" w:pos="1253"/>
              </w:tabs>
              <w:spacing w:after="0" w:line="240" w:lineRule="auto"/>
              <w:jc w:val="center"/>
            </w:pPr>
            <w:r>
              <w:t>Monitoring/ Controlling Group</w:t>
            </w:r>
          </w:p>
        </w:tc>
        <w:tc>
          <w:tcPr>
            <w:tcW w:w="1378" w:type="dxa"/>
          </w:tcPr>
          <w:p w14:paraId="6E33F9CA" w14:textId="77777777" w:rsidR="00B374E2" w:rsidRDefault="00B374E2" w:rsidP="002E0758">
            <w:pPr>
              <w:tabs>
                <w:tab w:val="left" w:pos="1253"/>
              </w:tabs>
              <w:spacing w:after="0" w:line="240" w:lineRule="auto"/>
              <w:jc w:val="center"/>
            </w:pPr>
            <w:r>
              <w:t>Closing Process Group</w:t>
            </w:r>
          </w:p>
        </w:tc>
      </w:tr>
      <w:tr w:rsidR="00B374E2" w:rsidRPr="001B2A35" w14:paraId="66459E98" w14:textId="77777777" w:rsidTr="00650778">
        <w:tc>
          <w:tcPr>
            <w:tcW w:w="1766" w:type="dxa"/>
            <w:shd w:val="clear" w:color="auto" w:fill="DDD9C3" w:themeFill="background2" w:themeFillShade="E6"/>
          </w:tcPr>
          <w:p w14:paraId="0ED48B3F" w14:textId="77777777" w:rsidR="00B374E2" w:rsidRDefault="00B374E2" w:rsidP="002E0758">
            <w:pPr>
              <w:tabs>
                <w:tab w:val="left" w:pos="1253"/>
              </w:tabs>
              <w:spacing w:after="0" w:line="240" w:lineRule="auto"/>
              <w:jc w:val="left"/>
            </w:pPr>
            <w:r>
              <w:t>4. Project Integration Management</w:t>
            </w:r>
          </w:p>
        </w:tc>
        <w:tc>
          <w:tcPr>
            <w:tcW w:w="1427" w:type="dxa"/>
          </w:tcPr>
          <w:p w14:paraId="0AEEB892" w14:textId="77777777" w:rsidR="00B374E2" w:rsidRPr="001B2A35" w:rsidRDefault="00B374E2" w:rsidP="002E0758">
            <w:pPr>
              <w:tabs>
                <w:tab w:val="left" w:pos="1253"/>
              </w:tabs>
              <w:spacing w:after="0" w:line="240" w:lineRule="auto"/>
              <w:jc w:val="left"/>
              <w:rPr>
                <w:sz w:val="18"/>
                <w:szCs w:val="16"/>
              </w:rPr>
            </w:pPr>
            <w:r w:rsidRPr="001B2A35">
              <w:rPr>
                <w:sz w:val="18"/>
                <w:szCs w:val="16"/>
              </w:rPr>
              <w:t>4.1 Develop Project Charter</w:t>
            </w:r>
          </w:p>
        </w:tc>
        <w:tc>
          <w:tcPr>
            <w:tcW w:w="1495" w:type="dxa"/>
          </w:tcPr>
          <w:p w14:paraId="032B73DD" w14:textId="77777777" w:rsidR="00B374E2" w:rsidRPr="001B2A35" w:rsidRDefault="00B374E2" w:rsidP="002E0758">
            <w:pPr>
              <w:tabs>
                <w:tab w:val="left" w:pos="1253"/>
              </w:tabs>
              <w:spacing w:after="0" w:line="240" w:lineRule="auto"/>
              <w:jc w:val="left"/>
              <w:rPr>
                <w:sz w:val="18"/>
                <w:szCs w:val="16"/>
              </w:rPr>
            </w:pPr>
            <w:r w:rsidRPr="001B2A35">
              <w:rPr>
                <w:sz w:val="18"/>
                <w:szCs w:val="16"/>
              </w:rPr>
              <w:t>4.2 Develop Project Management Plan</w:t>
            </w:r>
          </w:p>
        </w:tc>
        <w:tc>
          <w:tcPr>
            <w:tcW w:w="1495" w:type="dxa"/>
          </w:tcPr>
          <w:p w14:paraId="350888F4" w14:textId="77777777" w:rsidR="00B374E2" w:rsidRPr="001B2A35" w:rsidRDefault="00B374E2" w:rsidP="002E0758">
            <w:pPr>
              <w:tabs>
                <w:tab w:val="left" w:pos="1253"/>
              </w:tabs>
              <w:spacing w:after="0" w:line="240" w:lineRule="auto"/>
              <w:jc w:val="left"/>
              <w:rPr>
                <w:sz w:val="18"/>
                <w:szCs w:val="16"/>
                <w:lang w:val="en-US"/>
              </w:rPr>
            </w:pPr>
            <w:r w:rsidRPr="001B2A35">
              <w:rPr>
                <w:sz w:val="18"/>
                <w:szCs w:val="16"/>
                <w:lang w:val="en-US"/>
              </w:rPr>
              <w:t>4.3 Direct and Manage Project Work</w:t>
            </w:r>
          </w:p>
          <w:p w14:paraId="237ABDCE" w14:textId="77777777" w:rsidR="00B374E2" w:rsidRPr="001B2A35" w:rsidRDefault="00B374E2" w:rsidP="002E0758">
            <w:pPr>
              <w:tabs>
                <w:tab w:val="left" w:pos="1253"/>
              </w:tabs>
              <w:spacing w:after="0" w:line="240" w:lineRule="auto"/>
              <w:jc w:val="left"/>
              <w:rPr>
                <w:sz w:val="18"/>
                <w:szCs w:val="16"/>
                <w:lang w:val="en-US"/>
              </w:rPr>
            </w:pPr>
            <w:r w:rsidRPr="001B2A35">
              <w:rPr>
                <w:sz w:val="18"/>
                <w:szCs w:val="16"/>
                <w:lang w:val="en-US"/>
              </w:rPr>
              <w:t>4.4 Manage Project Knowledge</w:t>
            </w:r>
          </w:p>
        </w:tc>
        <w:tc>
          <w:tcPr>
            <w:tcW w:w="1495" w:type="dxa"/>
          </w:tcPr>
          <w:p w14:paraId="36D0450E" w14:textId="77777777" w:rsidR="00B374E2" w:rsidRPr="001B2A35" w:rsidRDefault="00B374E2" w:rsidP="002E0758">
            <w:pPr>
              <w:tabs>
                <w:tab w:val="left" w:pos="1253"/>
              </w:tabs>
              <w:spacing w:after="0" w:line="240" w:lineRule="auto"/>
              <w:jc w:val="left"/>
              <w:rPr>
                <w:sz w:val="18"/>
                <w:szCs w:val="16"/>
                <w:lang w:val="en-US"/>
              </w:rPr>
            </w:pPr>
            <w:r w:rsidRPr="001B2A35">
              <w:rPr>
                <w:sz w:val="18"/>
                <w:szCs w:val="16"/>
                <w:lang w:val="en-US"/>
              </w:rPr>
              <w:t>4.5 Monitor and Control Project Work</w:t>
            </w:r>
          </w:p>
          <w:p w14:paraId="6EF5ECEB" w14:textId="77777777" w:rsidR="00B374E2" w:rsidRPr="001B2A35" w:rsidRDefault="00B374E2" w:rsidP="002E0758">
            <w:pPr>
              <w:tabs>
                <w:tab w:val="left" w:pos="1253"/>
              </w:tabs>
              <w:spacing w:after="0" w:line="240" w:lineRule="auto"/>
              <w:jc w:val="left"/>
              <w:rPr>
                <w:sz w:val="18"/>
                <w:szCs w:val="16"/>
                <w:lang w:val="en-US"/>
              </w:rPr>
            </w:pPr>
            <w:r w:rsidRPr="001B2A35">
              <w:rPr>
                <w:sz w:val="18"/>
                <w:szCs w:val="16"/>
                <w:lang w:val="en-US"/>
              </w:rPr>
              <w:t>4.6 Perform Integrated Change Control</w:t>
            </w:r>
          </w:p>
        </w:tc>
        <w:tc>
          <w:tcPr>
            <w:tcW w:w="1378" w:type="dxa"/>
          </w:tcPr>
          <w:p w14:paraId="6B8EF478" w14:textId="77777777" w:rsidR="00B374E2" w:rsidRPr="001B2A35" w:rsidRDefault="00B374E2" w:rsidP="002E0758">
            <w:pPr>
              <w:tabs>
                <w:tab w:val="left" w:pos="1253"/>
              </w:tabs>
              <w:spacing w:after="0" w:line="240" w:lineRule="auto"/>
              <w:jc w:val="left"/>
              <w:rPr>
                <w:sz w:val="18"/>
                <w:szCs w:val="16"/>
                <w:lang w:val="en-US"/>
              </w:rPr>
            </w:pPr>
            <w:r w:rsidRPr="001B2A35">
              <w:rPr>
                <w:sz w:val="18"/>
                <w:szCs w:val="16"/>
                <w:lang w:val="en-US"/>
              </w:rPr>
              <w:t>4.7 Close Project or Phase</w:t>
            </w:r>
          </w:p>
        </w:tc>
      </w:tr>
      <w:tr w:rsidR="00B374E2" w14:paraId="559C93EA" w14:textId="77777777" w:rsidTr="00650778">
        <w:tc>
          <w:tcPr>
            <w:tcW w:w="1766" w:type="dxa"/>
            <w:shd w:val="clear" w:color="auto" w:fill="DDD9C3" w:themeFill="background2" w:themeFillShade="E6"/>
          </w:tcPr>
          <w:p w14:paraId="17E228EE" w14:textId="77777777" w:rsidR="00B374E2" w:rsidRDefault="00B374E2" w:rsidP="002E0758">
            <w:pPr>
              <w:tabs>
                <w:tab w:val="left" w:pos="1253"/>
              </w:tabs>
              <w:spacing w:after="0" w:line="240" w:lineRule="auto"/>
              <w:jc w:val="left"/>
            </w:pPr>
            <w:r>
              <w:t>5. Project Scope Management</w:t>
            </w:r>
          </w:p>
        </w:tc>
        <w:tc>
          <w:tcPr>
            <w:tcW w:w="1427" w:type="dxa"/>
          </w:tcPr>
          <w:p w14:paraId="5A48E1AA" w14:textId="77777777" w:rsidR="00B374E2" w:rsidRPr="001B2A35" w:rsidRDefault="00B374E2" w:rsidP="002E0758">
            <w:pPr>
              <w:tabs>
                <w:tab w:val="left" w:pos="1253"/>
              </w:tabs>
              <w:spacing w:after="0" w:line="240" w:lineRule="auto"/>
              <w:jc w:val="left"/>
              <w:rPr>
                <w:sz w:val="18"/>
                <w:szCs w:val="16"/>
              </w:rPr>
            </w:pPr>
          </w:p>
        </w:tc>
        <w:tc>
          <w:tcPr>
            <w:tcW w:w="1495" w:type="dxa"/>
          </w:tcPr>
          <w:p w14:paraId="3906213B" w14:textId="77777777" w:rsidR="00B374E2" w:rsidRPr="005E6CDC" w:rsidRDefault="00B374E2" w:rsidP="002E0758">
            <w:pPr>
              <w:tabs>
                <w:tab w:val="left" w:pos="1253"/>
              </w:tabs>
              <w:spacing w:after="0" w:line="240" w:lineRule="auto"/>
              <w:jc w:val="left"/>
              <w:rPr>
                <w:sz w:val="18"/>
                <w:szCs w:val="16"/>
                <w:lang w:val="en-US"/>
              </w:rPr>
            </w:pPr>
            <w:r w:rsidRPr="005E6CDC">
              <w:rPr>
                <w:sz w:val="18"/>
                <w:szCs w:val="16"/>
                <w:lang w:val="en-US"/>
              </w:rPr>
              <w:t>5.1 Plan Scope Management</w:t>
            </w:r>
          </w:p>
          <w:p w14:paraId="3B35B28B" w14:textId="77777777" w:rsidR="00B374E2" w:rsidRPr="005E6CDC" w:rsidRDefault="00B374E2" w:rsidP="002E0758">
            <w:pPr>
              <w:tabs>
                <w:tab w:val="left" w:pos="1253"/>
              </w:tabs>
              <w:spacing w:after="0" w:line="240" w:lineRule="auto"/>
              <w:jc w:val="left"/>
              <w:rPr>
                <w:sz w:val="18"/>
                <w:szCs w:val="16"/>
                <w:lang w:val="en-US"/>
              </w:rPr>
            </w:pPr>
            <w:r w:rsidRPr="005E6CDC">
              <w:rPr>
                <w:sz w:val="18"/>
                <w:szCs w:val="16"/>
                <w:lang w:val="en-US"/>
              </w:rPr>
              <w:t>5.2 Collect Requirements</w:t>
            </w:r>
          </w:p>
          <w:p w14:paraId="160F5DBC" w14:textId="24BF667C" w:rsidR="00B374E2" w:rsidRPr="005E6CDC" w:rsidRDefault="00B374E2" w:rsidP="002E0758">
            <w:pPr>
              <w:tabs>
                <w:tab w:val="left" w:pos="1253"/>
              </w:tabs>
              <w:spacing w:after="0" w:line="240" w:lineRule="auto"/>
              <w:jc w:val="left"/>
              <w:rPr>
                <w:sz w:val="18"/>
                <w:szCs w:val="16"/>
                <w:lang w:val="en-US"/>
              </w:rPr>
            </w:pPr>
            <w:r w:rsidRPr="005E6CDC">
              <w:rPr>
                <w:sz w:val="18"/>
                <w:szCs w:val="16"/>
                <w:lang w:val="en-US"/>
              </w:rPr>
              <w:t>5.3 Define Scope</w:t>
            </w:r>
          </w:p>
          <w:p w14:paraId="668BA39A" w14:textId="77777777" w:rsidR="00B374E2" w:rsidRPr="001B2A35" w:rsidRDefault="00B374E2" w:rsidP="002E0758">
            <w:pPr>
              <w:tabs>
                <w:tab w:val="left" w:pos="1253"/>
              </w:tabs>
              <w:spacing w:after="0" w:line="240" w:lineRule="auto"/>
              <w:jc w:val="left"/>
              <w:rPr>
                <w:sz w:val="18"/>
                <w:szCs w:val="16"/>
              </w:rPr>
            </w:pPr>
            <w:r>
              <w:rPr>
                <w:sz w:val="18"/>
                <w:szCs w:val="16"/>
              </w:rPr>
              <w:t>5.4 Create WBS</w:t>
            </w:r>
          </w:p>
        </w:tc>
        <w:tc>
          <w:tcPr>
            <w:tcW w:w="1495" w:type="dxa"/>
          </w:tcPr>
          <w:p w14:paraId="16102E87" w14:textId="77777777" w:rsidR="00B374E2" w:rsidRPr="001B2A35" w:rsidRDefault="00B374E2" w:rsidP="002E0758">
            <w:pPr>
              <w:tabs>
                <w:tab w:val="left" w:pos="1253"/>
              </w:tabs>
              <w:spacing w:after="0" w:line="240" w:lineRule="auto"/>
              <w:jc w:val="left"/>
              <w:rPr>
                <w:sz w:val="18"/>
                <w:szCs w:val="16"/>
              </w:rPr>
            </w:pPr>
          </w:p>
        </w:tc>
        <w:tc>
          <w:tcPr>
            <w:tcW w:w="1495" w:type="dxa"/>
          </w:tcPr>
          <w:p w14:paraId="05D5B3E2" w14:textId="77777777" w:rsidR="00B374E2" w:rsidRDefault="00B374E2" w:rsidP="002E0758">
            <w:pPr>
              <w:tabs>
                <w:tab w:val="left" w:pos="1253"/>
              </w:tabs>
              <w:spacing w:after="0" w:line="240" w:lineRule="auto"/>
              <w:jc w:val="left"/>
              <w:rPr>
                <w:sz w:val="18"/>
                <w:szCs w:val="16"/>
              </w:rPr>
            </w:pPr>
            <w:r>
              <w:rPr>
                <w:sz w:val="18"/>
                <w:szCs w:val="16"/>
              </w:rPr>
              <w:t>5.5 Validate Scope</w:t>
            </w:r>
          </w:p>
          <w:p w14:paraId="72629979" w14:textId="77777777" w:rsidR="00B374E2" w:rsidRPr="001B2A35" w:rsidRDefault="00B374E2" w:rsidP="002E0758">
            <w:pPr>
              <w:tabs>
                <w:tab w:val="left" w:pos="1253"/>
              </w:tabs>
              <w:spacing w:after="0" w:line="240" w:lineRule="auto"/>
              <w:jc w:val="left"/>
              <w:rPr>
                <w:sz w:val="18"/>
                <w:szCs w:val="16"/>
              </w:rPr>
            </w:pPr>
            <w:r>
              <w:rPr>
                <w:sz w:val="18"/>
                <w:szCs w:val="16"/>
              </w:rPr>
              <w:t>5.6 Control Scope</w:t>
            </w:r>
          </w:p>
        </w:tc>
        <w:tc>
          <w:tcPr>
            <w:tcW w:w="1378" w:type="dxa"/>
          </w:tcPr>
          <w:p w14:paraId="4BA6B5E3" w14:textId="77777777" w:rsidR="00B374E2" w:rsidRPr="001B2A35" w:rsidRDefault="00B374E2" w:rsidP="002E0758">
            <w:pPr>
              <w:tabs>
                <w:tab w:val="left" w:pos="1253"/>
              </w:tabs>
              <w:spacing w:after="0" w:line="240" w:lineRule="auto"/>
              <w:jc w:val="left"/>
              <w:rPr>
                <w:sz w:val="18"/>
                <w:szCs w:val="16"/>
              </w:rPr>
            </w:pPr>
          </w:p>
        </w:tc>
      </w:tr>
      <w:tr w:rsidR="00B374E2" w:rsidRPr="00096A28" w14:paraId="4A6CA41A" w14:textId="77777777" w:rsidTr="00650778">
        <w:tc>
          <w:tcPr>
            <w:tcW w:w="1766" w:type="dxa"/>
            <w:shd w:val="clear" w:color="auto" w:fill="DDD9C3" w:themeFill="background2" w:themeFillShade="E6"/>
          </w:tcPr>
          <w:p w14:paraId="72E358AA" w14:textId="77777777" w:rsidR="00B374E2" w:rsidRDefault="00B374E2" w:rsidP="002E0758">
            <w:pPr>
              <w:tabs>
                <w:tab w:val="left" w:pos="1253"/>
              </w:tabs>
              <w:spacing w:after="0" w:line="240" w:lineRule="auto"/>
              <w:jc w:val="left"/>
            </w:pPr>
            <w:r>
              <w:t>6. Project Schedule Management</w:t>
            </w:r>
          </w:p>
        </w:tc>
        <w:tc>
          <w:tcPr>
            <w:tcW w:w="1427" w:type="dxa"/>
          </w:tcPr>
          <w:p w14:paraId="16CD57BD" w14:textId="77777777" w:rsidR="00B374E2" w:rsidRPr="001B2A35" w:rsidRDefault="00B374E2" w:rsidP="002E0758">
            <w:pPr>
              <w:tabs>
                <w:tab w:val="left" w:pos="1253"/>
              </w:tabs>
              <w:spacing w:after="0" w:line="240" w:lineRule="auto"/>
              <w:jc w:val="left"/>
              <w:rPr>
                <w:sz w:val="18"/>
                <w:szCs w:val="16"/>
              </w:rPr>
            </w:pPr>
          </w:p>
        </w:tc>
        <w:tc>
          <w:tcPr>
            <w:tcW w:w="1495" w:type="dxa"/>
          </w:tcPr>
          <w:p w14:paraId="5EABA960" w14:textId="77777777" w:rsidR="00B374E2" w:rsidRPr="00096A28" w:rsidRDefault="00B374E2" w:rsidP="002E0758">
            <w:pPr>
              <w:tabs>
                <w:tab w:val="left" w:pos="1253"/>
              </w:tabs>
              <w:spacing w:after="0" w:line="240" w:lineRule="auto"/>
              <w:jc w:val="left"/>
              <w:rPr>
                <w:sz w:val="18"/>
                <w:szCs w:val="16"/>
                <w:lang w:val="en-US"/>
              </w:rPr>
            </w:pPr>
            <w:r w:rsidRPr="00096A28">
              <w:rPr>
                <w:sz w:val="18"/>
                <w:szCs w:val="16"/>
                <w:lang w:val="en-US"/>
              </w:rPr>
              <w:t>6.1 Plan Schedule Management</w:t>
            </w:r>
          </w:p>
          <w:p w14:paraId="7A8DBF28" w14:textId="77777777" w:rsidR="00B374E2" w:rsidRDefault="00B374E2" w:rsidP="002E0758">
            <w:pPr>
              <w:tabs>
                <w:tab w:val="left" w:pos="1253"/>
              </w:tabs>
              <w:spacing w:after="0" w:line="240" w:lineRule="auto"/>
              <w:jc w:val="left"/>
              <w:rPr>
                <w:sz w:val="18"/>
                <w:szCs w:val="16"/>
                <w:lang w:val="en-US"/>
              </w:rPr>
            </w:pPr>
            <w:r w:rsidRPr="00096A28">
              <w:rPr>
                <w:sz w:val="18"/>
                <w:szCs w:val="16"/>
                <w:lang w:val="en-US"/>
              </w:rPr>
              <w:t>6.2 Define Ac</w:t>
            </w:r>
            <w:r>
              <w:rPr>
                <w:sz w:val="18"/>
                <w:szCs w:val="16"/>
                <w:lang w:val="en-US"/>
              </w:rPr>
              <w:t>tivities</w:t>
            </w:r>
          </w:p>
          <w:p w14:paraId="2AEB6854" w14:textId="77777777" w:rsidR="00B374E2" w:rsidRDefault="00B374E2" w:rsidP="002E0758">
            <w:pPr>
              <w:tabs>
                <w:tab w:val="left" w:pos="1253"/>
              </w:tabs>
              <w:spacing w:after="0" w:line="240" w:lineRule="auto"/>
              <w:jc w:val="left"/>
              <w:rPr>
                <w:sz w:val="18"/>
                <w:szCs w:val="16"/>
                <w:lang w:val="en-US"/>
              </w:rPr>
            </w:pPr>
            <w:r>
              <w:rPr>
                <w:sz w:val="18"/>
                <w:szCs w:val="16"/>
                <w:lang w:val="en-US"/>
              </w:rPr>
              <w:t>6.3 Sequence Activities</w:t>
            </w:r>
          </w:p>
          <w:p w14:paraId="240E2FAA" w14:textId="77777777" w:rsidR="00B374E2" w:rsidRDefault="00B374E2" w:rsidP="002E0758">
            <w:pPr>
              <w:tabs>
                <w:tab w:val="left" w:pos="1253"/>
              </w:tabs>
              <w:spacing w:after="0" w:line="240" w:lineRule="auto"/>
              <w:jc w:val="left"/>
              <w:rPr>
                <w:sz w:val="18"/>
                <w:szCs w:val="16"/>
                <w:lang w:val="en-US"/>
              </w:rPr>
            </w:pPr>
            <w:r>
              <w:rPr>
                <w:sz w:val="18"/>
                <w:szCs w:val="16"/>
                <w:lang w:val="en-US"/>
              </w:rPr>
              <w:t>6.4 Estimate Activity Durations</w:t>
            </w:r>
          </w:p>
          <w:p w14:paraId="4F475BBB" w14:textId="77777777" w:rsidR="00B374E2" w:rsidRPr="00096A28" w:rsidRDefault="00B374E2" w:rsidP="002E0758">
            <w:pPr>
              <w:tabs>
                <w:tab w:val="left" w:pos="1253"/>
              </w:tabs>
              <w:spacing w:after="0" w:line="240" w:lineRule="auto"/>
              <w:jc w:val="left"/>
              <w:rPr>
                <w:sz w:val="18"/>
                <w:szCs w:val="16"/>
                <w:lang w:val="en-US"/>
              </w:rPr>
            </w:pPr>
            <w:r>
              <w:rPr>
                <w:sz w:val="18"/>
                <w:szCs w:val="16"/>
                <w:lang w:val="en-US"/>
              </w:rPr>
              <w:t>6.5 Develop Schedule</w:t>
            </w:r>
          </w:p>
        </w:tc>
        <w:tc>
          <w:tcPr>
            <w:tcW w:w="1495" w:type="dxa"/>
          </w:tcPr>
          <w:p w14:paraId="7F970001" w14:textId="77777777" w:rsidR="00B374E2" w:rsidRPr="00096A28" w:rsidRDefault="00B374E2" w:rsidP="002E0758">
            <w:pPr>
              <w:tabs>
                <w:tab w:val="left" w:pos="1253"/>
              </w:tabs>
              <w:spacing w:after="0" w:line="240" w:lineRule="auto"/>
              <w:jc w:val="left"/>
              <w:rPr>
                <w:sz w:val="18"/>
                <w:szCs w:val="16"/>
                <w:lang w:val="en-US"/>
              </w:rPr>
            </w:pPr>
          </w:p>
        </w:tc>
        <w:tc>
          <w:tcPr>
            <w:tcW w:w="1495" w:type="dxa"/>
          </w:tcPr>
          <w:p w14:paraId="5EE815DB" w14:textId="77777777" w:rsidR="00B374E2" w:rsidRPr="00096A28" w:rsidRDefault="00B374E2" w:rsidP="002E0758">
            <w:pPr>
              <w:tabs>
                <w:tab w:val="left" w:pos="1253"/>
              </w:tabs>
              <w:spacing w:after="0" w:line="240" w:lineRule="auto"/>
              <w:jc w:val="left"/>
              <w:rPr>
                <w:sz w:val="18"/>
                <w:szCs w:val="16"/>
                <w:lang w:val="en-US"/>
              </w:rPr>
            </w:pPr>
            <w:r>
              <w:rPr>
                <w:sz w:val="18"/>
                <w:szCs w:val="16"/>
                <w:lang w:val="en-US"/>
              </w:rPr>
              <w:t>6.6 Control Schedule</w:t>
            </w:r>
          </w:p>
        </w:tc>
        <w:tc>
          <w:tcPr>
            <w:tcW w:w="1378" w:type="dxa"/>
          </w:tcPr>
          <w:p w14:paraId="089B5731" w14:textId="77777777" w:rsidR="00B374E2" w:rsidRPr="00096A28" w:rsidRDefault="00B374E2" w:rsidP="002E0758">
            <w:pPr>
              <w:tabs>
                <w:tab w:val="left" w:pos="1253"/>
              </w:tabs>
              <w:spacing w:after="0" w:line="240" w:lineRule="auto"/>
              <w:jc w:val="left"/>
              <w:rPr>
                <w:sz w:val="18"/>
                <w:szCs w:val="16"/>
                <w:lang w:val="en-US"/>
              </w:rPr>
            </w:pPr>
          </w:p>
        </w:tc>
      </w:tr>
      <w:tr w:rsidR="00B374E2" w:rsidRPr="00096A28" w14:paraId="704B66DE" w14:textId="77777777" w:rsidTr="00650778">
        <w:tc>
          <w:tcPr>
            <w:tcW w:w="1766" w:type="dxa"/>
            <w:shd w:val="clear" w:color="auto" w:fill="DDD9C3" w:themeFill="background2" w:themeFillShade="E6"/>
          </w:tcPr>
          <w:p w14:paraId="44E06737" w14:textId="77777777" w:rsidR="00B374E2" w:rsidRDefault="00B374E2" w:rsidP="002E0758">
            <w:pPr>
              <w:tabs>
                <w:tab w:val="left" w:pos="1253"/>
              </w:tabs>
              <w:spacing w:after="0" w:line="240" w:lineRule="auto"/>
              <w:jc w:val="left"/>
            </w:pPr>
            <w:r>
              <w:t>7. Project Cost Management</w:t>
            </w:r>
          </w:p>
        </w:tc>
        <w:tc>
          <w:tcPr>
            <w:tcW w:w="1427" w:type="dxa"/>
          </w:tcPr>
          <w:p w14:paraId="6FE486CA" w14:textId="77777777" w:rsidR="00B374E2" w:rsidRPr="001B2A35" w:rsidRDefault="00B374E2" w:rsidP="002E0758">
            <w:pPr>
              <w:tabs>
                <w:tab w:val="left" w:pos="1253"/>
              </w:tabs>
              <w:spacing w:after="0" w:line="240" w:lineRule="auto"/>
              <w:jc w:val="left"/>
              <w:rPr>
                <w:sz w:val="18"/>
                <w:szCs w:val="16"/>
              </w:rPr>
            </w:pPr>
          </w:p>
        </w:tc>
        <w:tc>
          <w:tcPr>
            <w:tcW w:w="1495" w:type="dxa"/>
          </w:tcPr>
          <w:p w14:paraId="2D13DD1C" w14:textId="77777777" w:rsidR="00B374E2" w:rsidRPr="00096A28" w:rsidRDefault="00B374E2" w:rsidP="002E0758">
            <w:pPr>
              <w:tabs>
                <w:tab w:val="left" w:pos="1253"/>
              </w:tabs>
              <w:spacing w:after="0" w:line="240" w:lineRule="auto"/>
              <w:jc w:val="left"/>
              <w:rPr>
                <w:sz w:val="18"/>
                <w:szCs w:val="16"/>
                <w:lang w:val="en-US"/>
              </w:rPr>
            </w:pPr>
            <w:r w:rsidRPr="00096A28">
              <w:rPr>
                <w:sz w:val="18"/>
                <w:szCs w:val="16"/>
                <w:lang w:val="en-US"/>
              </w:rPr>
              <w:t>7.1 Plan Cost Management</w:t>
            </w:r>
          </w:p>
          <w:p w14:paraId="6E163A09" w14:textId="77777777" w:rsidR="00B374E2" w:rsidRPr="00096A28" w:rsidRDefault="00B374E2" w:rsidP="002E0758">
            <w:pPr>
              <w:tabs>
                <w:tab w:val="left" w:pos="1253"/>
              </w:tabs>
              <w:spacing w:after="0" w:line="240" w:lineRule="auto"/>
              <w:jc w:val="left"/>
              <w:rPr>
                <w:sz w:val="18"/>
                <w:szCs w:val="16"/>
                <w:lang w:val="en-US"/>
              </w:rPr>
            </w:pPr>
            <w:r w:rsidRPr="00096A28">
              <w:rPr>
                <w:sz w:val="18"/>
                <w:szCs w:val="16"/>
                <w:lang w:val="en-US"/>
              </w:rPr>
              <w:t>7.2 Estimate Costs</w:t>
            </w:r>
          </w:p>
          <w:p w14:paraId="65BD5451" w14:textId="77777777" w:rsidR="00B374E2" w:rsidRPr="00096A28" w:rsidRDefault="00B374E2" w:rsidP="002E0758">
            <w:pPr>
              <w:tabs>
                <w:tab w:val="left" w:pos="1253"/>
              </w:tabs>
              <w:spacing w:after="0" w:line="240" w:lineRule="auto"/>
              <w:jc w:val="left"/>
              <w:rPr>
                <w:sz w:val="18"/>
                <w:szCs w:val="16"/>
                <w:lang w:val="en-US"/>
              </w:rPr>
            </w:pPr>
            <w:r w:rsidRPr="00096A28">
              <w:rPr>
                <w:sz w:val="18"/>
                <w:szCs w:val="16"/>
                <w:lang w:val="en-US"/>
              </w:rPr>
              <w:t xml:space="preserve">7.3 </w:t>
            </w:r>
            <w:r>
              <w:rPr>
                <w:sz w:val="18"/>
                <w:szCs w:val="16"/>
                <w:lang w:val="en-US"/>
              </w:rPr>
              <w:t>Determine Budget</w:t>
            </w:r>
          </w:p>
        </w:tc>
        <w:tc>
          <w:tcPr>
            <w:tcW w:w="1495" w:type="dxa"/>
          </w:tcPr>
          <w:p w14:paraId="2B589ABE" w14:textId="77777777" w:rsidR="00B374E2" w:rsidRPr="00096A28" w:rsidRDefault="00B374E2" w:rsidP="002E0758">
            <w:pPr>
              <w:tabs>
                <w:tab w:val="left" w:pos="1253"/>
              </w:tabs>
              <w:spacing w:after="0" w:line="240" w:lineRule="auto"/>
              <w:jc w:val="left"/>
              <w:rPr>
                <w:sz w:val="18"/>
                <w:szCs w:val="16"/>
                <w:lang w:val="en-US"/>
              </w:rPr>
            </w:pPr>
          </w:p>
        </w:tc>
        <w:tc>
          <w:tcPr>
            <w:tcW w:w="1495" w:type="dxa"/>
          </w:tcPr>
          <w:p w14:paraId="01353369" w14:textId="77777777" w:rsidR="00B374E2" w:rsidRPr="00096A28" w:rsidRDefault="00B374E2" w:rsidP="002E0758">
            <w:pPr>
              <w:tabs>
                <w:tab w:val="left" w:pos="1253"/>
              </w:tabs>
              <w:spacing w:after="0" w:line="240" w:lineRule="auto"/>
              <w:jc w:val="left"/>
              <w:rPr>
                <w:sz w:val="18"/>
                <w:szCs w:val="16"/>
                <w:lang w:val="en-US"/>
              </w:rPr>
            </w:pPr>
            <w:r>
              <w:rPr>
                <w:sz w:val="18"/>
                <w:szCs w:val="16"/>
                <w:lang w:val="en-US"/>
              </w:rPr>
              <w:t>7.4 Control Costs</w:t>
            </w:r>
          </w:p>
        </w:tc>
        <w:tc>
          <w:tcPr>
            <w:tcW w:w="1378" w:type="dxa"/>
          </w:tcPr>
          <w:p w14:paraId="7101E216" w14:textId="77777777" w:rsidR="00B374E2" w:rsidRPr="00096A28" w:rsidRDefault="00B374E2" w:rsidP="002E0758">
            <w:pPr>
              <w:tabs>
                <w:tab w:val="left" w:pos="1253"/>
              </w:tabs>
              <w:spacing w:after="0" w:line="240" w:lineRule="auto"/>
              <w:jc w:val="left"/>
              <w:rPr>
                <w:sz w:val="18"/>
                <w:szCs w:val="16"/>
                <w:lang w:val="en-US"/>
              </w:rPr>
            </w:pPr>
          </w:p>
        </w:tc>
      </w:tr>
      <w:tr w:rsidR="00B374E2" w14:paraId="545E5666" w14:textId="77777777" w:rsidTr="00650778">
        <w:tc>
          <w:tcPr>
            <w:tcW w:w="1766" w:type="dxa"/>
            <w:shd w:val="clear" w:color="auto" w:fill="DDD9C3" w:themeFill="background2" w:themeFillShade="E6"/>
          </w:tcPr>
          <w:p w14:paraId="17B64837" w14:textId="77777777" w:rsidR="00B374E2" w:rsidRDefault="00B374E2" w:rsidP="002E0758">
            <w:pPr>
              <w:tabs>
                <w:tab w:val="left" w:pos="1253"/>
              </w:tabs>
              <w:spacing w:after="0" w:line="240" w:lineRule="auto"/>
              <w:jc w:val="left"/>
            </w:pPr>
            <w:r>
              <w:t>8. Project Quality Management</w:t>
            </w:r>
          </w:p>
        </w:tc>
        <w:tc>
          <w:tcPr>
            <w:tcW w:w="1427" w:type="dxa"/>
          </w:tcPr>
          <w:p w14:paraId="46FD194E" w14:textId="77777777" w:rsidR="00B374E2" w:rsidRPr="001B2A35" w:rsidRDefault="00B374E2" w:rsidP="002E0758">
            <w:pPr>
              <w:tabs>
                <w:tab w:val="left" w:pos="1253"/>
              </w:tabs>
              <w:spacing w:after="0" w:line="240" w:lineRule="auto"/>
              <w:jc w:val="left"/>
              <w:rPr>
                <w:sz w:val="18"/>
                <w:szCs w:val="16"/>
              </w:rPr>
            </w:pPr>
          </w:p>
        </w:tc>
        <w:tc>
          <w:tcPr>
            <w:tcW w:w="1495" w:type="dxa"/>
          </w:tcPr>
          <w:p w14:paraId="76C0AF6E" w14:textId="77777777" w:rsidR="00B374E2" w:rsidRPr="001B2A35" w:rsidRDefault="00B374E2" w:rsidP="002E0758">
            <w:pPr>
              <w:tabs>
                <w:tab w:val="left" w:pos="1253"/>
              </w:tabs>
              <w:spacing w:after="0" w:line="240" w:lineRule="auto"/>
              <w:jc w:val="left"/>
              <w:rPr>
                <w:sz w:val="18"/>
                <w:szCs w:val="16"/>
              </w:rPr>
            </w:pPr>
            <w:r>
              <w:rPr>
                <w:sz w:val="18"/>
                <w:szCs w:val="16"/>
              </w:rPr>
              <w:t>8.1 Plan Quality Management</w:t>
            </w:r>
          </w:p>
        </w:tc>
        <w:tc>
          <w:tcPr>
            <w:tcW w:w="1495" w:type="dxa"/>
          </w:tcPr>
          <w:p w14:paraId="591716F4" w14:textId="77777777" w:rsidR="00B374E2" w:rsidRPr="001B2A35" w:rsidRDefault="00B374E2" w:rsidP="002E0758">
            <w:pPr>
              <w:tabs>
                <w:tab w:val="left" w:pos="1253"/>
              </w:tabs>
              <w:spacing w:after="0" w:line="240" w:lineRule="auto"/>
              <w:jc w:val="left"/>
              <w:rPr>
                <w:sz w:val="18"/>
                <w:szCs w:val="16"/>
              </w:rPr>
            </w:pPr>
            <w:r>
              <w:rPr>
                <w:sz w:val="18"/>
                <w:szCs w:val="16"/>
              </w:rPr>
              <w:t>8.2 Manage Quality</w:t>
            </w:r>
          </w:p>
        </w:tc>
        <w:tc>
          <w:tcPr>
            <w:tcW w:w="1495" w:type="dxa"/>
          </w:tcPr>
          <w:p w14:paraId="65D8828D" w14:textId="77777777" w:rsidR="00B374E2" w:rsidRPr="001B2A35" w:rsidRDefault="00B374E2" w:rsidP="002E0758">
            <w:pPr>
              <w:tabs>
                <w:tab w:val="left" w:pos="1253"/>
              </w:tabs>
              <w:spacing w:after="0" w:line="240" w:lineRule="auto"/>
              <w:jc w:val="left"/>
              <w:rPr>
                <w:sz w:val="18"/>
                <w:szCs w:val="16"/>
              </w:rPr>
            </w:pPr>
            <w:r>
              <w:rPr>
                <w:sz w:val="18"/>
                <w:szCs w:val="16"/>
              </w:rPr>
              <w:t>8.3 Control Quality</w:t>
            </w:r>
          </w:p>
        </w:tc>
        <w:tc>
          <w:tcPr>
            <w:tcW w:w="1378" w:type="dxa"/>
          </w:tcPr>
          <w:p w14:paraId="3E155B5A" w14:textId="77777777" w:rsidR="00B374E2" w:rsidRPr="001B2A35" w:rsidRDefault="00B374E2" w:rsidP="002E0758">
            <w:pPr>
              <w:tabs>
                <w:tab w:val="left" w:pos="1253"/>
              </w:tabs>
              <w:spacing w:after="0" w:line="240" w:lineRule="auto"/>
              <w:jc w:val="left"/>
              <w:rPr>
                <w:sz w:val="18"/>
                <w:szCs w:val="16"/>
              </w:rPr>
            </w:pPr>
          </w:p>
        </w:tc>
      </w:tr>
      <w:tr w:rsidR="00B374E2" w:rsidRPr="000A7FE2" w14:paraId="5EDC0FFD" w14:textId="77777777" w:rsidTr="00650778">
        <w:tc>
          <w:tcPr>
            <w:tcW w:w="1766" w:type="dxa"/>
            <w:shd w:val="clear" w:color="auto" w:fill="DDD9C3" w:themeFill="background2" w:themeFillShade="E6"/>
          </w:tcPr>
          <w:p w14:paraId="42256491" w14:textId="77777777" w:rsidR="00B374E2" w:rsidRDefault="00B374E2" w:rsidP="002E0758">
            <w:pPr>
              <w:tabs>
                <w:tab w:val="left" w:pos="1253"/>
              </w:tabs>
              <w:spacing w:after="0" w:line="240" w:lineRule="auto"/>
              <w:jc w:val="left"/>
            </w:pPr>
            <w:r>
              <w:lastRenderedPageBreak/>
              <w:t>9. Project Resource Management</w:t>
            </w:r>
          </w:p>
        </w:tc>
        <w:tc>
          <w:tcPr>
            <w:tcW w:w="1427" w:type="dxa"/>
          </w:tcPr>
          <w:p w14:paraId="2F8FDC87" w14:textId="77777777" w:rsidR="00B374E2" w:rsidRPr="001B2A35" w:rsidRDefault="00B374E2" w:rsidP="002E0758">
            <w:pPr>
              <w:tabs>
                <w:tab w:val="left" w:pos="1253"/>
              </w:tabs>
              <w:spacing w:after="0" w:line="240" w:lineRule="auto"/>
              <w:jc w:val="left"/>
              <w:rPr>
                <w:sz w:val="18"/>
                <w:szCs w:val="16"/>
              </w:rPr>
            </w:pPr>
          </w:p>
        </w:tc>
        <w:tc>
          <w:tcPr>
            <w:tcW w:w="1495" w:type="dxa"/>
          </w:tcPr>
          <w:p w14:paraId="3D0BF651" w14:textId="77777777" w:rsidR="00B374E2" w:rsidRPr="000A7FE2" w:rsidRDefault="00B374E2" w:rsidP="002E0758">
            <w:pPr>
              <w:tabs>
                <w:tab w:val="left" w:pos="1253"/>
              </w:tabs>
              <w:spacing w:after="0" w:line="240" w:lineRule="auto"/>
              <w:jc w:val="left"/>
              <w:rPr>
                <w:sz w:val="18"/>
                <w:szCs w:val="16"/>
                <w:lang w:val="en-US"/>
              </w:rPr>
            </w:pPr>
            <w:r w:rsidRPr="000A7FE2">
              <w:rPr>
                <w:sz w:val="18"/>
                <w:szCs w:val="16"/>
                <w:lang w:val="en-US"/>
              </w:rPr>
              <w:t>9.1 Plan Resource Management</w:t>
            </w:r>
          </w:p>
          <w:p w14:paraId="0EF56203" w14:textId="77777777" w:rsidR="00B374E2" w:rsidRPr="000A7FE2" w:rsidRDefault="00B374E2" w:rsidP="002E0758">
            <w:pPr>
              <w:tabs>
                <w:tab w:val="left" w:pos="1253"/>
              </w:tabs>
              <w:spacing w:after="0" w:line="240" w:lineRule="auto"/>
              <w:jc w:val="left"/>
              <w:rPr>
                <w:sz w:val="18"/>
                <w:szCs w:val="16"/>
                <w:lang w:val="en-US"/>
              </w:rPr>
            </w:pPr>
            <w:r w:rsidRPr="000A7FE2">
              <w:rPr>
                <w:sz w:val="18"/>
                <w:szCs w:val="16"/>
                <w:lang w:val="en-US"/>
              </w:rPr>
              <w:t>9.2 Estimate A</w:t>
            </w:r>
            <w:r>
              <w:rPr>
                <w:sz w:val="18"/>
                <w:szCs w:val="16"/>
                <w:lang w:val="en-US"/>
              </w:rPr>
              <w:t>ctivity Resources</w:t>
            </w:r>
          </w:p>
        </w:tc>
        <w:tc>
          <w:tcPr>
            <w:tcW w:w="1495" w:type="dxa"/>
          </w:tcPr>
          <w:p w14:paraId="76BDC5BC" w14:textId="77777777" w:rsidR="00B374E2" w:rsidRDefault="00B374E2" w:rsidP="002E0758">
            <w:pPr>
              <w:tabs>
                <w:tab w:val="left" w:pos="1253"/>
              </w:tabs>
              <w:spacing w:after="0" w:line="240" w:lineRule="auto"/>
              <w:jc w:val="left"/>
              <w:rPr>
                <w:sz w:val="18"/>
                <w:szCs w:val="16"/>
                <w:lang w:val="en-US"/>
              </w:rPr>
            </w:pPr>
            <w:r>
              <w:rPr>
                <w:sz w:val="18"/>
                <w:szCs w:val="16"/>
                <w:lang w:val="en-US"/>
              </w:rPr>
              <w:t>9.3 Acquire Resources</w:t>
            </w:r>
          </w:p>
          <w:p w14:paraId="6957A36C" w14:textId="77777777" w:rsidR="00B374E2" w:rsidRDefault="00B374E2" w:rsidP="002E0758">
            <w:pPr>
              <w:tabs>
                <w:tab w:val="left" w:pos="1253"/>
              </w:tabs>
              <w:spacing w:after="0" w:line="240" w:lineRule="auto"/>
              <w:jc w:val="left"/>
              <w:rPr>
                <w:sz w:val="18"/>
                <w:szCs w:val="16"/>
                <w:lang w:val="en-US"/>
              </w:rPr>
            </w:pPr>
            <w:r>
              <w:rPr>
                <w:sz w:val="18"/>
                <w:szCs w:val="16"/>
                <w:lang w:val="en-US"/>
              </w:rPr>
              <w:t>9.4 Develop Team</w:t>
            </w:r>
          </w:p>
          <w:p w14:paraId="62255640" w14:textId="77777777" w:rsidR="00B374E2" w:rsidRPr="000A7FE2" w:rsidRDefault="00B374E2" w:rsidP="002E0758">
            <w:pPr>
              <w:tabs>
                <w:tab w:val="left" w:pos="1253"/>
              </w:tabs>
              <w:spacing w:after="0" w:line="240" w:lineRule="auto"/>
              <w:jc w:val="left"/>
              <w:rPr>
                <w:sz w:val="18"/>
                <w:szCs w:val="16"/>
                <w:lang w:val="en-US"/>
              </w:rPr>
            </w:pPr>
            <w:r>
              <w:rPr>
                <w:sz w:val="18"/>
                <w:szCs w:val="16"/>
                <w:lang w:val="en-US"/>
              </w:rPr>
              <w:t>9.5 Manage Team</w:t>
            </w:r>
          </w:p>
        </w:tc>
        <w:tc>
          <w:tcPr>
            <w:tcW w:w="1495" w:type="dxa"/>
          </w:tcPr>
          <w:p w14:paraId="4D6AC44B" w14:textId="77777777" w:rsidR="00B374E2" w:rsidRPr="000A7FE2" w:rsidRDefault="00B374E2" w:rsidP="002E0758">
            <w:pPr>
              <w:tabs>
                <w:tab w:val="left" w:pos="1253"/>
              </w:tabs>
              <w:spacing w:after="0" w:line="240" w:lineRule="auto"/>
              <w:jc w:val="left"/>
              <w:rPr>
                <w:sz w:val="18"/>
                <w:szCs w:val="16"/>
                <w:lang w:val="en-US"/>
              </w:rPr>
            </w:pPr>
            <w:r>
              <w:rPr>
                <w:sz w:val="18"/>
                <w:szCs w:val="16"/>
                <w:lang w:val="en-US"/>
              </w:rPr>
              <w:t>9.6 Control Resources</w:t>
            </w:r>
          </w:p>
        </w:tc>
        <w:tc>
          <w:tcPr>
            <w:tcW w:w="1378" w:type="dxa"/>
          </w:tcPr>
          <w:p w14:paraId="13F9526E" w14:textId="77777777" w:rsidR="00B374E2" w:rsidRPr="000A7FE2" w:rsidRDefault="00B374E2" w:rsidP="002E0758">
            <w:pPr>
              <w:tabs>
                <w:tab w:val="left" w:pos="1253"/>
              </w:tabs>
              <w:spacing w:after="0" w:line="240" w:lineRule="auto"/>
              <w:jc w:val="left"/>
              <w:rPr>
                <w:sz w:val="18"/>
                <w:szCs w:val="16"/>
                <w:lang w:val="en-US"/>
              </w:rPr>
            </w:pPr>
          </w:p>
        </w:tc>
      </w:tr>
      <w:tr w:rsidR="00B374E2" w14:paraId="6D638572" w14:textId="77777777" w:rsidTr="00650778">
        <w:tc>
          <w:tcPr>
            <w:tcW w:w="1766" w:type="dxa"/>
            <w:shd w:val="clear" w:color="auto" w:fill="DDD9C3" w:themeFill="background2" w:themeFillShade="E6"/>
          </w:tcPr>
          <w:p w14:paraId="3B5E486F" w14:textId="77777777" w:rsidR="00B374E2" w:rsidRDefault="00B374E2" w:rsidP="002E0758">
            <w:pPr>
              <w:tabs>
                <w:tab w:val="left" w:pos="1253"/>
              </w:tabs>
              <w:spacing w:after="0" w:line="240" w:lineRule="auto"/>
              <w:jc w:val="left"/>
            </w:pPr>
            <w:r>
              <w:t>10. Project Communication Management</w:t>
            </w:r>
          </w:p>
        </w:tc>
        <w:tc>
          <w:tcPr>
            <w:tcW w:w="1427" w:type="dxa"/>
          </w:tcPr>
          <w:p w14:paraId="2B0D96E7" w14:textId="77777777" w:rsidR="00B374E2" w:rsidRPr="001B2A35" w:rsidRDefault="00B374E2" w:rsidP="002E0758">
            <w:pPr>
              <w:tabs>
                <w:tab w:val="left" w:pos="1253"/>
              </w:tabs>
              <w:spacing w:after="0" w:line="240" w:lineRule="auto"/>
              <w:jc w:val="left"/>
              <w:rPr>
                <w:sz w:val="18"/>
                <w:szCs w:val="16"/>
              </w:rPr>
            </w:pPr>
          </w:p>
        </w:tc>
        <w:tc>
          <w:tcPr>
            <w:tcW w:w="1495" w:type="dxa"/>
          </w:tcPr>
          <w:p w14:paraId="4362E7D2" w14:textId="77777777" w:rsidR="00B374E2" w:rsidRPr="001B2A35" w:rsidRDefault="00B374E2" w:rsidP="002E0758">
            <w:pPr>
              <w:tabs>
                <w:tab w:val="left" w:pos="1253"/>
              </w:tabs>
              <w:spacing w:after="0" w:line="240" w:lineRule="auto"/>
              <w:jc w:val="left"/>
              <w:rPr>
                <w:sz w:val="18"/>
                <w:szCs w:val="16"/>
              </w:rPr>
            </w:pPr>
            <w:r>
              <w:rPr>
                <w:sz w:val="18"/>
                <w:szCs w:val="16"/>
              </w:rPr>
              <w:t>10.1 Plan Communications Management</w:t>
            </w:r>
          </w:p>
        </w:tc>
        <w:tc>
          <w:tcPr>
            <w:tcW w:w="1495" w:type="dxa"/>
          </w:tcPr>
          <w:p w14:paraId="44643D34" w14:textId="77777777" w:rsidR="00B374E2" w:rsidRPr="001B2A35" w:rsidRDefault="00B374E2" w:rsidP="002E0758">
            <w:pPr>
              <w:tabs>
                <w:tab w:val="left" w:pos="1253"/>
              </w:tabs>
              <w:spacing w:after="0" w:line="240" w:lineRule="auto"/>
              <w:jc w:val="left"/>
              <w:rPr>
                <w:sz w:val="18"/>
                <w:szCs w:val="16"/>
              </w:rPr>
            </w:pPr>
            <w:r>
              <w:rPr>
                <w:sz w:val="18"/>
                <w:szCs w:val="16"/>
              </w:rPr>
              <w:t>10.2 Manage Communications</w:t>
            </w:r>
          </w:p>
        </w:tc>
        <w:tc>
          <w:tcPr>
            <w:tcW w:w="1495" w:type="dxa"/>
          </w:tcPr>
          <w:p w14:paraId="548CCC88" w14:textId="77777777" w:rsidR="00B374E2" w:rsidRPr="001B2A35" w:rsidRDefault="00B374E2" w:rsidP="002E0758">
            <w:pPr>
              <w:tabs>
                <w:tab w:val="left" w:pos="1253"/>
              </w:tabs>
              <w:spacing w:after="0" w:line="240" w:lineRule="auto"/>
              <w:jc w:val="left"/>
              <w:rPr>
                <w:sz w:val="18"/>
                <w:szCs w:val="16"/>
              </w:rPr>
            </w:pPr>
            <w:r>
              <w:rPr>
                <w:sz w:val="18"/>
                <w:szCs w:val="16"/>
              </w:rPr>
              <w:t>10.3 Monitor Communications</w:t>
            </w:r>
          </w:p>
        </w:tc>
        <w:tc>
          <w:tcPr>
            <w:tcW w:w="1378" w:type="dxa"/>
          </w:tcPr>
          <w:p w14:paraId="388F52AD" w14:textId="77777777" w:rsidR="00B374E2" w:rsidRPr="001B2A35" w:rsidRDefault="00B374E2" w:rsidP="002E0758">
            <w:pPr>
              <w:tabs>
                <w:tab w:val="left" w:pos="1253"/>
              </w:tabs>
              <w:spacing w:after="0" w:line="240" w:lineRule="auto"/>
              <w:jc w:val="left"/>
              <w:rPr>
                <w:sz w:val="18"/>
                <w:szCs w:val="16"/>
              </w:rPr>
            </w:pPr>
          </w:p>
        </w:tc>
      </w:tr>
      <w:tr w:rsidR="00B374E2" w:rsidRPr="000A7FE2" w14:paraId="5B3DBAFA" w14:textId="77777777" w:rsidTr="00650778">
        <w:tc>
          <w:tcPr>
            <w:tcW w:w="1766" w:type="dxa"/>
            <w:shd w:val="clear" w:color="auto" w:fill="DDD9C3" w:themeFill="background2" w:themeFillShade="E6"/>
          </w:tcPr>
          <w:p w14:paraId="1E035503" w14:textId="77777777" w:rsidR="00B374E2" w:rsidRDefault="00B374E2" w:rsidP="002E0758">
            <w:pPr>
              <w:tabs>
                <w:tab w:val="left" w:pos="1253"/>
              </w:tabs>
              <w:spacing w:after="0" w:line="240" w:lineRule="auto"/>
              <w:jc w:val="left"/>
            </w:pPr>
            <w:r>
              <w:t>11. Project Risk Management</w:t>
            </w:r>
          </w:p>
        </w:tc>
        <w:tc>
          <w:tcPr>
            <w:tcW w:w="1427" w:type="dxa"/>
          </w:tcPr>
          <w:p w14:paraId="00E10B77" w14:textId="77777777" w:rsidR="00B374E2" w:rsidRPr="001B2A35" w:rsidRDefault="00B374E2" w:rsidP="002E0758">
            <w:pPr>
              <w:tabs>
                <w:tab w:val="left" w:pos="1253"/>
              </w:tabs>
              <w:spacing w:after="0" w:line="240" w:lineRule="auto"/>
              <w:jc w:val="left"/>
              <w:rPr>
                <w:sz w:val="18"/>
                <w:szCs w:val="16"/>
              </w:rPr>
            </w:pPr>
          </w:p>
        </w:tc>
        <w:tc>
          <w:tcPr>
            <w:tcW w:w="1495" w:type="dxa"/>
          </w:tcPr>
          <w:p w14:paraId="5481909F" w14:textId="77777777" w:rsidR="00B374E2" w:rsidRPr="000A7FE2" w:rsidRDefault="00B374E2" w:rsidP="002E0758">
            <w:pPr>
              <w:tabs>
                <w:tab w:val="left" w:pos="1253"/>
              </w:tabs>
              <w:spacing w:after="0" w:line="240" w:lineRule="auto"/>
              <w:jc w:val="left"/>
              <w:rPr>
                <w:sz w:val="18"/>
                <w:szCs w:val="16"/>
                <w:lang w:val="en-US"/>
              </w:rPr>
            </w:pPr>
            <w:r w:rsidRPr="000A7FE2">
              <w:rPr>
                <w:sz w:val="18"/>
                <w:szCs w:val="16"/>
                <w:lang w:val="en-US"/>
              </w:rPr>
              <w:t>11.1 Plan Risk Management</w:t>
            </w:r>
          </w:p>
          <w:p w14:paraId="09960D0A" w14:textId="77777777" w:rsidR="00B374E2" w:rsidRDefault="00B374E2" w:rsidP="002E0758">
            <w:pPr>
              <w:tabs>
                <w:tab w:val="left" w:pos="1253"/>
              </w:tabs>
              <w:spacing w:after="0" w:line="240" w:lineRule="auto"/>
              <w:jc w:val="left"/>
              <w:rPr>
                <w:sz w:val="18"/>
                <w:szCs w:val="16"/>
                <w:lang w:val="en-US"/>
              </w:rPr>
            </w:pPr>
            <w:r w:rsidRPr="000A7FE2">
              <w:rPr>
                <w:sz w:val="18"/>
                <w:szCs w:val="16"/>
                <w:lang w:val="en-US"/>
              </w:rPr>
              <w:t>11.2 Identify Ri</w:t>
            </w:r>
            <w:r>
              <w:rPr>
                <w:sz w:val="18"/>
                <w:szCs w:val="16"/>
                <w:lang w:val="en-US"/>
              </w:rPr>
              <w:t>sks</w:t>
            </w:r>
          </w:p>
          <w:p w14:paraId="5C7EFF70" w14:textId="77777777" w:rsidR="00B374E2" w:rsidRDefault="00B374E2" w:rsidP="002E0758">
            <w:pPr>
              <w:tabs>
                <w:tab w:val="left" w:pos="1253"/>
              </w:tabs>
              <w:spacing w:after="0" w:line="240" w:lineRule="auto"/>
              <w:jc w:val="left"/>
              <w:rPr>
                <w:sz w:val="18"/>
                <w:szCs w:val="16"/>
                <w:lang w:val="en-US"/>
              </w:rPr>
            </w:pPr>
            <w:r>
              <w:rPr>
                <w:sz w:val="18"/>
                <w:szCs w:val="16"/>
                <w:lang w:val="en-US"/>
              </w:rPr>
              <w:t>11.3 Perform Qualitative Risk Analysis</w:t>
            </w:r>
          </w:p>
          <w:p w14:paraId="0F1A5E7B" w14:textId="77777777" w:rsidR="00B374E2" w:rsidRDefault="00B374E2" w:rsidP="002E0758">
            <w:pPr>
              <w:tabs>
                <w:tab w:val="left" w:pos="1253"/>
              </w:tabs>
              <w:spacing w:after="0" w:line="240" w:lineRule="auto"/>
              <w:jc w:val="left"/>
              <w:rPr>
                <w:sz w:val="18"/>
                <w:szCs w:val="16"/>
                <w:lang w:val="en-US"/>
              </w:rPr>
            </w:pPr>
            <w:r>
              <w:rPr>
                <w:sz w:val="18"/>
                <w:szCs w:val="16"/>
                <w:lang w:val="en-US"/>
              </w:rPr>
              <w:t>11.4 Perform Quantitative Risk Analysis</w:t>
            </w:r>
          </w:p>
          <w:p w14:paraId="01A752A7" w14:textId="77777777" w:rsidR="00B374E2" w:rsidRPr="000A7FE2" w:rsidRDefault="00B374E2" w:rsidP="002E0758">
            <w:pPr>
              <w:tabs>
                <w:tab w:val="left" w:pos="1253"/>
              </w:tabs>
              <w:spacing w:after="0" w:line="240" w:lineRule="auto"/>
              <w:jc w:val="left"/>
              <w:rPr>
                <w:sz w:val="18"/>
                <w:szCs w:val="16"/>
                <w:lang w:val="en-US"/>
              </w:rPr>
            </w:pPr>
            <w:r>
              <w:rPr>
                <w:sz w:val="18"/>
                <w:szCs w:val="16"/>
                <w:lang w:val="en-US"/>
              </w:rPr>
              <w:t>11.5 Plan Risk Responses</w:t>
            </w:r>
          </w:p>
        </w:tc>
        <w:tc>
          <w:tcPr>
            <w:tcW w:w="1495" w:type="dxa"/>
          </w:tcPr>
          <w:p w14:paraId="0B1A8C77" w14:textId="77777777" w:rsidR="00B374E2" w:rsidRPr="000A7FE2" w:rsidRDefault="00B374E2" w:rsidP="002E0758">
            <w:pPr>
              <w:tabs>
                <w:tab w:val="left" w:pos="1253"/>
              </w:tabs>
              <w:spacing w:after="0" w:line="240" w:lineRule="auto"/>
              <w:jc w:val="left"/>
              <w:rPr>
                <w:sz w:val="18"/>
                <w:szCs w:val="16"/>
                <w:lang w:val="en-US"/>
              </w:rPr>
            </w:pPr>
            <w:r>
              <w:rPr>
                <w:sz w:val="18"/>
                <w:szCs w:val="16"/>
                <w:lang w:val="en-US"/>
              </w:rPr>
              <w:t>11.6 Implement Risk Responses</w:t>
            </w:r>
          </w:p>
        </w:tc>
        <w:tc>
          <w:tcPr>
            <w:tcW w:w="1495" w:type="dxa"/>
          </w:tcPr>
          <w:p w14:paraId="148B62C3" w14:textId="77777777" w:rsidR="00B374E2" w:rsidRPr="000A7FE2" w:rsidRDefault="00B374E2" w:rsidP="002E0758">
            <w:pPr>
              <w:tabs>
                <w:tab w:val="left" w:pos="1253"/>
              </w:tabs>
              <w:spacing w:after="0" w:line="240" w:lineRule="auto"/>
              <w:jc w:val="left"/>
              <w:rPr>
                <w:sz w:val="18"/>
                <w:szCs w:val="16"/>
                <w:lang w:val="en-US"/>
              </w:rPr>
            </w:pPr>
            <w:r>
              <w:rPr>
                <w:sz w:val="18"/>
                <w:szCs w:val="16"/>
                <w:lang w:val="en-US"/>
              </w:rPr>
              <w:t>11.7 Monitor Risks</w:t>
            </w:r>
          </w:p>
        </w:tc>
        <w:tc>
          <w:tcPr>
            <w:tcW w:w="1378" w:type="dxa"/>
          </w:tcPr>
          <w:p w14:paraId="4258944A" w14:textId="77777777" w:rsidR="00B374E2" w:rsidRPr="000A7FE2" w:rsidRDefault="00B374E2" w:rsidP="002E0758">
            <w:pPr>
              <w:tabs>
                <w:tab w:val="left" w:pos="1253"/>
              </w:tabs>
              <w:spacing w:after="0" w:line="240" w:lineRule="auto"/>
              <w:jc w:val="left"/>
              <w:rPr>
                <w:sz w:val="18"/>
                <w:szCs w:val="16"/>
                <w:lang w:val="en-US"/>
              </w:rPr>
            </w:pPr>
          </w:p>
        </w:tc>
      </w:tr>
      <w:tr w:rsidR="00B374E2" w14:paraId="4C4B6909" w14:textId="77777777" w:rsidTr="00650778">
        <w:tc>
          <w:tcPr>
            <w:tcW w:w="1766" w:type="dxa"/>
            <w:shd w:val="clear" w:color="auto" w:fill="DDD9C3" w:themeFill="background2" w:themeFillShade="E6"/>
          </w:tcPr>
          <w:p w14:paraId="6A3AF41E" w14:textId="77777777" w:rsidR="00B374E2" w:rsidRDefault="00B374E2" w:rsidP="002E0758">
            <w:pPr>
              <w:tabs>
                <w:tab w:val="left" w:pos="1253"/>
              </w:tabs>
              <w:spacing w:after="0" w:line="240" w:lineRule="auto"/>
              <w:jc w:val="left"/>
            </w:pPr>
            <w:r>
              <w:t>12. Project Procurement Management</w:t>
            </w:r>
          </w:p>
        </w:tc>
        <w:tc>
          <w:tcPr>
            <w:tcW w:w="1427" w:type="dxa"/>
          </w:tcPr>
          <w:p w14:paraId="72B400EE" w14:textId="77777777" w:rsidR="00B374E2" w:rsidRPr="001B2A35" w:rsidRDefault="00B374E2" w:rsidP="002E0758">
            <w:pPr>
              <w:tabs>
                <w:tab w:val="left" w:pos="1253"/>
              </w:tabs>
              <w:spacing w:after="0" w:line="240" w:lineRule="auto"/>
              <w:jc w:val="left"/>
              <w:rPr>
                <w:sz w:val="18"/>
                <w:szCs w:val="16"/>
              </w:rPr>
            </w:pPr>
          </w:p>
        </w:tc>
        <w:tc>
          <w:tcPr>
            <w:tcW w:w="1495" w:type="dxa"/>
          </w:tcPr>
          <w:p w14:paraId="7E94A916" w14:textId="77777777" w:rsidR="00B374E2" w:rsidRPr="001B2A35" w:rsidRDefault="00B374E2" w:rsidP="002E0758">
            <w:pPr>
              <w:tabs>
                <w:tab w:val="left" w:pos="1253"/>
              </w:tabs>
              <w:spacing w:after="0" w:line="240" w:lineRule="auto"/>
              <w:jc w:val="left"/>
              <w:rPr>
                <w:sz w:val="18"/>
                <w:szCs w:val="16"/>
              </w:rPr>
            </w:pPr>
            <w:r>
              <w:rPr>
                <w:sz w:val="18"/>
                <w:szCs w:val="16"/>
              </w:rPr>
              <w:t>12.1 Plan Procurement Management</w:t>
            </w:r>
          </w:p>
        </w:tc>
        <w:tc>
          <w:tcPr>
            <w:tcW w:w="1495" w:type="dxa"/>
          </w:tcPr>
          <w:p w14:paraId="2827B04C" w14:textId="77777777" w:rsidR="00B374E2" w:rsidRPr="001B2A35" w:rsidRDefault="00B374E2" w:rsidP="002E0758">
            <w:pPr>
              <w:tabs>
                <w:tab w:val="left" w:pos="1253"/>
              </w:tabs>
              <w:spacing w:after="0" w:line="240" w:lineRule="auto"/>
              <w:jc w:val="left"/>
              <w:rPr>
                <w:sz w:val="18"/>
                <w:szCs w:val="16"/>
              </w:rPr>
            </w:pPr>
            <w:r>
              <w:rPr>
                <w:sz w:val="18"/>
                <w:szCs w:val="16"/>
              </w:rPr>
              <w:t>12.2 Conduct Procurements</w:t>
            </w:r>
          </w:p>
        </w:tc>
        <w:tc>
          <w:tcPr>
            <w:tcW w:w="1495" w:type="dxa"/>
          </w:tcPr>
          <w:p w14:paraId="15A31E77" w14:textId="77777777" w:rsidR="00B374E2" w:rsidRPr="001B2A35" w:rsidRDefault="00B374E2" w:rsidP="002E0758">
            <w:pPr>
              <w:tabs>
                <w:tab w:val="left" w:pos="1253"/>
              </w:tabs>
              <w:spacing w:after="0" w:line="240" w:lineRule="auto"/>
              <w:jc w:val="left"/>
              <w:rPr>
                <w:sz w:val="18"/>
                <w:szCs w:val="16"/>
              </w:rPr>
            </w:pPr>
            <w:r>
              <w:rPr>
                <w:sz w:val="18"/>
                <w:szCs w:val="16"/>
              </w:rPr>
              <w:t>12.3 Control Procurements</w:t>
            </w:r>
          </w:p>
        </w:tc>
        <w:tc>
          <w:tcPr>
            <w:tcW w:w="1378" w:type="dxa"/>
          </w:tcPr>
          <w:p w14:paraId="2DD48051" w14:textId="77777777" w:rsidR="00B374E2" w:rsidRPr="001B2A35" w:rsidRDefault="00B374E2" w:rsidP="002E0758">
            <w:pPr>
              <w:tabs>
                <w:tab w:val="left" w:pos="1253"/>
              </w:tabs>
              <w:spacing w:after="0" w:line="240" w:lineRule="auto"/>
              <w:jc w:val="left"/>
              <w:rPr>
                <w:sz w:val="18"/>
                <w:szCs w:val="16"/>
              </w:rPr>
            </w:pPr>
          </w:p>
        </w:tc>
      </w:tr>
      <w:tr w:rsidR="00B374E2" w14:paraId="49DF6EF8" w14:textId="77777777" w:rsidTr="00650778">
        <w:tc>
          <w:tcPr>
            <w:tcW w:w="1766" w:type="dxa"/>
            <w:shd w:val="clear" w:color="auto" w:fill="DDD9C3" w:themeFill="background2" w:themeFillShade="E6"/>
          </w:tcPr>
          <w:p w14:paraId="04094E4C" w14:textId="77777777" w:rsidR="00B374E2" w:rsidRDefault="00B374E2" w:rsidP="002E0758">
            <w:pPr>
              <w:tabs>
                <w:tab w:val="left" w:pos="1253"/>
              </w:tabs>
              <w:spacing w:after="0" w:line="240" w:lineRule="auto"/>
              <w:jc w:val="left"/>
            </w:pPr>
            <w:r>
              <w:t>13. Project Stakeholder Management</w:t>
            </w:r>
          </w:p>
        </w:tc>
        <w:tc>
          <w:tcPr>
            <w:tcW w:w="1427" w:type="dxa"/>
          </w:tcPr>
          <w:p w14:paraId="740D6CC8" w14:textId="77777777" w:rsidR="00B374E2" w:rsidRPr="001B2A35" w:rsidRDefault="00B374E2" w:rsidP="002E0758">
            <w:pPr>
              <w:tabs>
                <w:tab w:val="left" w:pos="1253"/>
              </w:tabs>
              <w:spacing w:after="0" w:line="240" w:lineRule="auto"/>
              <w:jc w:val="left"/>
              <w:rPr>
                <w:sz w:val="18"/>
                <w:szCs w:val="16"/>
              </w:rPr>
            </w:pPr>
            <w:r>
              <w:rPr>
                <w:sz w:val="18"/>
                <w:szCs w:val="16"/>
              </w:rPr>
              <w:t>13.1 Identify Stakeholders</w:t>
            </w:r>
          </w:p>
        </w:tc>
        <w:tc>
          <w:tcPr>
            <w:tcW w:w="1495" w:type="dxa"/>
          </w:tcPr>
          <w:p w14:paraId="4213372E" w14:textId="77777777" w:rsidR="00B374E2" w:rsidRPr="001B2A35" w:rsidRDefault="00B374E2" w:rsidP="002E0758">
            <w:pPr>
              <w:tabs>
                <w:tab w:val="left" w:pos="1253"/>
              </w:tabs>
              <w:spacing w:after="0" w:line="240" w:lineRule="auto"/>
              <w:jc w:val="left"/>
              <w:rPr>
                <w:sz w:val="18"/>
                <w:szCs w:val="16"/>
              </w:rPr>
            </w:pPr>
            <w:r>
              <w:rPr>
                <w:sz w:val="18"/>
                <w:szCs w:val="16"/>
              </w:rPr>
              <w:t>13.2 Plan Stakeholder Management</w:t>
            </w:r>
          </w:p>
        </w:tc>
        <w:tc>
          <w:tcPr>
            <w:tcW w:w="1495" w:type="dxa"/>
          </w:tcPr>
          <w:p w14:paraId="7638C9BB" w14:textId="77777777" w:rsidR="00B374E2" w:rsidRPr="001B2A35" w:rsidRDefault="00B374E2" w:rsidP="002E0758">
            <w:pPr>
              <w:tabs>
                <w:tab w:val="left" w:pos="1253"/>
              </w:tabs>
              <w:spacing w:after="0" w:line="240" w:lineRule="auto"/>
              <w:jc w:val="left"/>
              <w:rPr>
                <w:sz w:val="18"/>
                <w:szCs w:val="16"/>
              </w:rPr>
            </w:pPr>
            <w:r>
              <w:rPr>
                <w:sz w:val="18"/>
                <w:szCs w:val="16"/>
              </w:rPr>
              <w:t>13.3 Manage Stakeholder Engagement</w:t>
            </w:r>
          </w:p>
        </w:tc>
        <w:tc>
          <w:tcPr>
            <w:tcW w:w="1495" w:type="dxa"/>
          </w:tcPr>
          <w:p w14:paraId="7BA00BF5" w14:textId="77777777" w:rsidR="00B374E2" w:rsidRPr="001B2A35" w:rsidRDefault="00B374E2" w:rsidP="002E0758">
            <w:pPr>
              <w:tabs>
                <w:tab w:val="left" w:pos="1253"/>
              </w:tabs>
              <w:spacing w:after="0" w:line="240" w:lineRule="auto"/>
              <w:jc w:val="left"/>
              <w:rPr>
                <w:sz w:val="18"/>
                <w:szCs w:val="16"/>
              </w:rPr>
            </w:pPr>
            <w:r>
              <w:rPr>
                <w:sz w:val="18"/>
                <w:szCs w:val="16"/>
              </w:rPr>
              <w:t>13.4 Manage Stakeholder Engagement</w:t>
            </w:r>
          </w:p>
        </w:tc>
        <w:tc>
          <w:tcPr>
            <w:tcW w:w="1378" w:type="dxa"/>
          </w:tcPr>
          <w:p w14:paraId="45F7AE1D" w14:textId="77777777" w:rsidR="00B374E2" w:rsidRPr="001B2A35" w:rsidRDefault="00B374E2" w:rsidP="002E0758">
            <w:pPr>
              <w:tabs>
                <w:tab w:val="left" w:pos="1253"/>
              </w:tabs>
              <w:spacing w:after="0" w:line="240" w:lineRule="auto"/>
              <w:jc w:val="left"/>
              <w:rPr>
                <w:sz w:val="18"/>
                <w:szCs w:val="16"/>
              </w:rPr>
            </w:pPr>
          </w:p>
        </w:tc>
      </w:tr>
    </w:tbl>
    <w:p w14:paraId="1BB0F12B" w14:textId="135307FD" w:rsidR="00B374E2" w:rsidRDefault="00650778" w:rsidP="00650778">
      <w:r w:rsidRPr="0036701D">
        <w:t>Quelle:</w:t>
      </w:r>
      <w:r w:rsidRPr="00E923EB">
        <w:t xml:space="preserve"> </w:t>
      </w:r>
      <w:r>
        <w:t>Project Management Institute, 2017, S. 25</w:t>
      </w:r>
    </w:p>
    <w:p w14:paraId="6E20C6A0" w14:textId="1187FF31" w:rsidR="00B374E2" w:rsidRDefault="00B374E2" w:rsidP="00B374E2">
      <w:pPr>
        <w:tabs>
          <w:tab w:val="left" w:pos="1253"/>
        </w:tabs>
      </w:pPr>
      <w:r>
        <w:t xml:space="preserve">Der zweite Teil des </w:t>
      </w:r>
      <w:r w:rsidRPr="00B42612">
        <w:t>PMBOK® Guide 6</w:t>
      </w:r>
      <w:r>
        <w:t xml:space="preserve"> nennt sich „</w:t>
      </w:r>
      <w:r w:rsidRPr="00650778">
        <w:rPr>
          <w:highlight w:val="cyan"/>
        </w:rPr>
        <w:t>The Standard for Project Management</w:t>
      </w:r>
      <w:r>
        <w:t>“ und fasst laut PMI alle konkreten Maßnahmen und Methoden zusammenfassen, die als „</w:t>
      </w:r>
      <w:r w:rsidRPr="00650778">
        <w:rPr>
          <w:highlight w:val="cyan"/>
        </w:rPr>
        <w:t>good practice</w:t>
      </w:r>
      <w:r>
        <w:t>“ für die meisten Projekte gelten können (</w:t>
      </w:r>
      <w:r w:rsidRPr="00650778">
        <w:rPr>
          <w:highlight w:val="yellow"/>
        </w:rPr>
        <w:t>Project Management Institute, 2017, S. 541</w:t>
      </w:r>
      <w:r>
        <w:t>). Jeder der in der voranstehenden Tabelle dargestellten 49 Projektmanagementprozesse wird anhand der dafür notwendigen Inputs, und der aus den Aktivitäten resultierenden Outputs genau beschrieben. Darüber hinaus sind für jeden Prozes</w:t>
      </w:r>
      <w:r w:rsidR="00650778">
        <w:t>s</w:t>
      </w:r>
      <w:r>
        <w:t xml:space="preserve"> hilfreiche Dokumente oder Tools aufgeführt (z.B. Stakeholder Register oder Anforderungsliste). Daneben werden in diesem Teil explizit noch detaillierte Ausführungen zu Projekten, Projektprogrammen und Projektportfolios präsentiert.</w:t>
      </w:r>
    </w:p>
    <w:p w14:paraId="7A70D751" w14:textId="77777777" w:rsidR="00B374E2" w:rsidRDefault="00B374E2" w:rsidP="00B374E2">
      <w:pPr>
        <w:tabs>
          <w:tab w:val="left" w:pos="1253"/>
        </w:tabs>
      </w:pPr>
      <w:r>
        <w:t>Der abschließende, dritte Teil des PMBOK® Guide 6 beinhaltet Anhänge und ein Glossar und damit „</w:t>
      </w:r>
      <w:r w:rsidRPr="00650778">
        <w:rPr>
          <w:highlight w:val="green"/>
        </w:rPr>
        <w:t>vertiefende Inhalte zu besonders wichtigen Themen des Projektmanagements</w:t>
      </w:r>
      <w:r>
        <w:t>“ (</w:t>
      </w:r>
      <w:r w:rsidRPr="00650778">
        <w:rPr>
          <w:highlight w:val="yellow"/>
        </w:rPr>
        <w:t>Bea et al., 2020, S. 392</w:t>
      </w:r>
      <w:r>
        <w:t>). Hierzu zählen zum Beispiel Erläuterungen zu agilen, iterativen, adaptiven und hybriden Projektumgebungen oder Tools und Techniken aus den Wissensgebieten.</w:t>
      </w:r>
    </w:p>
    <w:p w14:paraId="56012D8B" w14:textId="77777777" w:rsidR="00B374E2" w:rsidRDefault="00B374E2" w:rsidP="00B374E2"/>
    <w:p w14:paraId="063D15BA" w14:textId="77777777" w:rsidR="00B374E2" w:rsidRDefault="00B374E2" w:rsidP="00B374E2">
      <w:pPr>
        <w:pStyle w:val="Heading3"/>
        <w:tabs>
          <w:tab w:val="left" w:pos="3253"/>
        </w:tabs>
      </w:pPr>
      <w:r>
        <w:lastRenderedPageBreak/>
        <w:t>Fragen zur Selbstkontrolle</w:t>
      </w:r>
    </w:p>
    <w:p w14:paraId="229C1399" w14:textId="6BEF89C0" w:rsidR="00D31A5F" w:rsidRPr="0087751C" w:rsidRDefault="00D31A5F" w:rsidP="00D31A5F">
      <w:pPr>
        <w:rPr>
          <w:color w:val="000000" w:themeColor="text1"/>
        </w:rPr>
      </w:pPr>
      <w:r>
        <w:rPr>
          <w:color w:val="000000" w:themeColor="text1"/>
        </w:rPr>
        <w:t>1. Welche der folgenden Aussagen ist korrekt?</w:t>
      </w:r>
    </w:p>
    <w:p w14:paraId="58A8A414" w14:textId="11FF4906" w:rsidR="00D31A5F" w:rsidRPr="00592BE8" w:rsidRDefault="00D31A5F" w:rsidP="00D31A5F">
      <w:pPr>
        <w:pStyle w:val="ListParagraph"/>
        <w:numPr>
          <w:ilvl w:val="0"/>
          <w:numId w:val="9"/>
        </w:numPr>
        <w:rPr>
          <w:i/>
          <w:iCs/>
          <w:color w:val="000000" w:themeColor="text1"/>
          <w:u w:val="single"/>
        </w:rPr>
      </w:pPr>
      <w:r w:rsidRPr="00592BE8">
        <w:rPr>
          <w:i/>
          <w:iCs/>
          <w:color w:val="000000" w:themeColor="text1"/>
          <w:u w:val="single"/>
        </w:rPr>
        <w:t>Der Projektmanagementansatz nach dem PMBOK®-Guide</w:t>
      </w:r>
      <w:r w:rsidR="00485332" w:rsidRPr="00592BE8">
        <w:rPr>
          <w:i/>
          <w:iCs/>
          <w:color w:val="000000" w:themeColor="text1"/>
          <w:u w:val="single"/>
        </w:rPr>
        <w:t xml:space="preserve"> 6</w:t>
      </w:r>
      <w:r w:rsidRPr="00592BE8">
        <w:rPr>
          <w:i/>
          <w:iCs/>
          <w:color w:val="000000" w:themeColor="text1"/>
          <w:u w:val="single"/>
        </w:rPr>
        <w:t xml:space="preserve"> ist ein Beispiel für die Wasserfallmethode. </w:t>
      </w:r>
    </w:p>
    <w:p w14:paraId="58AB88C1" w14:textId="1297B010" w:rsidR="00D31A5F" w:rsidRPr="00592BE8" w:rsidRDefault="00E26B9F" w:rsidP="00D31A5F">
      <w:pPr>
        <w:pStyle w:val="ListParagraph"/>
        <w:numPr>
          <w:ilvl w:val="0"/>
          <w:numId w:val="9"/>
        </w:numPr>
        <w:rPr>
          <w:i/>
          <w:iCs/>
          <w:color w:val="000000" w:themeColor="text1"/>
          <w:u w:val="single"/>
        </w:rPr>
      </w:pPr>
      <w:r w:rsidRPr="00592BE8">
        <w:rPr>
          <w:i/>
          <w:iCs/>
          <w:color w:val="000000" w:themeColor="text1"/>
          <w:u w:val="single"/>
        </w:rPr>
        <w:t>Zu den Wissensarenen des Projektmanagements nach dem PMBOK®-Guide</w:t>
      </w:r>
      <w:r w:rsidR="00485332" w:rsidRPr="00592BE8">
        <w:rPr>
          <w:i/>
          <w:iCs/>
          <w:color w:val="000000" w:themeColor="text1"/>
          <w:u w:val="single"/>
        </w:rPr>
        <w:t xml:space="preserve"> 6</w:t>
      </w:r>
      <w:r w:rsidRPr="00592BE8">
        <w:rPr>
          <w:i/>
          <w:iCs/>
          <w:color w:val="000000" w:themeColor="text1"/>
          <w:u w:val="single"/>
        </w:rPr>
        <w:t xml:space="preserve"> gehören u.a. Stakeholder Management, Beschaffungsmanagement und Terminmanagement</w:t>
      </w:r>
      <w:r w:rsidR="00D31A5F" w:rsidRPr="00592BE8">
        <w:rPr>
          <w:i/>
          <w:iCs/>
          <w:color w:val="000000" w:themeColor="text1"/>
          <w:u w:val="single"/>
        </w:rPr>
        <w:t xml:space="preserve">. </w:t>
      </w:r>
    </w:p>
    <w:p w14:paraId="5812107D" w14:textId="3F6566DF" w:rsidR="00E26B9F" w:rsidRPr="004E0D6C" w:rsidRDefault="00E26B9F" w:rsidP="00E26B9F">
      <w:pPr>
        <w:pStyle w:val="ListParagraph"/>
        <w:numPr>
          <w:ilvl w:val="0"/>
          <w:numId w:val="9"/>
        </w:numPr>
        <w:rPr>
          <w:color w:val="000000" w:themeColor="text1"/>
        </w:rPr>
      </w:pPr>
      <w:r>
        <w:rPr>
          <w:color w:val="000000" w:themeColor="text1"/>
        </w:rPr>
        <w:t>Zu den Wissensarenen des Projektmanagements nach dem PMBOK®-Guide</w:t>
      </w:r>
      <w:r w:rsidR="00485332">
        <w:rPr>
          <w:color w:val="000000" w:themeColor="text1"/>
        </w:rPr>
        <w:t xml:space="preserve"> 6</w:t>
      </w:r>
      <w:r>
        <w:rPr>
          <w:color w:val="000000" w:themeColor="text1"/>
        </w:rPr>
        <w:t xml:space="preserve"> gehören u.a. Kostenmanagement sowie Kundenmanagement</w:t>
      </w:r>
      <w:r w:rsidRPr="004E0D6C">
        <w:rPr>
          <w:color w:val="000000" w:themeColor="text1"/>
        </w:rPr>
        <w:t>.</w:t>
      </w:r>
    </w:p>
    <w:p w14:paraId="47AA26C2" w14:textId="69330CA1" w:rsidR="00D31A5F" w:rsidRPr="00592BE8" w:rsidRDefault="00D31A5F" w:rsidP="00D31A5F">
      <w:pPr>
        <w:pStyle w:val="ListParagraph"/>
        <w:numPr>
          <w:ilvl w:val="0"/>
          <w:numId w:val="9"/>
        </w:numPr>
        <w:rPr>
          <w:i/>
          <w:iCs/>
          <w:color w:val="000000" w:themeColor="text1"/>
          <w:u w:val="single"/>
        </w:rPr>
      </w:pPr>
      <w:r w:rsidRPr="00592BE8">
        <w:rPr>
          <w:i/>
          <w:iCs/>
          <w:color w:val="000000" w:themeColor="text1"/>
          <w:u w:val="single"/>
        </w:rPr>
        <w:t xml:space="preserve">Die </w:t>
      </w:r>
      <w:r w:rsidR="00E26B9F" w:rsidRPr="00592BE8">
        <w:rPr>
          <w:i/>
          <w:iCs/>
          <w:color w:val="000000" w:themeColor="text1"/>
          <w:u w:val="single"/>
        </w:rPr>
        <w:t xml:space="preserve">jeweiligen Projektphasen nach PMBOK®-Guide </w:t>
      </w:r>
      <w:r w:rsidR="00485332" w:rsidRPr="00592BE8">
        <w:rPr>
          <w:i/>
          <w:iCs/>
          <w:color w:val="000000" w:themeColor="text1"/>
          <w:u w:val="single"/>
        </w:rPr>
        <w:t xml:space="preserve">6 </w:t>
      </w:r>
      <w:r w:rsidR="00E26B9F" w:rsidRPr="00592BE8">
        <w:rPr>
          <w:i/>
          <w:iCs/>
          <w:color w:val="000000" w:themeColor="text1"/>
          <w:u w:val="single"/>
        </w:rPr>
        <w:t>schließen in der Regel mit einem Quality Gate-Meilenstein ab</w:t>
      </w:r>
      <w:r w:rsidRPr="00592BE8">
        <w:rPr>
          <w:i/>
          <w:iCs/>
          <w:color w:val="000000" w:themeColor="text1"/>
          <w:u w:val="single"/>
        </w:rPr>
        <w:t xml:space="preserve">. </w:t>
      </w:r>
    </w:p>
    <w:p w14:paraId="659DC7BA" w14:textId="6243F63B" w:rsidR="00D31A5F" w:rsidRPr="00695041" w:rsidRDefault="00D31A5F" w:rsidP="00D31A5F">
      <w:pPr>
        <w:rPr>
          <w:color w:val="000000" w:themeColor="text1"/>
          <w:lang w:val="en-US"/>
        </w:rPr>
      </w:pPr>
      <w:r w:rsidRPr="00695041">
        <w:rPr>
          <w:color w:val="000000" w:themeColor="text1"/>
          <w:lang w:val="en-US"/>
        </w:rPr>
        <w:t xml:space="preserve">2. </w:t>
      </w:r>
      <w:r w:rsidR="00485332" w:rsidRPr="00695041">
        <w:rPr>
          <w:color w:val="000000" w:themeColor="text1"/>
          <w:lang w:val="en-US"/>
        </w:rPr>
        <w:t>Von wem wird der sogenannte PMBOK®-Guide (A guide to the project management body of Knowledge) herausgegeben</w:t>
      </w:r>
      <w:r w:rsidRPr="00695041">
        <w:rPr>
          <w:color w:val="000000" w:themeColor="text1"/>
          <w:lang w:val="en-US"/>
        </w:rPr>
        <w:t>?</w:t>
      </w:r>
    </w:p>
    <w:p w14:paraId="71040FF2" w14:textId="4470A228" w:rsidR="00D31A5F" w:rsidRPr="00592BE8" w:rsidRDefault="00485332" w:rsidP="00D31A5F">
      <w:pPr>
        <w:ind w:left="700"/>
        <w:rPr>
          <w:i/>
          <w:iCs/>
          <w:color w:val="000000" w:themeColor="text1"/>
          <w:u w:val="single"/>
        </w:rPr>
      </w:pPr>
      <w:r w:rsidRPr="00592BE8">
        <w:rPr>
          <w:i/>
          <w:iCs/>
          <w:color w:val="000000" w:themeColor="text1"/>
          <w:u w:val="single"/>
        </w:rPr>
        <w:t>Project Management Institute (PMI)</w:t>
      </w:r>
    </w:p>
    <w:p w14:paraId="43E4ADE6" w14:textId="1A961FBB" w:rsidR="00D31A5F" w:rsidRPr="00FF41D8" w:rsidRDefault="00D31A5F" w:rsidP="00D31A5F">
      <w:pPr>
        <w:rPr>
          <w:color w:val="000000" w:themeColor="text1"/>
        </w:rPr>
      </w:pPr>
      <w:r w:rsidRPr="00FF41D8">
        <w:rPr>
          <w:color w:val="000000" w:themeColor="text1"/>
        </w:rPr>
        <w:t xml:space="preserve">3. </w:t>
      </w:r>
      <w:r w:rsidR="00485332" w:rsidRPr="00FF41D8">
        <w:rPr>
          <w:color w:val="000000" w:themeColor="text1"/>
        </w:rPr>
        <w:t>Welche der folgenden Aktivitäten gehören laut PMBOK®-Guide 6 in die sogenannte Initiating Process Group:</w:t>
      </w:r>
    </w:p>
    <w:p w14:paraId="4AE38E6E" w14:textId="3D4ECEBE" w:rsidR="00485332" w:rsidRPr="00592BE8" w:rsidRDefault="00485332" w:rsidP="00485332">
      <w:pPr>
        <w:pStyle w:val="ListParagraph"/>
        <w:numPr>
          <w:ilvl w:val="0"/>
          <w:numId w:val="9"/>
        </w:numPr>
        <w:rPr>
          <w:i/>
          <w:iCs/>
          <w:color w:val="000000" w:themeColor="text1"/>
          <w:u w:val="single"/>
        </w:rPr>
      </w:pPr>
      <w:r w:rsidRPr="00592BE8">
        <w:rPr>
          <w:i/>
          <w:iCs/>
          <w:color w:val="000000" w:themeColor="text1"/>
          <w:u w:val="single"/>
        </w:rPr>
        <w:t>Projekt</w:t>
      </w:r>
      <w:r w:rsidR="006B1175" w:rsidRPr="00592BE8">
        <w:rPr>
          <w:i/>
          <w:iCs/>
          <w:color w:val="000000" w:themeColor="text1"/>
          <w:u w:val="single"/>
        </w:rPr>
        <w:t>auftrag</w:t>
      </w:r>
      <w:r w:rsidRPr="00592BE8">
        <w:rPr>
          <w:i/>
          <w:iCs/>
          <w:color w:val="000000" w:themeColor="text1"/>
          <w:u w:val="single"/>
        </w:rPr>
        <w:t xml:space="preserve"> erstellen (Develop Project Charter). </w:t>
      </w:r>
    </w:p>
    <w:p w14:paraId="16DBFD7C" w14:textId="06C77D3E" w:rsidR="00485332" w:rsidRPr="00FF41D8" w:rsidRDefault="00485332" w:rsidP="00485332">
      <w:pPr>
        <w:pStyle w:val="ListParagraph"/>
        <w:numPr>
          <w:ilvl w:val="0"/>
          <w:numId w:val="9"/>
        </w:numPr>
        <w:rPr>
          <w:color w:val="000000" w:themeColor="text1"/>
        </w:rPr>
      </w:pPr>
      <w:r w:rsidRPr="00FF41D8">
        <w:rPr>
          <w:color w:val="000000" w:themeColor="text1"/>
        </w:rPr>
        <w:t xml:space="preserve">Qualität managen (Manage Quality). </w:t>
      </w:r>
    </w:p>
    <w:p w14:paraId="10984AA0" w14:textId="240BE1A2" w:rsidR="00485332" w:rsidRPr="00FF41D8" w:rsidRDefault="00485332" w:rsidP="00485332">
      <w:pPr>
        <w:pStyle w:val="ListParagraph"/>
        <w:numPr>
          <w:ilvl w:val="0"/>
          <w:numId w:val="9"/>
        </w:numPr>
        <w:rPr>
          <w:color w:val="000000" w:themeColor="text1"/>
        </w:rPr>
      </w:pPr>
      <w:r w:rsidRPr="00FF41D8">
        <w:rPr>
          <w:color w:val="000000" w:themeColor="text1"/>
        </w:rPr>
        <w:t xml:space="preserve">Projektumfang definieren (Define Scope). </w:t>
      </w:r>
    </w:p>
    <w:p w14:paraId="1CFDD91A" w14:textId="0237FA3B" w:rsidR="00592BE8" w:rsidRPr="00592BE8" w:rsidRDefault="00485332" w:rsidP="00592BE8">
      <w:pPr>
        <w:pStyle w:val="ListParagraph"/>
        <w:numPr>
          <w:ilvl w:val="0"/>
          <w:numId w:val="9"/>
        </w:numPr>
        <w:rPr>
          <w:i/>
          <w:iCs/>
          <w:color w:val="000000" w:themeColor="text1"/>
          <w:u w:val="single"/>
          <w:lang w:val="en-US"/>
        </w:rPr>
      </w:pPr>
      <w:r w:rsidRPr="00592BE8">
        <w:rPr>
          <w:i/>
          <w:iCs/>
          <w:color w:val="000000" w:themeColor="text1"/>
          <w:u w:val="single"/>
          <w:lang w:val="en-US"/>
        </w:rPr>
        <w:t xml:space="preserve">Stakeholder identifizieren (Identify Stakeholders) </w:t>
      </w:r>
    </w:p>
    <w:p w14:paraId="26233868" w14:textId="77777777" w:rsidR="00B374E2" w:rsidRPr="00485332" w:rsidRDefault="00B374E2" w:rsidP="00157A6B">
      <w:pPr>
        <w:rPr>
          <w:lang w:val="en-US"/>
        </w:rPr>
      </w:pPr>
    </w:p>
    <w:p w14:paraId="3037B74A" w14:textId="77777777" w:rsidR="00B374E2" w:rsidRDefault="00B374E2" w:rsidP="00B374E2">
      <w:pPr>
        <w:pStyle w:val="Heading2"/>
      </w:pPr>
      <w:r>
        <w:t>3.3 Das IPMA-System</w:t>
      </w:r>
    </w:p>
    <w:p w14:paraId="647F4CA0" w14:textId="30931DC1" w:rsidR="00B374E2" w:rsidRDefault="00B374E2" w:rsidP="00B374E2">
      <w:pPr>
        <w:rPr>
          <w:lang w:eastAsia="de-DE"/>
        </w:rPr>
      </w:pPr>
      <w:r w:rsidRPr="0003570C">
        <w:rPr>
          <w:lang w:eastAsia="de-DE"/>
        </w:rPr>
        <w:t xml:space="preserve">Ein weiteres, international </w:t>
      </w:r>
      <w:r>
        <w:rPr>
          <w:lang w:eastAsia="de-DE"/>
        </w:rPr>
        <w:t xml:space="preserve">weit verbreitetes standardisiertes Vorgehensmodell für Projektmanagement wird von der International Project Management </w:t>
      </w:r>
      <w:r w:rsidRPr="00E60C4E">
        <w:rPr>
          <w:lang w:eastAsia="de-DE"/>
        </w:rPr>
        <w:t>Association</w:t>
      </w:r>
      <w:r>
        <w:rPr>
          <w:lang w:eastAsia="de-DE"/>
        </w:rPr>
        <w:t xml:space="preserve"> (IPMA) herausgegeben und in Deutschland von der Gesellschaft für Projektmanagement (GPM) vertreten. Die sogenannte Individual Competence Baseline (ICB) liegt seit 2016/17 in der </w:t>
      </w:r>
      <w:r w:rsidR="009044E8">
        <w:rPr>
          <w:lang w:eastAsia="de-DE"/>
        </w:rPr>
        <w:t>vierten</w:t>
      </w:r>
      <w:r>
        <w:rPr>
          <w:lang w:eastAsia="de-DE"/>
        </w:rPr>
        <w:t xml:space="preserve"> Version vor (</w:t>
      </w:r>
      <w:r w:rsidRPr="009044E8">
        <w:rPr>
          <w:highlight w:val="yellow"/>
          <w:lang w:eastAsia="de-DE"/>
        </w:rPr>
        <w:t>GPM, 2016</w:t>
      </w:r>
      <w:r>
        <w:rPr>
          <w:lang w:eastAsia="de-DE"/>
        </w:rPr>
        <w:t>). Der grundsätzliche Ansatz des IPMA ist dabei nicht eine Prozessorientierung mit vorab definierten Projektmanagementsequenzen. Vielmehr stehen hier – wie der Name vermuten lässt – Kompetenzen im Vordergrund, auf Basis derer professionelles Projektmanagement betrieben werden kann. Damit differ</w:t>
      </w:r>
      <w:r w:rsidR="00937958">
        <w:rPr>
          <w:lang w:eastAsia="de-DE"/>
        </w:rPr>
        <w:t>e</w:t>
      </w:r>
      <w:r>
        <w:rPr>
          <w:lang w:eastAsia="de-DE"/>
        </w:rPr>
        <w:t xml:space="preserve">nziert sich die </w:t>
      </w:r>
      <w:r>
        <w:rPr>
          <w:lang w:eastAsia="de-DE"/>
        </w:rPr>
        <w:lastRenderedPageBreak/>
        <w:t>IPMA signifikant von anderen Projektmanagementstandards, wie z.B. dem Project Management Institute oder der DIN 69901-2, welche klar „</w:t>
      </w:r>
      <w:r w:rsidRPr="009044E8">
        <w:rPr>
          <w:highlight w:val="green"/>
          <w:lang w:eastAsia="de-DE"/>
        </w:rPr>
        <w:t xml:space="preserve">auf die Anwendung eines definierten </w:t>
      </w:r>
      <w:r w:rsidRPr="009044E8">
        <w:rPr>
          <w:rFonts w:cs="Calibri"/>
          <w:highlight w:val="green"/>
          <w:lang w:eastAsia="de-DE"/>
        </w:rPr>
        <w:t>[</w:t>
      </w:r>
      <w:r w:rsidRPr="009044E8">
        <w:rPr>
          <w:highlight w:val="green"/>
          <w:lang w:eastAsia="de-DE"/>
        </w:rPr>
        <w:t>, prozessorientierten</w:t>
      </w:r>
      <w:r w:rsidRPr="009044E8">
        <w:rPr>
          <w:rFonts w:cs="Calibri"/>
          <w:highlight w:val="green"/>
          <w:lang w:eastAsia="de-DE"/>
        </w:rPr>
        <w:t>]</w:t>
      </w:r>
      <w:r w:rsidRPr="009044E8">
        <w:rPr>
          <w:highlight w:val="green"/>
          <w:lang w:eastAsia="de-DE"/>
        </w:rPr>
        <w:t xml:space="preserve"> Frameworks ausgelegt sind</w:t>
      </w:r>
      <w:r>
        <w:rPr>
          <w:lang w:eastAsia="de-DE"/>
        </w:rPr>
        <w:t>“ (</w:t>
      </w:r>
      <w:r w:rsidRPr="009044E8">
        <w:rPr>
          <w:highlight w:val="yellow"/>
          <w:lang w:eastAsia="de-DE"/>
        </w:rPr>
        <w:t>Kuster et al., 2019, S. 52</w:t>
      </w:r>
      <w:r>
        <w:rPr>
          <w:lang w:eastAsia="de-DE"/>
        </w:rPr>
        <w:t>). Die ICB stellt hingegen „</w:t>
      </w:r>
      <w:r w:rsidRPr="009044E8">
        <w:rPr>
          <w:highlight w:val="green"/>
          <w:lang w:eastAsia="de-DE"/>
        </w:rPr>
        <w:t>die Handlungskompetenzen der beteiligten Personen in den Mittelpunkt</w:t>
      </w:r>
      <w:r>
        <w:rPr>
          <w:lang w:eastAsia="de-DE"/>
        </w:rPr>
        <w:t>“ (</w:t>
      </w:r>
      <w:r w:rsidRPr="009044E8">
        <w:rPr>
          <w:highlight w:val="yellow"/>
          <w:lang w:eastAsia="de-DE"/>
        </w:rPr>
        <w:t>GPM, 2016, S. 5</w:t>
      </w:r>
      <w:r>
        <w:rPr>
          <w:lang w:eastAsia="de-DE"/>
        </w:rPr>
        <w:t>).</w:t>
      </w:r>
    </w:p>
    <w:p w14:paraId="02AB7F8E" w14:textId="77777777" w:rsidR="00B374E2" w:rsidRDefault="00B374E2" w:rsidP="00B374E2">
      <w:pPr>
        <w:rPr>
          <w:color w:val="000000" w:themeColor="text1"/>
          <w:lang w:eastAsia="de-DE"/>
        </w:rPr>
      </w:pPr>
      <w:r>
        <w:rPr>
          <w:lang w:eastAsia="de-DE"/>
        </w:rPr>
        <w:t>Im Vordergrund steht die individuelle Kompetenz, die nach IPMA ICB als „</w:t>
      </w:r>
      <w:r w:rsidRPr="009044E8">
        <w:rPr>
          <w:highlight w:val="green"/>
          <w:lang w:eastAsia="de-DE"/>
        </w:rPr>
        <w:t>die Anwendung von Wissen, Fertigkeiten und Fähigkeiten, um die gewünschten Ergebnisse zu erzielen</w:t>
      </w:r>
      <w:r>
        <w:rPr>
          <w:lang w:eastAsia="de-DE"/>
        </w:rPr>
        <w:t>“ (</w:t>
      </w:r>
      <w:r w:rsidRPr="009044E8">
        <w:rPr>
          <w:highlight w:val="yellow"/>
          <w:lang w:eastAsia="de-DE"/>
        </w:rPr>
        <w:t>GPM, 2016, S. 17</w:t>
      </w:r>
      <w:r>
        <w:rPr>
          <w:lang w:eastAsia="de-DE"/>
        </w:rPr>
        <w:t xml:space="preserve">) definiert wird. Die genaue Definition ist in nachfolgender Abbildung ersichtlich. </w:t>
      </w:r>
      <w:r w:rsidRPr="00E60C4E">
        <w:rPr>
          <w:color w:val="000000" w:themeColor="text1"/>
          <w:lang w:eastAsia="de-DE"/>
        </w:rPr>
        <w:t xml:space="preserve">Dabei ist zu beachten, dass die Komponenten von Kompetenz </w:t>
      </w:r>
      <w:r>
        <w:rPr>
          <w:color w:val="000000" w:themeColor="text1"/>
          <w:lang w:eastAsia="de-DE"/>
        </w:rPr>
        <w:t>in engem Zusammenhang stehen. So besteht zwischen Wissen und Fertigkeiten ein Ursache-Wirkungs-Zusammenhang, da relevantes Wissen eine Voraussetzung für das Vorhandensein von Fertigkeiten ist. Ebenso ist dies der Fall zwischen Fertigkeiten und Fähigkeiten, weil letztere erst durch Wissen und Fertigkeiten entstehen und sich durch korrekte, praktische Anwendung entfalten (</w:t>
      </w:r>
      <w:r w:rsidRPr="009044E8">
        <w:rPr>
          <w:color w:val="000000" w:themeColor="text1"/>
          <w:highlight w:val="yellow"/>
          <w:lang w:eastAsia="de-DE"/>
        </w:rPr>
        <w:t>GPM, 2016, S. 17</w:t>
      </w:r>
      <w:r w:rsidRPr="009044E8">
        <w:rPr>
          <w:lang w:eastAsia="de-DE"/>
        </w:rPr>
        <w:t>).</w:t>
      </w:r>
    </w:p>
    <w:p w14:paraId="08490D82" w14:textId="77777777" w:rsidR="00B374E2" w:rsidRDefault="00B374E2" w:rsidP="00B374E2">
      <w:pPr>
        <w:pStyle w:val="berschriftGrafikTabelle"/>
        <w:rPr>
          <w:lang w:eastAsia="de-DE"/>
        </w:rPr>
      </w:pPr>
      <w:r>
        <w:rPr>
          <w:lang w:eastAsia="de-DE"/>
        </w:rPr>
        <w:t>Individuelle Kompetenz laut IPMA</w:t>
      </w:r>
    </w:p>
    <w:p w14:paraId="7597DA11" w14:textId="49734CC2" w:rsidR="00B374E2" w:rsidRDefault="00B374E2" w:rsidP="00B374E2">
      <w:pPr>
        <w:rPr>
          <w:lang w:eastAsia="de-DE"/>
        </w:rPr>
      </w:pPr>
      <w:r w:rsidRPr="00B65513">
        <w:rPr>
          <w:noProof/>
          <w:lang w:eastAsia="de-DE"/>
        </w:rPr>
        <w:drawing>
          <wp:inline distT="0" distB="0" distL="0" distR="0" wp14:anchorId="2A82A51C" wp14:editId="7104E15C">
            <wp:extent cx="5853769" cy="1507525"/>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03"/>
                    <a:stretch/>
                  </pic:blipFill>
                  <pic:spPr bwMode="auto">
                    <a:xfrm>
                      <a:off x="0" y="0"/>
                      <a:ext cx="5871277" cy="1512034"/>
                    </a:xfrm>
                    <a:prstGeom prst="rect">
                      <a:avLst/>
                    </a:prstGeom>
                    <a:ln>
                      <a:noFill/>
                    </a:ln>
                    <a:extLst>
                      <a:ext uri="{53640926-AAD7-44D8-BBD7-CCE9431645EC}">
                        <a14:shadowObscured xmlns:a14="http://schemas.microsoft.com/office/drawing/2010/main"/>
                      </a:ext>
                    </a:extLst>
                  </pic:spPr>
                </pic:pic>
              </a:graphicData>
            </a:graphic>
          </wp:inline>
        </w:drawing>
      </w:r>
    </w:p>
    <w:p w14:paraId="67548444" w14:textId="0F085F02" w:rsidR="009044E8" w:rsidRDefault="009044E8" w:rsidP="00B374E2">
      <w:r w:rsidRPr="0036701D">
        <w:t>Quelle:</w:t>
      </w:r>
      <w:r w:rsidRPr="00E923EB">
        <w:t xml:space="preserve"> </w:t>
      </w:r>
      <w:r>
        <w:t>Oliver Neumann, 2022, in Anlehnung an GPM, 2016, S. 17.</w:t>
      </w:r>
    </w:p>
    <w:p w14:paraId="5D95A498" w14:textId="67E456B4" w:rsidR="00B374E2" w:rsidRDefault="00B374E2" w:rsidP="00B374E2">
      <w:pPr>
        <w:rPr>
          <w:lang w:eastAsia="de-DE"/>
        </w:rPr>
      </w:pPr>
      <w:r w:rsidRPr="00F501F6">
        <w:rPr>
          <w:lang w:eastAsia="de-DE"/>
        </w:rPr>
        <w:t>Das IPMA-System ist so aufgebaut, dass keine speziellen Methoden, Verfahren oder Tools ausführlich erläutert oder empfohlen werden. Vielmehr werden die Kompetenzbereiche anhand von vier Aspekten beleuchtet (</w:t>
      </w:r>
      <w:r w:rsidRPr="009044E8">
        <w:rPr>
          <w:highlight w:val="yellow"/>
          <w:lang w:eastAsia="de-DE"/>
        </w:rPr>
        <w:t>Bea et al., 2020, S. 396</w:t>
      </w:r>
      <w:r w:rsidRPr="00F501F6">
        <w:rPr>
          <w:lang w:eastAsia="de-DE"/>
        </w:rPr>
        <w:t>): 1) Allgemeine Beschreibung des Kompetenzbereichs inklusiver relevanter Definitionen, 2) Auflistung des mit dem Kompetenzbereich in Verbindung stehende</w:t>
      </w:r>
      <w:r w:rsidR="009044E8">
        <w:rPr>
          <w:lang w:eastAsia="de-DE"/>
        </w:rPr>
        <w:t>n</w:t>
      </w:r>
      <w:r w:rsidRPr="00F501F6">
        <w:rPr>
          <w:lang w:eastAsia="de-DE"/>
        </w:rPr>
        <w:t xml:space="preserve"> Wissen, der Fertigkeiten und</w:t>
      </w:r>
      <w:r>
        <w:rPr>
          <w:lang w:eastAsia="de-DE"/>
        </w:rPr>
        <w:t xml:space="preserve"> Fähigkeiten, 3) Illustration der Interdependenzen zu anderen Kompetenzbereichen sowie 4) Strukturierung in sogenannte Kompetenzindikatoren (KCI), die aussagekräftige Kennzahlen und Messgrößen darstellen, um Projekte erfolgreich durchführen zu können.</w:t>
      </w:r>
    </w:p>
    <w:p w14:paraId="50D83176" w14:textId="5A05C396" w:rsidR="00B374E2" w:rsidRDefault="00B374E2" w:rsidP="00B374E2">
      <w:pPr>
        <w:rPr>
          <w:lang w:eastAsia="de-DE"/>
        </w:rPr>
      </w:pPr>
      <w:r>
        <w:rPr>
          <w:lang w:eastAsia="de-DE"/>
        </w:rPr>
        <w:lastRenderedPageBreak/>
        <w:t>Der ICB 4.0 beschreibt insgesamt drei Kompetenzbereiche (sogenanntes „</w:t>
      </w:r>
      <w:r w:rsidRPr="009044E8">
        <w:rPr>
          <w:highlight w:val="cyan"/>
          <w:lang w:eastAsia="de-DE"/>
        </w:rPr>
        <w:t>Eye of Competence</w:t>
      </w:r>
      <w:r>
        <w:rPr>
          <w:lang w:eastAsia="de-DE"/>
        </w:rPr>
        <w:t xml:space="preserve">“), die jeweils mehrere Kompetenzelemente umfassen (siehe nachfolgende Abbildung; </w:t>
      </w:r>
      <w:r w:rsidRPr="009044E8">
        <w:rPr>
          <w:highlight w:val="yellow"/>
          <w:lang w:eastAsia="de-DE"/>
        </w:rPr>
        <w:t>GPM, 2017, S. 27-32</w:t>
      </w:r>
      <w:r w:rsidR="009044E8">
        <w:rPr>
          <w:lang w:eastAsia="de-DE"/>
        </w:rPr>
        <w:t xml:space="preserve">; </w:t>
      </w:r>
      <w:r w:rsidRPr="009044E8">
        <w:rPr>
          <w:highlight w:val="yellow"/>
          <w:lang w:eastAsia="de-DE"/>
        </w:rPr>
        <w:t>Dittmann &amp; Dirbanis, 2020</w:t>
      </w:r>
      <w:r>
        <w:rPr>
          <w:lang w:eastAsia="de-DE"/>
        </w:rPr>
        <w:t xml:space="preserve">): </w:t>
      </w:r>
    </w:p>
    <w:p w14:paraId="10EE5855" w14:textId="40904893" w:rsidR="00B374E2" w:rsidRDefault="00B374E2">
      <w:pPr>
        <w:pStyle w:val="ListParagraph"/>
        <w:numPr>
          <w:ilvl w:val="0"/>
          <w:numId w:val="51"/>
        </w:numPr>
        <w:rPr>
          <w:lang w:eastAsia="de-DE"/>
        </w:rPr>
      </w:pPr>
      <w:r w:rsidRPr="009B7241">
        <w:rPr>
          <w:b/>
          <w:bCs/>
          <w:lang w:eastAsia="de-DE"/>
        </w:rPr>
        <w:t>Kontext-Kompetenzen (Perspective):</w:t>
      </w:r>
      <w:r>
        <w:rPr>
          <w:lang w:eastAsia="de-DE"/>
        </w:rPr>
        <w:t xml:space="preserve"> Im Vordergrund stehen hier „</w:t>
      </w:r>
      <w:r w:rsidRPr="00236AF3">
        <w:rPr>
          <w:highlight w:val="green"/>
          <w:lang w:eastAsia="de-DE"/>
        </w:rPr>
        <w:t>Methoden, Werkzeuge und Techniken …, durch die ein Einzelner mit seiner Umgebung interagieren kann</w:t>
      </w:r>
      <w:r>
        <w:rPr>
          <w:lang w:eastAsia="de-DE"/>
        </w:rPr>
        <w:t>“ (</w:t>
      </w:r>
      <w:r w:rsidRPr="00236AF3">
        <w:rPr>
          <w:highlight w:val="yellow"/>
          <w:lang w:eastAsia="de-DE"/>
        </w:rPr>
        <w:t>GPM, 201</w:t>
      </w:r>
      <w:r w:rsidR="00005D00" w:rsidRPr="00236AF3">
        <w:rPr>
          <w:highlight w:val="yellow"/>
          <w:lang w:eastAsia="de-DE"/>
        </w:rPr>
        <w:t>7</w:t>
      </w:r>
      <w:r w:rsidRPr="00236AF3">
        <w:rPr>
          <w:highlight w:val="yellow"/>
          <w:lang w:eastAsia="de-DE"/>
        </w:rPr>
        <w:t>, S. 28</w:t>
      </w:r>
      <w:r>
        <w:rPr>
          <w:lang w:eastAsia="de-DE"/>
        </w:rPr>
        <w:t>) sowie die Motivation von Personen und Organisationen, neue Projekte zu starten. Die Grundannahme hierbei ist, dass Projekte nicht losgelöst von Projekt-</w:t>
      </w:r>
      <w:r w:rsidRPr="00DF3B9A">
        <w:rPr>
          <w:color w:val="000000" w:themeColor="text1"/>
          <w:lang w:eastAsia="de-DE"/>
        </w:rPr>
        <w:t xml:space="preserve">Stakeholdern </w:t>
      </w:r>
      <w:r>
        <w:rPr>
          <w:color w:val="000000" w:themeColor="text1"/>
          <w:lang w:eastAsia="de-DE"/>
        </w:rPr>
        <w:t xml:space="preserve">und organisatorischen Rahmenbedingungen </w:t>
      </w:r>
      <w:r>
        <w:rPr>
          <w:lang w:eastAsia="de-DE"/>
        </w:rPr>
        <w:t>durchgeführt werden können. Vielmehr haben unter anderem die Strategie und die Ziele des Unternehmens, die Aufbauorganisation sowie Kultur und Werte einer Organisation signifikanten Einfluss auf das Projekt. Mit</w:t>
      </w:r>
      <w:r w:rsidR="00236AF3">
        <w:rPr>
          <w:lang w:eastAsia="de-DE"/>
        </w:rPr>
        <w:t>h</w:t>
      </w:r>
      <w:r>
        <w:rPr>
          <w:lang w:eastAsia="de-DE"/>
        </w:rPr>
        <w:t>ilfe der diesem Kompetenzbereich zugeordneten fünf Kompetenzelemente sollen die formellen, expliziten wie auch die informellen, impliziten Einflussgrößen auf das Projekt bestimmt und gestaltet werden.</w:t>
      </w:r>
    </w:p>
    <w:p w14:paraId="22BF6DE7" w14:textId="2FC8F6B8" w:rsidR="00B374E2" w:rsidRDefault="00B374E2">
      <w:pPr>
        <w:pStyle w:val="ListParagraph"/>
        <w:numPr>
          <w:ilvl w:val="0"/>
          <w:numId w:val="51"/>
        </w:numPr>
        <w:rPr>
          <w:lang w:eastAsia="de-DE"/>
        </w:rPr>
      </w:pPr>
      <w:r>
        <w:rPr>
          <w:noProof/>
          <w:lang w:eastAsia="de-DE"/>
        </w:rPr>
        <mc:AlternateContent>
          <mc:Choice Requires="wps">
            <w:drawing>
              <wp:anchor distT="0" distB="0" distL="114300" distR="114300" simplePos="0" relativeHeight="251658249" behindDoc="1" locked="0" layoutInCell="1" allowOverlap="1" wp14:anchorId="63467D7B" wp14:editId="2248C9A7">
                <wp:simplePos x="0" y="0"/>
                <wp:positionH relativeFrom="column">
                  <wp:posOffset>4374515</wp:posOffset>
                </wp:positionH>
                <wp:positionV relativeFrom="paragraph">
                  <wp:posOffset>62230</wp:posOffset>
                </wp:positionV>
                <wp:extent cx="2053590" cy="1117600"/>
                <wp:effectExtent l="0" t="0" r="16510" b="12700"/>
                <wp:wrapTight wrapText="bothSides">
                  <wp:wrapPolygon edited="0">
                    <wp:start x="0" y="0"/>
                    <wp:lineTo x="0" y="21600"/>
                    <wp:lineTo x="21640" y="21600"/>
                    <wp:lineTo x="21640" y="0"/>
                    <wp:lineTo x="0" y="0"/>
                  </wp:wrapPolygon>
                </wp:wrapTight>
                <wp:docPr id="35" name="Textfeld 35"/>
                <wp:cNvGraphicFramePr/>
                <a:graphic xmlns:a="http://schemas.openxmlformats.org/drawingml/2006/main">
                  <a:graphicData uri="http://schemas.microsoft.com/office/word/2010/wordprocessingShape">
                    <wps:wsp>
                      <wps:cNvSpPr txBox="1"/>
                      <wps:spPr>
                        <a:xfrm>
                          <a:off x="0" y="0"/>
                          <a:ext cx="2053590" cy="1117600"/>
                        </a:xfrm>
                        <a:prstGeom prst="rect">
                          <a:avLst/>
                        </a:prstGeom>
                        <a:solidFill>
                          <a:schemeClr val="lt1"/>
                        </a:solidFill>
                        <a:ln w="6350">
                          <a:solidFill>
                            <a:prstClr val="black"/>
                          </a:solidFill>
                        </a:ln>
                      </wps:spPr>
                      <wps:txbx>
                        <w:txbxContent>
                          <w:p w14:paraId="34498332" w14:textId="65FD2CB6" w:rsidR="00B374E2" w:rsidRPr="0059518E" w:rsidRDefault="00925BD4" w:rsidP="00B374E2">
                            <w:pPr>
                              <w:pStyle w:val="MarginalieFlietextMarginalie"/>
                              <w:rPr>
                                <w:b/>
                                <w:color w:val="000000" w:themeColor="text1"/>
                              </w:rPr>
                            </w:pPr>
                            <w:r w:rsidRPr="0059518E">
                              <w:rPr>
                                <w:b/>
                                <w:color w:val="000000" w:themeColor="text1"/>
                              </w:rPr>
                              <w:t>Eisenhower</w:t>
                            </w:r>
                            <w:r w:rsidR="00B374E2" w:rsidRPr="0059518E">
                              <w:rPr>
                                <w:b/>
                                <w:color w:val="000000" w:themeColor="text1"/>
                              </w:rPr>
                              <w:t>-</w:t>
                            </w:r>
                            <w:r>
                              <w:rPr>
                                <w:b/>
                                <w:color w:val="000000" w:themeColor="text1"/>
                              </w:rPr>
                              <w:t>M</w:t>
                            </w:r>
                            <w:r w:rsidRPr="0059518E">
                              <w:rPr>
                                <w:b/>
                                <w:color w:val="000000" w:themeColor="text1"/>
                              </w:rPr>
                              <w:t>atrix</w:t>
                            </w:r>
                          </w:p>
                          <w:p w14:paraId="033AF59A" w14:textId="77777777" w:rsidR="00B374E2" w:rsidRPr="0059518E" w:rsidRDefault="00B374E2" w:rsidP="00B374E2">
                            <w:pPr>
                              <w:pStyle w:val="MarginalieFlietextMarginalie"/>
                              <w:rPr>
                                <w:color w:val="000000" w:themeColor="text1"/>
                              </w:rPr>
                            </w:pPr>
                            <w:r w:rsidRPr="0059518E">
                              <w:rPr>
                                <w:color w:val="000000" w:themeColor="text1"/>
                              </w:rPr>
                              <w:t>Diese Methode wird oft genutzt, um anstehende Aufgaben hinsichtlich ihrer Dringlichkeit und Wichtigkeit zu kategorisieren und damit zu priorisieren.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67D7B" id="Textfeld 35" o:spid="_x0000_s1035" type="#_x0000_t202" style="position:absolute;left:0;text-align:left;margin-left:344.45pt;margin-top:4.9pt;width:161.7pt;height:88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" fillcolor="white [3201]" strokeweight=".5pt">
                <v:textbox>
                  <w:txbxContent>
                    <w:p w14:paraId="34498332" w14:textId="65FD2CB6" w:rsidR="00B374E2" w:rsidRPr="0059518E" w:rsidRDefault="00925BD4" w:rsidP="00B374E2">
                      <w:pPr>
                        <w:pStyle w:val="MarginalieFlietextMarginalie"/>
                        <w:rPr>
                          <w:b/>
                          <w:color w:val="000000" w:themeColor="text1"/>
                        </w:rPr>
                      </w:pPr>
                      <w:r w:rsidRPr="0059518E">
                        <w:rPr>
                          <w:b/>
                          <w:color w:val="000000" w:themeColor="text1"/>
                        </w:rPr>
                        <w:t>Eisenhower</w:t>
                      </w:r>
                      <w:r w:rsidR="00B374E2" w:rsidRPr="0059518E">
                        <w:rPr>
                          <w:b/>
                          <w:color w:val="000000" w:themeColor="text1"/>
                        </w:rPr>
                        <w:t>-</w:t>
                      </w:r>
                      <w:r>
                        <w:rPr>
                          <w:b/>
                          <w:color w:val="000000" w:themeColor="text1"/>
                        </w:rPr>
                        <w:t>M</w:t>
                      </w:r>
                      <w:r w:rsidRPr="0059518E">
                        <w:rPr>
                          <w:b/>
                          <w:color w:val="000000" w:themeColor="text1"/>
                        </w:rPr>
                        <w:t>atrix</w:t>
                      </w:r>
                    </w:p>
                    <w:p w14:paraId="033AF59A" w14:textId="77777777" w:rsidR="00B374E2" w:rsidRPr="0059518E" w:rsidRDefault="00B374E2" w:rsidP="00B374E2">
                      <w:pPr>
                        <w:pStyle w:val="MarginalieFlietextMarginalie"/>
                        <w:rPr>
                          <w:color w:val="000000" w:themeColor="text1"/>
                        </w:rPr>
                      </w:pPr>
                      <w:r w:rsidRPr="0059518E">
                        <w:rPr>
                          <w:color w:val="000000" w:themeColor="text1"/>
                        </w:rPr>
                        <w:t>Diese Methode wird oft genutzt, um anstehende Aufgaben hinsichtlich ihrer Dringlichkeit und Wichtigkeit zu kategorisieren und damit zu priorisieren.</w:t>
                      </w:r>
                    </w:p>
                  </w:txbxContent>
                </v:textbox>
                <w10:wrap type="tight"/>
              </v:shape>
            </w:pict>
          </mc:Fallback>
        </mc:AlternateContent>
      </w:r>
      <w:r w:rsidRPr="009B7241">
        <w:rPr>
          <w:b/>
          <w:bCs/>
          <w:lang w:eastAsia="de-DE"/>
        </w:rPr>
        <w:t>Persönliche und soziale Kompetenzen (People):</w:t>
      </w:r>
      <w:r>
        <w:rPr>
          <w:lang w:eastAsia="de-DE"/>
        </w:rPr>
        <w:t xml:space="preserve"> Dieser Kompetenzbereich subsummiert alle persönlichen Eigenschaften, „</w:t>
      </w:r>
      <w:r w:rsidRPr="00236AF3">
        <w:rPr>
          <w:highlight w:val="green"/>
          <w:lang w:eastAsia="de-DE"/>
        </w:rPr>
        <w:t>die ein Einzelner benötigt, um erfolgreich an Projekten, Programmen oder Portfolios mitzuarbeiten oder diese zu leiten</w:t>
      </w:r>
      <w:r>
        <w:rPr>
          <w:lang w:eastAsia="de-DE"/>
        </w:rPr>
        <w:t>“ (</w:t>
      </w:r>
      <w:r w:rsidRPr="00236AF3">
        <w:rPr>
          <w:highlight w:val="yellow"/>
          <w:lang w:eastAsia="de-DE"/>
        </w:rPr>
        <w:t>GPM, 201</w:t>
      </w:r>
      <w:r w:rsidR="00005D00" w:rsidRPr="00236AF3">
        <w:rPr>
          <w:highlight w:val="yellow"/>
          <w:lang w:eastAsia="de-DE"/>
        </w:rPr>
        <w:t>7</w:t>
      </w:r>
      <w:r w:rsidRPr="00236AF3">
        <w:rPr>
          <w:highlight w:val="yellow"/>
          <w:lang w:eastAsia="de-DE"/>
        </w:rPr>
        <w:t>, S. 28</w:t>
      </w:r>
      <w:r>
        <w:rPr>
          <w:lang w:eastAsia="de-DE"/>
        </w:rPr>
        <w:t xml:space="preserve">). Die hier integrierten </w:t>
      </w:r>
      <w:r w:rsidR="00236AF3">
        <w:rPr>
          <w:lang w:eastAsia="de-DE"/>
        </w:rPr>
        <w:t>zehn</w:t>
      </w:r>
      <w:r>
        <w:rPr>
          <w:lang w:eastAsia="de-DE"/>
        </w:rPr>
        <w:t xml:space="preserve"> Kompetenzelemente umfassen unter anderem Tools und Aspekte der Selbstreflexion und des Selbstmanagements (z.B. </w:t>
      </w:r>
      <w:r w:rsidRPr="00E44547">
        <w:rPr>
          <w:b/>
          <w:bCs/>
          <w:color w:val="000000" w:themeColor="text1"/>
          <w:lang w:eastAsia="de-DE"/>
        </w:rPr>
        <w:t>Eisenhower-Matrix</w:t>
      </w:r>
      <w:r w:rsidRPr="00E44547">
        <w:rPr>
          <w:color w:val="000000" w:themeColor="text1"/>
          <w:lang w:eastAsia="de-DE"/>
        </w:rPr>
        <w:t>), der persönlichen</w:t>
      </w:r>
      <w:r>
        <w:rPr>
          <w:lang w:eastAsia="de-DE"/>
        </w:rPr>
        <w:t xml:space="preserve"> Kommunikation (z.B. Feedback und aktives Zuhören), der Teamarbeit sowie dem Umgang mit Konflikten.</w:t>
      </w:r>
    </w:p>
    <w:p w14:paraId="24E7F32A" w14:textId="44B0E768" w:rsidR="00B374E2" w:rsidRDefault="00B374E2">
      <w:pPr>
        <w:pStyle w:val="ListParagraph"/>
        <w:numPr>
          <w:ilvl w:val="0"/>
          <w:numId w:val="51"/>
        </w:numPr>
        <w:rPr>
          <w:lang w:eastAsia="de-DE"/>
        </w:rPr>
      </w:pPr>
      <w:r w:rsidRPr="009B7241">
        <w:rPr>
          <w:b/>
          <w:bCs/>
          <w:lang w:eastAsia="de-DE"/>
        </w:rPr>
        <w:t>Technische Kompetenzen (Practice):</w:t>
      </w:r>
      <w:r>
        <w:rPr>
          <w:lang w:eastAsia="de-DE"/>
        </w:rPr>
        <w:t xml:space="preserve"> Unter technischen Kompetenzen werden „</w:t>
      </w:r>
      <w:r w:rsidRPr="00236AF3">
        <w:rPr>
          <w:highlight w:val="green"/>
          <w:lang w:eastAsia="de-DE"/>
        </w:rPr>
        <w:t>die spezifischen Methoden, Werkzeuge und Techniken, die in Projekten, Programmen oder Portfolios eingesetzt werden, um sie erfolgreich zu verwirklichen</w:t>
      </w:r>
      <w:r>
        <w:rPr>
          <w:lang w:eastAsia="de-DE"/>
        </w:rPr>
        <w:t>“ (</w:t>
      </w:r>
      <w:r w:rsidRPr="00236AF3">
        <w:rPr>
          <w:highlight w:val="yellow"/>
          <w:lang w:eastAsia="de-DE"/>
        </w:rPr>
        <w:t>GPM, 201</w:t>
      </w:r>
      <w:r w:rsidR="00005D00" w:rsidRPr="00236AF3">
        <w:rPr>
          <w:highlight w:val="yellow"/>
          <w:lang w:eastAsia="de-DE"/>
        </w:rPr>
        <w:t>7</w:t>
      </w:r>
      <w:r w:rsidRPr="00236AF3">
        <w:rPr>
          <w:highlight w:val="yellow"/>
          <w:lang w:eastAsia="de-DE"/>
        </w:rPr>
        <w:t>, S. 28)</w:t>
      </w:r>
      <w:r>
        <w:rPr>
          <w:lang w:eastAsia="de-DE"/>
        </w:rPr>
        <w:t xml:space="preserve"> verstanden. Mit 14 Kompetenzelementen ist diese Gruppe die am umfangreichsten aufgebaute Kategorie des ICB 4.0. Hierin verortet sind unter anderem Kompetenzen zur Ableitung von Projektanforderungen und -zielen, für die Ablauf- und Terminplanung, Finanzierung sowie Projektqualität.</w:t>
      </w:r>
    </w:p>
    <w:p w14:paraId="7168473B" w14:textId="77777777" w:rsidR="00B374E2" w:rsidRDefault="00B374E2" w:rsidP="00B374E2">
      <w:pPr>
        <w:rPr>
          <w:lang w:eastAsia="de-DE"/>
        </w:rPr>
      </w:pPr>
    </w:p>
    <w:p w14:paraId="48818C62" w14:textId="77777777" w:rsidR="00B374E2" w:rsidRDefault="00B374E2" w:rsidP="00B374E2">
      <w:pPr>
        <w:pStyle w:val="berschriftGrafikTabelle"/>
      </w:pPr>
      <w:r>
        <w:lastRenderedPageBreak/>
        <w:t>Kompetenzbereiche des ICB 4.0</w:t>
      </w:r>
    </w:p>
    <w:p w14:paraId="2CF35F73" w14:textId="77777777" w:rsidR="00B374E2" w:rsidRPr="0033587E" w:rsidRDefault="00B374E2" w:rsidP="00B374E2">
      <w:pPr>
        <w:pStyle w:val="berschriftGrafikTabelle"/>
        <w:jc w:val="center"/>
      </w:pPr>
      <w:r w:rsidRPr="0033587E">
        <w:rPr>
          <w:noProof/>
        </w:rPr>
        <w:drawing>
          <wp:inline distT="0" distB="0" distL="0" distR="0" wp14:anchorId="5D6CC9B5" wp14:editId="31830DE1">
            <wp:extent cx="5066271" cy="5142271"/>
            <wp:effectExtent l="0" t="0" r="127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0236" cy="5146296"/>
                    </a:xfrm>
                    <a:prstGeom prst="rect">
                      <a:avLst/>
                    </a:prstGeom>
                  </pic:spPr>
                </pic:pic>
              </a:graphicData>
            </a:graphic>
          </wp:inline>
        </w:drawing>
      </w:r>
    </w:p>
    <w:p w14:paraId="5EF03880" w14:textId="11B4FF68" w:rsidR="00614BC2" w:rsidRPr="00E923EB" w:rsidRDefault="00614BC2" w:rsidP="00614BC2">
      <w:r w:rsidRPr="0036701D">
        <w:t>Quelle:</w:t>
      </w:r>
      <w:r w:rsidRPr="00E923EB">
        <w:t xml:space="preserve"> </w:t>
      </w:r>
      <w:r>
        <w:t>GPM, 2016, S. 28-34.</w:t>
      </w:r>
    </w:p>
    <w:p w14:paraId="41218858" w14:textId="77777777" w:rsidR="00B374E2" w:rsidRDefault="00B374E2" w:rsidP="00B374E2">
      <w:pPr>
        <w:pStyle w:val="Heading3"/>
        <w:tabs>
          <w:tab w:val="left" w:pos="3253"/>
        </w:tabs>
      </w:pPr>
      <w:r>
        <w:t>Fragen zur Selbstkontrolle</w:t>
      </w:r>
    </w:p>
    <w:p w14:paraId="67CDAAF8" w14:textId="0D88C36D" w:rsidR="0067252F" w:rsidRPr="0087751C" w:rsidRDefault="0067252F" w:rsidP="0067252F">
      <w:pPr>
        <w:rPr>
          <w:color w:val="000000" w:themeColor="text1"/>
        </w:rPr>
      </w:pPr>
      <w:r>
        <w:rPr>
          <w:color w:val="000000" w:themeColor="text1"/>
        </w:rPr>
        <w:t xml:space="preserve">1. </w:t>
      </w:r>
      <w:r w:rsidRPr="0087751C">
        <w:rPr>
          <w:color w:val="000000" w:themeColor="text1"/>
        </w:rPr>
        <w:t>Bitte kreuzen Sie die richtige</w:t>
      </w:r>
      <w:r w:rsidR="00937958">
        <w:rPr>
          <w:color w:val="000000" w:themeColor="text1"/>
        </w:rPr>
        <w:t>(</w:t>
      </w:r>
      <w:r w:rsidRPr="0087751C">
        <w:rPr>
          <w:color w:val="000000" w:themeColor="text1"/>
        </w:rPr>
        <w:t>n</w:t>
      </w:r>
      <w:r w:rsidR="00937958">
        <w:rPr>
          <w:color w:val="000000" w:themeColor="text1"/>
        </w:rPr>
        <w:t>)</w:t>
      </w:r>
      <w:r w:rsidRPr="0087751C">
        <w:rPr>
          <w:color w:val="000000" w:themeColor="text1"/>
        </w:rPr>
        <w:t xml:space="preserve"> Aussage</w:t>
      </w:r>
      <w:r w:rsidR="00937958">
        <w:rPr>
          <w:color w:val="000000" w:themeColor="text1"/>
        </w:rPr>
        <w:t>(</w:t>
      </w:r>
      <w:r w:rsidRPr="0087751C">
        <w:rPr>
          <w:color w:val="000000" w:themeColor="text1"/>
        </w:rPr>
        <w:t>n</w:t>
      </w:r>
      <w:r w:rsidR="00937958">
        <w:rPr>
          <w:color w:val="000000" w:themeColor="text1"/>
        </w:rPr>
        <w:t>)</w:t>
      </w:r>
      <w:r w:rsidRPr="0087751C">
        <w:rPr>
          <w:color w:val="000000" w:themeColor="text1"/>
        </w:rPr>
        <w:t xml:space="preserve"> an.</w:t>
      </w:r>
    </w:p>
    <w:p w14:paraId="5824D5F7" w14:textId="687DB6AE" w:rsidR="0067252F" w:rsidRPr="00592BE8" w:rsidRDefault="0067252F" w:rsidP="0067252F">
      <w:pPr>
        <w:pStyle w:val="ListParagraph"/>
        <w:numPr>
          <w:ilvl w:val="0"/>
          <w:numId w:val="9"/>
        </w:numPr>
        <w:rPr>
          <w:i/>
          <w:iCs/>
          <w:color w:val="000000" w:themeColor="text1"/>
          <w:u w:val="single"/>
        </w:rPr>
      </w:pPr>
      <w:r w:rsidRPr="00592BE8">
        <w:rPr>
          <w:i/>
          <w:iCs/>
          <w:color w:val="000000" w:themeColor="text1"/>
          <w:u w:val="single"/>
        </w:rPr>
        <w:t xml:space="preserve">Die </w:t>
      </w:r>
      <w:r w:rsidR="00BC5B97" w:rsidRPr="00592BE8">
        <w:rPr>
          <w:i/>
          <w:iCs/>
          <w:color w:val="000000" w:themeColor="text1"/>
          <w:u w:val="single"/>
        </w:rPr>
        <w:t>Gesellschaft für Projektmanagement (GPM) ist ein Mitglied der International Project Management Association (IPMA)</w:t>
      </w:r>
      <w:r w:rsidRPr="00592BE8">
        <w:rPr>
          <w:i/>
          <w:iCs/>
          <w:color w:val="000000" w:themeColor="text1"/>
          <w:u w:val="single"/>
        </w:rPr>
        <w:t xml:space="preserve">. </w:t>
      </w:r>
    </w:p>
    <w:p w14:paraId="183157D3" w14:textId="06DE7A8A" w:rsidR="0067252F" w:rsidRDefault="0067252F" w:rsidP="0067252F">
      <w:pPr>
        <w:pStyle w:val="ListParagraph"/>
        <w:numPr>
          <w:ilvl w:val="0"/>
          <w:numId w:val="9"/>
        </w:numPr>
        <w:rPr>
          <w:color w:val="000000" w:themeColor="text1"/>
        </w:rPr>
      </w:pPr>
      <w:r w:rsidRPr="00592BE8">
        <w:rPr>
          <w:i/>
          <w:iCs/>
          <w:color w:val="000000" w:themeColor="text1"/>
          <w:u w:val="single"/>
        </w:rPr>
        <w:t xml:space="preserve">Die </w:t>
      </w:r>
      <w:r w:rsidR="00BC5B97" w:rsidRPr="00592BE8">
        <w:rPr>
          <w:i/>
          <w:iCs/>
          <w:color w:val="000000" w:themeColor="text1"/>
          <w:u w:val="single"/>
        </w:rPr>
        <w:t>International Project Management Association ist Herausgeber der „Individual Competence Baseline“ (ICB)</w:t>
      </w:r>
      <w:r w:rsidRPr="00592BE8">
        <w:rPr>
          <w:i/>
          <w:iCs/>
          <w:color w:val="000000" w:themeColor="text1"/>
          <w:u w:val="single"/>
        </w:rPr>
        <w:t>.</w:t>
      </w:r>
      <w:r w:rsidRPr="004E0D6C">
        <w:rPr>
          <w:color w:val="000000" w:themeColor="text1"/>
        </w:rPr>
        <w:t xml:space="preserve"> </w:t>
      </w:r>
    </w:p>
    <w:p w14:paraId="0AF32577" w14:textId="79D3C67F" w:rsidR="00BC5B97" w:rsidRPr="00BC5B97" w:rsidRDefault="00BC5B97" w:rsidP="0067252F">
      <w:pPr>
        <w:pStyle w:val="ListParagraph"/>
        <w:numPr>
          <w:ilvl w:val="0"/>
          <w:numId w:val="9"/>
        </w:numPr>
        <w:rPr>
          <w:color w:val="000000" w:themeColor="text1"/>
          <w:lang w:val="en-US"/>
        </w:rPr>
      </w:pPr>
      <w:r w:rsidRPr="00BC5B97">
        <w:rPr>
          <w:color w:val="000000" w:themeColor="text1"/>
          <w:lang w:val="en-US"/>
        </w:rPr>
        <w:t>Die International Project Management Association ist Herausgeber des „Guide to</w:t>
      </w:r>
      <w:r w:rsidR="00F62B70">
        <w:rPr>
          <w:color w:val="000000" w:themeColor="text1"/>
          <w:lang w:val="en-US"/>
        </w:rPr>
        <w:t xml:space="preserve"> </w:t>
      </w:r>
      <w:r w:rsidRPr="00BC5B97">
        <w:rPr>
          <w:color w:val="000000" w:themeColor="text1"/>
          <w:lang w:val="en-US"/>
        </w:rPr>
        <w:t>the project management body of knowled</w:t>
      </w:r>
      <w:r>
        <w:rPr>
          <w:color w:val="000000" w:themeColor="text1"/>
          <w:lang w:val="en-US"/>
        </w:rPr>
        <w:t>ge”</w:t>
      </w:r>
      <w:r w:rsidRPr="00BC5B97">
        <w:rPr>
          <w:color w:val="000000" w:themeColor="text1"/>
          <w:lang w:val="en-US"/>
        </w:rPr>
        <w:t xml:space="preserve"> (</w:t>
      </w:r>
      <w:r>
        <w:rPr>
          <w:color w:val="000000" w:themeColor="text1"/>
          <w:lang w:val="en-US"/>
        </w:rPr>
        <w:t>PMBOK®-Guide</w:t>
      </w:r>
      <w:r w:rsidRPr="00BC5B97">
        <w:rPr>
          <w:color w:val="000000" w:themeColor="text1"/>
          <w:lang w:val="en-US"/>
        </w:rPr>
        <w:t>).</w:t>
      </w:r>
      <w:r>
        <w:rPr>
          <w:color w:val="000000" w:themeColor="text1"/>
          <w:lang w:val="en-US"/>
        </w:rPr>
        <w:t xml:space="preserve"> </w:t>
      </w:r>
    </w:p>
    <w:p w14:paraId="3802ED21" w14:textId="12A11DB6" w:rsidR="0067252F" w:rsidRPr="00430A12" w:rsidRDefault="0067252F" w:rsidP="0067252F">
      <w:pPr>
        <w:pStyle w:val="ListParagraph"/>
        <w:numPr>
          <w:ilvl w:val="0"/>
          <w:numId w:val="9"/>
        </w:numPr>
        <w:rPr>
          <w:color w:val="000000" w:themeColor="text1"/>
        </w:rPr>
      </w:pPr>
      <w:r>
        <w:rPr>
          <w:color w:val="000000" w:themeColor="text1"/>
        </w:rPr>
        <w:lastRenderedPageBreak/>
        <w:t xml:space="preserve">Die </w:t>
      </w:r>
      <w:r w:rsidR="00937958">
        <w:rPr>
          <w:color w:val="000000" w:themeColor="text1"/>
        </w:rPr>
        <w:t>„Individual Competence Baseline“ (ICB) ist ein prozessorientierter Projektmanagement-Ansatz</w:t>
      </w:r>
      <w:r>
        <w:rPr>
          <w:color w:val="000000" w:themeColor="text1"/>
        </w:rPr>
        <w:t>.</w:t>
      </w:r>
      <w:r w:rsidRPr="004E0D6C">
        <w:rPr>
          <w:color w:val="000000" w:themeColor="text1"/>
        </w:rPr>
        <w:t xml:space="preserve"> </w:t>
      </w:r>
    </w:p>
    <w:p w14:paraId="634FDCA9" w14:textId="117B94AE" w:rsidR="0067252F" w:rsidRDefault="0067252F" w:rsidP="0067252F">
      <w:pPr>
        <w:rPr>
          <w:color w:val="000000" w:themeColor="text1"/>
        </w:rPr>
      </w:pPr>
      <w:r>
        <w:rPr>
          <w:color w:val="000000" w:themeColor="text1"/>
        </w:rPr>
        <w:t xml:space="preserve">2. </w:t>
      </w:r>
      <w:r w:rsidR="00412E27">
        <w:rPr>
          <w:color w:val="000000" w:themeColor="text1"/>
        </w:rPr>
        <w:t>Welche drei Kompetenzbereiche umfasst die ICB 4.0</w:t>
      </w:r>
      <w:r>
        <w:rPr>
          <w:color w:val="000000" w:themeColor="text1"/>
        </w:rPr>
        <w:t>?</w:t>
      </w:r>
    </w:p>
    <w:p w14:paraId="09D118CA" w14:textId="6DA7450D" w:rsidR="0067252F" w:rsidRPr="00592BE8" w:rsidRDefault="00412E27" w:rsidP="0067252F">
      <w:pPr>
        <w:ind w:left="700"/>
        <w:rPr>
          <w:i/>
          <w:iCs/>
          <w:color w:val="000000" w:themeColor="text1"/>
          <w:u w:val="single"/>
        </w:rPr>
      </w:pPr>
      <w:r w:rsidRPr="00592BE8">
        <w:rPr>
          <w:i/>
          <w:iCs/>
          <w:color w:val="000000" w:themeColor="text1"/>
          <w:u w:val="single"/>
        </w:rPr>
        <w:t>Kontext-Kompetenzen (Perspective), Persönliche und Soziale Kompetenzen (People), Technische Kompetenzen (Practice)</w:t>
      </w:r>
    </w:p>
    <w:p w14:paraId="2D37496F" w14:textId="77777777" w:rsidR="00B374E2" w:rsidRDefault="00B374E2" w:rsidP="00242EB4"/>
    <w:p w14:paraId="3D08F21A" w14:textId="30C20FD7" w:rsidR="00B374E2" w:rsidRDefault="00B374E2" w:rsidP="00B374E2">
      <w:pPr>
        <w:pStyle w:val="Heading2"/>
      </w:pPr>
      <w:r>
        <w:t>3.4 Die Organisation von Projekten mit PRINCE2</w:t>
      </w:r>
      <w:r w:rsidR="00D12764">
        <w:t>®</w:t>
      </w:r>
    </w:p>
    <w:p w14:paraId="1B3CB3ED" w14:textId="7152662C" w:rsidR="00B374E2" w:rsidRDefault="00B374E2" w:rsidP="00B374E2">
      <w:r>
        <w:t>Der Projektmanagement-Standard PRINCE2</w:t>
      </w:r>
      <w:r w:rsidR="00D12764">
        <w:t>®</w:t>
      </w:r>
      <w:r>
        <w:t xml:space="preserve"> wurde in den 1980er</w:t>
      </w:r>
      <w:r w:rsidR="00EA720F">
        <w:t>-</w:t>
      </w:r>
      <w:r>
        <w:t>Jahren in Großbritannien für IT-Projekte in Regierungsbehörden entwickelt, weshalb diese Methode oft in Zusammenhang mit der Organisation Office of Government Commerce (OGC) genannt wird (</w:t>
      </w:r>
      <w:r w:rsidRPr="00EA720F">
        <w:rPr>
          <w:highlight w:val="yellow"/>
        </w:rPr>
        <w:t>Bea et al., 2020, S. 397</w:t>
      </w:r>
      <w:r>
        <w:t xml:space="preserve">). In der Zwischenzeit wird die Methodik jedoch von der Axelos Ltd. veröffentlicht und weiterentwickelt und findet als generische Projektmanagementmethode Anwendung bei nahezu jeder Projektart. Daher ist auch dessen Verbreitung in der Industrie hoch. </w:t>
      </w:r>
    </w:p>
    <w:p w14:paraId="02CF54D5" w14:textId="5E6EA224" w:rsidR="00B374E2" w:rsidRDefault="00B374E2" w:rsidP="00B374E2">
      <w:r>
        <w:t>PRINCE2</w:t>
      </w:r>
      <w:r w:rsidR="00D12764">
        <w:t>®</w:t>
      </w:r>
      <w:r>
        <w:t xml:space="preserve"> steht für Projects in Controlled Environments und baut – wie z.B. das PMBOK</w:t>
      </w:r>
      <w:r w:rsidR="00EA720F">
        <w:t>®</w:t>
      </w:r>
      <w:r>
        <w:t xml:space="preserve"> Guide 6 oder die DIN 69901-2 – auf einem umfassenden Prozessmodell auf. Darüber hinaus besteht dieser Standard aus folgenden integrierten Bausteinen, „</w:t>
      </w:r>
      <w:r>
        <w:rPr>
          <w:lang w:eastAsia="de-DE"/>
        </w:rPr>
        <w:t>…</w:t>
      </w:r>
      <w:r>
        <w:t xml:space="preserve"> </w:t>
      </w:r>
      <w:r w:rsidRPr="00EA720F">
        <w:rPr>
          <w:highlight w:val="green"/>
        </w:rPr>
        <w:t>die eine Projektbetrachtung aus verschiedenen Perspektiven ermöglichen</w:t>
      </w:r>
      <w:r>
        <w:t>“ (</w:t>
      </w:r>
      <w:r w:rsidRPr="00EA720F">
        <w:rPr>
          <w:highlight w:val="yellow"/>
        </w:rPr>
        <w:t>Lucht, 2019, S. 54</w:t>
      </w:r>
      <w:r>
        <w:t>):</w:t>
      </w:r>
    </w:p>
    <w:p w14:paraId="66F618AA" w14:textId="77777777" w:rsidR="00B374E2" w:rsidRDefault="00B374E2" w:rsidP="00B374E2">
      <w:pPr>
        <w:pStyle w:val="Heading3"/>
      </w:pPr>
      <w:r>
        <w:t>Grundprinzipien</w:t>
      </w:r>
    </w:p>
    <w:p w14:paraId="0A1D0ED3" w14:textId="480E16F4" w:rsidR="00B374E2" w:rsidRDefault="00B374E2" w:rsidP="00B374E2">
      <w:r>
        <w:t>In PRINCE2</w:t>
      </w:r>
      <w:r w:rsidR="00D12764">
        <w:t>®</w:t>
      </w:r>
      <w:r>
        <w:t xml:space="preserve"> werden sieben, in der Praxis bewährte Grundprinzipien als </w:t>
      </w:r>
      <w:r w:rsidR="00EA720F">
        <w:t>essenzielle</w:t>
      </w:r>
      <w:r>
        <w:t xml:space="preserve"> Basis für erfolgreiches Projektmanagement und als obligatorisch für jedes Projekt definiert (vgl. im Folgenden u.a. Axelos Ldt, 2017 oder Bentley, 2015, S. 4-9):</w:t>
      </w:r>
    </w:p>
    <w:p w14:paraId="17CE6FB3" w14:textId="7C85B502" w:rsidR="00B374E2" w:rsidRDefault="00B374E2">
      <w:pPr>
        <w:pStyle w:val="ListParagraph"/>
        <w:numPr>
          <w:ilvl w:val="0"/>
          <w:numId w:val="54"/>
        </w:numPr>
      </w:pPr>
      <w:r w:rsidRPr="00E573EE">
        <w:rPr>
          <w:b/>
          <w:bCs/>
        </w:rPr>
        <w:t>Fortlaufende geschäftliche Rechtfertigung</w:t>
      </w:r>
      <w:r>
        <w:t xml:space="preserve"> </w:t>
      </w:r>
      <w:r w:rsidRPr="00083F54">
        <w:rPr>
          <w:b/>
          <w:bCs/>
        </w:rPr>
        <w:t>(„</w:t>
      </w:r>
      <w:r w:rsidRPr="00083F54">
        <w:rPr>
          <w:b/>
          <w:bCs/>
          <w:highlight w:val="cyan"/>
        </w:rPr>
        <w:t>Continued business justification</w:t>
      </w:r>
      <w:r w:rsidRPr="00083F54">
        <w:rPr>
          <w:b/>
          <w:bCs/>
        </w:rPr>
        <w:t>“):</w:t>
      </w:r>
      <w:r>
        <w:t xml:space="preserve"> Dies bezieht sich sowohl auf den Start eines Projekts, für den es einen tragfähigen Business Case geben muss, als auch auf die kontinuierliche Überprüfung im Verlauf des Projekts, ob dieses die geschäftlichen Ziele noch erreicht bzw. erreichen kann. Daneben ist es laut PRINCE2</w:t>
      </w:r>
      <w:r w:rsidR="00D12764">
        <w:t>®</w:t>
      </w:r>
      <w:r>
        <w:t xml:space="preserve"> notwendig, dass der Business Case dokumentiert und genehmigt ist und als Grundlage für die Projektentscheidungen fungiert.</w:t>
      </w:r>
    </w:p>
    <w:p w14:paraId="659FDE99" w14:textId="6D958F2B" w:rsidR="00B374E2" w:rsidRDefault="00B374E2">
      <w:pPr>
        <w:pStyle w:val="ListParagraph"/>
        <w:numPr>
          <w:ilvl w:val="0"/>
          <w:numId w:val="54"/>
        </w:numPr>
      </w:pPr>
      <w:r w:rsidRPr="00E573EE">
        <w:rPr>
          <w:b/>
          <w:bCs/>
        </w:rPr>
        <w:lastRenderedPageBreak/>
        <w:t xml:space="preserve">Lernen aus </w:t>
      </w:r>
      <w:r w:rsidRPr="00083F54">
        <w:rPr>
          <w:b/>
          <w:bCs/>
        </w:rPr>
        <w:t>Erfahrung („</w:t>
      </w:r>
      <w:r w:rsidRPr="00083F54">
        <w:rPr>
          <w:b/>
          <w:bCs/>
          <w:highlight w:val="cyan"/>
        </w:rPr>
        <w:t>Learn from experience</w:t>
      </w:r>
      <w:r w:rsidRPr="00083F54">
        <w:rPr>
          <w:b/>
          <w:bCs/>
        </w:rPr>
        <w:t>“):</w:t>
      </w:r>
      <w:r>
        <w:t xml:space="preserve"> PRINCE2</w:t>
      </w:r>
      <w:r w:rsidR="00D12764">
        <w:t>®</w:t>
      </w:r>
      <w:r>
        <w:t xml:space="preserve"> basiert auf der Annahme, dass es für erfolgreiches Projektmanagement nicht notwendig ist, „das Rad neu zu erfinden“ (</w:t>
      </w:r>
      <w:r w:rsidRPr="00EA720F">
        <w:rPr>
          <w:highlight w:val="yellow"/>
        </w:rPr>
        <w:t>Bentley, 2015, S. 6</w:t>
      </w:r>
      <w:r>
        <w:t>). Vielmehr soll</w:t>
      </w:r>
      <w:r w:rsidR="00EA720F">
        <w:t>en</w:t>
      </w:r>
      <w:r>
        <w:t xml:space="preserve"> bei Projektstart, bei der Durchführung und beim Abschluss des Projekts stets Erfahrungswerte genutzt, gesammelt, aufgezeichnet und umgesetzt werden (z.B. aus vorangegangenen Projekten oder Erfahrungen der Projektteammitglieder).</w:t>
      </w:r>
    </w:p>
    <w:p w14:paraId="412B72BE" w14:textId="763A100E" w:rsidR="00B374E2" w:rsidRDefault="00B374E2">
      <w:pPr>
        <w:pStyle w:val="ListParagraph"/>
        <w:numPr>
          <w:ilvl w:val="0"/>
          <w:numId w:val="54"/>
        </w:numPr>
      </w:pPr>
      <w:r w:rsidRPr="00E573EE">
        <w:rPr>
          <w:b/>
          <w:bCs/>
        </w:rPr>
        <w:t xml:space="preserve">Definition von Rollen und </w:t>
      </w:r>
      <w:r w:rsidRPr="00083F54">
        <w:rPr>
          <w:b/>
          <w:bCs/>
        </w:rPr>
        <w:t>Verantwortlichkeiten („</w:t>
      </w:r>
      <w:r w:rsidRPr="00083F54">
        <w:rPr>
          <w:b/>
          <w:bCs/>
          <w:highlight w:val="cyan"/>
        </w:rPr>
        <w:t>Defined roles and responsibilities</w:t>
      </w:r>
      <w:r w:rsidRPr="00083F54">
        <w:rPr>
          <w:b/>
          <w:bCs/>
        </w:rPr>
        <w:t>“):</w:t>
      </w:r>
      <w:r>
        <w:t xml:space="preserve"> Da Projekte in aller Regel nicht in der vorhandenen Organisationsstruktur eines Unternehmens organisiert sind, sondern in einer temporären Organisation (z.B. Matrix- oder Stabsorganisation) implementiert werden, ist es nach PRINCE2</w:t>
      </w:r>
      <w:r w:rsidR="00D12764">
        <w:t>®</w:t>
      </w:r>
      <w:r>
        <w:t xml:space="preserve"> von besonderer Bedeutung, eindeutige Rollen und Verantwortlichkeiten zu bestimmen, die die Interessen von Unternehmen („</w:t>
      </w:r>
      <w:r w:rsidRPr="00EA720F">
        <w:rPr>
          <w:highlight w:val="cyan"/>
        </w:rPr>
        <w:t>Business</w:t>
      </w:r>
      <w:r>
        <w:t>“), Nutzern („</w:t>
      </w:r>
      <w:r w:rsidRPr="00EA720F">
        <w:rPr>
          <w:highlight w:val="cyan"/>
        </w:rPr>
        <w:t>User</w:t>
      </w:r>
      <w:r>
        <w:t>“) und Lieferanten („</w:t>
      </w:r>
      <w:r w:rsidR="00EA720F" w:rsidRPr="00EA720F">
        <w:rPr>
          <w:highlight w:val="cyan"/>
        </w:rPr>
        <w:t>S</w:t>
      </w:r>
      <w:r w:rsidRPr="00EA720F">
        <w:rPr>
          <w:highlight w:val="cyan"/>
        </w:rPr>
        <w:t>upplier</w:t>
      </w:r>
      <w:r>
        <w:t>“) ins Projekt integrieren.</w:t>
      </w:r>
    </w:p>
    <w:p w14:paraId="3ADDB0BA" w14:textId="77777777" w:rsidR="00B374E2" w:rsidRDefault="00B374E2">
      <w:pPr>
        <w:pStyle w:val="ListParagraph"/>
        <w:numPr>
          <w:ilvl w:val="0"/>
          <w:numId w:val="54"/>
        </w:numPr>
      </w:pPr>
      <w:r w:rsidRPr="00E573EE">
        <w:rPr>
          <w:b/>
          <w:bCs/>
        </w:rPr>
        <w:t>Gliederung des Projekts in steuerbare Phasen</w:t>
      </w:r>
      <w:r>
        <w:t xml:space="preserve"> </w:t>
      </w:r>
      <w:r w:rsidRPr="00083F54">
        <w:rPr>
          <w:b/>
          <w:bCs/>
        </w:rPr>
        <w:t>(„</w:t>
      </w:r>
      <w:r w:rsidRPr="00083F54">
        <w:rPr>
          <w:b/>
          <w:bCs/>
          <w:highlight w:val="cyan"/>
        </w:rPr>
        <w:t>Manage by stages</w:t>
      </w:r>
      <w:r w:rsidRPr="00083F54">
        <w:rPr>
          <w:b/>
          <w:bCs/>
        </w:rPr>
        <w:t>“):</w:t>
      </w:r>
      <w:r>
        <w:t xml:space="preserve"> Ein Projekt wird in mehreren Managementphasen geplant, gesteuert und überwacht. Die Anzahl dieser Phasen hängt von der Größe, der Komplexität und dem Grad des Risikos des spezifischen Projekts ab. Am Ende einer jeden Projektphase wird anhand des Projektfortschritts, des Business Case oder der Risiken überprüft, ob das Projekt fortgeführt werden soll.</w:t>
      </w:r>
    </w:p>
    <w:p w14:paraId="65D190E8" w14:textId="17F8B36A" w:rsidR="00B374E2" w:rsidRDefault="00B374E2">
      <w:pPr>
        <w:pStyle w:val="ListParagraph"/>
        <w:numPr>
          <w:ilvl w:val="0"/>
          <w:numId w:val="54"/>
        </w:numPr>
      </w:pPr>
      <w:r w:rsidRPr="00E573EE">
        <w:rPr>
          <w:b/>
          <w:bCs/>
        </w:rPr>
        <w:t>Festlegung von Toleranzen für die zu steuernden Parameter</w:t>
      </w:r>
      <w:r>
        <w:t xml:space="preserve"> </w:t>
      </w:r>
      <w:r w:rsidRPr="00083F54">
        <w:rPr>
          <w:b/>
          <w:bCs/>
        </w:rPr>
        <w:t>(„</w:t>
      </w:r>
      <w:r w:rsidRPr="00083F54">
        <w:rPr>
          <w:b/>
          <w:bCs/>
          <w:highlight w:val="cyan"/>
        </w:rPr>
        <w:t>Manage by exception</w:t>
      </w:r>
      <w:r w:rsidRPr="00083F54">
        <w:rPr>
          <w:b/>
          <w:bCs/>
        </w:rPr>
        <w:t>“):</w:t>
      </w:r>
      <w:r>
        <w:t xml:space="preserve"> In PRINCE2</w:t>
      </w:r>
      <w:r w:rsidR="00D12764">
        <w:t>®</w:t>
      </w:r>
      <w:r>
        <w:t>-Projekten werden Verantwortlichkeiten auf jeder Management-Ebene des Projekts (z.B. Lenkungsausschuss, Projektleit</w:t>
      </w:r>
      <w:r w:rsidR="00EA720F">
        <w:t>ung</w:t>
      </w:r>
      <w:r>
        <w:t xml:space="preserve">, Projektteam) eindeutig festgelegt und delegiert. Damit jede Ebene Projektentscheidungen ohne Rücksprache mit der nächst-höheren Managementebene treffen kann, werden für zentrale Projektaspekte Toleranzen festgelegt. Diese betreffen vor allem zulässige Über- oder Unterschreitungen der Kosten und Dauer eines Projekts oder </w:t>
      </w:r>
      <w:r w:rsidR="00EA720F">
        <w:t>inwieweit</w:t>
      </w:r>
      <w:r>
        <w:t xml:space="preserve"> ein Projektgegenstand von vereinbarten Qualitätskriterien oder dem vorab definierten Projektumfang („</w:t>
      </w:r>
      <w:r w:rsidRPr="00EA720F">
        <w:rPr>
          <w:highlight w:val="cyan"/>
        </w:rPr>
        <w:t>scope</w:t>
      </w:r>
      <w:r>
        <w:t>“) abweichen darf.</w:t>
      </w:r>
    </w:p>
    <w:p w14:paraId="33B0FD1B" w14:textId="136FB421" w:rsidR="00B374E2" w:rsidRPr="009170A8" w:rsidRDefault="00B374E2">
      <w:pPr>
        <w:pStyle w:val="ListParagraph"/>
        <w:numPr>
          <w:ilvl w:val="0"/>
          <w:numId w:val="54"/>
        </w:numPr>
      </w:pPr>
      <w:r w:rsidRPr="00E573EE">
        <w:rPr>
          <w:b/>
          <w:bCs/>
        </w:rPr>
        <w:t>Produktorientierung</w:t>
      </w:r>
      <w:r w:rsidRPr="009170A8">
        <w:t xml:space="preserve"> </w:t>
      </w:r>
      <w:r w:rsidRPr="00083F54">
        <w:rPr>
          <w:b/>
          <w:bCs/>
        </w:rPr>
        <w:t>(„</w:t>
      </w:r>
      <w:r w:rsidRPr="00083F54">
        <w:rPr>
          <w:b/>
          <w:bCs/>
          <w:highlight w:val="cyan"/>
        </w:rPr>
        <w:t>Focus on products</w:t>
      </w:r>
      <w:r w:rsidRPr="00083F54">
        <w:rPr>
          <w:b/>
          <w:bCs/>
        </w:rPr>
        <w:t>“):</w:t>
      </w:r>
      <w:r w:rsidRPr="009170A8">
        <w:t xml:space="preserve"> PRINCE2</w:t>
      </w:r>
      <w:r w:rsidR="00D12764">
        <w:t>®</w:t>
      </w:r>
      <w:r w:rsidRPr="009170A8">
        <w:t xml:space="preserve">-Projekte zeichnen sich durch </w:t>
      </w:r>
      <w:r>
        <w:t xml:space="preserve">klaren Fokus auf die Definition und Lieferung von Produkten und </w:t>
      </w:r>
      <w:r w:rsidR="00B728E7">
        <w:t>insbesondere</w:t>
      </w:r>
      <w:r>
        <w:t xml:space="preserve"> deren Qualitätsmerkmalen aus. Jegliche Projektplanung, -kontrolle und </w:t>
      </w:r>
      <w:r>
        <w:lastRenderedPageBreak/>
        <w:t>Qualitätsüberwachung ist darauf ausgerichtet, was das Projekt herstellen oder liefern soll.</w:t>
      </w:r>
    </w:p>
    <w:p w14:paraId="27EAD312" w14:textId="6DBD6D16" w:rsidR="00B374E2" w:rsidRDefault="00B374E2">
      <w:pPr>
        <w:pStyle w:val="ListParagraph"/>
        <w:numPr>
          <w:ilvl w:val="0"/>
          <w:numId w:val="54"/>
        </w:numPr>
      </w:pPr>
      <w:r w:rsidRPr="00E573EE">
        <w:rPr>
          <w:b/>
          <w:bCs/>
        </w:rPr>
        <w:t>Anpassung an die Projektumgebung</w:t>
      </w:r>
      <w:r>
        <w:t xml:space="preserve"> </w:t>
      </w:r>
      <w:r w:rsidRPr="00083F54">
        <w:rPr>
          <w:b/>
          <w:bCs/>
        </w:rPr>
        <w:t>(„</w:t>
      </w:r>
      <w:r w:rsidRPr="00083F54">
        <w:rPr>
          <w:b/>
          <w:bCs/>
          <w:highlight w:val="cyan"/>
        </w:rPr>
        <w:t>Tailor to suit the project environment</w:t>
      </w:r>
      <w:r w:rsidRPr="00083F54">
        <w:rPr>
          <w:b/>
          <w:bCs/>
        </w:rPr>
        <w:t xml:space="preserve">“): </w:t>
      </w:r>
      <w:r>
        <w:t>Als universelle Projektmanagementmethode bietet PRINCE2</w:t>
      </w:r>
      <w:r w:rsidR="00D12764">
        <w:t>®</w:t>
      </w:r>
      <w:r>
        <w:t xml:space="preserve"> die Möglichkeit je nach Projektumfang, Größe, Komplexität, Priorität, Teamfähigkeit und Risiko eines Projekts, Anpassungen bei den Prozessen, Rollen oder eingesetzten Methoden vorzunehmen. </w:t>
      </w:r>
    </w:p>
    <w:p w14:paraId="76B02058" w14:textId="77777777" w:rsidR="00B374E2" w:rsidRPr="004E7859" w:rsidRDefault="00B374E2" w:rsidP="00B374E2"/>
    <w:p w14:paraId="5DD5C2C2" w14:textId="22EEEF23" w:rsidR="00B374E2" w:rsidRDefault="00B374E2" w:rsidP="00B374E2">
      <w:pPr>
        <w:pStyle w:val="Heading3"/>
      </w:pPr>
      <w:r>
        <w:t>Themen</w:t>
      </w:r>
    </w:p>
    <w:p w14:paraId="6C9D70CE" w14:textId="481D3ACB" w:rsidR="00B374E2" w:rsidRDefault="00B374E2" w:rsidP="00B374E2">
      <w:r>
        <w:t>Neben den Grundprinzipien umfasst PRINCE2</w:t>
      </w:r>
      <w:r w:rsidR="00D12764">
        <w:t>®</w:t>
      </w:r>
      <w:r>
        <w:t xml:space="preserve"> des Weiteren sieben Schlüssel-Themen, die kontinuierlich zu bearbeitende Projektmanagementaufgaben darstellen (vgl. im Folgenden Axelos Ltd., 2017, Bentley, 2015, S. 11 oder Lucht, 2019, S. 54-55):</w:t>
      </w:r>
    </w:p>
    <w:p w14:paraId="6EFD70FD" w14:textId="77777777" w:rsidR="00B374E2" w:rsidRDefault="00B374E2" w:rsidP="00B374E2">
      <w:r>
        <w:t xml:space="preserve">1. </w:t>
      </w:r>
      <w:r w:rsidRPr="00E573EE">
        <w:rPr>
          <w:b/>
          <w:bCs/>
        </w:rPr>
        <w:t xml:space="preserve">Business </w:t>
      </w:r>
      <w:r w:rsidRPr="00083F54">
        <w:rPr>
          <w:b/>
          <w:bCs/>
        </w:rPr>
        <w:t>Case (Warum?):</w:t>
      </w:r>
      <w:r>
        <w:t xml:space="preserve"> Das Projekt soll die gesamte Laufzeit über ständig auf die Ziele der Organisation ausgerichtet sein und grundsätzlich auf einem tragfähigen Business Case mit klarem Projektnutzen basieren.</w:t>
      </w:r>
    </w:p>
    <w:p w14:paraId="0BE49851" w14:textId="77777777" w:rsidR="00B374E2" w:rsidRDefault="00B374E2" w:rsidP="00B374E2">
      <w:r>
        <w:t xml:space="preserve">2. </w:t>
      </w:r>
      <w:r w:rsidRPr="00E573EE">
        <w:rPr>
          <w:b/>
          <w:bCs/>
        </w:rPr>
        <w:t>Organisation</w:t>
      </w:r>
      <w:r>
        <w:t xml:space="preserve"> </w:t>
      </w:r>
      <w:r w:rsidRPr="00083F54">
        <w:rPr>
          <w:b/>
          <w:bCs/>
        </w:rPr>
        <w:t>(Wer?):</w:t>
      </w:r>
      <w:r>
        <w:t xml:space="preserve"> Um das Projekt effektiv und effizient leiten und zum Abschluss bringen zu können, müssen eine dem Kontext entsprechende Projektorganisation sowie Rollen und Verantwortlichkeiten festgelegt werden.</w:t>
      </w:r>
    </w:p>
    <w:p w14:paraId="5BB41F62" w14:textId="77777777" w:rsidR="00B374E2" w:rsidRDefault="00B374E2" w:rsidP="00B374E2">
      <w:r>
        <w:t xml:space="preserve">3. </w:t>
      </w:r>
      <w:r w:rsidRPr="00242EB4">
        <w:rPr>
          <w:b/>
          <w:bCs/>
        </w:rPr>
        <w:t>Qualität</w:t>
      </w:r>
      <w:r>
        <w:t xml:space="preserve"> </w:t>
      </w:r>
      <w:r w:rsidRPr="00083F54">
        <w:rPr>
          <w:b/>
          <w:bCs/>
        </w:rPr>
        <w:t>(Was?):</w:t>
      </w:r>
      <w:r>
        <w:t xml:space="preserve"> Es muss eindeutig dokumentiert sein, welche Qualitätskriterien das Projektergebnis (z.B. ein Produkt) erfüllen soll.</w:t>
      </w:r>
    </w:p>
    <w:p w14:paraId="2824E924" w14:textId="5C750B8A" w:rsidR="00B374E2" w:rsidRDefault="00B374E2" w:rsidP="00B374E2">
      <w:r>
        <w:t xml:space="preserve">4. </w:t>
      </w:r>
      <w:r w:rsidRPr="00242EB4">
        <w:rPr>
          <w:b/>
          <w:bCs/>
        </w:rPr>
        <w:t>Pläne</w:t>
      </w:r>
      <w:r>
        <w:t xml:space="preserve"> </w:t>
      </w:r>
      <w:r w:rsidRPr="00083F54">
        <w:rPr>
          <w:b/>
          <w:bCs/>
        </w:rPr>
        <w:t>(Welche? Wie? Wann?):</w:t>
      </w:r>
      <w:r>
        <w:t xml:space="preserve"> Pläne bilden die Basis für den gesamten Steuerungs- und Kommunikationsprozess des Projekts. PRINCE2</w:t>
      </w:r>
      <w:r w:rsidR="00D12764">
        <w:t>®</w:t>
      </w:r>
      <w:r>
        <w:t xml:space="preserve"> bietet dabei eine Reihe von Plänen an, die auf die spezifischen Bedürfnisse des jeweiligen Projektgegenstandes angepasst werden können.</w:t>
      </w:r>
    </w:p>
    <w:p w14:paraId="2B10CB31" w14:textId="57F87303" w:rsidR="00B374E2" w:rsidRDefault="00B374E2" w:rsidP="00B374E2">
      <w:r>
        <w:t xml:space="preserve">5. </w:t>
      </w:r>
      <w:r w:rsidRPr="00242EB4">
        <w:rPr>
          <w:b/>
          <w:bCs/>
        </w:rPr>
        <w:t>Risiken</w:t>
      </w:r>
      <w:r>
        <w:t xml:space="preserve"> </w:t>
      </w:r>
      <w:r w:rsidRPr="00083F54">
        <w:rPr>
          <w:b/>
          <w:bCs/>
        </w:rPr>
        <w:t xml:space="preserve">(Was ist, wenn?): </w:t>
      </w:r>
      <w:r>
        <w:t>PRINCE2</w:t>
      </w:r>
      <w:r w:rsidR="00D12764">
        <w:t>®</w:t>
      </w:r>
      <w:r>
        <w:t xml:space="preserve"> definiert die wichtigsten Zeitpunkte im Projekt, an denen Risiken identifiziert, klassifiziert und überprüft werden sollten.</w:t>
      </w:r>
    </w:p>
    <w:p w14:paraId="3E4FEAB9" w14:textId="1029DF74" w:rsidR="00B374E2" w:rsidRDefault="00B374E2" w:rsidP="00B374E2">
      <w:r>
        <w:t xml:space="preserve">6. </w:t>
      </w:r>
      <w:r w:rsidRPr="00242EB4">
        <w:rPr>
          <w:b/>
          <w:bCs/>
        </w:rPr>
        <w:t>Änderungen</w:t>
      </w:r>
      <w:r>
        <w:t xml:space="preserve"> </w:t>
      </w:r>
      <w:r w:rsidRPr="00083F54">
        <w:rPr>
          <w:b/>
          <w:bCs/>
        </w:rPr>
        <w:t>(Was sind Konsequenzen?):</w:t>
      </w:r>
      <w:r>
        <w:t xml:space="preserve"> Der Fokus von PRINCE2</w:t>
      </w:r>
      <w:r w:rsidR="00D12764">
        <w:t>®</w:t>
      </w:r>
      <w:r>
        <w:t xml:space="preserve"> liegt hierbei auf der Kontrolle von Änderungen (Change Control) im Projekt oder in Bezug auf das Projektergebnis sowie deren Auswirkungen auf existierende Pläne oder bereits erbrachte Teillieferungen.</w:t>
      </w:r>
    </w:p>
    <w:p w14:paraId="1AEC7F78" w14:textId="11488A0C" w:rsidR="00B374E2" w:rsidRDefault="00B374E2" w:rsidP="00B374E2">
      <w:r>
        <w:lastRenderedPageBreak/>
        <w:t xml:space="preserve">7. </w:t>
      </w:r>
      <w:r w:rsidRPr="00242EB4">
        <w:rPr>
          <w:b/>
          <w:bCs/>
        </w:rPr>
        <w:t>Fortschritt</w:t>
      </w:r>
      <w:r>
        <w:t xml:space="preserve"> </w:t>
      </w:r>
      <w:r w:rsidRPr="00083F54">
        <w:rPr>
          <w:b/>
          <w:bCs/>
        </w:rPr>
        <w:t>(Wo stehen wir? Wohin gehen wir?):</w:t>
      </w:r>
      <w:r>
        <w:t xml:space="preserve"> Hierbei geht es primär um eine Reihe von Regelungen, um fundierte Informationen über das Projekt als Basis für Entscheidungen zur Verfügung zu stellen.</w:t>
      </w:r>
    </w:p>
    <w:p w14:paraId="7DE2E446" w14:textId="77777777" w:rsidR="00B374E2" w:rsidRPr="00D453E9" w:rsidRDefault="00B374E2" w:rsidP="00B374E2"/>
    <w:p w14:paraId="045C4ECA" w14:textId="07D67A8B" w:rsidR="00B374E2" w:rsidRDefault="00B374E2" w:rsidP="00B374E2">
      <w:pPr>
        <w:pStyle w:val="Heading3"/>
      </w:pPr>
      <w:r>
        <w:t>Prozesse</w:t>
      </w:r>
    </w:p>
    <w:p w14:paraId="64474A83" w14:textId="627415D6" w:rsidR="00B374E2" w:rsidRDefault="00B374E2" w:rsidP="00B374E2">
      <w:r>
        <w:t>Im umfangreichsten Teil von PRINCE2</w:t>
      </w:r>
      <w:r w:rsidR="00D12764">
        <w:t>®</w:t>
      </w:r>
      <w:r>
        <w:t xml:space="preserve"> werden die sieben Projektmanagement-Prozesse detailliert beschrieben. Sie umfassen den chronologischen Ablauf eines Projekts. Alle dieser Prozesse müssen laut PRINCE2</w:t>
      </w:r>
      <w:r w:rsidR="00D12764">
        <w:t>®</w:t>
      </w:r>
      <w:r>
        <w:t xml:space="preserve"> in einer bestimmten Weise in jedem Projekt adressiert werden (vgl. im Folgenden u.a. Axelos Ltd., 2017 oder Lucht, 2019, S. 55-56).</w:t>
      </w:r>
    </w:p>
    <w:p w14:paraId="1E026719" w14:textId="6230FEC0" w:rsidR="00B374E2" w:rsidRDefault="00B374E2" w:rsidP="00B374E2">
      <w:pPr>
        <w:pStyle w:val="berschriftGrafikTabelle"/>
      </w:pPr>
      <w:r>
        <w:t>Die PRINCE2</w:t>
      </w:r>
      <w:r w:rsidR="001B526A">
        <w:t>®</w:t>
      </w:r>
      <w:r>
        <w:t xml:space="preserve"> Prozesse</w:t>
      </w:r>
    </w:p>
    <w:p w14:paraId="5D39E5F3" w14:textId="4A3D3E15" w:rsidR="00B374E2" w:rsidRDefault="00B374E2" w:rsidP="00B374E2">
      <w:pPr>
        <w:jc w:val="center"/>
      </w:pPr>
      <w:r w:rsidRPr="00DD372F">
        <w:rPr>
          <w:noProof/>
        </w:rPr>
        <w:drawing>
          <wp:inline distT="0" distB="0" distL="0" distR="0" wp14:anchorId="0BB84483" wp14:editId="37290BEA">
            <wp:extent cx="5562600" cy="4377187"/>
            <wp:effectExtent l="0" t="0" r="0"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2419" cy="4400652"/>
                    </a:xfrm>
                    <a:prstGeom prst="rect">
                      <a:avLst/>
                    </a:prstGeom>
                  </pic:spPr>
                </pic:pic>
              </a:graphicData>
            </a:graphic>
          </wp:inline>
        </w:drawing>
      </w:r>
    </w:p>
    <w:p w14:paraId="2A83967A" w14:textId="21EA1DD4" w:rsidR="00083F54" w:rsidRPr="00083F54" w:rsidRDefault="00083F54" w:rsidP="00083F54">
      <w:pPr>
        <w:rPr>
          <w:color w:val="000000" w:themeColor="text1"/>
        </w:rPr>
      </w:pPr>
      <w:r w:rsidRPr="0036701D">
        <w:t>Quelle:</w:t>
      </w:r>
      <w:r w:rsidRPr="00E923EB">
        <w:t xml:space="preserve"> </w:t>
      </w:r>
      <w:r>
        <w:rPr>
          <w:color w:val="000000" w:themeColor="text1"/>
        </w:rPr>
        <w:t>Axelos Ltd., 2018, S. 173.</w:t>
      </w:r>
    </w:p>
    <w:p w14:paraId="11377A24" w14:textId="77777777" w:rsidR="00B374E2" w:rsidRDefault="00B374E2">
      <w:pPr>
        <w:pStyle w:val="ListParagraph"/>
        <w:numPr>
          <w:ilvl w:val="0"/>
          <w:numId w:val="55"/>
        </w:numPr>
      </w:pPr>
      <w:r w:rsidRPr="00802143">
        <w:rPr>
          <w:b/>
          <w:bCs/>
        </w:rPr>
        <w:t>Vorbereiten eines Projekts</w:t>
      </w:r>
      <w:r>
        <w:t>: Diese vorgelagerte Phase hat zum Ziel zu ermitteln, ob das Projekt technisch machbar und ökonomisch sowie aus Kundensicht lohnend ist.</w:t>
      </w:r>
    </w:p>
    <w:p w14:paraId="185568E8" w14:textId="7780168A" w:rsidR="00B374E2" w:rsidRDefault="00B374E2">
      <w:pPr>
        <w:pStyle w:val="ListParagraph"/>
        <w:numPr>
          <w:ilvl w:val="0"/>
          <w:numId w:val="55"/>
        </w:numPr>
      </w:pPr>
      <w:r w:rsidRPr="00540E65">
        <w:rPr>
          <w:b/>
          <w:bCs/>
        </w:rPr>
        <w:lastRenderedPageBreak/>
        <w:t>Initiieren eines Projekts</w:t>
      </w:r>
      <w:r>
        <w:t>: Hier geht es darum, alle notwendigen Informationen vorzubereiten, mit denen es möglich ist</w:t>
      </w:r>
      <w:r w:rsidR="00083F54">
        <w:t>,</w:t>
      </w:r>
      <w:r>
        <w:t xml:space="preserve"> über die Genehmigung und den Start des Projekts zu entscheiden. Der Output dieser Phase ist die sog. „</w:t>
      </w:r>
      <w:r w:rsidRPr="00083F54">
        <w:rPr>
          <w:highlight w:val="cyan"/>
        </w:rPr>
        <w:t>Project Initiation Documentation</w:t>
      </w:r>
      <w:r>
        <w:t>“, welche als „</w:t>
      </w:r>
      <w:r w:rsidRPr="00083F54">
        <w:rPr>
          <w:highlight w:val="cyan"/>
        </w:rPr>
        <w:t>Basline</w:t>
      </w:r>
      <w:r>
        <w:t>“ für das gesamte Projekt fungiert.</w:t>
      </w:r>
    </w:p>
    <w:p w14:paraId="1FA65E1B" w14:textId="77777777" w:rsidR="00B374E2" w:rsidRDefault="00B374E2">
      <w:pPr>
        <w:pStyle w:val="ListParagraph"/>
        <w:numPr>
          <w:ilvl w:val="0"/>
          <w:numId w:val="55"/>
        </w:numPr>
      </w:pPr>
      <w:r w:rsidRPr="00802143">
        <w:rPr>
          <w:b/>
          <w:bCs/>
        </w:rPr>
        <w:t>Steuern einer Phase</w:t>
      </w:r>
      <w:r>
        <w:t>: In diesem Prozess sind das operative Projektmanagement zwischen den Meilensteinen zusammengefasst (z.B. auch Statusberichte an Projektauftraggeber).</w:t>
      </w:r>
    </w:p>
    <w:p w14:paraId="4C74F2C5" w14:textId="77777777" w:rsidR="00B374E2" w:rsidRDefault="00B374E2">
      <w:pPr>
        <w:pStyle w:val="ListParagraph"/>
        <w:numPr>
          <w:ilvl w:val="0"/>
          <w:numId w:val="55"/>
        </w:numPr>
      </w:pPr>
      <w:r w:rsidRPr="00802143">
        <w:rPr>
          <w:b/>
          <w:bCs/>
        </w:rPr>
        <w:t>Managen eines Phasenübergangs</w:t>
      </w:r>
      <w:r>
        <w:t>: Dieser Prozess umfasst zum Ende einer Phase das Bereitstellen aller notwendigen Informationen, um Entscheidungen über den weiteren Projektverlauf treffen zu können.</w:t>
      </w:r>
    </w:p>
    <w:p w14:paraId="3D925BEA" w14:textId="4305976B" w:rsidR="00B374E2" w:rsidRDefault="00B374E2">
      <w:pPr>
        <w:pStyle w:val="ListParagraph"/>
        <w:numPr>
          <w:ilvl w:val="0"/>
          <w:numId w:val="55"/>
        </w:numPr>
      </w:pPr>
      <w:r w:rsidRPr="00802143">
        <w:rPr>
          <w:b/>
          <w:bCs/>
        </w:rPr>
        <w:t>Managen der Produktlieferung</w:t>
      </w:r>
      <w:r>
        <w:t>: Dieser Prozess fungiert als Kontrollmechanismus zwischen Projektleit</w:t>
      </w:r>
      <w:r w:rsidR="00083F54">
        <w:t>ung</w:t>
      </w:r>
      <w:r>
        <w:t xml:space="preserve"> und den Spezialisten der Produkterstellung. Basis hierbei bildet die Definition von Arbeitspaketen („</w:t>
      </w:r>
      <w:r w:rsidRPr="00083F54">
        <w:rPr>
          <w:highlight w:val="cyan"/>
        </w:rPr>
        <w:t>Work Packages</w:t>
      </w:r>
      <w:r>
        <w:t>“), die zwischen Projektleit</w:t>
      </w:r>
      <w:r w:rsidR="00083F54">
        <w:t>ung</w:t>
      </w:r>
      <w:r>
        <w:t xml:space="preserve"> und den jeweiligen Verantwortlichen der Teams vereinbart werden.</w:t>
      </w:r>
    </w:p>
    <w:p w14:paraId="32DCEC83" w14:textId="78C35CF5" w:rsidR="00B374E2" w:rsidRDefault="00B374E2">
      <w:pPr>
        <w:pStyle w:val="ListParagraph"/>
        <w:numPr>
          <w:ilvl w:val="0"/>
          <w:numId w:val="55"/>
        </w:numPr>
      </w:pPr>
      <w:r w:rsidRPr="00802143">
        <w:rPr>
          <w:b/>
          <w:bCs/>
        </w:rPr>
        <w:t>Abschließen eines Projekts</w:t>
      </w:r>
      <w:r>
        <w:t>: In dieser Phase findet – in der Regel durch den</w:t>
      </w:r>
      <w:r w:rsidR="00083F54">
        <w:t>:die</w:t>
      </w:r>
      <w:r>
        <w:t xml:space="preserve"> Projektleite</w:t>
      </w:r>
      <w:r w:rsidR="00083F54">
        <w:t>nde:n</w:t>
      </w:r>
      <w:r>
        <w:t xml:space="preserve"> – die Übergabe des Endprodukts sowie die Dokumentation der Erfahrungen im Projektverlauf (Lessons Learned) statt.</w:t>
      </w:r>
    </w:p>
    <w:p w14:paraId="606A2286" w14:textId="4ED404B6" w:rsidR="00B374E2" w:rsidRDefault="00B374E2">
      <w:pPr>
        <w:pStyle w:val="ListParagraph"/>
        <w:numPr>
          <w:ilvl w:val="0"/>
          <w:numId w:val="55"/>
        </w:numPr>
      </w:pPr>
      <w:r w:rsidRPr="00802143">
        <w:rPr>
          <w:b/>
          <w:bCs/>
        </w:rPr>
        <w:t>Lenken eines Projekts</w:t>
      </w:r>
      <w:r>
        <w:t>: Die Verantwortung für diesen Prozess haben die Entscheidungsträger des Projekts, in der Regel der Lenkungsausschuss oder Projektauftraggeber. Sie werden für alle Entscheidungen herangezogen, die nicht durch d</w:t>
      </w:r>
      <w:r w:rsidR="00083F54">
        <w:t>as</w:t>
      </w:r>
      <w:r>
        <w:t xml:space="preserve"> „</w:t>
      </w:r>
      <w:r w:rsidRPr="00083F54">
        <w:rPr>
          <w:highlight w:val="cyan"/>
        </w:rPr>
        <w:t>Management by Exception</w:t>
      </w:r>
      <w:r>
        <w:t>“-Grundprinzip abgedeckt sind (z.B. Autorisierung des Projektstarts).</w:t>
      </w:r>
    </w:p>
    <w:p w14:paraId="62BB4CB7" w14:textId="77777777" w:rsidR="00B374E2" w:rsidRDefault="00B374E2" w:rsidP="00B374E2"/>
    <w:p w14:paraId="467AE0BF" w14:textId="77777777" w:rsidR="00B374E2" w:rsidRDefault="00B374E2" w:rsidP="00B374E2">
      <w:pPr>
        <w:pStyle w:val="Heading3"/>
        <w:tabs>
          <w:tab w:val="left" w:pos="3253"/>
        </w:tabs>
      </w:pPr>
      <w:r>
        <w:t>Fragen zur Selbstkontrolle</w:t>
      </w:r>
    </w:p>
    <w:p w14:paraId="4CA66DB2" w14:textId="64579B8E" w:rsidR="00D12764" w:rsidRPr="0090501E" w:rsidRDefault="00D12764" w:rsidP="00D12764">
      <w:pPr>
        <w:rPr>
          <w:color w:val="000000" w:themeColor="text1"/>
        </w:rPr>
      </w:pPr>
      <w:r>
        <w:rPr>
          <w:color w:val="000000" w:themeColor="text1"/>
        </w:rPr>
        <w:t xml:space="preserve">1. </w:t>
      </w:r>
      <w:r w:rsidR="0090501E">
        <w:rPr>
          <w:color w:val="000000" w:themeColor="text1"/>
        </w:rPr>
        <w:t xml:space="preserve">Welche der folgenden Phasen gehören zu den Projektmanagementprozessen nach </w:t>
      </w:r>
      <w:r w:rsidR="0090501E" w:rsidRPr="0090501E">
        <w:rPr>
          <w:color w:val="000000" w:themeColor="text1"/>
        </w:rPr>
        <w:t>PRINCE2®?</w:t>
      </w:r>
    </w:p>
    <w:p w14:paraId="27CB19A9" w14:textId="79791D01" w:rsidR="00D12764" w:rsidRPr="0090501E" w:rsidRDefault="0090501E" w:rsidP="00D12764">
      <w:pPr>
        <w:pStyle w:val="ListParagraph"/>
        <w:numPr>
          <w:ilvl w:val="0"/>
          <w:numId w:val="9"/>
        </w:numPr>
        <w:rPr>
          <w:color w:val="000000" w:themeColor="text1"/>
        </w:rPr>
      </w:pPr>
      <w:r w:rsidRPr="0090501E">
        <w:rPr>
          <w:color w:val="000000" w:themeColor="text1"/>
        </w:rPr>
        <w:t>Definition eines Projekts</w:t>
      </w:r>
      <w:r w:rsidR="00D12764" w:rsidRPr="0090501E">
        <w:rPr>
          <w:color w:val="000000" w:themeColor="text1"/>
        </w:rPr>
        <w:t xml:space="preserve">. </w:t>
      </w:r>
    </w:p>
    <w:p w14:paraId="35A433A0" w14:textId="0759CFF8" w:rsidR="00D12764" w:rsidRPr="00592BE8" w:rsidRDefault="0090501E" w:rsidP="00D12764">
      <w:pPr>
        <w:pStyle w:val="ListParagraph"/>
        <w:numPr>
          <w:ilvl w:val="0"/>
          <w:numId w:val="9"/>
        </w:numPr>
        <w:rPr>
          <w:i/>
          <w:iCs/>
          <w:color w:val="000000" w:themeColor="text1"/>
          <w:u w:val="single"/>
        </w:rPr>
      </w:pPr>
      <w:r w:rsidRPr="00592BE8">
        <w:rPr>
          <w:i/>
          <w:iCs/>
          <w:color w:val="000000" w:themeColor="text1"/>
          <w:u w:val="single"/>
        </w:rPr>
        <w:t>Initiieren eines Projekts</w:t>
      </w:r>
      <w:r w:rsidR="00D12764" w:rsidRPr="00592BE8">
        <w:rPr>
          <w:i/>
          <w:iCs/>
          <w:color w:val="000000" w:themeColor="text1"/>
          <w:u w:val="single"/>
        </w:rPr>
        <w:t xml:space="preserve">. </w:t>
      </w:r>
    </w:p>
    <w:p w14:paraId="775D42AF" w14:textId="0BC9C51A" w:rsidR="00D12764" w:rsidRPr="0090501E" w:rsidRDefault="0090501E" w:rsidP="00D12764">
      <w:pPr>
        <w:pStyle w:val="ListParagraph"/>
        <w:numPr>
          <w:ilvl w:val="0"/>
          <w:numId w:val="9"/>
        </w:numPr>
        <w:rPr>
          <w:color w:val="000000" w:themeColor="text1"/>
          <w:lang w:val="en-US"/>
        </w:rPr>
      </w:pPr>
      <w:r w:rsidRPr="00592BE8">
        <w:rPr>
          <w:i/>
          <w:iCs/>
          <w:color w:val="000000" w:themeColor="text1"/>
          <w:u w:val="single"/>
          <w:lang w:val="en-US"/>
        </w:rPr>
        <w:t>Steuern einer Phase</w:t>
      </w:r>
      <w:r w:rsidR="00D12764" w:rsidRPr="0090501E">
        <w:rPr>
          <w:color w:val="000000" w:themeColor="text1"/>
          <w:lang w:val="en-US"/>
        </w:rPr>
        <w:t xml:space="preserve"> </w:t>
      </w:r>
    </w:p>
    <w:p w14:paraId="44C35C8A" w14:textId="631A3DF5" w:rsidR="0090501E" w:rsidRPr="0090501E" w:rsidRDefault="0090501E" w:rsidP="00D12764">
      <w:pPr>
        <w:pStyle w:val="ListParagraph"/>
        <w:numPr>
          <w:ilvl w:val="0"/>
          <w:numId w:val="9"/>
        </w:numPr>
        <w:rPr>
          <w:color w:val="000000" w:themeColor="text1"/>
          <w:lang w:val="en-US"/>
        </w:rPr>
      </w:pPr>
      <w:r w:rsidRPr="0090501E">
        <w:rPr>
          <w:color w:val="000000" w:themeColor="text1"/>
          <w:lang w:val="en-US"/>
        </w:rPr>
        <w:t xml:space="preserve">Kontrollieren einer Phase. </w:t>
      </w:r>
    </w:p>
    <w:p w14:paraId="4FD4314E" w14:textId="2655D5E3" w:rsidR="00D12764" w:rsidRPr="00592BE8" w:rsidRDefault="0090501E" w:rsidP="00D12764">
      <w:pPr>
        <w:pStyle w:val="ListParagraph"/>
        <w:numPr>
          <w:ilvl w:val="0"/>
          <w:numId w:val="9"/>
        </w:numPr>
        <w:rPr>
          <w:i/>
          <w:iCs/>
          <w:color w:val="000000" w:themeColor="text1"/>
          <w:u w:val="single"/>
        </w:rPr>
      </w:pPr>
      <w:r w:rsidRPr="00592BE8">
        <w:rPr>
          <w:i/>
          <w:iCs/>
          <w:color w:val="000000" w:themeColor="text1"/>
          <w:u w:val="single"/>
        </w:rPr>
        <w:t>Abschließen eines Projekts</w:t>
      </w:r>
      <w:r w:rsidR="00D12764" w:rsidRPr="00592BE8">
        <w:rPr>
          <w:i/>
          <w:iCs/>
          <w:color w:val="000000" w:themeColor="text1"/>
          <w:u w:val="single"/>
        </w:rPr>
        <w:t xml:space="preserve">. </w:t>
      </w:r>
    </w:p>
    <w:p w14:paraId="1A744F63" w14:textId="77AA8CBF" w:rsidR="00D12764" w:rsidRDefault="00D12764" w:rsidP="00D12764">
      <w:pPr>
        <w:rPr>
          <w:color w:val="000000" w:themeColor="text1"/>
        </w:rPr>
      </w:pPr>
      <w:r>
        <w:rPr>
          <w:color w:val="000000" w:themeColor="text1"/>
        </w:rPr>
        <w:lastRenderedPageBreak/>
        <w:t>2. In welchem Bereich wurde PRINCE2</w:t>
      </w:r>
      <w:r w:rsidR="002C180C">
        <w:rPr>
          <w:color w:val="000000" w:themeColor="text1"/>
        </w:rPr>
        <w:t>® ursprünglich entwickelt</w:t>
      </w:r>
      <w:r>
        <w:rPr>
          <w:color w:val="000000" w:themeColor="text1"/>
        </w:rPr>
        <w:t>?</w:t>
      </w:r>
    </w:p>
    <w:p w14:paraId="7B163877" w14:textId="04D0031A" w:rsidR="00D12764" w:rsidRPr="00592BE8" w:rsidRDefault="002C180C" w:rsidP="00D12764">
      <w:pPr>
        <w:ind w:left="700"/>
        <w:rPr>
          <w:i/>
          <w:iCs/>
          <w:color w:val="000000" w:themeColor="text1"/>
          <w:u w:val="single"/>
        </w:rPr>
      </w:pPr>
      <w:r w:rsidRPr="00592BE8">
        <w:rPr>
          <w:i/>
          <w:iCs/>
          <w:color w:val="000000" w:themeColor="text1"/>
          <w:u w:val="single"/>
        </w:rPr>
        <w:t>IT-Projekte in der Verwaltung / Regierungsbehörden</w:t>
      </w:r>
    </w:p>
    <w:p w14:paraId="4ECE198D" w14:textId="6DA97569" w:rsidR="00B374E2" w:rsidRDefault="00B77449" w:rsidP="007F35F9">
      <w:r>
        <w:t>3. Für welche Abkürzung steht der Projektmanagementansatz PRINCE?</w:t>
      </w:r>
    </w:p>
    <w:p w14:paraId="190A217A" w14:textId="4FEFD095" w:rsidR="00B77449" w:rsidRPr="00592BE8" w:rsidRDefault="00B77449" w:rsidP="007F35F9">
      <w:pPr>
        <w:rPr>
          <w:i/>
          <w:iCs/>
          <w:u w:val="single"/>
        </w:rPr>
      </w:pPr>
      <w:r w:rsidRPr="00B77449">
        <w:rPr>
          <w:i/>
          <w:iCs/>
        </w:rPr>
        <w:tab/>
      </w:r>
      <w:r w:rsidRPr="00592BE8">
        <w:rPr>
          <w:i/>
          <w:iCs/>
          <w:u w:val="single"/>
        </w:rPr>
        <w:t>Projects in controlled environments</w:t>
      </w:r>
    </w:p>
    <w:p w14:paraId="3E21D472" w14:textId="77777777" w:rsidR="00B77449" w:rsidRPr="00B77449" w:rsidRDefault="00B77449" w:rsidP="007F35F9"/>
    <w:p w14:paraId="53B722F1" w14:textId="77777777" w:rsidR="00B374E2" w:rsidRDefault="00B374E2" w:rsidP="00B374E2">
      <w:pPr>
        <w:pStyle w:val="Heading2"/>
      </w:pPr>
      <w:r>
        <w:t>3.5 Vorteile und Beschränkungen von Standardmethoden</w:t>
      </w:r>
    </w:p>
    <w:p w14:paraId="33C466E5" w14:textId="0CB16F54" w:rsidR="00B374E2" w:rsidRDefault="00B374E2" w:rsidP="00B374E2">
      <w:r w:rsidRPr="00941C35">
        <w:t xml:space="preserve">Für eine Evaluation des Einsatzes </w:t>
      </w:r>
      <w:r>
        <w:t>von standardisierten Projektmanagementmodellen muss zunächst kurz deren grundsätzliche Zielsetzung und Funktion rekapituliert werden (</w:t>
      </w:r>
      <w:r w:rsidRPr="00083F54">
        <w:rPr>
          <w:highlight w:val="yellow"/>
        </w:rPr>
        <w:t>Bea et al., 2020, S. 388-389</w:t>
      </w:r>
      <w:r>
        <w:t xml:space="preserve">): </w:t>
      </w:r>
      <w:r w:rsidR="00083F54">
        <w:t>H</w:t>
      </w:r>
      <w:r>
        <w:t>ierzu zählt zum einen die Sicherung der Qualität des Projektmanagements aufgrund der Integration von praktischen Erfahrungswerten und wissenschaftlicher Fundierung der in den jeweiligen Standards eingesetzten Vorgehensmodelle und Methoden. Zum anderen wird die Qualifikation der Projektleite</w:t>
      </w:r>
      <w:r w:rsidR="00083F54">
        <w:t>nden</w:t>
      </w:r>
      <w:r>
        <w:t xml:space="preserve"> und -mitarbeite</w:t>
      </w:r>
      <w:r w:rsidR="00083F54">
        <w:t>nden</w:t>
      </w:r>
      <w:r>
        <w:t xml:space="preserve"> als zentrale Funktion eines Projektmanagementstandards gesehen. Hierbei steht vor allem das gemeinsame Verständnis von Verfahren und Tools sowie die einheitliche Nutzung vorab definierter Projektmanagementbegriffe im Vordergrund. Nicht zuletzt werden die Verbesserung der Transparenz über den Projektverlauf sowie die Schaffung von Voraussetzungen für die Kontrolle eines Projekts als Funktionen standardisierter Projektmanagementnormen gesehen. Daneben </w:t>
      </w:r>
      <w:r w:rsidRPr="00185D1F">
        <w:rPr>
          <w:color w:val="000000" w:themeColor="text1"/>
        </w:rPr>
        <w:t>können folgende Gemeinsamkeiten der meisten, oben vorgestellten standardisierten Vorgehensmodelle zusammen</w:t>
      </w:r>
      <w:r>
        <w:t xml:space="preserve">gefasst werden: </w:t>
      </w:r>
      <w:r w:rsidR="00083F54">
        <w:t>sequenzielles</w:t>
      </w:r>
      <w:r>
        <w:t xml:space="preserve"> Vorgehen meist in einzelnen Projektphasen, Meilensteine („</w:t>
      </w:r>
      <w:r w:rsidRPr="00083F54">
        <w:rPr>
          <w:highlight w:val="cyan"/>
        </w:rPr>
        <w:t>Quality Gates</w:t>
      </w:r>
      <w:r>
        <w:t>“, Freigaben) am Ende einer Sequenz zur Verifizierung und Validierung der Ergebnisse der jeweiligen Phase bzw. des Projektabschnittes (vor dem Hintergrund der Projektanforderungen) und der Fokus auf hierarchische Organisation des Projektteams.</w:t>
      </w:r>
    </w:p>
    <w:p w14:paraId="10AC35E3" w14:textId="7BFD9BFD" w:rsidR="00B374E2" w:rsidRPr="00F4240B" w:rsidRDefault="00B374E2" w:rsidP="00B374E2">
      <w:r>
        <w:t>Vor dem Hintergrund dieser Punkte gilt es für jede individuelle Projektsituation zu entscheiden, ob eine Einführung bzw. Nutzung standardisierter Vorgehensmodelle des Projektmanagements vorteilhaft ist oder nicht. V</w:t>
      </w:r>
      <w:r>
        <w:rPr>
          <w:color w:val="000000" w:themeColor="text1"/>
        </w:rPr>
        <w:t>or allem kleine und mittlere Unternehmen befürchten bei der Einführung von Projektmanagementstandards die Gefahr der „</w:t>
      </w:r>
      <w:r w:rsidRPr="00083F54">
        <w:rPr>
          <w:color w:val="000000" w:themeColor="text1"/>
          <w:highlight w:val="cyan"/>
        </w:rPr>
        <w:t>Bürokratisierung</w:t>
      </w:r>
      <w:r>
        <w:rPr>
          <w:color w:val="000000" w:themeColor="text1"/>
        </w:rPr>
        <w:t>“ des Projektmanagements und dass die Projektabwicklung auf Basis der planbasierten Standards nicht auf ihre spezifische unternehmerische und/oder Projekt-</w:t>
      </w:r>
      <w:r>
        <w:rPr>
          <w:color w:val="000000" w:themeColor="text1"/>
        </w:rPr>
        <w:lastRenderedPageBreak/>
        <w:t>Situation zugeschnitten ist (</w:t>
      </w:r>
      <w:r w:rsidRPr="00083F54">
        <w:rPr>
          <w:color w:val="000000" w:themeColor="text1"/>
          <w:highlight w:val="yellow"/>
        </w:rPr>
        <w:t>Turner et al., 2010</w:t>
      </w:r>
      <w:r>
        <w:rPr>
          <w:color w:val="000000" w:themeColor="text1"/>
        </w:rPr>
        <w:t>). Dies bezieht sich insbesondere auch auf kleine Projekttypen, wie z.B. die Organisation einer Betriebsfeier oder das Entwickeln eines neuen Designs für das Firmenlogo. Damit die Auswahl eines standardisierten Vorgehensmodells tatsächlich die unten genannten Vorteile generiert, müssen Unternehmen und deren Projektleite</w:t>
      </w:r>
      <w:r w:rsidR="00083F54">
        <w:rPr>
          <w:color w:val="000000" w:themeColor="text1"/>
        </w:rPr>
        <w:t>nde</w:t>
      </w:r>
      <w:r>
        <w:rPr>
          <w:color w:val="000000" w:themeColor="text1"/>
        </w:rPr>
        <w:t xml:space="preserve"> die jeweilige Projektsituation genau untersuchen. Hier sind als Entscheidungskriterien unter anderem wichtig, um welche Projektart es sich handelt, wie wichtig Risikominimierung im Projektablauf ist, ob das Projektteam selbstorganisiert arbeiten kann bzw. soll oder welches Augenmerk auf die Dokumentation des Projekts gelegt wird.</w:t>
      </w:r>
    </w:p>
    <w:p w14:paraId="399BFF03" w14:textId="4B563A16" w:rsidR="00B374E2" w:rsidRDefault="00B374E2" w:rsidP="00B374E2">
      <w:r>
        <w:t xml:space="preserve">Im Folgenden werden </w:t>
      </w:r>
      <w:r w:rsidR="00EA1018">
        <w:t xml:space="preserve">zum einen die Vor- und Nachteile der </w:t>
      </w:r>
      <w:r w:rsidR="00D3491D">
        <w:t xml:space="preserve">genannten Projektmanagementstandards </w:t>
      </w:r>
      <w:r w:rsidR="00760122">
        <w:t>gegenübergestellt</w:t>
      </w:r>
      <w:r w:rsidR="00D3491D">
        <w:t xml:space="preserve"> und danach </w:t>
      </w:r>
      <w:r>
        <w:t xml:space="preserve">die wichtigsten Vorteile und Beschränkungen </w:t>
      </w:r>
      <w:r w:rsidR="00D3491D">
        <w:t xml:space="preserve">dieser </w:t>
      </w:r>
      <w:r>
        <w:t xml:space="preserve">Vorgehensmodelle im </w:t>
      </w:r>
      <w:r w:rsidR="00D3491D">
        <w:t xml:space="preserve">Allgemeinen </w:t>
      </w:r>
      <w:r>
        <w:t>illustriert. Die Übersicht erhebt keinen Anspruch auf Vollständigkeit, sondern soll als Hilfestellung für die Entscheidu</w:t>
      </w:r>
      <w:r w:rsidRPr="00514EE9">
        <w:rPr>
          <w:color w:val="000000" w:themeColor="text1"/>
        </w:rPr>
        <w:t xml:space="preserve">ng für oder gegen die Nutzung </w:t>
      </w:r>
      <w:r>
        <w:t>standardisierter Projektmanagementmodell</w:t>
      </w:r>
      <w:r w:rsidR="00083F54">
        <w:t>e</w:t>
      </w:r>
      <w:r>
        <w:t xml:space="preserve"> fungieren. Gleichzeitig sei hier bereits darauf verwiesen, dass in der Projektmanagementpraxis – zumeist basierend auf den oben vorgestellten Standards – häufig unternehmenseigene Vorgehensmodelle entwickelt werden. Dieses „</w:t>
      </w:r>
      <w:r w:rsidRPr="00083F54">
        <w:rPr>
          <w:highlight w:val="cyan"/>
        </w:rPr>
        <w:t>Tailoring</w:t>
      </w:r>
      <w:r>
        <w:t>“ der Ansätze hat vor allem zum Ziel, den recht hohen Abstraktionsgrad der etablierten Standards zu minimieren (</w:t>
      </w:r>
      <w:r w:rsidRPr="00083F54">
        <w:rPr>
          <w:highlight w:val="yellow"/>
        </w:rPr>
        <w:t>Bea at al., 2020, S. 403</w:t>
      </w:r>
      <w:r>
        <w:t xml:space="preserve">). </w:t>
      </w:r>
    </w:p>
    <w:p w14:paraId="18234707" w14:textId="52B56FCA" w:rsidR="006B2D2C" w:rsidRDefault="006B2D2C" w:rsidP="006B2D2C">
      <w:pPr>
        <w:pStyle w:val="berschriftGrafikTabelle"/>
      </w:pPr>
      <w:r>
        <w:t>Vor- und Nachteile standardisierter Vorgehensweisen im Projektmanagement (Überblick)</w:t>
      </w:r>
    </w:p>
    <w:tbl>
      <w:tblPr>
        <w:tblStyle w:val="TableGrid"/>
        <w:tblW w:w="10206" w:type="dxa"/>
        <w:tblLook w:val="04A0" w:firstRow="1" w:lastRow="0" w:firstColumn="1" w:lastColumn="0" w:noHBand="0" w:noVBand="1"/>
      </w:tblPr>
      <w:tblGrid>
        <w:gridCol w:w="1590"/>
        <w:gridCol w:w="2154"/>
        <w:gridCol w:w="2154"/>
        <w:gridCol w:w="2154"/>
        <w:gridCol w:w="2154"/>
      </w:tblGrid>
      <w:tr w:rsidR="00017DFE" w14:paraId="5CDD1FA8" w14:textId="77777777" w:rsidTr="0027603D">
        <w:tc>
          <w:tcPr>
            <w:tcW w:w="1590" w:type="dxa"/>
            <w:shd w:val="clear" w:color="auto" w:fill="D9D9D9" w:themeFill="background1" w:themeFillShade="D9"/>
          </w:tcPr>
          <w:p w14:paraId="56CB4FDC" w14:textId="77777777" w:rsidR="00B202BF" w:rsidRDefault="00B202BF" w:rsidP="00B374E2"/>
        </w:tc>
        <w:tc>
          <w:tcPr>
            <w:tcW w:w="2154" w:type="dxa"/>
            <w:shd w:val="clear" w:color="auto" w:fill="009394" w:themeFill="text2"/>
          </w:tcPr>
          <w:p w14:paraId="50C395C5" w14:textId="52735ABA" w:rsidR="00B202BF" w:rsidRPr="00B202BF" w:rsidRDefault="00B202BF" w:rsidP="00B202BF">
            <w:pPr>
              <w:jc w:val="center"/>
              <w:rPr>
                <w:b/>
                <w:bCs/>
                <w:color w:val="FFFFFF" w:themeColor="background1"/>
              </w:rPr>
            </w:pPr>
            <w:r w:rsidRPr="00B202BF">
              <w:rPr>
                <w:b/>
                <w:bCs/>
                <w:color w:val="FFFFFF" w:themeColor="background1"/>
              </w:rPr>
              <w:t>DIN69001</w:t>
            </w:r>
          </w:p>
        </w:tc>
        <w:tc>
          <w:tcPr>
            <w:tcW w:w="2154" w:type="dxa"/>
            <w:shd w:val="clear" w:color="auto" w:fill="009394" w:themeFill="text2"/>
          </w:tcPr>
          <w:p w14:paraId="7A558127" w14:textId="41EF978F" w:rsidR="00B202BF" w:rsidRPr="00B202BF" w:rsidRDefault="00B202BF" w:rsidP="00B202BF">
            <w:pPr>
              <w:jc w:val="center"/>
              <w:rPr>
                <w:b/>
                <w:bCs/>
                <w:color w:val="FFFFFF" w:themeColor="background1"/>
              </w:rPr>
            </w:pPr>
            <w:r w:rsidRPr="00B202BF">
              <w:rPr>
                <w:b/>
                <w:bCs/>
                <w:color w:val="FFFFFF" w:themeColor="background1"/>
              </w:rPr>
              <w:t>PMBOK®-Guide 6</w:t>
            </w:r>
          </w:p>
        </w:tc>
        <w:tc>
          <w:tcPr>
            <w:tcW w:w="2154" w:type="dxa"/>
            <w:shd w:val="clear" w:color="auto" w:fill="009394" w:themeFill="text2"/>
          </w:tcPr>
          <w:p w14:paraId="3D48A629" w14:textId="16892A32" w:rsidR="00B202BF" w:rsidRPr="00B202BF" w:rsidRDefault="00B202BF" w:rsidP="00B202BF">
            <w:pPr>
              <w:jc w:val="center"/>
              <w:rPr>
                <w:b/>
                <w:bCs/>
                <w:color w:val="FFFFFF" w:themeColor="background1"/>
              </w:rPr>
            </w:pPr>
            <w:r w:rsidRPr="00B202BF">
              <w:rPr>
                <w:b/>
                <w:bCs/>
                <w:color w:val="FFFFFF" w:themeColor="background1"/>
              </w:rPr>
              <w:t>ICB 4.0</w:t>
            </w:r>
          </w:p>
        </w:tc>
        <w:tc>
          <w:tcPr>
            <w:tcW w:w="2154" w:type="dxa"/>
            <w:shd w:val="clear" w:color="auto" w:fill="009394" w:themeFill="text2"/>
          </w:tcPr>
          <w:p w14:paraId="271B4970" w14:textId="0BF03D5C" w:rsidR="00B202BF" w:rsidRPr="00B202BF" w:rsidRDefault="00B202BF" w:rsidP="00B202BF">
            <w:pPr>
              <w:jc w:val="center"/>
              <w:rPr>
                <w:b/>
                <w:bCs/>
                <w:color w:val="FFFFFF" w:themeColor="background1"/>
              </w:rPr>
            </w:pPr>
            <w:r w:rsidRPr="00B202BF">
              <w:rPr>
                <w:b/>
                <w:bCs/>
                <w:color w:val="FFFFFF" w:themeColor="background1"/>
              </w:rPr>
              <w:t>PRINCE2®</w:t>
            </w:r>
          </w:p>
        </w:tc>
      </w:tr>
      <w:tr w:rsidR="00B202BF" w14:paraId="7D730DF8" w14:textId="77777777" w:rsidTr="0027603D">
        <w:tc>
          <w:tcPr>
            <w:tcW w:w="1590" w:type="dxa"/>
            <w:shd w:val="clear" w:color="auto" w:fill="D9D9D9" w:themeFill="background1" w:themeFillShade="D9"/>
          </w:tcPr>
          <w:p w14:paraId="2A14654C" w14:textId="3F209980" w:rsidR="00B202BF" w:rsidRPr="00F958EA" w:rsidRDefault="00B202BF" w:rsidP="00B374E2">
            <w:pPr>
              <w:rPr>
                <w:b/>
                <w:bCs/>
                <w:color w:val="000000" w:themeColor="text1"/>
              </w:rPr>
            </w:pPr>
            <w:r w:rsidRPr="00F958EA">
              <w:rPr>
                <w:b/>
                <w:bCs/>
                <w:color w:val="000000" w:themeColor="text1"/>
              </w:rPr>
              <w:t>Vorteile</w:t>
            </w:r>
          </w:p>
        </w:tc>
        <w:tc>
          <w:tcPr>
            <w:tcW w:w="2154" w:type="dxa"/>
          </w:tcPr>
          <w:p w14:paraId="13B7D9C7" w14:textId="774F30A6" w:rsidR="00F958EA" w:rsidRPr="00F958EA" w:rsidRDefault="00F958EA" w:rsidP="00F958EA">
            <w:pPr>
              <w:pStyle w:val="ListParagraph"/>
              <w:numPr>
                <w:ilvl w:val="0"/>
                <w:numId w:val="66"/>
              </w:numPr>
              <w:spacing w:after="0" w:line="240" w:lineRule="auto"/>
              <w:jc w:val="left"/>
              <w:rPr>
                <w:color w:val="000000" w:themeColor="text1"/>
                <w:sz w:val="21"/>
                <w:szCs w:val="20"/>
              </w:rPr>
            </w:pPr>
            <w:r w:rsidRPr="00F958EA">
              <w:rPr>
                <w:color w:val="000000" w:themeColor="text1"/>
                <w:sz w:val="21"/>
                <w:szCs w:val="20"/>
              </w:rPr>
              <w:t>Umfangreiche Wissensbasis zu Prozessen und Methoden („Best practices“)</w:t>
            </w:r>
          </w:p>
          <w:p w14:paraId="539CEE8A" w14:textId="60A1A92F" w:rsidR="00900F12" w:rsidRDefault="00900F12" w:rsidP="00F958EA">
            <w:pPr>
              <w:pStyle w:val="ListParagraph"/>
              <w:numPr>
                <w:ilvl w:val="0"/>
                <w:numId w:val="66"/>
              </w:numPr>
              <w:spacing w:after="0" w:line="240" w:lineRule="auto"/>
              <w:jc w:val="left"/>
              <w:rPr>
                <w:color w:val="000000" w:themeColor="text1"/>
                <w:sz w:val="21"/>
                <w:szCs w:val="20"/>
              </w:rPr>
            </w:pPr>
            <w:r>
              <w:rPr>
                <w:color w:val="000000" w:themeColor="text1"/>
                <w:sz w:val="21"/>
                <w:szCs w:val="20"/>
              </w:rPr>
              <w:t>Relativ leicht zu erlenen</w:t>
            </w:r>
          </w:p>
          <w:p w14:paraId="340A492A" w14:textId="5E2BDBD2" w:rsidR="00F958EA" w:rsidRPr="00F958EA" w:rsidRDefault="00F958EA" w:rsidP="00F958EA">
            <w:pPr>
              <w:pStyle w:val="ListParagraph"/>
              <w:numPr>
                <w:ilvl w:val="0"/>
                <w:numId w:val="66"/>
              </w:numPr>
              <w:spacing w:after="0" w:line="240" w:lineRule="auto"/>
              <w:jc w:val="left"/>
              <w:rPr>
                <w:color w:val="000000" w:themeColor="text1"/>
                <w:sz w:val="21"/>
                <w:szCs w:val="20"/>
              </w:rPr>
            </w:pPr>
            <w:r w:rsidRPr="00F958EA">
              <w:rPr>
                <w:color w:val="000000" w:themeColor="text1"/>
                <w:sz w:val="21"/>
                <w:szCs w:val="20"/>
              </w:rPr>
              <w:t>Etabliertes Regelwerk einer anerkannten Institution</w:t>
            </w:r>
          </w:p>
          <w:p w14:paraId="6B7ED259" w14:textId="77777777" w:rsidR="00B202BF" w:rsidRPr="00F958EA" w:rsidRDefault="00B202BF" w:rsidP="0027603D">
            <w:pPr>
              <w:spacing w:after="0" w:line="240" w:lineRule="auto"/>
              <w:jc w:val="left"/>
              <w:rPr>
                <w:color w:val="000000" w:themeColor="text1"/>
                <w:sz w:val="21"/>
                <w:szCs w:val="20"/>
              </w:rPr>
            </w:pPr>
          </w:p>
        </w:tc>
        <w:tc>
          <w:tcPr>
            <w:tcW w:w="2154" w:type="dxa"/>
          </w:tcPr>
          <w:p w14:paraId="07632D58" w14:textId="1258C857" w:rsidR="00BC6125" w:rsidRDefault="00BC6125" w:rsidP="00BC6125">
            <w:pPr>
              <w:pStyle w:val="ListParagraph"/>
              <w:numPr>
                <w:ilvl w:val="0"/>
                <w:numId w:val="66"/>
              </w:numPr>
              <w:spacing w:after="0" w:line="240" w:lineRule="auto"/>
              <w:jc w:val="left"/>
              <w:rPr>
                <w:color w:val="000000" w:themeColor="text1"/>
                <w:sz w:val="21"/>
                <w:szCs w:val="20"/>
              </w:rPr>
            </w:pPr>
            <w:r w:rsidRPr="00BC6125">
              <w:rPr>
                <w:color w:val="000000" w:themeColor="text1"/>
                <w:sz w:val="21"/>
                <w:szCs w:val="20"/>
              </w:rPr>
              <w:t>Klare Prozess- orientierung</w:t>
            </w:r>
          </w:p>
          <w:p w14:paraId="730A5DE3" w14:textId="5A407F88" w:rsidR="00BC6125" w:rsidRDefault="00BC6125" w:rsidP="00BC6125">
            <w:pPr>
              <w:pStyle w:val="ListParagraph"/>
              <w:numPr>
                <w:ilvl w:val="0"/>
                <w:numId w:val="66"/>
              </w:numPr>
              <w:spacing w:after="0" w:line="240" w:lineRule="auto"/>
              <w:jc w:val="left"/>
              <w:rPr>
                <w:color w:val="000000" w:themeColor="text1"/>
                <w:sz w:val="21"/>
                <w:szCs w:val="20"/>
              </w:rPr>
            </w:pPr>
            <w:r>
              <w:rPr>
                <w:color w:val="000000" w:themeColor="text1"/>
                <w:sz w:val="21"/>
                <w:szCs w:val="20"/>
              </w:rPr>
              <w:t xml:space="preserve">Umfangreiche Wissensbasis zu </w:t>
            </w:r>
            <w:r w:rsidR="00CA432F">
              <w:rPr>
                <w:color w:val="000000" w:themeColor="text1"/>
                <w:sz w:val="21"/>
                <w:szCs w:val="20"/>
              </w:rPr>
              <w:t xml:space="preserve">Prozessen und </w:t>
            </w:r>
            <w:r>
              <w:rPr>
                <w:color w:val="000000" w:themeColor="text1"/>
                <w:sz w:val="21"/>
                <w:szCs w:val="20"/>
              </w:rPr>
              <w:t>Methoden</w:t>
            </w:r>
            <w:r w:rsidR="0031494D">
              <w:rPr>
                <w:color w:val="000000" w:themeColor="text1"/>
                <w:sz w:val="21"/>
                <w:szCs w:val="20"/>
              </w:rPr>
              <w:t xml:space="preserve"> („Best practices“)</w:t>
            </w:r>
          </w:p>
          <w:p w14:paraId="7769710D" w14:textId="33AC9033" w:rsidR="00AA0903" w:rsidRPr="00BC6125" w:rsidRDefault="00AA0903" w:rsidP="00BC6125">
            <w:pPr>
              <w:pStyle w:val="ListParagraph"/>
              <w:numPr>
                <w:ilvl w:val="0"/>
                <w:numId w:val="66"/>
              </w:numPr>
              <w:spacing w:after="0" w:line="240" w:lineRule="auto"/>
              <w:jc w:val="left"/>
              <w:rPr>
                <w:color w:val="000000" w:themeColor="text1"/>
                <w:sz w:val="21"/>
                <w:szCs w:val="20"/>
              </w:rPr>
            </w:pPr>
            <w:r>
              <w:rPr>
                <w:color w:val="000000" w:themeColor="text1"/>
                <w:sz w:val="21"/>
                <w:szCs w:val="20"/>
              </w:rPr>
              <w:t>Weltweit anerkanntes Zertifizierungs- programm</w:t>
            </w:r>
          </w:p>
          <w:p w14:paraId="7B5893F1" w14:textId="4324261D" w:rsidR="00B202BF" w:rsidRPr="0027603D" w:rsidRDefault="00B202BF" w:rsidP="00BC6125">
            <w:pPr>
              <w:spacing w:after="0" w:line="240" w:lineRule="auto"/>
              <w:jc w:val="left"/>
              <w:rPr>
                <w:color w:val="FF0000"/>
                <w:sz w:val="21"/>
                <w:szCs w:val="20"/>
              </w:rPr>
            </w:pPr>
          </w:p>
        </w:tc>
        <w:tc>
          <w:tcPr>
            <w:tcW w:w="2154" w:type="dxa"/>
          </w:tcPr>
          <w:p w14:paraId="10308F3F" w14:textId="332FFFE3" w:rsidR="00B202BF" w:rsidRPr="00403458" w:rsidRDefault="00403458" w:rsidP="00403458">
            <w:pPr>
              <w:pStyle w:val="ListParagraph"/>
              <w:numPr>
                <w:ilvl w:val="0"/>
                <w:numId w:val="66"/>
              </w:numPr>
              <w:spacing w:after="0" w:line="240" w:lineRule="auto"/>
              <w:jc w:val="left"/>
              <w:rPr>
                <w:color w:val="000000" w:themeColor="text1"/>
                <w:sz w:val="21"/>
                <w:szCs w:val="20"/>
              </w:rPr>
            </w:pPr>
            <w:r>
              <w:rPr>
                <w:color w:val="000000" w:themeColor="text1"/>
                <w:sz w:val="21"/>
                <w:szCs w:val="20"/>
              </w:rPr>
              <w:t xml:space="preserve">Generischer Ansatz mit Fokus auf </w:t>
            </w:r>
            <w:r w:rsidR="00017DFE" w:rsidRPr="00403458">
              <w:rPr>
                <w:color w:val="000000" w:themeColor="text1"/>
                <w:sz w:val="21"/>
                <w:szCs w:val="20"/>
              </w:rPr>
              <w:t>Kompetenz</w:t>
            </w:r>
            <w:r>
              <w:rPr>
                <w:color w:val="000000" w:themeColor="text1"/>
                <w:sz w:val="21"/>
                <w:szCs w:val="20"/>
              </w:rPr>
              <w:t>en</w:t>
            </w:r>
            <w:r w:rsidR="00AA0903">
              <w:rPr>
                <w:color w:val="000000" w:themeColor="text1"/>
                <w:sz w:val="21"/>
                <w:szCs w:val="20"/>
              </w:rPr>
              <w:t xml:space="preserve"> eines:r Projektleiters:in</w:t>
            </w:r>
          </w:p>
        </w:tc>
        <w:tc>
          <w:tcPr>
            <w:tcW w:w="2154" w:type="dxa"/>
          </w:tcPr>
          <w:p w14:paraId="51C8DCEB" w14:textId="45BCB8E9" w:rsidR="00EE4B35" w:rsidRPr="00F72791" w:rsidRDefault="00EE4B35" w:rsidP="00403458">
            <w:pPr>
              <w:pStyle w:val="ListParagraph"/>
              <w:numPr>
                <w:ilvl w:val="0"/>
                <w:numId w:val="66"/>
              </w:numPr>
              <w:spacing w:after="0" w:line="240" w:lineRule="auto"/>
              <w:jc w:val="left"/>
              <w:rPr>
                <w:color w:val="000000" w:themeColor="text1"/>
                <w:sz w:val="21"/>
                <w:szCs w:val="20"/>
              </w:rPr>
            </w:pPr>
            <w:r w:rsidRPr="00F72791">
              <w:rPr>
                <w:color w:val="000000" w:themeColor="text1"/>
                <w:sz w:val="21"/>
                <w:szCs w:val="20"/>
              </w:rPr>
              <w:t>Klare Prozess- orientierung</w:t>
            </w:r>
          </w:p>
          <w:p w14:paraId="59FA2CA0" w14:textId="6ED08D47" w:rsidR="0031494D" w:rsidRPr="00F72791" w:rsidRDefault="0031494D" w:rsidP="00403458">
            <w:pPr>
              <w:pStyle w:val="ListParagraph"/>
              <w:numPr>
                <w:ilvl w:val="0"/>
                <w:numId w:val="66"/>
              </w:numPr>
              <w:spacing w:after="0" w:line="240" w:lineRule="auto"/>
              <w:jc w:val="left"/>
              <w:rPr>
                <w:color w:val="000000" w:themeColor="text1"/>
                <w:sz w:val="21"/>
                <w:szCs w:val="20"/>
              </w:rPr>
            </w:pPr>
            <w:r w:rsidRPr="00F72791">
              <w:rPr>
                <w:color w:val="000000" w:themeColor="text1"/>
                <w:sz w:val="21"/>
                <w:szCs w:val="20"/>
              </w:rPr>
              <w:t>„De facto“-Standard in Groß- britannien</w:t>
            </w:r>
          </w:p>
          <w:p w14:paraId="134C0443" w14:textId="199AC1D7" w:rsidR="0031494D" w:rsidRDefault="0031494D" w:rsidP="00403458">
            <w:pPr>
              <w:pStyle w:val="ListParagraph"/>
              <w:numPr>
                <w:ilvl w:val="0"/>
                <w:numId w:val="66"/>
              </w:numPr>
              <w:spacing w:after="0" w:line="240" w:lineRule="auto"/>
              <w:jc w:val="left"/>
              <w:rPr>
                <w:color w:val="000000" w:themeColor="text1"/>
                <w:sz w:val="21"/>
                <w:szCs w:val="20"/>
              </w:rPr>
            </w:pPr>
            <w:r w:rsidRPr="00F72791">
              <w:rPr>
                <w:color w:val="000000" w:themeColor="text1"/>
                <w:sz w:val="21"/>
                <w:szCs w:val="20"/>
              </w:rPr>
              <w:t>Umfangreiche Wissensbasis zu Methoden („Best practices“)</w:t>
            </w:r>
          </w:p>
          <w:p w14:paraId="31F41FC1" w14:textId="11015884" w:rsidR="00B202BF" w:rsidRPr="00F958EA" w:rsidRDefault="00F958EA" w:rsidP="00403458">
            <w:pPr>
              <w:pStyle w:val="ListParagraph"/>
              <w:numPr>
                <w:ilvl w:val="0"/>
                <w:numId w:val="66"/>
              </w:numPr>
              <w:spacing w:after="0" w:line="240" w:lineRule="auto"/>
              <w:jc w:val="left"/>
              <w:rPr>
                <w:color w:val="000000" w:themeColor="text1"/>
                <w:sz w:val="21"/>
                <w:szCs w:val="20"/>
              </w:rPr>
            </w:pPr>
            <w:r>
              <w:rPr>
                <w:color w:val="000000" w:themeColor="text1"/>
                <w:sz w:val="21"/>
                <w:szCs w:val="20"/>
              </w:rPr>
              <w:t>Propagiert „Management by Exception“</w:t>
            </w:r>
          </w:p>
        </w:tc>
      </w:tr>
      <w:tr w:rsidR="00F958EA" w14:paraId="372849F1" w14:textId="77777777" w:rsidTr="0027603D">
        <w:tc>
          <w:tcPr>
            <w:tcW w:w="1590" w:type="dxa"/>
            <w:shd w:val="clear" w:color="auto" w:fill="D9D9D9" w:themeFill="background1" w:themeFillShade="D9"/>
          </w:tcPr>
          <w:p w14:paraId="41EBE1A6" w14:textId="52BC5068" w:rsidR="00F958EA" w:rsidRPr="00F958EA" w:rsidRDefault="00F958EA" w:rsidP="00F958EA">
            <w:pPr>
              <w:rPr>
                <w:b/>
                <w:bCs/>
                <w:color w:val="000000" w:themeColor="text1"/>
              </w:rPr>
            </w:pPr>
            <w:r w:rsidRPr="00F958EA">
              <w:rPr>
                <w:b/>
                <w:bCs/>
                <w:color w:val="000000" w:themeColor="text1"/>
              </w:rPr>
              <w:t>Nachteile</w:t>
            </w:r>
          </w:p>
        </w:tc>
        <w:tc>
          <w:tcPr>
            <w:tcW w:w="2154" w:type="dxa"/>
          </w:tcPr>
          <w:p w14:paraId="113C6F34" w14:textId="1F0CC288" w:rsidR="00F958EA" w:rsidRPr="00F958EA" w:rsidRDefault="00F958EA" w:rsidP="00F958EA">
            <w:pPr>
              <w:pStyle w:val="ListParagraph"/>
              <w:numPr>
                <w:ilvl w:val="0"/>
                <w:numId w:val="66"/>
              </w:numPr>
              <w:spacing w:after="0" w:line="240" w:lineRule="auto"/>
              <w:jc w:val="left"/>
              <w:rPr>
                <w:color w:val="000000" w:themeColor="text1"/>
                <w:sz w:val="21"/>
                <w:szCs w:val="20"/>
              </w:rPr>
            </w:pPr>
            <w:r w:rsidRPr="00F958EA">
              <w:rPr>
                <w:color w:val="000000" w:themeColor="text1"/>
                <w:sz w:val="21"/>
                <w:szCs w:val="20"/>
              </w:rPr>
              <w:t>Zu unbekannt für die Anwendung im inter</w:t>
            </w:r>
            <w:r>
              <w:rPr>
                <w:color w:val="000000" w:themeColor="text1"/>
                <w:sz w:val="21"/>
                <w:szCs w:val="20"/>
              </w:rPr>
              <w:t>-</w:t>
            </w:r>
            <w:r w:rsidRPr="00F958EA">
              <w:rPr>
                <w:color w:val="000000" w:themeColor="text1"/>
                <w:sz w:val="21"/>
                <w:szCs w:val="20"/>
              </w:rPr>
              <w:t>nationalen Kontext</w:t>
            </w:r>
          </w:p>
        </w:tc>
        <w:tc>
          <w:tcPr>
            <w:tcW w:w="2154" w:type="dxa"/>
          </w:tcPr>
          <w:p w14:paraId="78C9D0D9" w14:textId="77777777" w:rsidR="00F958EA" w:rsidRPr="0027603D" w:rsidRDefault="00F958EA" w:rsidP="00F958EA">
            <w:pPr>
              <w:pStyle w:val="ListParagraph"/>
              <w:numPr>
                <w:ilvl w:val="0"/>
                <w:numId w:val="66"/>
              </w:numPr>
              <w:spacing w:after="0" w:line="240" w:lineRule="auto"/>
              <w:jc w:val="left"/>
              <w:rPr>
                <w:color w:val="000000" w:themeColor="text1"/>
                <w:sz w:val="21"/>
                <w:szCs w:val="20"/>
              </w:rPr>
            </w:pPr>
            <w:r w:rsidRPr="0027603D">
              <w:rPr>
                <w:color w:val="000000" w:themeColor="text1"/>
                <w:sz w:val="21"/>
                <w:szCs w:val="20"/>
              </w:rPr>
              <w:t>Zu komplex für kleine Projekt- vorhaben</w:t>
            </w:r>
          </w:p>
          <w:p w14:paraId="79C3F9B4" w14:textId="77777777" w:rsidR="00F958EA" w:rsidRDefault="00F958EA" w:rsidP="00F958EA">
            <w:pPr>
              <w:pStyle w:val="ListParagraph"/>
              <w:numPr>
                <w:ilvl w:val="0"/>
                <w:numId w:val="66"/>
              </w:numPr>
              <w:spacing w:after="0" w:line="240" w:lineRule="auto"/>
              <w:jc w:val="left"/>
              <w:rPr>
                <w:color w:val="000000" w:themeColor="text1"/>
                <w:sz w:val="21"/>
                <w:szCs w:val="20"/>
              </w:rPr>
            </w:pPr>
            <w:r w:rsidRPr="0027603D">
              <w:rPr>
                <w:color w:val="000000" w:themeColor="text1"/>
                <w:sz w:val="21"/>
                <w:szCs w:val="20"/>
              </w:rPr>
              <w:t xml:space="preserve">Muss auf Kontext (z.B. Industrie, </w:t>
            </w:r>
            <w:r w:rsidRPr="0027603D">
              <w:rPr>
                <w:color w:val="000000" w:themeColor="text1"/>
                <w:sz w:val="21"/>
                <w:szCs w:val="20"/>
              </w:rPr>
              <w:lastRenderedPageBreak/>
              <w:t>Budget) angepasst werden</w:t>
            </w:r>
          </w:p>
          <w:p w14:paraId="5682E5D2" w14:textId="1950C1CC" w:rsidR="00900F12" w:rsidRPr="0027603D" w:rsidRDefault="00900F12" w:rsidP="00F958EA">
            <w:pPr>
              <w:pStyle w:val="ListParagraph"/>
              <w:numPr>
                <w:ilvl w:val="0"/>
                <w:numId w:val="66"/>
              </w:numPr>
              <w:spacing w:after="0" w:line="240" w:lineRule="auto"/>
              <w:jc w:val="left"/>
              <w:rPr>
                <w:color w:val="000000" w:themeColor="text1"/>
                <w:sz w:val="21"/>
                <w:szCs w:val="20"/>
              </w:rPr>
            </w:pPr>
            <w:r>
              <w:rPr>
                <w:color w:val="000000" w:themeColor="text1"/>
                <w:sz w:val="21"/>
                <w:szCs w:val="20"/>
              </w:rPr>
              <w:t>Hoher Schulungs- aufwand</w:t>
            </w:r>
          </w:p>
        </w:tc>
        <w:tc>
          <w:tcPr>
            <w:tcW w:w="2154" w:type="dxa"/>
          </w:tcPr>
          <w:p w14:paraId="42C5075C" w14:textId="78A699B6" w:rsidR="00AA0903" w:rsidRDefault="00AA0903" w:rsidP="00AA0903">
            <w:pPr>
              <w:pStyle w:val="ListParagraph"/>
              <w:numPr>
                <w:ilvl w:val="0"/>
                <w:numId w:val="66"/>
              </w:numPr>
              <w:spacing w:after="0" w:line="240" w:lineRule="auto"/>
              <w:jc w:val="left"/>
              <w:rPr>
                <w:color w:val="000000" w:themeColor="text1"/>
                <w:sz w:val="21"/>
                <w:szCs w:val="20"/>
              </w:rPr>
            </w:pPr>
            <w:r>
              <w:rPr>
                <w:color w:val="000000" w:themeColor="text1"/>
                <w:sz w:val="21"/>
                <w:szCs w:val="20"/>
              </w:rPr>
              <w:lastRenderedPageBreak/>
              <w:t>Hoher Aufwand für Schulung des Konzepts aufgrund der</w:t>
            </w:r>
            <w:r w:rsidR="006A19E0">
              <w:rPr>
                <w:color w:val="000000" w:themeColor="text1"/>
                <w:sz w:val="21"/>
                <w:szCs w:val="20"/>
              </w:rPr>
              <w:t xml:space="preserve"> speziellen </w:t>
            </w:r>
            <w:r w:rsidR="006A19E0">
              <w:rPr>
                <w:color w:val="000000" w:themeColor="text1"/>
                <w:sz w:val="21"/>
                <w:szCs w:val="20"/>
              </w:rPr>
              <w:lastRenderedPageBreak/>
              <w:t>Perspektive auf Projekt-management</w:t>
            </w:r>
            <w:r>
              <w:rPr>
                <w:color w:val="000000" w:themeColor="text1"/>
                <w:sz w:val="21"/>
                <w:szCs w:val="20"/>
              </w:rPr>
              <w:t xml:space="preserve"> </w:t>
            </w:r>
          </w:p>
          <w:p w14:paraId="070CA64D" w14:textId="4B554C00" w:rsidR="00AA0903" w:rsidRPr="00AA0903" w:rsidRDefault="00AA0903" w:rsidP="00AA0903">
            <w:pPr>
              <w:pStyle w:val="ListParagraph"/>
              <w:numPr>
                <w:ilvl w:val="0"/>
                <w:numId w:val="66"/>
              </w:numPr>
              <w:spacing w:after="0" w:line="240" w:lineRule="auto"/>
              <w:jc w:val="left"/>
              <w:rPr>
                <w:color w:val="000000" w:themeColor="text1"/>
                <w:sz w:val="21"/>
                <w:szCs w:val="20"/>
              </w:rPr>
            </w:pPr>
            <w:r w:rsidRPr="00AA0903">
              <w:rPr>
                <w:color w:val="000000" w:themeColor="text1"/>
                <w:sz w:val="21"/>
                <w:szCs w:val="20"/>
              </w:rPr>
              <w:t xml:space="preserve">Teilweise zu generisch </w:t>
            </w:r>
            <w:r w:rsidR="00477024">
              <w:rPr>
                <w:color w:val="000000" w:themeColor="text1"/>
                <w:sz w:val="21"/>
                <w:szCs w:val="20"/>
              </w:rPr>
              <w:t>und damit</w:t>
            </w:r>
            <w:r w:rsidRPr="00AA0903">
              <w:rPr>
                <w:color w:val="000000" w:themeColor="text1"/>
                <w:sz w:val="21"/>
                <w:szCs w:val="20"/>
              </w:rPr>
              <w:t xml:space="preserve"> fehlende konkrete Umsetzungs- empfehlung</w:t>
            </w:r>
          </w:p>
          <w:p w14:paraId="76B79183" w14:textId="0D7CAAA0" w:rsidR="00F958EA" w:rsidRPr="00AA0903" w:rsidRDefault="00F958EA" w:rsidP="00AA0903">
            <w:pPr>
              <w:spacing w:after="0" w:line="240" w:lineRule="auto"/>
              <w:jc w:val="left"/>
              <w:rPr>
                <w:color w:val="000000" w:themeColor="text1"/>
                <w:sz w:val="21"/>
                <w:szCs w:val="20"/>
              </w:rPr>
            </w:pPr>
          </w:p>
        </w:tc>
        <w:tc>
          <w:tcPr>
            <w:tcW w:w="2154" w:type="dxa"/>
          </w:tcPr>
          <w:p w14:paraId="7E5E0F69" w14:textId="282B7582" w:rsidR="00F958EA" w:rsidRPr="00AA0903" w:rsidRDefault="00F958EA" w:rsidP="00F958EA">
            <w:pPr>
              <w:pStyle w:val="ListParagraph"/>
              <w:numPr>
                <w:ilvl w:val="0"/>
                <w:numId w:val="66"/>
              </w:numPr>
              <w:spacing w:after="0" w:line="240" w:lineRule="auto"/>
              <w:jc w:val="left"/>
              <w:rPr>
                <w:color w:val="000000" w:themeColor="text1"/>
                <w:sz w:val="21"/>
                <w:szCs w:val="20"/>
              </w:rPr>
            </w:pPr>
            <w:r w:rsidRPr="00AA0903">
              <w:rPr>
                <w:color w:val="000000" w:themeColor="text1"/>
                <w:sz w:val="21"/>
                <w:szCs w:val="20"/>
              </w:rPr>
              <w:lastRenderedPageBreak/>
              <w:t>Sehr starke Orientierung an (vorgegebenen) Dokumenten</w:t>
            </w:r>
          </w:p>
          <w:p w14:paraId="549D0841" w14:textId="77777777" w:rsidR="00F958EA" w:rsidRDefault="00F958EA" w:rsidP="00F958EA">
            <w:pPr>
              <w:pStyle w:val="ListParagraph"/>
              <w:numPr>
                <w:ilvl w:val="0"/>
                <w:numId w:val="66"/>
              </w:numPr>
              <w:spacing w:after="0" w:line="240" w:lineRule="auto"/>
              <w:jc w:val="left"/>
              <w:rPr>
                <w:color w:val="000000" w:themeColor="text1"/>
                <w:sz w:val="21"/>
                <w:szCs w:val="20"/>
              </w:rPr>
            </w:pPr>
            <w:r w:rsidRPr="00AA0903">
              <w:rPr>
                <w:color w:val="000000" w:themeColor="text1"/>
                <w:sz w:val="21"/>
                <w:szCs w:val="20"/>
              </w:rPr>
              <w:lastRenderedPageBreak/>
              <w:t>Muss auf Kontext (z.B. Industrie, Budget) angepasst werden</w:t>
            </w:r>
          </w:p>
          <w:p w14:paraId="7B5641D4" w14:textId="19D887FD" w:rsidR="00900F12" w:rsidRPr="00AA0903" w:rsidRDefault="00900F12" w:rsidP="00F958EA">
            <w:pPr>
              <w:pStyle w:val="ListParagraph"/>
              <w:numPr>
                <w:ilvl w:val="0"/>
                <w:numId w:val="66"/>
              </w:numPr>
              <w:spacing w:after="0" w:line="240" w:lineRule="auto"/>
              <w:jc w:val="left"/>
              <w:rPr>
                <w:color w:val="000000" w:themeColor="text1"/>
                <w:sz w:val="21"/>
                <w:szCs w:val="20"/>
              </w:rPr>
            </w:pPr>
            <w:r>
              <w:rPr>
                <w:color w:val="000000" w:themeColor="text1"/>
                <w:sz w:val="21"/>
                <w:szCs w:val="20"/>
              </w:rPr>
              <w:t>Hoher Schulungs- aufwand</w:t>
            </w:r>
          </w:p>
        </w:tc>
      </w:tr>
      <w:tr w:rsidR="00F958EA" w14:paraId="07CD3095" w14:textId="77777777" w:rsidTr="0027603D">
        <w:tc>
          <w:tcPr>
            <w:tcW w:w="1590" w:type="dxa"/>
            <w:shd w:val="clear" w:color="auto" w:fill="D9D9D9" w:themeFill="background1" w:themeFillShade="D9"/>
          </w:tcPr>
          <w:p w14:paraId="1FA979FF" w14:textId="5170A6E2" w:rsidR="00F958EA" w:rsidRPr="00B202BF" w:rsidRDefault="00F958EA" w:rsidP="00F958EA">
            <w:pPr>
              <w:rPr>
                <w:b/>
                <w:bCs/>
              </w:rPr>
            </w:pPr>
            <w:r w:rsidRPr="00B202BF">
              <w:rPr>
                <w:b/>
                <w:bCs/>
              </w:rPr>
              <w:t>Anwendungs- bereiche</w:t>
            </w:r>
          </w:p>
        </w:tc>
        <w:tc>
          <w:tcPr>
            <w:tcW w:w="2154" w:type="dxa"/>
          </w:tcPr>
          <w:p w14:paraId="43B9DE23" w14:textId="441EE9D2" w:rsidR="00F958EA" w:rsidRPr="0027603D" w:rsidRDefault="00F958EA" w:rsidP="00F958EA">
            <w:pPr>
              <w:spacing w:after="0" w:line="240" w:lineRule="auto"/>
              <w:jc w:val="center"/>
              <w:rPr>
                <w:color w:val="FF0000"/>
                <w:sz w:val="21"/>
                <w:szCs w:val="20"/>
              </w:rPr>
            </w:pPr>
            <w:r w:rsidRPr="00F958EA">
              <w:rPr>
                <w:color w:val="000000" w:themeColor="text1"/>
                <w:sz w:val="21"/>
                <w:szCs w:val="20"/>
              </w:rPr>
              <w:t>Projekte im deutsch-sprachigen Raum</w:t>
            </w:r>
          </w:p>
        </w:tc>
        <w:tc>
          <w:tcPr>
            <w:tcW w:w="2154" w:type="dxa"/>
          </w:tcPr>
          <w:p w14:paraId="4C8BCEE3" w14:textId="3293E5E2" w:rsidR="00F958EA" w:rsidRPr="0027603D" w:rsidRDefault="00AB6EA9" w:rsidP="00F958EA">
            <w:pPr>
              <w:spacing w:after="0" w:line="240" w:lineRule="auto"/>
              <w:jc w:val="center"/>
              <w:rPr>
                <w:color w:val="000000" w:themeColor="text1"/>
                <w:sz w:val="21"/>
                <w:szCs w:val="20"/>
              </w:rPr>
            </w:pPr>
            <w:r>
              <w:rPr>
                <w:color w:val="000000" w:themeColor="text1"/>
                <w:sz w:val="21"/>
                <w:szCs w:val="20"/>
              </w:rPr>
              <w:t>K</w:t>
            </w:r>
            <w:r w:rsidR="00F958EA" w:rsidRPr="0027603D">
              <w:rPr>
                <w:color w:val="000000" w:themeColor="text1"/>
                <w:sz w:val="21"/>
                <w:szCs w:val="20"/>
              </w:rPr>
              <w:t>omplexe, internationale, zeitlich lange andauernde Projekte</w:t>
            </w:r>
          </w:p>
        </w:tc>
        <w:tc>
          <w:tcPr>
            <w:tcW w:w="2154" w:type="dxa"/>
          </w:tcPr>
          <w:p w14:paraId="2A8CC311" w14:textId="7C149D91" w:rsidR="00F958EA" w:rsidRPr="00AB6EA9" w:rsidRDefault="00AB6EA9" w:rsidP="00F958EA">
            <w:pPr>
              <w:spacing w:after="0" w:line="240" w:lineRule="auto"/>
              <w:jc w:val="center"/>
              <w:rPr>
                <w:color w:val="000000" w:themeColor="text1"/>
                <w:sz w:val="21"/>
                <w:szCs w:val="20"/>
              </w:rPr>
            </w:pPr>
            <w:r>
              <w:rPr>
                <w:color w:val="000000" w:themeColor="text1"/>
                <w:sz w:val="21"/>
                <w:szCs w:val="20"/>
              </w:rPr>
              <w:t>Komplexe Projekte in großen Konzernen, bei denen schon Vorwissen zu Projektmanagement- Methoden vorhanden ist</w:t>
            </w:r>
          </w:p>
        </w:tc>
        <w:tc>
          <w:tcPr>
            <w:tcW w:w="2154" w:type="dxa"/>
          </w:tcPr>
          <w:p w14:paraId="75242C87" w14:textId="653FB101" w:rsidR="00F958EA" w:rsidRPr="0027603D" w:rsidRDefault="00C06F87" w:rsidP="00F958EA">
            <w:pPr>
              <w:spacing w:after="0" w:line="240" w:lineRule="auto"/>
              <w:jc w:val="center"/>
              <w:rPr>
                <w:color w:val="FF0000"/>
                <w:sz w:val="21"/>
                <w:szCs w:val="20"/>
              </w:rPr>
            </w:pPr>
            <w:r>
              <w:rPr>
                <w:color w:val="000000" w:themeColor="text1"/>
                <w:sz w:val="21"/>
                <w:szCs w:val="20"/>
              </w:rPr>
              <w:t>K</w:t>
            </w:r>
            <w:r w:rsidRPr="0027603D">
              <w:rPr>
                <w:color w:val="000000" w:themeColor="text1"/>
                <w:sz w:val="21"/>
                <w:szCs w:val="20"/>
              </w:rPr>
              <w:t>omplexe, internationale, zeitlich lange andauernde Projekte</w:t>
            </w:r>
          </w:p>
        </w:tc>
      </w:tr>
    </w:tbl>
    <w:p w14:paraId="3092DCC0" w14:textId="4B63AEFF" w:rsidR="00B374E2" w:rsidRPr="00083F54" w:rsidRDefault="00083F54" w:rsidP="00B374E2">
      <w:pPr>
        <w:rPr>
          <w:rFonts w:eastAsia="Times New Roman" w:cs="Calibri"/>
          <w:color w:val="000000"/>
          <w:szCs w:val="24"/>
          <w:lang w:eastAsia="de-DE"/>
        </w:rPr>
      </w:pPr>
      <w:r>
        <w:rPr>
          <w:rFonts w:eastAsia="Times New Roman" w:cs="Calibri"/>
          <w:color w:val="000000"/>
          <w:szCs w:val="24"/>
          <w:lang w:eastAsia="de-DE"/>
        </w:rPr>
        <w:t>Quelle: Oliver Neumann, 2022</w:t>
      </w:r>
    </w:p>
    <w:p w14:paraId="2E136256" w14:textId="77777777" w:rsidR="00B202BF" w:rsidRDefault="00B202BF" w:rsidP="00B374E2"/>
    <w:p w14:paraId="0D2B703E" w14:textId="77777777" w:rsidR="00B374E2" w:rsidRDefault="00B374E2" w:rsidP="00B374E2">
      <w:pPr>
        <w:pStyle w:val="Heading3"/>
      </w:pPr>
      <w:r>
        <w:t>Vorteile standardisierter Vorgehensweisen im Projektmanagement</w:t>
      </w:r>
    </w:p>
    <w:p w14:paraId="567DC0BB" w14:textId="0D0907CA" w:rsidR="00B374E2" w:rsidRDefault="00B374E2">
      <w:pPr>
        <w:pStyle w:val="ListParagraph"/>
        <w:numPr>
          <w:ilvl w:val="0"/>
          <w:numId w:val="46"/>
        </w:numPr>
      </w:pPr>
      <w:r w:rsidRPr="00F11E67">
        <w:rPr>
          <w:b/>
          <w:bCs/>
        </w:rPr>
        <w:t>Leicht verständliches, strukturiertes Vorgehen</w:t>
      </w:r>
      <w:r w:rsidRPr="00792113">
        <w:rPr>
          <w:b/>
          <w:bCs/>
        </w:rPr>
        <w:t>:</w:t>
      </w:r>
      <w:r>
        <w:t xml:space="preserve"> </w:t>
      </w:r>
      <w:r w:rsidR="00614BC2">
        <w:t>D</w:t>
      </w:r>
      <w:r>
        <w:t xml:space="preserve">ie oben genannten Vorgehensmodelle sind </w:t>
      </w:r>
      <w:r w:rsidR="00614BC2">
        <w:t>zuallererst</w:t>
      </w:r>
      <w:r>
        <w:t xml:space="preserve"> klar strukturiert und weisen meist einen schematischen Ablauf dar („</w:t>
      </w:r>
      <w:r w:rsidRPr="00614BC2">
        <w:rPr>
          <w:highlight w:val="cyan"/>
        </w:rPr>
        <w:t>Prozessorientierung</w:t>
      </w:r>
      <w:r>
        <w:t>“). Dies führt insbesondere zu einer Vereinfachung des Projektablaufs und damit zu einer Komplexitätsreduktion (</w:t>
      </w:r>
      <w:r w:rsidRPr="00614BC2">
        <w:rPr>
          <w:highlight w:val="yellow"/>
        </w:rPr>
        <w:t>Bea et al., 2020, S. 61</w:t>
      </w:r>
      <w:r>
        <w:t>). Die „</w:t>
      </w:r>
      <w:r w:rsidRPr="00614BC2">
        <w:rPr>
          <w:highlight w:val="green"/>
        </w:rPr>
        <w:t>geordnete Vorgehensweise</w:t>
      </w:r>
      <w:r>
        <w:t>“ (</w:t>
      </w:r>
      <w:r w:rsidRPr="00614BC2">
        <w:rPr>
          <w:highlight w:val="yellow"/>
        </w:rPr>
        <w:t>Bea et al, 2020, S. 61</w:t>
      </w:r>
      <w:r>
        <w:t>) anhand eines Projektmanagementstandards generiert damit eine transparente und kontrollierbare Projektstruktur, die nicht zuletzt Ausgangspunkt für Arbeitsteilung im Projekt ist (</w:t>
      </w:r>
      <w:r w:rsidRPr="00614BC2">
        <w:rPr>
          <w:highlight w:val="yellow"/>
        </w:rPr>
        <w:t>Bea et al, 2020, S. 61</w:t>
      </w:r>
      <w:r>
        <w:t>).</w:t>
      </w:r>
    </w:p>
    <w:p w14:paraId="3157A757" w14:textId="38CF773D" w:rsidR="00B374E2" w:rsidRPr="00F11E67" w:rsidRDefault="00B374E2">
      <w:pPr>
        <w:pStyle w:val="ListParagraph"/>
        <w:numPr>
          <w:ilvl w:val="0"/>
          <w:numId w:val="46"/>
        </w:numPr>
      </w:pPr>
      <w:r>
        <w:rPr>
          <w:b/>
          <w:bCs/>
        </w:rPr>
        <w:t>Risikominimierung und Qualitätssicherung</w:t>
      </w:r>
      <w:r w:rsidRPr="00792113">
        <w:rPr>
          <w:b/>
          <w:bCs/>
        </w:rPr>
        <w:t xml:space="preserve">: </w:t>
      </w:r>
      <w:r w:rsidR="00614BC2" w:rsidRPr="00614BC2">
        <w:t>E</w:t>
      </w:r>
      <w:r>
        <w:t>in zentraler Vorteil der standardisierten Vorgehensweisen kann im nahezu dominanten Fokus auf der Minimierung von Risiken und der Sicherung der Produkt- bzw. Projektqualität gesehen werden. Dies spiegelt sich insbesondere in den Standardmodellen mit eine</w:t>
      </w:r>
      <w:r w:rsidR="00614BC2">
        <w:t>r</w:t>
      </w:r>
      <w:r>
        <w:t xml:space="preserve"> stark ausgeprägten „</w:t>
      </w:r>
      <w:r w:rsidRPr="00614BC2">
        <w:rPr>
          <w:highlight w:val="cyan"/>
        </w:rPr>
        <w:t>Planungs</w:t>
      </w:r>
      <w:r>
        <w:t xml:space="preserve">“-Phase oder -Prozessgruppe </w:t>
      </w:r>
      <w:r w:rsidR="00614BC2">
        <w:t>wider</w:t>
      </w:r>
      <w:r>
        <w:t>. Gerade zum Beispiel im PMBOK® Guide 6 oder der DIN 69901-2 haben nahezu alle Aktivitäten des Planungsprozesses das Ziel, Projektrisiken, wie z.B. zeitliche Verzögerungen, das Überschreiten des Projektbudgets oder qualitative Fehler am Projektergebnis zu minimieren oder zu vermeiden.</w:t>
      </w:r>
    </w:p>
    <w:p w14:paraId="0ABB938B" w14:textId="18A46AE9" w:rsidR="00B374E2" w:rsidRDefault="00B374E2">
      <w:pPr>
        <w:pStyle w:val="ListParagraph"/>
        <w:numPr>
          <w:ilvl w:val="0"/>
          <w:numId w:val="46"/>
        </w:numPr>
      </w:pPr>
      <w:r w:rsidRPr="00F11E67">
        <w:rPr>
          <w:b/>
          <w:bCs/>
        </w:rPr>
        <w:t>Effizienzsteigerung</w:t>
      </w:r>
      <w:r w:rsidRPr="008A49C0">
        <w:t xml:space="preserve"> </w:t>
      </w:r>
      <w:r w:rsidR="00614BC2">
        <w:t>b</w:t>
      </w:r>
      <w:r w:rsidRPr="008A49C0">
        <w:t xml:space="preserve">ei der Durchführung des Projekts, da </w:t>
      </w:r>
      <w:r>
        <w:t>die Projektbeteiligten</w:t>
      </w:r>
      <w:r w:rsidRPr="008A49C0">
        <w:t xml:space="preserve"> für jedes Projekt nicht erst in den Abläufen und Methoden geschult werden müssen und </w:t>
      </w:r>
      <w:r w:rsidRPr="008A49C0">
        <w:lastRenderedPageBreak/>
        <w:t>es dadurch auch möglich ist, Projektmitarbeite</w:t>
      </w:r>
      <w:r w:rsidR="00614BC2">
        <w:t>nde</w:t>
      </w:r>
      <w:r w:rsidRPr="008A49C0">
        <w:t xml:space="preserve"> für bestimmte Projektphasen zu ergänzen oder auszutauschen (</w:t>
      </w:r>
      <w:r w:rsidRPr="00614BC2">
        <w:rPr>
          <w:highlight w:val="yellow"/>
        </w:rPr>
        <w:t>Timinger, 2018, S. 14</w:t>
      </w:r>
      <w:r w:rsidRPr="008A49C0">
        <w:t>)</w:t>
      </w:r>
    </w:p>
    <w:p w14:paraId="5917F44A" w14:textId="5470A4F5" w:rsidR="00B374E2" w:rsidRDefault="00B374E2">
      <w:pPr>
        <w:pStyle w:val="ListParagraph"/>
        <w:numPr>
          <w:ilvl w:val="0"/>
          <w:numId w:val="46"/>
        </w:numPr>
      </w:pPr>
      <w:r>
        <w:rPr>
          <w:b/>
          <w:bCs/>
        </w:rPr>
        <w:t>Fundierte Wissensbasis:</w:t>
      </w:r>
      <w:r>
        <w:t xml:space="preserve"> </w:t>
      </w:r>
      <w:r w:rsidR="00614BC2">
        <w:t>A</w:t>
      </w:r>
      <w:r>
        <w:t>lle standardisierten Vorgehensmodelle und die dort integrierten Methoden des Projektmanagements bauen auf teilweise Jahrzehnte lange</w:t>
      </w:r>
      <w:r w:rsidR="00614BC2">
        <w:t>r</w:t>
      </w:r>
      <w:r>
        <w:t xml:space="preserve"> praktische</w:t>
      </w:r>
      <w:r w:rsidR="00614BC2">
        <w:t>r</w:t>
      </w:r>
      <w:r>
        <w:t xml:space="preserve"> Erfahrung, Weiterentwicklung und wissenschaftlicher Fundierung auf. Dadurch beinhalten die Standards eine fundierte, ausführliche und umfassende Beschreibung von Tools und Vorgehensweisen, die nicht zuletzt in der Regel in der Projektmanagementpraxis weit verbreitet sind und sich dort bewährt haben (</w:t>
      </w:r>
      <w:r w:rsidRPr="00614BC2">
        <w:rPr>
          <w:highlight w:val="yellow"/>
        </w:rPr>
        <w:t>Nash, 2022, S. 2).</w:t>
      </w:r>
      <w:r>
        <w:t xml:space="preserve"> Außerdem kann diese Wissensbasis auch als Ausgangspunkt für die Ableitung unternehmenseigener Projektmanagementmodelle fungieren.</w:t>
      </w:r>
    </w:p>
    <w:p w14:paraId="0703AEF3" w14:textId="456B7271" w:rsidR="00B374E2" w:rsidRDefault="00B374E2">
      <w:pPr>
        <w:pStyle w:val="ListParagraph"/>
        <w:numPr>
          <w:ilvl w:val="0"/>
          <w:numId w:val="46"/>
        </w:numPr>
      </w:pPr>
      <w:r>
        <w:rPr>
          <w:b/>
          <w:bCs/>
        </w:rPr>
        <w:t>Vereinfachung der Zusammenarbeit aufgrund Standardisierung:</w:t>
      </w:r>
      <w:r>
        <w:t xml:space="preserve"> </w:t>
      </w:r>
      <w:r w:rsidR="00614BC2">
        <w:t>D</w:t>
      </w:r>
      <w:r>
        <w:t>ie Standardisierung der Projektprozesse, -methoden, -dokumenten und des Projektvokabulars vereinfacht die Kommunikation und damit Zusammenarbeit innerhalb der Projektteams. Dies zeigt sich besonders bei international und/oder interdisziplinär angelegten Projekten.</w:t>
      </w:r>
    </w:p>
    <w:p w14:paraId="335B619E" w14:textId="77777777" w:rsidR="00B374E2" w:rsidRPr="008A49C0" w:rsidRDefault="00B374E2">
      <w:pPr>
        <w:pStyle w:val="ListParagraph"/>
        <w:numPr>
          <w:ilvl w:val="0"/>
          <w:numId w:val="46"/>
        </w:numPr>
      </w:pPr>
      <w:r>
        <w:rPr>
          <w:b/>
          <w:bCs/>
        </w:rPr>
        <w:t>Kontrollierbarkeit:</w:t>
      </w:r>
      <w:r>
        <w:t xml:space="preserve"> Die Phasenorientierung bzw. Struktur der standardisierten Vorgehensmodelle im Projektmanagement erleichtert die Messung des Fortschritts des Projekts, vor allem dann, wenn Meilensteine oder Quality Gates implementiert sind (</w:t>
      </w:r>
      <w:r w:rsidRPr="00614BC2">
        <w:rPr>
          <w:highlight w:val="yellow"/>
        </w:rPr>
        <w:t>Timinger, 2021, Abb. 3-2</w:t>
      </w:r>
      <w:r>
        <w:t>).</w:t>
      </w:r>
    </w:p>
    <w:p w14:paraId="53BCACDC" w14:textId="77777777" w:rsidR="00B374E2" w:rsidRDefault="00B374E2" w:rsidP="00B374E2"/>
    <w:p w14:paraId="0840522F" w14:textId="77777777" w:rsidR="00B374E2" w:rsidRDefault="00B374E2" w:rsidP="00B374E2">
      <w:pPr>
        <w:pStyle w:val="Heading3"/>
      </w:pPr>
      <w:r>
        <w:t>Beschränkungen standardisierter Vorgehensweisen im Projektmanagement</w:t>
      </w:r>
    </w:p>
    <w:p w14:paraId="269D9BE2" w14:textId="6ED57EF6" w:rsidR="00B374E2" w:rsidRPr="001F7353" w:rsidRDefault="00B374E2">
      <w:pPr>
        <w:pStyle w:val="ListParagraph"/>
        <w:numPr>
          <w:ilvl w:val="0"/>
          <w:numId w:val="47"/>
        </w:numPr>
        <w:rPr>
          <w:b/>
          <w:bCs/>
        </w:rPr>
      </w:pPr>
      <w:r w:rsidRPr="001F7353">
        <w:rPr>
          <w:b/>
          <w:bCs/>
        </w:rPr>
        <w:t xml:space="preserve">Ineffizienz bei volatilen Anforderungen: </w:t>
      </w:r>
      <w:r w:rsidR="00614BC2">
        <w:t>E</w:t>
      </w:r>
      <w:r>
        <w:t>ine der Hauptbeschränkungen standardisierter Vorgehensweisen im Projektmanagement ist deren Ineffizienz bei sich ändernden Projektanforderungen oder wenig planbaren Projektgegenständen. Dies ist im Zuge der zunehmenden Komplexität von Projektinhalten, z.B. bei kombinierten Hardware- und Softwareentwicklungsprojekten oder Projekten mit vielen (externen) Stakeholdern (z.B. Bauvorhaben) ein eklatanter Nachteil.</w:t>
      </w:r>
    </w:p>
    <w:p w14:paraId="0771F988" w14:textId="3236587A" w:rsidR="00B374E2" w:rsidRPr="001F7353" w:rsidRDefault="00B374E2">
      <w:pPr>
        <w:pStyle w:val="ListParagraph"/>
        <w:numPr>
          <w:ilvl w:val="0"/>
          <w:numId w:val="47"/>
        </w:numPr>
        <w:rPr>
          <w:b/>
          <w:bCs/>
        </w:rPr>
      </w:pPr>
      <w:r>
        <w:rPr>
          <w:b/>
          <w:bCs/>
        </w:rPr>
        <w:t xml:space="preserve">Komplexität: </w:t>
      </w:r>
      <w:r w:rsidR="00614BC2">
        <w:t>F</w:t>
      </w:r>
      <w:r>
        <w:t xml:space="preserve">ür kleinere Projektvorgaben sind die Vorgehensmodelle und Methoden der Normen schlicht zu aufwendig und komplex. </w:t>
      </w:r>
      <w:r w:rsidR="00614BC2">
        <w:t>Allein</w:t>
      </w:r>
      <w:r>
        <w:t xml:space="preserve"> die reine Quantität des Umfangs der meisten Standards deutet darauf hin, dass die vorgeschlagenen Prozesse und Tools in vielen Projektarten deutlich zu überdimensioniert sind und nicht zu einer </w:t>
      </w:r>
      <w:r>
        <w:lastRenderedPageBreak/>
        <w:t>Verbesserung der Perfomance des Projektmanagements führen, sondern diese eher negativ beeinflussen.</w:t>
      </w:r>
    </w:p>
    <w:p w14:paraId="3A7E945F" w14:textId="77777777" w:rsidR="00B374E2" w:rsidRPr="00770F2E" w:rsidRDefault="00B374E2">
      <w:pPr>
        <w:pStyle w:val="ListParagraph"/>
        <w:numPr>
          <w:ilvl w:val="0"/>
          <w:numId w:val="47"/>
        </w:numPr>
        <w:rPr>
          <w:b/>
          <w:bCs/>
          <w:color w:val="000000" w:themeColor="text1"/>
        </w:rPr>
      </w:pPr>
      <w:r w:rsidRPr="00770F2E">
        <w:rPr>
          <w:b/>
          <w:bCs/>
          <w:color w:val="000000" w:themeColor="text1"/>
        </w:rPr>
        <w:t xml:space="preserve">„Spätes Feedback“: </w:t>
      </w:r>
      <w:r w:rsidRPr="00770F2E">
        <w:rPr>
          <w:color w:val="000000" w:themeColor="text1"/>
        </w:rPr>
        <w:t>Der Grundaufbau der meisten standardisierten Vorgehensmodelle führt dazu, dass die Integration des Kunden bzw. Auftraggebers des Projekts über den Projektzeitraum gering sind. Nach dem Abschluss der Planungsprozesse, in denen mit dem Kunden zusammen Projektanforderungen geklärt und geregelt werden (z.B. in Form eines Lastenheftes und ggf. Projektstrukturplans) gibt es formal nur noch wenige „Kontaktpunkte“, an denen der Kunde in das Projekt integriert wird und z.B. sein Feedback in Form von Änderungswünschen einfließen lassen kann.</w:t>
      </w:r>
    </w:p>
    <w:p w14:paraId="250EE2AB" w14:textId="01DCA9A1" w:rsidR="00B374E2" w:rsidRPr="00680797" w:rsidRDefault="00B374E2">
      <w:pPr>
        <w:pStyle w:val="ListParagraph"/>
        <w:numPr>
          <w:ilvl w:val="0"/>
          <w:numId w:val="47"/>
        </w:numPr>
        <w:rPr>
          <w:b/>
          <w:bCs/>
        </w:rPr>
      </w:pPr>
      <w:r>
        <w:rPr>
          <w:b/>
          <w:bCs/>
        </w:rPr>
        <w:t>Gefahr der „</w:t>
      </w:r>
      <w:r w:rsidRPr="00614BC2">
        <w:rPr>
          <w:b/>
          <w:bCs/>
          <w:highlight w:val="cyan"/>
        </w:rPr>
        <w:t>Bürokratisierung</w:t>
      </w:r>
      <w:r>
        <w:rPr>
          <w:b/>
          <w:bCs/>
        </w:rPr>
        <w:t xml:space="preserve">“: </w:t>
      </w:r>
      <w:r w:rsidR="00614BC2">
        <w:t>D</w:t>
      </w:r>
      <w:r>
        <w:t>ie starke Dokumentenorientierung führt mitunter dazu, dass die Methoden zwar gemäß dem Standard angewendet werden, aber zum „</w:t>
      </w:r>
      <w:r w:rsidRPr="00614BC2">
        <w:rPr>
          <w:highlight w:val="green"/>
        </w:rPr>
        <w:t>Selbstzweck</w:t>
      </w:r>
      <w:r>
        <w:t>“ (</w:t>
      </w:r>
      <w:r w:rsidRPr="00614BC2">
        <w:rPr>
          <w:highlight w:val="yellow"/>
        </w:rPr>
        <w:t>Hagen, 2009, S. 69</w:t>
      </w:r>
      <w:r>
        <w:t>) und ohne die Bewertung, ob die Anwendung einer bestimmten Methode tatsächlich dazu führt, dass das Projekt an Qualität oder Effizienz gewinnt.</w:t>
      </w:r>
    </w:p>
    <w:p w14:paraId="471A9203" w14:textId="539A0BC8" w:rsidR="00B374E2" w:rsidRPr="005E6CDC" w:rsidRDefault="00B374E2">
      <w:pPr>
        <w:pStyle w:val="ListParagraph"/>
        <w:numPr>
          <w:ilvl w:val="0"/>
          <w:numId w:val="47"/>
        </w:numPr>
        <w:rPr>
          <w:b/>
          <w:bCs/>
        </w:rPr>
      </w:pPr>
      <w:r>
        <w:rPr>
          <w:b/>
          <w:bCs/>
        </w:rPr>
        <w:t>„</w:t>
      </w:r>
      <w:r w:rsidRPr="00614BC2">
        <w:rPr>
          <w:b/>
          <w:bCs/>
          <w:highlight w:val="cyan"/>
        </w:rPr>
        <w:t>Mechanistisches</w:t>
      </w:r>
      <w:r>
        <w:rPr>
          <w:b/>
          <w:bCs/>
        </w:rPr>
        <w:t xml:space="preserve">“ Vorgehen: </w:t>
      </w:r>
      <w:r w:rsidR="00614BC2">
        <w:t>D</w:t>
      </w:r>
      <w:r>
        <w:t>urch die starke Konzentration auf vorab definierte Prozessabläufe (inkl. Input- und Output-Definition) im Projektmanagement generieren die meisten standardisierten Vorgehensweisen eine sehr enge bzw. starre Vorgabe wie genau ein Projekt zu managen ist. Organisationale Besonderheiten oder spezifische Anforderungen und Bedingungen von Projekten bleiben dabei unberücksichtigt.</w:t>
      </w:r>
    </w:p>
    <w:p w14:paraId="61605966" w14:textId="77777777" w:rsidR="00B374E2" w:rsidRPr="001F7353" w:rsidRDefault="00B374E2">
      <w:pPr>
        <w:pStyle w:val="ListParagraph"/>
        <w:numPr>
          <w:ilvl w:val="0"/>
          <w:numId w:val="47"/>
        </w:numPr>
        <w:rPr>
          <w:b/>
          <w:bCs/>
        </w:rPr>
      </w:pPr>
      <w:r>
        <w:rPr>
          <w:b/>
          <w:bCs/>
        </w:rPr>
        <w:t xml:space="preserve">Notwendigkeit der Anpassung: </w:t>
      </w:r>
      <w:r>
        <w:t>Einhergehend mit der hohen Komplexität der Standards und dem angesprochenen „</w:t>
      </w:r>
      <w:r w:rsidRPr="00614BC2">
        <w:rPr>
          <w:highlight w:val="cyan"/>
        </w:rPr>
        <w:t>mechanistischen</w:t>
      </w:r>
      <w:r>
        <w:t>“ Prozessdenken muss als weitere Beschränkung angeführt werden, dass die vorgeschlagenen und tlw. vorgegebenen Tools und Vorgehensweisen fast immer auf die „</w:t>
      </w:r>
      <w:r w:rsidRPr="00614BC2">
        <w:rPr>
          <w:highlight w:val="green"/>
        </w:rPr>
        <w:t>anzuwendende Industrie, Projektgröße und -umfang, Zeit und Budget und Qualitätseinschränkungen angepasst werden</w:t>
      </w:r>
      <w:r>
        <w:t>“ (</w:t>
      </w:r>
      <w:r w:rsidRPr="00614BC2">
        <w:rPr>
          <w:highlight w:val="yellow"/>
        </w:rPr>
        <w:t>Hagen, 2009, S. 60</w:t>
      </w:r>
      <w:r>
        <w:t>) müssen.</w:t>
      </w:r>
    </w:p>
    <w:p w14:paraId="485295DD" w14:textId="77777777" w:rsidR="00B374E2" w:rsidRDefault="00B374E2" w:rsidP="00B374E2"/>
    <w:p w14:paraId="234C2A23" w14:textId="77777777" w:rsidR="00B374E2" w:rsidRDefault="00B374E2" w:rsidP="00B374E2">
      <w:pPr>
        <w:pStyle w:val="Heading3"/>
        <w:tabs>
          <w:tab w:val="left" w:pos="3253"/>
        </w:tabs>
      </w:pPr>
      <w:r>
        <w:t>Fragen zur Selbstkontrolle</w:t>
      </w:r>
    </w:p>
    <w:p w14:paraId="030475F0" w14:textId="4C6BDA80" w:rsidR="008D4DC6" w:rsidRPr="00EA1018" w:rsidRDefault="00EA1018" w:rsidP="00EA1018">
      <w:r>
        <w:t xml:space="preserve">1. </w:t>
      </w:r>
      <w:r w:rsidR="008D4DC6" w:rsidRPr="00EA1018">
        <w:t>Was zählt zu den Vorteilen standardisierter Vorgehensweisen im Projektmanagement?</w:t>
      </w:r>
    </w:p>
    <w:p w14:paraId="5D2D1CD3" w14:textId="4A2654C1" w:rsidR="008D4DC6" w:rsidRPr="008D4DC6" w:rsidRDefault="008D4DC6" w:rsidP="008D4DC6">
      <w:pPr>
        <w:pStyle w:val="ListParagraph"/>
        <w:numPr>
          <w:ilvl w:val="0"/>
          <w:numId w:val="9"/>
        </w:numPr>
        <w:rPr>
          <w:color w:val="000000" w:themeColor="text1"/>
        </w:rPr>
      </w:pPr>
      <w:r w:rsidRPr="00592BE8">
        <w:rPr>
          <w:i/>
          <w:iCs/>
          <w:color w:val="000000" w:themeColor="text1"/>
          <w:u w:val="single"/>
        </w:rPr>
        <w:t>Risikominimierung</w:t>
      </w:r>
      <w:r w:rsidRPr="008D4DC6">
        <w:rPr>
          <w:color w:val="000000" w:themeColor="text1"/>
        </w:rPr>
        <w:t xml:space="preserve">. </w:t>
      </w:r>
    </w:p>
    <w:p w14:paraId="26B7C40A" w14:textId="557C89A2" w:rsidR="008D4DC6" w:rsidRPr="00592BE8" w:rsidRDefault="008D4DC6" w:rsidP="008D4DC6">
      <w:pPr>
        <w:pStyle w:val="ListParagraph"/>
        <w:numPr>
          <w:ilvl w:val="0"/>
          <w:numId w:val="9"/>
        </w:numPr>
        <w:rPr>
          <w:i/>
          <w:iCs/>
          <w:color w:val="000000" w:themeColor="text1"/>
          <w:u w:val="single"/>
        </w:rPr>
      </w:pPr>
      <w:r w:rsidRPr="00592BE8">
        <w:rPr>
          <w:i/>
          <w:iCs/>
          <w:color w:val="000000" w:themeColor="text1"/>
          <w:u w:val="single"/>
        </w:rPr>
        <w:t xml:space="preserve">Qualitätssicherung. </w:t>
      </w:r>
    </w:p>
    <w:p w14:paraId="72E88800" w14:textId="5B1EEDBE" w:rsidR="008D4DC6" w:rsidRPr="008D4DC6" w:rsidRDefault="008D4DC6" w:rsidP="008D4DC6">
      <w:pPr>
        <w:pStyle w:val="ListParagraph"/>
        <w:numPr>
          <w:ilvl w:val="0"/>
          <w:numId w:val="9"/>
        </w:numPr>
        <w:rPr>
          <w:color w:val="000000" w:themeColor="text1"/>
          <w:lang w:val="en-US"/>
        </w:rPr>
      </w:pPr>
      <w:r>
        <w:rPr>
          <w:color w:val="000000" w:themeColor="text1"/>
          <w:lang w:val="en-US"/>
        </w:rPr>
        <w:lastRenderedPageBreak/>
        <w:t>Flexibilität</w:t>
      </w:r>
      <w:r w:rsidRPr="008D4DC6">
        <w:rPr>
          <w:color w:val="000000" w:themeColor="text1"/>
          <w:lang w:val="en-US"/>
        </w:rPr>
        <w:t xml:space="preserve">. </w:t>
      </w:r>
    </w:p>
    <w:p w14:paraId="5DB65611" w14:textId="1D0C4CCD" w:rsidR="008D4DC6" w:rsidRPr="00592BE8" w:rsidRDefault="00614BC2" w:rsidP="008D4DC6">
      <w:pPr>
        <w:pStyle w:val="ListParagraph"/>
        <w:numPr>
          <w:ilvl w:val="0"/>
          <w:numId w:val="9"/>
        </w:numPr>
        <w:rPr>
          <w:i/>
          <w:iCs/>
          <w:color w:val="000000" w:themeColor="text1"/>
          <w:u w:val="single"/>
        </w:rPr>
      </w:pPr>
      <w:r w:rsidRPr="00592BE8">
        <w:rPr>
          <w:i/>
          <w:iCs/>
          <w:color w:val="000000" w:themeColor="text1"/>
          <w:u w:val="single"/>
        </w:rPr>
        <w:t>f</w:t>
      </w:r>
      <w:r w:rsidR="008D4DC6" w:rsidRPr="00592BE8">
        <w:rPr>
          <w:i/>
          <w:iCs/>
          <w:color w:val="000000" w:themeColor="text1"/>
          <w:u w:val="single"/>
        </w:rPr>
        <w:t xml:space="preserve">undierte Wissensbasis. </w:t>
      </w:r>
    </w:p>
    <w:p w14:paraId="5928165A" w14:textId="7F4C80DF" w:rsidR="008D4DC6" w:rsidRPr="00EA1018" w:rsidRDefault="008D4DC6" w:rsidP="00EA1018">
      <w:r w:rsidRPr="00EA1018">
        <w:t>2. Was zählt zu den Nachteilen standardisierter Vorgehensweisen im Projektmanagement?</w:t>
      </w:r>
    </w:p>
    <w:p w14:paraId="71EE71AE" w14:textId="39795CBC" w:rsidR="008D4DC6" w:rsidRPr="008D4DC6" w:rsidRDefault="00614BC2" w:rsidP="008D4DC6">
      <w:pPr>
        <w:pStyle w:val="ListParagraph"/>
        <w:numPr>
          <w:ilvl w:val="0"/>
          <w:numId w:val="9"/>
        </w:numPr>
        <w:rPr>
          <w:color w:val="000000" w:themeColor="text1"/>
        </w:rPr>
      </w:pPr>
      <w:r>
        <w:rPr>
          <w:color w:val="000000" w:themeColor="text1"/>
        </w:rPr>
        <w:t>m</w:t>
      </w:r>
      <w:r w:rsidR="0067311D">
        <w:rPr>
          <w:color w:val="000000" w:themeColor="text1"/>
        </w:rPr>
        <w:t>angelnde Kontrolle des Projektfortschritts</w:t>
      </w:r>
      <w:r w:rsidR="008D4DC6" w:rsidRPr="008D4DC6">
        <w:rPr>
          <w:color w:val="000000" w:themeColor="text1"/>
        </w:rPr>
        <w:t xml:space="preserve">. </w:t>
      </w:r>
    </w:p>
    <w:p w14:paraId="638C2222" w14:textId="27E9A324" w:rsidR="008D4DC6" w:rsidRPr="008D4DC6" w:rsidRDefault="00614BC2" w:rsidP="008D4DC6">
      <w:pPr>
        <w:pStyle w:val="ListParagraph"/>
        <w:numPr>
          <w:ilvl w:val="0"/>
          <w:numId w:val="9"/>
        </w:numPr>
        <w:rPr>
          <w:color w:val="000000" w:themeColor="text1"/>
        </w:rPr>
      </w:pPr>
      <w:r>
        <w:rPr>
          <w:color w:val="000000" w:themeColor="text1"/>
        </w:rPr>
        <w:t>n</w:t>
      </w:r>
      <w:r w:rsidR="0067311D">
        <w:rPr>
          <w:color w:val="000000" w:themeColor="text1"/>
        </w:rPr>
        <w:t>icht anwendbar bei internationlen Projekten</w:t>
      </w:r>
      <w:r w:rsidR="008D4DC6" w:rsidRPr="008D4DC6">
        <w:rPr>
          <w:color w:val="000000" w:themeColor="text1"/>
        </w:rPr>
        <w:t xml:space="preserve">. </w:t>
      </w:r>
    </w:p>
    <w:p w14:paraId="1206715C" w14:textId="4A53FE8F" w:rsidR="008D4DC6" w:rsidRPr="00592BE8" w:rsidRDefault="00D91703" w:rsidP="008D4DC6">
      <w:pPr>
        <w:pStyle w:val="ListParagraph"/>
        <w:numPr>
          <w:ilvl w:val="0"/>
          <w:numId w:val="9"/>
        </w:numPr>
        <w:rPr>
          <w:i/>
          <w:iCs/>
          <w:color w:val="000000" w:themeColor="text1"/>
          <w:u w:val="single"/>
          <w:lang w:val="en-US"/>
        </w:rPr>
      </w:pPr>
      <w:r w:rsidRPr="00592BE8">
        <w:rPr>
          <w:i/>
          <w:iCs/>
          <w:color w:val="000000" w:themeColor="text1"/>
          <w:u w:val="single"/>
          <w:lang w:val="en-US"/>
        </w:rPr>
        <w:t>Komplexität</w:t>
      </w:r>
      <w:r w:rsidR="008D4DC6" w:rsidRPr="00592BE8">
        <w:rPr>
          <w:i/>
          <w:iCs/>
          <w:color w:val="000000" w:themeColor="text1"/>
          <w:u w:val="single"/>
          <w:lang w:val="en-US"/>
        </w:rPr>
        <w:t xml:space="preserve">. </w:t>
      </w:r>
    </w:p>
    <w:p w14:paraId="1C378554" w14:textId="039ED761" w:rsidR="008D4DC6" w:rsidRPr="008D4DC6" w:rsidRDefault="00D91703" w:rsidP="008D4DC6">
      <w:pPr>
        <w:pStyle w:val="ListParagraph"/>
        <w:numPr>
          <w:ilvl w:val="0"/>
          <w:numId w:val="9"/>
        </w:numPr>
        <w:rPr>
          <w:color w:val="000000" w:themeColor="text1"/>
        </w:rPr>
      </w:pPr>
      <w:r w:rsidRPr="00592BE8">
        <w:rPr>
          <w:i/>
          <w:iCs/>
          <w:color w:val="000000" w:themeColor="text1"/>
          <w:u w:val="single"/>
        </w:rPr>
        <w:t>Gefahr der „Bürokratisierung“ des Projektmanagements</w:t>
      </w:r>
      <w:r w:rsidR="008D4DC6" w:rsidRPr="00592BE8">
        <w:rPr>
          <w:i/>
          <w:iCs/>
          <w:color w:val="000000" w:themeColor="text1"/>
          <w:u w:val="single"/>
        </w:rPr>
        <w:t>.</w:t>
      </w:r>
      <w:r w:rsidR="008D4DC6" w:rsidRPr="008D4DC6">
        <w:rPr>
          <w:color w:val="000000" w:themeColor="text1"/>
        </w:rPr>
        <w:t xml:space="preserve"> </w:t>
      </w:r>
    </w:p>
    <w:p w14:paraId="6270CC2D" w14:textId="77777777" w:rsidR="00B374E2" w:rsidRPr="008D4DC6" w:rsidRDefault="00B374E2" w:rsidP="00C177C4">
      <w:pPr>
        <w:rPr>
          <w:color w:val="000000" w:themeColor="text1"/>
        </w:rPr>
      </w:pPr>
    </w:p>
    <w:p w14:paraId="1C55D741" w14:textId="77777777" w:rsidR="00B374E2" w:rsidRDefault="00B374E2" w:rsidP="00B374E2">
      <w:pPr>
        <w:pStyle w:val="Zusammenfassung"/>
      </w:pPr>
      <w:r>
        <w:t>Zusammenfassung</w:t>
      </w:r>
    </w:p>
    <w:p w14:paraId="242FAA96" w14:textId="5D7A1DB1" w:rsidR="00B374E2" w:rsidRDefault="005A37AC" w:rsidP="00F77FC5">
      <w:r>
        <w:t>Seit dem Beginn der Professionalisierung des Projektmanagements haben sich eine Reihe von Standards und Normen unterschiedlicher Projektmanagementinstitutionen zu Prozessen, Definitionen und Methoden im Projektmanagement etabliert. Sie alle basieren auf einer weitreichenden theoretischen Fundierung sowie umfangreicher Integration praktischer Erfahrungswerte aus unterschiedlichsten Projektarten.</w:t>
      </w:r>
    </w:p>
    <w:p w14:paraId="53B00B64" w14:textId="5A97EA3A" w:rsidR="00B374E2" w:rsidRDefault="005A37AC" w:rsidP="00DA7F2B">
      <w:r>
        <w:t xml:space="preserve">Das Deutsche Institut für Normung e.V. (DIN) beschreibt in den DIN 69900 und DIN 69901 ausführlich </w:t>
      </w:r>
      <w:r w:rsidR="00DA7F2B">
        <w:t xml:space="preserve">Grundlagen, Begriffe, ein </w:t>
      </w:r>
      <w:r>
        <w:t>Prozessmodell sowie Methoden des Projekt</w:t>
      </w:r>
      <w:r w:rsidR="00DA7F2B">
        <w:t xml:space="preserve">managements. Das </w:t>
      </w:r>
      <w:r w:rsidRPr="005A37AC">
        <w:t>Projektmanagement-Prozessmodell nach DIN 69901</w:t>
      </w:r>
      <w:r w:rsidR="00DA7F2B">
        <w:t xml:space="preserve"> umfasst die fün</w:t>
      </w:r>
      <w:r w:rsidR="00932E8C">
        <w:t>f</w:t>
      </w:r>
      <w:r w:rsidR="00DA7F2B">
        <w:t xml:space="preserve"> Phasen Initialisierung, Definition, Planung, Steuerung und Abschluss. Innerhalb dieser sind Aktivitäten aus </w:t>
      </w:r>
      <w:r w:rsidR="00CD2179">
        <w:t>elf</w:t>
      </w:r>
      <w:r w:rsidR="00DA7F2B">
        <w:t xml:space="preserve"> Prozessen vorgegeben. Diese beziehen sich u.a. auf Ablauf &amp; Termine, Ziele und Risiko des Projekts.</w:t>
      </w:r>
    </w:p>
    <w:p w14:paraId="01A84539" w14:textId="1E09F684" w:rsidR="00DA7F2B" w:rsidRDefault="00DA7F2B" w:rsidP="00DA7F2B">
      <w:r>
        <w:t>Der weltweit vermutlich bekannteste Projektmanagement Standard ist das PMBOK</w:t>
      </w:r>
      <w:r w:rsidR="00CD2179">
        <w:t>®</w:t>
      </w:r>
      <w:r>
        <w:t xml:space="preserve"> 6 des Project Management Institute. Auch dieser strukturiert Projekte anhand eines fünf-teiligen Prozessmodells. Innerhalb dieser Prozessgruppen definiert das </w:t>
      </w:r>
      <w:r w:rsidR="00CD2179">
        <w:t>PMI-Aktivitäten</w:t>
      </w:r>
      <w:r w:rsidR="00E937A1">
        <w:t xml:space="preserve"> aus insgesamt </w:t>
      </w:r>
      <w:r w:rsidR="00CD2179">
        <w:t>zehn</w:t>
      </w:r>
      <w:r w:rsidR="00E937A1">
        <w:t xml:space="preserve"> Wissensgebieten. Zu diesen gehört u.a. das Integrationsmanagement, Anforderungsmanagement sowie Stakeholder-Management.</w:t>
      </w:r>
    </w:p>
    <w:p w14:paraId="1192B04E" w14:textId="2C970478" w:rsidR="00E937A1" w:rsidRDefault="00E937A1" w:rsidP="00DA7F2B">
      <w:r>
        <w:t xml:space="preserve">Einen radikal anderen Ansatz wählt das IPMA </w:t>
      </w:r>
      <w:r w:rsidR="00B45A56">
        <w:t>mit der Individual Competence Baseline (ICB) für Projektmanagement. Hier stehen</w:t>
      </w:r>
      <w:r w:rsidR="00B45A56" w:rsidRPr="00B45A56">
        <w:t xml:space="preserve"> individuelle Kompetenz</w:t>
      </w:r>
      <w:r w:rsidR="00B45A56">
        <w:t>en im Vorderg</w:t>
      </w:r>
      <w:r w:rsidR="008B1FDE">
        <w:t>r</w:t>
      </w:r>
      <w:r w:rsidR="00B45A56">
        <w:t>und,</w:t>
      </w:r>
      <w:r w:rsidR="00B45A56" w:rsidRPr="00B45A56">
        <w:t xml:space="preserve"> die nach IPMA ICB als „</w:t>
      </w:r>
      <w:r w:rsidR="00B45A56" w:rsidRPr="00CD2179">
        <w:rPr>
          <w:highlight w:val="green"/>
        </w:rPr>
        <w:t>die Anwendung von Wissen, Fertigkeiten und Fähigkeiten, um die gewünschten Ergebnisse zu erzielen</w:t>
      </w:r>
      <w:r w:rsidR="00B45A56" w:rsidRPr="00B45A56">
        <w:t>“ (</w:t>
      </w:r>
      <w:r w:rsidR="00B45A56" w:rsidRPr="00CD2179">
        <w:rPr>
          <w:highlight w:val="yellow"/>
        </w:rPr>
        <w:t>GPM, 2016, S. 17</w:t>
      </w:r>
      <w:r w:rsidR="00B45A56" w:rsidRPr="00B45A56">
        <w:t xml:space="preserve">) definiert </w:t>
      </w:r>
      <w:r w:rsidR="00B45A56">
        <w:t xml:space="preserve">werden. Es werden unterschiedliche </w:t>
      </w:r>
      <w:r w:rsidR="00B45A56">
        <w:lastRenderedPageBreak/>
        <w:t>Perspektiven aus den Kategorien Kontext-Kompetenzen, persönliche und soziale Kompetenzen sowie technische Kompetenzen benötigt, um Projekte erfolgreich leiten und durchführen zu können.</w:t>
      </w:r>
    </w:p>
    <w:p w14:paraId="403080E7" w14:textId="519051C0" w:rsidR="00B45A56" w:rsidRDefault="00B45A56" w:rsidP="00DA7F2B">
      <w:r>
        <w:t>PRINCE2</w:t>
      </w:r>
      <w:r w:rsidR="001B526A">
        <w:t>®</w:t>
      </w:r>
      <w:r>
        <w:t xml:space="preserve"> stellt einen ähnlichen</w:t>
      </w:r>
      <w:r w:rsidR="008B1FDE">
        <w:t>, prozessorientierten</w:t>
      </w:r>
      <w:r>
        <w:t xml:space="preserve"> Standard wie die DIN 69901 und das PMBOK</w:t>
      </w:r>
      <w:r w:rsidR="00CD2179">
        <w:t xml:space="preserve"> </w:t>
      </w:r>
      <w:r>
        <w:t>6</w:t>
      </w:r>
      <w:r w:rsidR="00CD2179">
        <w:t>®</w:t>
      </w:r>
      <w:r>
        <w:t xml:space="preserve"> dar. Dabei werden Grundprinzipien, Themen und Prozesse für erfolgreiches und professionelles Projektmanagement </w:t>
      </w:r>
      <w:r w:rsidR="000F7D3A">
        <w:t>definiert.</w:t>
      </w:r>
    </w:p>
    <w:p w14:paraId="23B1DF6F" w14:textId="10A6FCBD" w:rsidR="00B374E2" w:rsidRDefault="00374EB9" w:rsidP="00B374E2">
      <w:r>
        <w:t xml:space="preserve">Als Vorteile standardisierter Vorgehensmodelle im Projektmanagement gelten vor allem die Risikominimierung, Qualitätssicherung sowie Kontrollierbarkeit der Projektarbeit. Beschränkungen dieser Verfahren </w:t>
      </w:r>
      <w:r w:rsidR="008369A4">
        <w:t>stellen</w:t>
      </w:r>
      <w:r>
        <w:t xml:space="preserve"> hingegen</w:t>
      </w:r>
      <w:r w:rsidR="008369A4">
        <w:t xml:space="preserve"> deren Komplexität, die Ineffizienz bei volatilen Anforderungen sowie die Gefahr der „</w:t>
      </w:r>
      <w:r w:rsidR="008369A4" w:rsidRPr="00CD2179">
        <w:rPr>
          <w:highlight w:val="cyan"/>
        </w:rPr>
        <w:t>Bürokratisierung</w:t>
      </w:r>
      <w:r w:rsidR="008369A4">
        <w:t>“ dar.</w:t>
      </w:r>
    </w:p>
    <w:p w14:paraId="79D57292" w14:textId="77777777" w:rsidR="00B374E2" w:rsidRDefault="00B374E2" w:rsidP="00B374E2">
      <w:pPr>
        <w:spacing w:after="0" w:line="240" w:lineRule="auto"/>
        <w:jc w:val="left"/>
      </w:pPr>
      <w:r>
        <w:br w:type="page"/>
      </w:r>
    </w:p>
    <w:p w14:paraId="0C9955A9" w14:textId="77777777" w:rsidR="00B374E2" w:rsidRDefault="00B374E2" w:rsidP="00B374E2">
      <w:pPr>
        <w:pStyle w:val="Heading1"/>
      </w:pPr>
      <w:r>
        <w:lastRenderedPageBreak/>
        <w:t>Lektion 4 – Agile Ansätze für das Projekt-/ Prozessmanagement</w:t>
      </w:r>
    </w:p>
    <w:p w14:paraId="7177E95E" w14:textId="77777777" w:rsidR="00B374E2" w:rsidRDefault="00B374E2" w:rsidP="00B374E2">
      <w:pPr>
        <w:spacing w:after="0" w:line="240" w:lineRule="auto"/>
        <w:jc w:val="left"/>
      </w:pPr>
    </w:p>
    <w:p w14:paraId="2040A519" w14:textId="77777777" w:rsidR="00B374E2" w:rsidRDefault="00B374E2" w:rsidP="00B374E2">
      <w:pPr>
        <w:rPr>
          <w:color w:val="000000" w:themeColor="text1"/>
          <w:sz w:val="28"/>
          <w:szCs w:val="28"/>
        </w:rPr>
      </w:pPr>
    </w:p>
    <w:p w14:paraId="6B0A83ED" w14:textId="77777777" w:rsidR="00B374E2" w:rsidRDefault="00B374E2" w:rsidP="00B374E2">
      <w:pPr>
        <w:rPr>
          <w:color w:val="000000" w:themeColor="text1"/>
          <w:sz w:val="28"/>
          <w:szCs w:val="28"/>
        </w:rPr>
      </w:pPr>
      <w:r w:rsidRPr="00D3292E">
        <w:rPr>
          <w:color w:val="000000" w:themeColor="text1"/>
          <w:sz w:val="28"/>
          <w:szCs w:val="28"/>
        </w:rPr>
        <w:t>Lernziele</w:t>
      </w:r>
    </w:p>
    <w:p w14:paraId="0D73FEC1" w14:textId="77777777" w:rsidR="00B374E2" w:rsidRDefault="00B374E2" w:rsidP="00B374E2">
      <w:pPr>
        <w:rPr>
          <w:color w:val="000000" w:themeColor="text1"/>
        </w:rPr>
      </w:pPr>
      <w:r w:rsidRPr="00227820">
        <w:rPr>
          <w:color w:val="000000" w:themeColor="text1"/>
        </w:rPr>
        <w:t>Nach der Bearbeitung dieser Lektion werden Sie in der Lage sein, …</w:t>
      </w:r>
    </w:p>
    <w:p w14:paraId="3600FC12" w14:textId="77777777" w:rsidR="00B374E2" w:rsidRDefault="00B374E2" w:rsidP="00B374E2">
      <w:pPr>
        <w:rPr>
          <w:color w:val="000000" w:themeColor="text1"/>
        </w:rPr>
      </w:pPr>
      <w:r>
        <w:rPr>
          <w:color w:val="000000" w:themeColor="text1"/>
        </w:rPr>
        <w:t>… die Grundlagen und die Intention agiler Managementansätze zu verstehen.</w:t>
      </w:r>
    </w:p>
    <w:p w14:paraId="5ED2FCBA" w14:textId="77777777" w:rsidR="00B374E2" w:rsidRDefault="00B374E2" w:rsidP="00B374E2">
      <w:pPr>
        <w:rPr>
          <w:color w:val="000000" w:themeColor="text1"/>
        </w:rPr>
      </w:pPr>
      <w:r>
        <w:rPr>
          <w:color w:val="000000" w:themeColor="text1"/>
        </w:rPr>
        <w:t>… die relevanten agilen Vorgehensweisen im Projektmanagement voneinander abzugrenzen.</w:t>
      </w:r>
    </w:p>
    <w:p w14:paraId="5F3662A1" w14:textId="77777777" w:rsidR="00B374E2" w:rsidRDefault="00B374E2" w:rsidP="00B374E2">
      <w:pPr>
        <w:rPr>
          <w:color w:val="000000" w:themeColor="text1"/>
        </w:rPr>
      </w:pPr>
      <w:r>
        <w:rPr>
          <w:color w:val="000000" w:themeColor="text1"/>
        </w:rPr>
        <w:t>… die konkreten Inhalte des Projektmanagements nach Scrum, Kanban und Design Thinking detailliert zu beschreiben.</w:t>
      </w:r>
    </w:p>
    <w:p w14:paraId="4043CDBB" w14:textId="60C6088E" w:rsidR="00B374E2" w:rsidRDefault="00B374E2" w:rsidP="00C177C4">
      <w:r>
        <w:rPr>
          <w:color w:val="000000" w:themeColor="text1"/>
        </w:rPr>
        <w:t>… die zentralen Vor- und Nachteile von agilen Vorgehensweisen im Projektmanagement zu beurteilen.</w:t>
      </w:r>
    </w:p>
    <w:p w14:paraId="7FC10076" w14:textId="7095A025" w:rsidR="00B374E2" w:rsidRDefault="00B374E2" w:rsidP="00EA1018">
      <w:pPr>
        <w:pStyle w:val="Heading1"/>
      </w:pPr>
      <w:r>
        <w:br w:type="page"/>
      </w:r>
      <w:r>
        <w:lastRenderedPageBreak/>
        <w:t>4. Agile Ansätze für das Projekt-/Prozessmanagement</w:t>
      </w:r>
    </w:p>
    <w:p w14:paraId="2A3BAF85" w14:textId="77777777" w:rsidR="00B374E2" w:rsidRDefault="00B374E2" w:rsidP="00B374E2"/>
    <w:p w14:paraId="4EC95682" w14:textId="77777777" w:rsidR="00B374E2" w:rsidRDefault="00B374E2" w:rsidP="00B374E2">
      <w:pPr>
        <w:pStyle w:val="Heading3"/>
      </w:pPr>
      <w:r>
        <w:t>Einführung</w:t>
      </w:r>
    </w:p>
    <w:p w14:paraId="1D08A739" w14:textId="41728207" w:rsidR="00B374E2" w:rsidRDefault="00B374E2" w:rsidP="00B374E2">
      <w:r w:rsidRPr="004846EC">
        <w:t xml:space="preserve">Viele Projekte zeichnen sich </w:t>
      </w:r>
      <w:r w:rsidRPr="0094469C">
        <w:t xml:space="preserve">dadurch </w:t>
      </w:r>
      <w:r>
        <w:t>aus, dass deren Projektziel von Beginn an klar und detailliert beschrieben werden kann und dieses im Normalfall nicht verändert werden muss. Als Beispiele können hier u.a. Bauprojekte (z.B. Bau der Elbphilharmonie in Hamburg) oder Organisationsprojekte (z.B. die Feier zu einem Firmenjubiläum oder die Organisation und Durchführung von Olympischen Spielen) gelten. Derartige Projekte werden in aller Regel basierend auf Plänen umgesetzt und sind demnach durch eine relativ starre Vorgehensweise repräsentiert. Für das Projektmanagement kommen hier standardisierte Vorgehensmodelle, wie z.B. PRINCE2</w:t>
      </w:r>
      <w:bookmarkStart w:id="11" w:name="_Hlk117173284"/>
      <w:r w:rsidR="001B526A">
        <w:t>®</w:t>
      </w:r>
      <w:bookmarkEnd w:id="11"/>
      <w:r>
        <w:t xml:space="preserve"> oder PMBOK</w:t>
      </w:r>
      <w:r w:rsidR="006C50B3">
        <w:t>®</w:t>
      </w:r>
      <w:r>
        <w:t xml:space="preserve"> in Frage. Dem gegenüber gibt es jedoch auch Projekte, die eine hohe Flexibilitätsanforderung von Seiten der Kunden haben und bei denen das Projektergebnis zu Beginn nur relativ unscharf gekennzeichnet werden kann. Als Paradebeispiel kann hier die Softwareentwicklung genannt werden, die sich durch hohe Unsicherheit, Komplexität und häufige Veränderungen auszeichnet. Hier ist es nahezu unmöglich zu Projektbeginn ausführliche Pläne über den Projektverlauf zu erstellen. Außerdem ist es nicht zielführend – wie in standardisierten Vorgehensmodellen üblich – lange Projektphasen ohne regelmäßige Feedback-Schleifen mit Kunden und relevanten Stakeholdern durchzuführen. Für solche Projekte, in denen Flexibilität und Anpassungsfähigkeit eine besondere Bedeutung haben, hat sich seit den 1990er</w:t>
      </w:r>
      <w:r w:rsidR="006C50B3">
        <w:t>-</w:t>
      </w:r>
      <w:r>
        <w:t>Jahren das sogenannte agile Projektmanagement entwickelt, welches in nachfolgender Lektion näher erläutert wird. Insbesondere werden dabei folgende Fragen erörtert:</w:t>
      </w:r>
    </w:p>
    <w:p w14:paraId="7004020E" w14:textId="77777777" w:rsidR="00B374E2" w:rsidRDefault="00B374E2">
      <w:pPr>
        <w:pStyle w:val="ListParagraph"/>
        <w:numPr>
          <w:ilvl w:val="0"/>
          <w:numId w:val="56"/>
        </w:numPr>
      </w:pPr>
      <w:r>
        <w:t>Worauf basieren die agilen Projektmanagementansätze?</w:t>
      </w:r>
    </w:p>
    <w:p w14:paraId="64CFD6CF" w14:textId="77777777" w:rsidR="00B374E2" w:rsidRDefault="00B374E2">
      <w:pPr>
        <w:pStyle w:val="ListParagraph"/>
        <w:numPr>
          <w:ilvl w:val="0"/>
          <w:numId w:val="56"/>
        </w:numPr>
      </w:pPr>
      <w:r>
        <w:t>Wie genau findet agiles Management nach Scrum, Kanban und Design Thinking statt?</w:t>
      </w:r>
    </w:p>
    <w:p w14:paraId="1470A9A1" w14:textId="77777777" w:rsidR="00B374E2" w:rsidRDefault="00B374E2">
      <w:pPr>
        <w:pStyle w:val="ListParagraph"/>
        <w:numPr>
          <w:ilvl w:val="0"/>
          <w:numId w:val="56"/>
        </w:numPr>
      </w:pPr>
      <w:r>
        <w:t>Welche Vorteile und Beschränkungen haben agile Managementansätze?</w:t>
      </w:r>
    </w:p>
    <w:p w14:paraId="41284494" w14:textId="77777777" w:rsidR="00B374E2" w:rsidRPr="00C951F2" w:rsidRDefault="00B374E2" w:rsidP="00B374E2"/>
    <w:p w14:paraId="40DBB95B" w14:textId="49CF465F" w:rsidR="00B374E2" w:rsidRDefault="00B374E2" w:rsidP="00B374E2">
      <w:pPr>
        <w:pStyle w:val="Heading2"/>
      </w:pPr>
      <w:r>
        <w:lastRenderedPageBreak/>
        <w:t xml:space="preserve">4.1 Das </w:t>
      </w:r>
      <w:r w:rsidR="00AC5984">
        <w:t>A</w:t>
      </w:r>
      <w:r>
        <w:t>gile Manifest</w:t>
      </w:r>
    </w:p>
    <w:p w14:paraId="4862BEDC" w14:textId="7950D38B" w:rsidR="00B374E2" w:rsidRDefault="00B374E2" w:rsidP="00B374E2">
      <w:r>
        <w:rPr>
          <w:noProof/>
          <w:lang w:eastAsia="de-DE"/>
        </w:rPr>
        <mc:AlternateContent>
          <mc:Choice Requires="wps">
            <w:drawing>
              <wp:anchor distT="0" distB="0" distL="114300" distR="114300" simplePos="0" relativeHeight="251658250" behindDoc="1" locked="0" layoutInCell="1" allowOverlap="1" wp14:anchorId="3CBADDEF" wp14:editId="2D86D3EE">
                <wp:simplePos x="0" y="0"/>
                <wp:positionH relativeFrom="column">
                  <wp:posOffset>4046855</wp:posOffset>
                </wp:positionH>
                <wp:positionV relativeFrom="paragraph">
                  <wp:posOffset>3384550</wp:posOffset>
                </wp:positionV>
                <wp:extent cx="2581910" cy="1428750"/>
                <wp:effectExtent l="0" t="0" r="27940" b="19050"/>
                <wp:wrapTight wrapText="bothSides">
                  <wp:wrapPolygon edited="0">
                    <wp:start x="0" y="0"/>
                    <wp:lineTo x="0" y="21600"/>
                    <wp:lineTo x="21674" y="21600"/>
                    <wp:lineTo x="21674" y="0"/>
                    <wp:lineTo x="0" y="0"/>
                  </wp:wrapPolygon>
                </wp:wrapTight>
                <wp:docPr id="36" name="Textfeld 36"/>
                <wp:cNvGraphicFramePr/>
                <a:graphic xmlns:a="http://schemas.openxmlformats.org/drawingml/2006/main">
                  <a:graphicData uri="http://schemas.microsoft.com/office/word/2010/wordprocessingShape">
                    <wps:wsp>
                      <wps:cNvSpPr txBox="1"/>
                      <wps:spPr>
                        <a:xfrm>
                          <a:off x="0" y="0"/>
                          <a:ext cx="2581910" cy="1428750"/>
                        </a:xfrm>
                        <a:prstGeom prst="rect">
                          <a:avLst/>
                        </a:prstGeom>
                        <a:solidFill>
                          <a:schemeClr val="lt1"/>
                        </a:solidFill>
                        <a:ln w="6350">
                          <a:solidFill>
                            <a:prstClr val="black"/>
                          </a:solidFill>
                        </a:ln>
                      </wps:spPr>
                      <wps:txbx>
                        <w:txbxContent>
                          <w:p w14:paraId="2081580B" w14:textId="72D0B51F" w:rsidR="00B374E2" w:rsidRPr="00F338BA" w:rsidRDefault="00AC5984" w:rsidP="00B374E2">
                            <w:pPr>
                              <w:pStyle w:val="MarginalieFlietextMarginalie"/>
                              <w:rPr>
                                <w:b/>
                                <w:color w:val="000000" w:themeColor="text1"/>
                              </w:rPr>
                            </w:pPr>
                            <w:r w:rsidRPr="00F338BA">
                              <w:rPr>
                                <w:b/>
                                <w:color w:val="000000" w:themeColor="text1"/>
                              </w:rPr>
                              <w:t xml:space="preserve">Magisches </w:t>
                            </w:r>
                            <w:r w:rsidR="00BD4DAD" w:rsidRPr="00F338BA">
                              <w:rPr>
                                <w:b/>
                                <w:color w:val="000000" w:themeColor="text1"/>
                              </w:rPr>
                              <w:t>Dreieck</w:t>
                            </w:r>
                          </w:p>
                          <w:p w14:paraId="1D1B5776" w14:textId="77777777" w:rsidR="00B374E2" w:rsidRPr="00F338BA" w:rsidRDefault="00B374E2" w:rsidP="00B374E2">
                            <w:pPr>
                              <w:pStyle w:val="MarginalieFlietextMarginalie"/>
                              <w:rPr>
                                <w:color w:val="000000" w:themeColor="text1"/>
                              </w:rPr>
                            </w:pPr>
                            <w:r w:rsidRPr="00F338BA">
                              <w:rPr>
                                <w:color w:val="000000" w:themeColor="text1"/>
                              </w:rPr>
                              <w:t xml:space="preserve">Das magische Dreieck wird als Metapher verwendet für die Illustrierung der drei </w:t>
                            </w:r>
                            <w:r>
                              <w:rPr>
                                <w:color w:val="000000" w:themeColor="text1"/>
                              </w:rPr>
                              <w:t xml:space="preserve">voneinander abhängigen und sich gegenseitig beeinflussenden </w:t>
                            </w:r>
                            <w:r w:rsidRPr="00F338BA">
                              <w:rPr>
                                <w:color w:val="000000" w:themeColor="text1"/>
                              </w:rPr>
                              <w:t>zentralen Erfolgsfaktoren</w:t>
                            </w:r>
                            <w:r>
                              <w:rPr>
                                <w:color w:val="000000" w:themeColor="text1"/>
                              </w:rPr>
                              <w:t xml:space="preserve"> und Restriktionen</w:t>
                            </w:r>
                            <w:r w:rsidRPr="00F338BA">
                              <w:rPr>
                                <w:color w:val="000000" w:themeColor="text1"/>
                              </w:rPr>
                              <w:t xml:space="preserve"> im Projektmanagement (Zeit, Kosten und Qualität</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DDEF" id="Textfeld 36" o:spid="_x0000_s1036" type="#_x0000_t202" style="position:absolute;left:0;text-align:left;margin-left:318.65pt;margin-top:266.5pt;width:203.3pt;height:112.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" fillcolor="white [3201]" strokeweight=".5pt">
                <v:textbox>
                  <w:txbxContent>
                    <w:p w14:paraId="2081580B" w14:textId="72D0B51F" w:rsidR="00B374E2" w:rsidRPr="00F338BA" w:rsidRDefault="00AC5984" w:rsidP="00B374E2">
                      <w:pPr>
                        <w:pStyle w:val="MarginalieFlietextMarginalie"/>
                        <w:rPr>
                          <w:b/>
                          <w:color w:val="000000" w:themeColor="text1"/>
                        </w:rPr>
                      </w:pPr>
                      <w:r w:rsidRPr="00F338BA">
                        <w:rPr>
                          <w:b/>
                          <w:color w:val="000000" w:themeColor="text1"/>
                        </w:rPr>
                        <w:t xml:space="preserve">Magisches </w:t>
                      </w:r>
                      <w:r w:rsidR="00BD4DAD" w:rsidRPr="00F338BA">
                        <w:rPr>
                          <w:b/>
                          <w:color w:val="000000" w:themeColor="text1"/>
                        </w:rPr>
                        <w:t>Dreieck</w:t>
                      </w:r>
                    </w:p>
                    <w:p w14:paraId="1D1B5776" w14:textId="77777777" w:rsidR="00B374E2" w:rsidRPr="00F338BA" w:rsidRDefault="00B374E2" w:rsidP="00B374E2">
                      <w:pPr>
                        <w:pStyle w:val="MarginalieFlietextMarginalie"/>
                        <w:rPr>
                          <w:color w:val="000000" w:themeColor="text1"/>
                        </w:rPr>
                      </w:pPr>
                      <w:r w:rsidRPr="00F338BA">
                        <w:rPr>
                          <w:color w:val="000000" w:themeColor="text1"/>
                        </w:rPr>
                        <w:t xml:space="preserve">Das magische Dreieck wird als Metapher verwendet für die Illustrierung der drei </w:t>
                      </w:r>
                      <w:r>
                        <w:rPr>
                          <w:color w:val="000000" w:themeColor="text1"/>
                        </w:rPr>
                        <w:t xml:space="preserve">voneinander abhängigen und sich gegenseitig beeinflussenden </w:t>
                      </w:r>
                      <w:r w:rsidRPr="00F338BA">
                        <w:rPr>
                          <w:color w:val="000000" w:themeColor="text1"/>
                        </w:rPr>
                        <w:t>zentralen Erfolgsfaktoren</w:t>
                      </w:r>
                      <w:r>
                        <w:rPr>
                          <w:color w:val="000000" w:themeColor="text1"/>
                        </w:rPr>
                        <w:t xml:space="preserve"> und Restriktionen</w:t>
                      </w:r>
                      <w:r w:rsidRPr="00F338BA">
                        <w:rPr>
                          <w:color w:val="000000" w:themeColor="text1"/>
                        </w:rPr>
                        <w:t xml:space="preserve"> im Projektmanagement (Zeit, Kosten und Qualität</w:t>
                      </w:r>
                      <w:r>
                        <w:rPr>
                          <w:color w:val="000000" w:themeColor="text1"/>
                        </w:rPr>
                        <w:t>).</w:t>
                      </w:r>
                    </w:p>
                  </w:txbxContent>
                </v:textbox>
                <w10:wrap type="tight"/>
              </v:shape>
            </w:pict>
          </mc:Fallback>
        </mc:AlternateContent>
      </w:r>
      <w:r>
        <w:t>Seit einigen Jahrzehnten ist die Anwendung der Begriffe „</w:t>
      </w:r>
      <w:r w:rsidR="006C50B3">
        <w:rPr>
          <w:highlight w:val="cyan"/>
        </w:rPr>
        <w:t>a</w:t>
      </w:r>
      <w:r w:rsidRPr="006C50B3">
        <w:rPr>
          <w:highlight w:val="cyan"/>
        </w:rPr>
        <w:t>gil</w:t>
      </w:r>
      <w:r>
        <w:t>“ und „</w:t>
      </w:r>
      <w:r w:rsidRPr="006C50B3">
        <w:rPr>
          <w:highlight w:val="cyan"/>
        </w:rPr>
        <w:t>Agilität</w:t>
      </w:r>
      <w:r>
        <w:t>“ aus dem betriebswirtschaftlichen Unternehmensalltag im Allgemeinen und in Bezug auf Projektmanagement im Speziellen nicht mehr wegzudenken. Den Ursprung haben agile Managementansätze klar in der Softwareentwicklung, die seit den 1990er</w:t>
      </w:r>
      <w:r w:rsidR="006C50B3">
        <w:t>-</w:t>
      </w:r>
      <w:r>
        <w:t>Jahren immer relevanter für nahezu alle Produkt- und Dienstleistungsangebote wurde. Jedoch kommen die dahinter liegenden Grundsätze, Prinzipien und Methoden mittlerweile auch außerhalb der Softwareentwicklung verbreitet zur Anwendung. Der Begriff „</w:t>
      </w:r>
      <w:r w:rsidRPr="006C50B3">
        <w:rPr>
          <w:highlight w:val="cyan"/>
        </w:rPr>
        <w:t>agil</w:t>
      </w:r>
      <w:r>
        <w:t>“ bedeutet wörtlich übersetzt so viel wie „</w:t>
      </w:r>
      <w:r w:rsidRPr="006C50B3">
        <w:rPr>
          <w:highlight w:val="cyan"/>
        </w:rPr>
        <w:t>flink</w:t>
      </w:r>
      <w:r>
        <w:t>“, „</w:t>
      </w:r>
      <w:r w:rsidRPr="006C50B3">
        <w:rPr>
          <w:highlight w:val="cyan"/>
        </w:rPr>
        <w:t>beweglich</w:t>
      </w:r>
      <w:r>
        <w:t>“ und „</w:t>
      </w:r>
      <w:r w:rsidRPr="006C50B3">
        <w:rPr>
          <w:highlight w:val="cyan"/>
        </w:rPr>
        <w:t>flexibel</w:t>
      </w:r>
      <w:r>
        <w:t>“ (</w:t>
      </w:r>
      <w:r w:rsidRPr="006C50B3">
        <w:rPr>
          <w:highlight w:val="yellow"/>
        </w:rPr>
        <w:t>Bea et al., 2019, S. 412</w:t>
      </w:r>
      <w:r>
        <w:t>). Dabei muss hier bereits darauf hingewiesen werden, dass agile Vorgehensweisen Projekte nicht automatisch schneller oder „</w:t>
      </w:r>
      <w:r w:rsidRPr="006C50B3">
        <w:rPr>
          <w:highlight w:val="cyan"/>
        </w:rPr>
        <w:t>besser</w:t>
      </w:r>
      <w:r>
        <w:t>“ machen. Vielmehr spiegeln sie eine radikal andere Herangehensweise als planungsorientierte (standardisierte) Projektmanagementansätze wie z.B. nach DIN, PMBOK</w:t>
      </w:r>
      <w:r w:rsidR="006C50B3">
        <w:t>®</w:t>
      </w:r>
      <w:r>
        <w:t xml:space="preserve"> oder nach PRINCE2</w:t>
      </w:r>
      <w:r w:rsidR="001B526A">
        <w:t>®</w:t>
      </w:r>
      <w:r>
        <w:t xml:space="preserve">. Diese kann anschaulich anhand unterschiedlicher Schwerpunktsetzung im </w:t>
      </w:r>
      <w:r w:rsidRPr="00565657">
        <w:rPr>
          <w:b/>
          <w:bCs/>
        </w:rPr>
        <w:t>magischen Dreieck</w:t>
      </w:r>
      <w:r>
        <w:t xml:space="preserve"> der Projektziele illustriert werden (siehe Abbildung). Im klassischen, plan-basierten Projektmanagement liegt der Fokus auf einem vorab klar definierten und in der Regel unveränderbarem Leistungsumfang bzw. Projektergebnis. Darauf aufbauend werden Kosten (z.B. Projektbudget) und Termine des Projekts geschätzt und ggf. flexibel angepasst. Man sieht dies plakativ bei vielen großen Bauprojekten wie z.B. dem Bau des Berliner Flughafens, der deutlich mehr Kosten verursacht und mehr Zeit gebraucht hat</w:t>
      </w:r>
      <w:r w:rsidR="006C50B3">
        <w:t>,</w:t>
      </w:r>
      <w:r>
        <w:t xml:space="preserve"> als ursprünglich geplant. In agilen Ansätzen sind hingegen Kosten und Termine des Projekts vorab klar fixiert und werden in der Regel nicht angepasst. Dies kann z.B. in der Softwareentwicklung ein Release-Termin sein. Der Umfang oder die Qualität des Projektergebnisses ist in agilen Managementmodellen jedoch flexibel. Das bedeutet, dass der Projektgegenstand (z.B. die Entwicklung einer Software) erst im Verlauf des Projekts Schritt-für-Schritt (iterativ) konkretisiert wird und gemäß von Kundenwünschen oder um einen Release-Termin zu halten ggf. angepasst wird.</w:t>
      </w:r>
    </w:p>
    <w:p w14:paraId="0F40DFDB" w14:textId="77777777" w:rsidR="00B374E2" w:rsidRDefault="00B374E2" w:rsidP="00B374E2">
      <w:pPr>
        <w:pStyle w:val="berschriftGrafikTabelle"/>
      </w:pPr>
      <w:r>
        <w:t>Magisches Dreieck in plan-basiertem und agilem Projektmanagement</w:t>
      </w:r>
    </w:p>
    <w:p w14:paraId="46D8978B" w14:textId="287D21F0" w:rsidR="00B374E2" w:rsidRDefault="00B374E2" w:rsidP="00B374E2">
      <w:r w:rsidRPr="00CA0E17">
        <w:rPr>
          <w:noProof/>
        </w:rPr>
        <w:lastRenderedPageBreak/>
        <w:drawing>
          <wp:inline distT="0" distB="0" distL="0" distR="0" wp14:anchorId="3B6698A3" wp14:editId="69FA8499">
            <wp:extent cx="5756910" cy="154432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1544320"/>
                    </a:xfrm>
                    <a:prstGeom prst="rect">
                      <a:avLst/>
                    </a:prstGeom>
                  </pic:spPr>
                </pic:pic>
              </a:graphicData>
            </a:graphic>
          </wp:inline>
        </w:drawing>
      </w:r>
    </w:p>
    <w:p w14:paraId="638BAACF" w14:textId="064E83E6" w:rsidR="006C50B3" w:rsidRPr="00045162" w:rsidRDefault="006C50B3" w:rsidP="00B374E2">
      <w:r w:rsidRPr="0036701D">
        <w:t>Quelle:</w:t>
      </w:r>
      <w:r w:rsidRPr="00E923EB">
        <w:t xml:space="preserve"> </w:t>
      </w:r>
      <w:r>
        <w:t>Timinger, 2017, S. 163 (leicht modifiziert).</w:t>
      </w:r>
    </w:p>
    <w:p w14:paraId="7E3A982B" w14:textId="56F9D9F9" w:rsidR="00B374E2" w:rsidRDefault="00B374E2" w:rsidP="00B374E2">
      <w:r>
        <w:t>Die Prinzipien und Merkmale agiler Ansätze gehen zurück auf das sogenannte „</w:t>
      </w:r>
      <w:r w:rsidRPr="006C50B3">
        <w:rPr>
          <w:highlight w:val="green"/>
        </w:rPr>
        <w:t>Agile Manifest</w:t>
      </w:r>
      <w:r>
        <w:t>“ („</w:t>
      </w:r>
      <w:r w:rsidRPr="006C50B3">
        <w:rPr>
          <w:highlight w:val="green"/>
        </w:rPr>
        <w:t>Manifesto for Agile Software Development</w:t>
      </w:r>
      <w:r>
        <w:t>“), welches 2001 online von mehreren Vertretern des agilen Projektmanagements veröffentlicht wurde (</w:t>
      </w:r>
      <w:r w:rsidRPr="006C50B3">
        <w:rPr>
          <w:highlight w:val="yellow"/>
        </w:rPr>
        <w:t>Beck, 2001</w:t>
      </w:r>
      <w:r>
        <w:t>). Darin formulierten die Experten sowohl gemeinsame Grundwerte als auch konkrete Grundprinzipien für agile Vorgehensweisen. Zu den Grundwerten zählen demnach (</w:t>
      </w:r>
      <w:r w:rsidRPr="006C50B3">
        <w:rPr>
          <w:highlight w:val="yellow"/>
        </w:rPr>
        <w:t>Beck, 2001</w:t>
      </w:r>
      <w:r w:rsidR="006C50B3">
        <w:t xml:space="preserve">; </w:t>
      </w:r>
      <w:r w:rsidRPr="006C50B3">
        <w:rPr>
          <w:highlight w:val="yellow"/>
        </w:rPr>
        <w:t>Timinger, 2017, S. 163</w:t>
      </w:r>
      <w:r>
        <w:t>):</w:t>
      </w:r>
    </w:p>
    <w:p w14:paraId="28ECA04F" w14:textId="77777777" w:rsidR="00B374E2" w:rsidRPr="006C50B3" w:rsidRDefault="00B374E2">
      <w:pPr>
        <w:pStyle w:val="ListParagraph"/>
        <w:numPr>
          <w:ilvl w:val="0"/>
          <w:numId w:val="57"/>
        </w:numPr>
        <w:rPr>
          <w:highlight w:val="green"/>
        </w:rPr>
      </w:pPr>
      <w:r>
        <w:t>„</w:t>
      </w:r>
      <w:r w:rsidRPr="006C50B3">
        <w:rPr>
          <w:highlight w:val="green"/>
        </w:rPr>
        <w:t>Individuen und Interaktionen zählen mehr als Prozesse und Werkzeuge,</w:t>
      </w:r>
    </w:p>
    <w:p w14:paraId="18CEC5C0" w14:textId="77777777" w:rsidR="00B374E2" w:rsidRPr="006C50B3" w:rsidRDefault="00B374E2">
      <w:pPr>
        <w:pStyle w:val="ListParagraph"/>
        <w:numPr>
          <w:ilvl w:val="0"/>
          <w:numId w:val="57"/>
        </w:numPr>
        <w:rPr>
          <w:highlight w:val="green"/>
        </w:rPr>
      </w:pPr>
      <w:r w:rsidRPr="006C50B3">
        <w:rPr>
          <w:highlight w:val="green"/>
        </w:rPr>
        <w:t>Funktionierende Software zählt mehr als umfassende Dokumentation,</w:t>
      </w:r>
    </w:p>
    <w:p w14:paraId="4F85226D" w14:textId="77777777" w:rsidR="00B374E2" w:rsidRPr="006C50B3" w:rsidRDefault="00B374E2">
      <w:pPr>
        <w:pStyle w:val="ListParagraph"/>
        <w:numPr>
          <w:ilvl w:val="0"/>
          <w:numId w:val="57"/>
        </w:numPr>
        <w:rPr>
          <w:highlight w:val="green"/>
        </w:rPr>
      </w:pPr>
      <w:r w:rsidRPr="006C50B3">
        <w:rPr>
          <w:highlight w:val="green"/>
        </w:rPr>
        <w:t>Zusammenarbeit mit dem Kunden zählt mehr als die Vertragsverhandlung und</w:t>
      </w:r>
    </w:p>
    <w:p w14:paraId="41869AF8" w14:textId="2604C706" w:rsidR="00B374E2" w:rsidRDefault="00B374E2">
      <w:pPr>
        <w:pStyle w:val="ListParagraph"/>
        <w:numPr>
          <w:ilvl w:val="0"/>
          <w:numId w:val="57"/>
        </w:numPr>
      </w:pPr>
      <w:r w:rsidRPr="006C50B3">
        <w:rPr>
          <w:highlight w:val="green"/>
        </w:rPr>
        <w:t>Reagieren auf Veränderung zählt mehr als das Befolgen eines Plans</w:t>
      </w:r>
      <w:r w:rsidR="006C50B3">
        <w:t>.</w:t>
      </w:r>
      <w:r>
        <w:t>“</w:t>
      </w:r>
    </w:p>
    <w:p w14:paraId="63F40118" w14:textId="3E7E1BED" w:rsidR="00B374E2" w:rsidRDefault="00B374E2" w:rsidP="00B374E2">
      <w:r>
        <w:t xml:space="preserve">Darauf aufbauend wurden 12 Grundprinzipien für agiles Management entwickelt, welche sich insbesondere durch folgende Merkmale auszeichnen und sich in allen agilen Methoden (z.B. Scrum) widerspiegeln (vgl. im Folgenden u.a. </w:t>
      </w:r>
      <w:r w:rsidRPr="006C50B3">
        <w:rPr>
          <w:highlight w:val="yellow"/>
        </w:rPr>
        <w:t>Bea et al, 2019, S. 414</w:t>
      </w:r>
      <w:r w:rsidR="006C50B3">
        <w:rPr>
          <w:highlight w:val="yellow"/>
        </w:rPr>
        <w:t>–</w:t>
      </w:r>
      <w:r w:rsidRPr="006C50B3">
        <w:rPr>
          <w:highlight w:val="yellow"/>
        </w:rPr>
        <w:t>415</w:t>
      </w:r>
      <w:r w:rsidR="006C50B3">
        <w:t>;</w:t>
      </w:r>
      <w:r>
        <w:t xml:space="preserve"> </w:t>
      </w:r>
      <w:r w:rsidRPr="006C50B3">
        <w:rPr>
          <w:highlight w:val="yellow"/>
        </w:rPr>
        <w:t>Patzak &amp; Rattay, 2018, S. 645</w:t>
      </w:r>
      <w:r w:rsidR="006C50B3">
        <w:rPr>
          <w:highlight w:val="yellow"/>
        </w:rPr>
        <w:t>–</w:t>
      </w:r>
      <w:r w:rsidRPr="006C50B3">
        <w:rPr>
          <w:highlight w:val="yellow"/>
        </w:rPr>
        <w:t>647</w:t>
      </w:r>
      <w:r w:rsidR="006C50B3">
        <w:t>;</w:t>
      </w:r>
      <w:r>
        <w:t xml:space="preserve"> </w:t>
      </w:r>
      <w:r w:rsidRPr="006C50B3">
        <w:rPr>
          <w:highlight w:val="yellow"/>
        </w:rPr>
        <w:t>Hüsselmann, 2021, S. 47</w:t>
      </w:r>
      <w:r w:rsidR="006C50B3">
        <w:rPr>
          <w:highlight w:val="yellow"/>
        </w:rPr>
        <w:t>–</w:t>
      </w:r>
      <w:r w:rsidRPr="006C50B3">
        <w:rPr>
          <w:highlight w:val="yellow"/>
        </w:rPr>
        <w:t>48</w:t>
      </w:r>
      <w:r>
        <w:t>):</w:t>
      </w:r>
    </w:p>
    <w:p w14:paraId="22DAF03B" w14:textId="77777777" w:rsidR="00B374E2" w:rsidRPr="002A4512" w:rsidRDefault="00B374E2">
      <w:pPr>
        <w:pStyle w:val="ListParagraph"/>
        <w:numPr>
          <w:ilvl w:val="0"/>
          <w:numId w:val="58"/>
        </w:numPr>
        <w:rPr>
          <w:color w:val="000000" w:themeColor="text1"/>
        </w:rPr>
      </w:pPr>
      <w:r w:rsidRPr="002A4512">
        <w:rPr>
          <w:b/>
          <w:bCs/>
        </w:rPr>
        <w:t>Inkrementelle Vorgehensweise</w:t>
      </w:r>
      <w:r w:rsidRPr="0042736F">
        <w:rPr>
          <w:b/>
          <w:bCs/>
        </w:rPr>
        <w:t>:</w:t>
      </w:r>
      <w:r>
        <w:t xml:space="preserve"> In agilen Vorgehensweisen geht man inkrementell vor, weil das gewünschte Projektergebnis in der Regel am Beginn des Vorhabens nicht oder nicht vollständig beschreibbar und definierbar ist. Man plant daher sogenannte „</w:t>
      </w:r>
      <w:r w:rsidRPr="006C50B3">
        <w:rPr>
          <w:highlight w:val="cyan"/>
        </w:rPr>
        <w:t>Inkremente</w:t>
      </w:r>
      <w:r>
        <w:t>“. Darunter ist „</w:t>
      </w:r>
      <w:r w:rsidRPr="006C50B3">
        <w:rPr>
          <w:highlight w:val="green"/>
        </w:rPr>
        <w:t>eine teilfertige, vorübergehende, aber ausführbare Version der angestrebten Lösung</w:t>
      </w:r>
      <w:r>
        <w:t>“ (</w:t>
      </w:r>
      <w:r w:rsidRPr="006C50B3">
        <w:rPr>
          <w:highlight w:val="yellow"/>
        </w:rPr>
        <w:t>Oestereich, 2008, S. 20</w:t>
      </w:r>
      <w:r>
        <w:t>) zu verstehen.</w:t>
      </w:r>
      <w:r w:rsidRPr="00124D5D">
        <w:t xml:space="preserve"> </w:t>
      </w:r>
      <w:r>
        <w:t xml:space="preserve">Es wird also versucht, sich durch </w:t>
      </w:r>
      <w:r w:rsidRPr="002A4512">
        <w:rPr>
          <w:color w:val="000000" w:themeColor="text1"/>
        </w:rPr>
        <w:t>Teillieferungen bzw. Teilergebnisse</w:t>
      </w:r>
      <w:r>
        <w:rPr>
          <w:color w:val="000000" w:themeColor="text1"/>
        </w:rPr>
        <w:t>, die nach jeder Phase eine Steigerung der Funktionalität vorweisen, dem gewünschten Projektergebnis zu nähern.</w:t>
      </w:r>
    </w:p>
    <w:p w14:paraId="443EBA3C" w14:textId="77777777" w:rsidR="00B374E2" w:rsidRDefault="00B374E2">
      <w:pPr>
        <w:pStyle w:val="ListParagraph"/>
        <w:numPr>
          <w:ilvl w:val="0"/>
          <w:numId w:val="58"/>
        </w:numPr>
      </w:pPr>
      <w:r w:rsidRPr="002A4512">
        <w:rPr>
          <w:b/>
          <w:bCs/>
        </w:rPr>
        <w:t>Iterative Vorgehensweise</w:t>
      </w:r>
      <w:r>
        <w:rPr>
          <w:b/>
          <w:bCs/>
        </w:rPr>
        <w:t xml:space="preserve"> und Timeboxing</w:t>
      </w:r>
      <w:r w:rsidRPr="0042736F">
        <w:rPr>
          <w:b/>
          <w:bCs/>
        </w:rPr>
        <w:t>:</w:t>
      </w:r>
      <w:r>
        <w:t xml:space="preserve"> Alle agilen Managementmethoden haben als Merkmal, dass sie Iterationen bzw. Schleifen innerhalb eines vorab definierten </w:t>
      </w:r>
      <w:r>
        <w:lastRenderedPageBreak/>
        <w:t>Zeitraums planen und durchführen. Dieses „</w:t>
      </w:r>
      <w:r w:rsidRPr="006C50B3">
        <w:rPr>
          <w:highlight w:val="cyan"/>
        </w:rPr>
        <w:t>Schritt-für-Schritt</w:t>
      </w:r>
      <w:r>
        <w:t>“-Vorgehen hat zum Ziel, Teillieferungen in kurzen Abständen und fortlaufend hinsichtlich Verbesserungen oder notwendigen Anpassungen zu prüfen. Der festgelegte Zeitraum für eine Iteration wird unter keinen Umständen angepasst. Sollten Inhalte der geplanten Projektschritte innerhalb der Iteration nicht umgesetzt werden, werden sie in eine der nächsten Versionen verschoben.</w:t>
      </w:r>
    </w:p>
    <w:p w14:paraId="357B6F7B" w14:textId="04CDFDAD" w:rsidR="00B374E2" w:rsidRDefault="00B374E2">
      <w:pPr>
        <w:pStyle w:val="ListParagraph"/>
        <w:numPr>
          <w:ilvl w:val="0"/>
          <w:numId w:val="58"/>
        </w:numPr>
      </w:pPr>
      <w:r w:rsidRPr="002A4512">
        <w:rPr>
          <w:b/>
          <w:bCs/>
        </w:rPr>
        <w:t>Orientierung am Kundennutzen durch intensive Einbindung des Kunden</w:t>
      </w:r>
      <w:r w:rsidRPr="0042736F">
        <w:rPr>
          <w:b/>
          <w:bCs/>
        </w:rPr>
        <w:t>:</w:t>
      </w:r>
      <w:r>
        <w:t xml:space="preserve"> Höchste Priorität bei agilem Vorgehen hat die kontinuierliche Integration des und die Lieferung brauchbarer (Teil-) Ergebnisse für den Kunden. Der Kunde allein entscheidet über umzusetzende Funktionalitäten in den jeweiligen Iterationen. Dabei wird zuerst ein Fokus auf „Kernfunktionalitäten“ gelegt, damit möglichst früh im Projekt ein konkreter Nutzen für den Kunden entsteht.</w:t>
      </w:r>
    </w:p>
    <w:p w14:paraId="5B7099CC" w14:textId="42AAAFBC" w:rsidR="00B374E2" w:rsidRDefault="00B374E2">
      <w:pPr>
        <w:pStyle w:val="ListParagraph"/>
        <w:numPr>
          <w:ilvl w:val="0"/>
          <w:numId w:val="58"/>
        </w:numPr>
      </w:pPr>
      <w:r w:rsidRPr="002A4512">
        <w:rPr>
          <w:b/>
          <w:bCs/>
        </w:rPr>
        <w:t>Eigenverantwortlichkeit, Selbstorganisation und direkte Kommunikation</w:t>
      </w:r>
      <w:r w:rsidRPr="0042736F">
        <w:rPr>
          <w:b/>
          <w:bCs/>
        </w:rPr>
        <w:t>:</w:t>
      </w:r>
      <w:r>
        <w:t xml:space="preserve"> Menschen und das Projektteam stellen in agilen Managementansätzen den zentralen Erfolgsfaktor dar. Deshalb wird dem umsetzenden Team möglichst große Verantwortung für das Arbeiten und Priorisieren übertragen. Im Vordergrund der Teamarbeit steht dabei, dass sich die Projektbeteiligten selbst organisieren und fortlaufend und direkt Informationen austauschen. Eine</w:t>
      </w:r>
      <w:r w:rsidR="006A1CC6">
        <w:t>:</w:t>
      </w:r>
      <w:r>
        <w:t>n Projektleite</w:t>
      </w:r>
      <w:r w:rsidR="006A1CC6">
        <w:t>nde:n</w:t>
      </w:r>
      <w:r>
        <w:t xml:space="preserve"> im klassischen Sinne, welche</w:t>
      </w:r>
      <w:r w:rsidR="006A1CC6">
        <w:t>:</w:t>
      </w:r>
      <w:r>
        <w:t>r Aufgaben delegiert und überwacht, gibt es daher nicht.</w:t>
      </w:r>
    </w:p>
    <w:p w14:paraId="09C91854" w14:textId="77777777" w:rsidR="00B374E2" w:rsidRPr="00125666" w:rsidRDefault="00B374E2">
      <w:pPr>
        <w:pStyle w:val="ListParagraph"/>
        <w:numPr>
          <w:ilvl w:val="0"/>
          <w:numId w:val="58"/>
        </w:numPr>
      </w:pPr>
      <w:r w:rsidRPr="002A4512">
        <w:rPr>
          <w:b/>
          <w:bCs/>
        </w:rPr>
        <w:t>Änderung</w:t>
      </w:r>
      <w:r>
        <w:rPr>
          <w:b/>
          <w:bCs/>
        </w:rPr>
        <w:t>s</w:t>
      </w:r>
      <w:r w:rsidRPr="002A4512">
        <w:rPr>
          <w:b/>
          <w:bCs/>
        </w:rPr>
        <w:t>freundliche Projektkultur</w:t>
      </w:r>
      <w:r w:rsidRPr="0042736F">
        <w:rPr>
          <w:b/>
          <w:bCs/>
        </w:rPr>
        <w:t>:</w:t>
      </w:r>
      <w:r>
        <w:t xml:space="preserve"> Der Kunde und das Projektteam haben jederzeit die Möglichkeit, Änderungen am Projektumfang oder der Funktionalität des zu erstellenden Projektergebnisses zu thematisieren und einzubringen. Diese „</w:t>
      </w:r>
      <w:r w:rsidRPr="006A1CC6">
        <w:rPr>
          <w:highlight w:val="cyan"/>
        </w:rPr>
        <w:t>Adaptivität</w:t>
      </w:r>
      <w:r>
        <w:t xml:space="preserve">“ spiegelt einen weiteren zentralen Aspekt agiler Managementansätze wider. </w:t>
      </w:r>
    </w:p>
    <w:p w14:paraId="02B7139B" w14:textId="77777777" w:rsidR="00B374E2" w:rsidRDefault="00B374E2" w:rsidP="00B374E2">
      <w:pPr>
        <w:rPr>
          <w:rFonts w:cstheme="minorHAnsi"/>
          <w:color w:val="000000" w:themeColor="text1"/>
        </w:rPr>
      </w:pPr>
    </w:p>
    <w:p w14:paraId="4477C08E" w14:textId="2E553321" w:rsidR="00B374E2" w:rsidRDefault="00B374E2" w:rsidP="006A1CC6">
      <w:pPr>
        <w:pStyle w:val="Heading3"/>
        <w:rPr>
          <w:rStyle w:val="Strong"/>
          <w:rFonts w:eastAsia="Calibri" w:cs="Times New Roman"/>
          <w:bCs/>
        </w:rPr>
      </w:pPr>
      <w:r w:rsidRPr="00D94D62">
        <w:rPr>
          <w:rStyle w:val="Strong"/>
          <w:bCs/>
        </w:rPr>
        <w:t>Die 12 Prinzipien des agilen Manifests</w:t>
      </w:r>
      <w:r w:rsidR="00D94D62">
        <w:rPr>
          <w:rStyle w:val="Strong"/>
          <w:bCs/>
        </w:rPr>
        <w:t xml:space="preserve"> (Beck, </w:t>
      </w:r>
      <w:r w:rsidR="00544DC5">
        <w:rPr>
          <w:rStyle w:val="Strong"/>
          <w:bCs/>
        </w:rPr>
        <w:t>2001</w:t>
      </w:r>
      <w:r w:rsidR="00D94D62">
        <w:rPr>
          <w:rStyle w:val="Strong"/>
          <w:bCs/>
        </w:rPr>
        <w:t>)</w:t>
      </w:r>
    </w:p>
    <w:p w14:paraId="35EDCE1E" w14:textId="2BE4EA68" w:rsidR="00D94D62" w:rsidRPr="006A1CC6" w:rsidRDefault="00D94D62" w:rsidP="00D94D62">
      <w:pPr>
        <w:numPr>
          <w:ilvl w:val="0"/>
          <w:numId w:val="63"/>
        </w:numPr>
        <w:ind w:hanging="578"/>
        <w:rPr>
          <w:highlight w:val="green"/>
        </w:rPr>
      </w:pPr>
      <w:r w:rsidRPr="006A1CC6">
        <w:rPr>
          <w:highlight w:val="green"/>
        </w:rPr>
        <w:t>Unsere höchste Priorität ist es, den Kunden durch frühe und kontinuierliche Auslieferung wertvoller Software zufrieden zu stellen.</w:t>
      </w:r>
    </w:p>
    <w:p w14:paraId="7F092752" w14:textId="77777777" w:rsidR="00D94D62" w:rsidRPr="006A1CC6" w:rsidRDefault="00D94D62" w:rsidP="00D94D62">
      <w:pPr>
        <w:numPr>
          <w:ilvl w:val="0"/>
          <w:numId w:val="63"/>
        </w:numPr>
        <w:ind w:hanging="578"/>
        <w:rPr>
          <w:highlight w:val="green"/>
        </w:rPr>
      </w:pPr>
      <w:r w:rsidRPr="006A1CC6">
        <w:rPr>
          <w:highlight w:val="green"/>
        </w:rPr>
        <w:t>Heiße Anforderungsänderungen selbst spät in der Entwicklung willkommen. Agile Prozesse nutzen Veränderungen zum Wettbewerbsvorteil des Kunden.</w:t>
      </w:r>
    </w:p>
    <w:p w14:paraId="1D365E24" w14:textId="77777777" w:rsidR="00D94D62" w:rsidRPr="006A1CC6" w:rsidRDefault="00D94D62" w:rsidP="00D94D62">
      <w:pPr>
        <w:numPr>
          <w:ilvl w:val="0"/>
          <w:numId w:val="63"/>
        </w:numPr>
        <w:ind w:hanging="578"/>
        <w:rPr>
          <w:highlight w:val="green"/>
        </w:rPr>
      </w:pPr>
      <w:r w:rsidRPr="006A1CC6">
        <w:rPr>
          <w:highlight w:val="green"/>
        </w:rPr>
        <w:lastRenderedPageBreak/>
        <w:t>Liefere funktionierende Software regelmäßig innerhalb weniger Wochen oder Monate und bevorzuge dabei die kürzere Zeitspanne.</w:t>
      </w:r>
    </w:p>
    <w:p w14:paraId="49C64D8A" w14:textId="77777777" w:rsidR="00D94D62" w:rsidRPr="006A1CC6" w:rsidRDefault="00D94D62" w:rsidP="00D94D62">
      <w:pPr>
        <w:numPr>
          <w:ilvl w:val="0"/>
          <w:numId w:val="63"/>
        </w:numPr>
        <w:ind w:hanging="578"/>
        <w:rPr>
          <w:highlight w:val="green"/>
        </w:rPr>
      </w:pPr>
      <w:r w:rsidRPr="006A1CC6">
        <w:rPr>
          <w:highlight w:val="green"/>
        </w:rPr>
        <w:t>Fachexperten und Entwickler müssen während des Projektes täglich zusammenarbeiten.</w:t>
      </w:r>
    </w:p>
    <w:p w14:paraId="57998564" w14:textId="77777777" w:rsidR="00D94D62" w:rsidRPr="006A1CC6" w:rsidRDefault="00D94D62" w:rsidP="00D94D62">
      <w:pPr>
        <w:numPr>
          <w:ilvl w:val="0"/>
          <w:numId w:val="63"/>
        </w:numPr>
        <w:ind w:hanging="578"/>
        <w:rPr>
          <w:highlight w:val="green"/>
        </w:rPr>
      </w:pPr>
      <w:r w:rsidRPr="006A1CC6">
        <w:rPr>
          <w:highlight w:val="green"/>
        </w:rPr>
        <w:t>Errichte Projekte rund um motivierte Individuen. Gib ihnen das Umfeld und die Unterstützung, die sie benötigen und vertraue darauf, dass sie die Aufgabe erledigen.</w:t>
      </w:r>
    </w:p>
    <w:p w14:paraId="379F3A80" w14:textId="77777777" w:rsidR="00D94D62" w:rsidRPr="006A1CC6" w:rsidRDefault="00D94D62" w:rsidP="00D94D62">
      <w:pPr>
        <w:numPr>
          <w:ilvl w:val="0"/>
          <w:numId w:val="63"/>
        </w:numPr>
        <w:ind w:hanging="578"/>
        <w:rPr>
          <w:highlight w:val="green"/>
        </w:rPr>
      </w:pPr>
      <w:r w:rsidRPr="006A1CC6">
        <w:rPr>
          <w:highlight w:val="green"/>
        </w:rPr>
        <w:t>Die effizienteste und effektivste Methode, Informationen an und innerhalb eines Entwicklungsteams zu übermitteln, ist im Gespräch von Angesicht zu Angesicht.</w:t>
      </w:r>
    </w:p>
    <w:p w14:paraId="72940CED" w14:textId="77777777" w:rsidR="00D94D62" w:rsidRPr="006A1CC6" w:rsidRDefault="00D94D62" w:rsidP="00D94D62">
      <w:pPr>
        <w:numPr>
          <w:ilvl w:val="0"/>
          <w:numId w:val="63"/>
        </w:numPr>
        <w:ind w:hanging="578"/>
        <w:rPr>
          <w:highlight w:val="green"/>
        </w:rPr>
      </w:pPr>
      <w:r w:rsidRPr="006A1CC6">
        <w:rPr>
          <w:highlight w:val="green"/>
        </w:rPr>
        <w:t>Funktionierende Software ist das wichtigste Fortschrittsmaß.</w:t>
      </w:r>
    </w:p>
    <w:p w14:paraId="34C0C46D" w14:textId="77777777" w:rsidR="00D94D62" w:rsidRPr="006A1CC6" w:rsidRDefault="00D94D62" w:rsidP="00D94D62">
      <w:pPr>
        <w:numPr>
          <w:ilvl w:val="0"/>
          <w:numId w:val="63"/>
        </w:numPr>
        <w:ind w:hanging="578"/>
        <w:rPr>
          <w:highlight w:val="green"/>
        </w:rPr>
      </w:pPr>
      <w:r w:rsidRPr="006A1CC6">
        <w:rPr>
          <w:highlight w:val="green"/>
        </w:rPr>
        <w:t>Agile Prozesse fördern nachhaltige Entwicklung. Die Auftraggeber, Entwickler und Benutzer sollten ein gleichmäßiges Tempo auf unbegrenzte Zeit halten können.</w:t>
      </w:r>
    </w:p>
    <w:p w14:paraId="623C6BD4" w14:textId="77777777" w:rsidR="00D94D62" w:rsidRPr="006A1CC6" w:rsidRDefault="00D94D62" w:rsidP="00D94D62">
      <w:pPr>
        <w:numPr>
          <w:ilvl w:val="0"/>
          <w:numId w:val="63"/>
        </w:numPr>
        <w:ind w:hanging="578"/>
        <w:rPr>
          <w:highlight w:val="green"/>
        </w:rPr>
      </w:pPr>
      <w:r w:rsidRPr="006A1CC6">
        <w:rPr>
          <w:highlight w:val="green"/>
        </w:rPr>
        <w:t>Ständiges Augenmerk auf technische Exzellenz und gutes Design fördert Agilität.</w:t>
      </w:r>
    </w:p>
    <w:p w14:paraId="430182E0" w14:textId="0769B16D" w:rsidR="00D94D62" w:rsidRPr="006A1CC6" w:rsidRDefault="00D94D62" w:rsidP="00D94D62">
      <w:pPr>
        <w:numPr>
          <w:ilvl w:val="0"/>
          <w:numId w:val="63"/>
        </w:numPr>
        <w:ind w:hanging="578"/>
        <w:rPr>
          <w:highlight w:val="green"/>
        </w:rPr>
      </w:pPr>
      <w:r w:rsidRPr="006A1CC6">
        <w:rPr>
          <w:highlight w:val="green"/>
        </w:rPr>
        <w:t>Einfachheit – die Kunst, die Menge nicht getaner Arbeit zu maximieren – ist essenziell.</w:t>
      </w:r>
    </w:p>
    <w:p w14:paraId="2C06A391" w14:textId="77777777" w:rsidR="00D94D62" w:rsidRPr="006A1CC6" w:rsidRDefault="00D94D62" w:rsidP="00D94D62">
      <w:pPr>
        <w:numPr>
          <w:ilvl w:val="0"/>
          <w:numId w:val="63"/>
        </w:numPr>
        <w:ind w:hanging="578"/>
        <w:rPr>
          <w:highlight w:val="green"/>
        </w:rPr>
      </w:pPr>
      <w:r w:rsidRPr="006A1CC6">
        <w:rPr>
          <w:highlight w:val="green"/>
        </w:rPr>
        <w:t>Die besten Architekturen, Anforderungen und Entwürfe entstehen durch selbstorganisierte Teams.</w:t>
      </w:r>
    </w:p>
    <w:p w14:paraId="5DA535B1" w14:textId="621FCF2F" w:rsidR="00D94D62" w:rsidRPr="006A1CC6" w:rsidRDefault="00D94D62" w:rsidP="00D94D62">
      <w:pPr>
        <w:numPr>
          <w:ilvl w:val="0"/>
          <w:numId w:val="63"/>
        </w:numPr>
        <w:ind w:hanging="578"/>
        <w:rPr>
          <w:highlight w:val="green"/>
        </w:rPr>
      </w:pPr>
      <w:r w:rsidRPr="006A1CC6">
        <w:rPr>
          <w:highlight w:val="green"/>
        </w:rPr>
        <w:t>In regelmäßigen Abständen reflektiert das Team, wie es effektiver werden kann und passt sein Verhalten entsprechend an.</w:t>
      </w:r>
    </w:p>
    <w:p w14:paraId="70B66C36" w14:textId="77777777" w:rsidR="00B374E2" w:rsidRDefault="00B374E2" w:rsidP="00B374E2"/>
    <w:p w14:paraId="21624D14" w14:textId="77777777" w:rsidR="00B374E2" w:rsidRDefault="00B374E2" w:rsidP="00B374E2">
      <w:pPr>
        <w:pStyle w:val="Heading3"/>
        <w:tabs>
          <w:tab w:val="left" w:pos="3253"/>
        </w:tabs>
      </w:pPr>
      <w:r>
        <w:t>Fragen zur Selbstkontrolle</w:t>
      </w:r>
    </w:p>
    <w:p w14:paraId="5ED99437" w14:textId="2A28B923" w:rsidR="005D050C" w:rsidRPr="000532A3" w:rsidRDefault="005D050C" w:rsidP="000532A3">
      <w:r w:rsidRPr="000532A3">
        <w:t>1. Welche der folgenden Aussagen</w:t>
      </w:r>
      <w:r w:rsidR="00755F8C" w:rsidRPr="000532A3">
        <w:t xml:space="preserve"> zu agilen Vorgehensmodellen</w:t>
      </w:r>
      <w:r w:rsidRPr="000532A3">
        <w:t xml:space="preserve"> ist korrekt?</w:t>
      </w:r>
    </w:p>
    <w:p w14:paraId="5C17EF99" w14:textId="3E983776" w:rsidR="005D050C" w:rsidRPr="00E05659" w:rsidRDefault="00755F8C" w:rsidP="005D050C">
      <w:pPr>
        <w:pStyle w:val="ListParagraph"/>
        <w:numPr>
          <w:ilvl w:val="0"/>
          <w:numId w:val="9"/>
        </w:numPr>
        <w:rPr>
          <w:i/>
          <w:iCs/>
          <w:color w:val="000000" w:themeColor="text1"/>
          <w:u w:val="single"/>
        </w:rPr>
      </w:pPr>
      <w:r w:rsidRPr="00E05659">
        <w:rPr>
          <w:i/>
          <w:iCs/>
          <w:color w:val="000000" w:themeColor="text1"/>
          <w:u w:val="single"/>
        </w:rPr>
        <w:t>Agile Vorgehensmodelle zeichnen sich durch iteratives Vorgehen aus</w:t>
      </w:r>
      <w:r w:rsidR="005D050C" w:rsidRPr="00E05659">
        <w:rPr>
          <w:i/>
          <w:iCs/>
          <w:color w:val="000000" w:themeColor="text1"/>
          <w:u w:val="single"/>
        </w:rPr>
        <w:t>.</w:t>
      </w:r>
    </w:p>
    <w:p w14:paraId="04A5706D" w14:textId="0576A2A5" w:rsidR="00755F8C" w:rsidRPr="00E05659" w:rsidRDefault="00755F8C" w:rsidP="00755F8C">
      <w:pPr>
        <w:pStyle w:val="ListParagraph"/>
        <w:numPr>
          <w:ilvl w:val="0"/>
          <w:numId w:val="9"/>
        </w:numPr>
        <w:rPr>
          <w:i/>
          <w:iCs/>
          <w:color w:val="000000" w:themeColor="text1"/>
          <w:u w:val="single"/>
        </w:rPr>
      </w:pPr>
      <w:r w:rsidRPr="00E05659">
        <w:rPr>
          <w:i/>
          <w:iCs/>
          <w:color w:val="000000" w:themeColor="text1"/>
          <w:u w:val="single"/>
        </w:rPr>
        <w:t xml:space="preserve">Agile Vorgehensmodelle zeichnen sich durch inkrementelles Vorgehen aus. </w:t>
      </w:r>
    </w:p>
    <w:p w14:paraId="33151DEA" w14:textId="55A2841F" w:rsidR="00755F8C" w:rsidRPr="00755F8C" w:rsidRDefault="00755F8C" w:rsidP="00755F8C">
      <w:pPr>
        <w:pStyle w:val="ListParagraph"/>
        <w:numPr>
          <w:ilvl w:val="0"/>
          <w:numId w:val="9"/>
        </w:numPr>
        <w:rPr>
          <w:color w:val="000000" w:themeColor="text1"/>
        </w:rPr>
      </w:pPr>
      <w:r w:rsidRPr="00E05659">
        <w:rPr>
          <w:i/>
          <w:iCs/>
          <w:color w:val="000000" w:themeColor="text1"/>
          <w:u w:val="single"/>
        </w:rPr>
        <w:t>Agile Vorgehensmodelle orientieren sich konsequent am Kundennutzen.</w:t>
      </w:r>
      <w:r>
        <w:rPr>
          <w:color w:val="000000" w:themeColor="text1"/>
        </w:rPr>
        <w:t xml:space="preserve"> </w:t>
      </w:r>
    </w:p>
    <w:p w14:paraId="33294C3C" w14:textId="16187B69" w:rsidR="005D050C" w:rsidRPr="00755F8C" w:rsidRDefault="00755F8C" w:rsidP="005D050C">
      <w:pPr>
        <w:pStyle w:val="ListParagraph"/>
        <w:numPr>
          <w:ilvl w:val="0"/>
          <w:numId w:val="9"/>
        </w:numPr>
        <w:rPr>
          <w:color w:val="000000" w:themeColor="text1"/>
        </w:rPr>
      </w:pPr>
      <w:r>
        <w:rPr>
          <w:color w:val="000000" w:themeColor="text1"/>
        </w:rPr>
        <w:t>Agile Vorgehensmodelle</w:t>
      </w:r>
      <w:r w:rsidR="008B79F9">
        <w:rPr>
          <w:color w:val="000000" w:themeColor="text1"/>
        </w:rPr>
        <w:t xml:space="preserve"> können auch als Wasserfall-Modelle bezeichnet werden</w:t>
      </w:r>
      <w:r w:rsidR="005D050C" w:rsidRPr="00755F8C">
        <w:rPr>
          <w:color w:val="000000" w:themeColor="text1"/>
        </w:rPr>
        <w:t xml:space="preserve">. </w:t>
      </w:r>
    </w:p>
    <w:p w14:paraId="525E5C8F" w14:textId="038D9340" w:rsidR="005D050C" w:rsidRPr="000532A3" w:rsidRDefault="005D050C" w:rsidP="000532A3">
      <w:r w:rsidRPr="000532A3">
        <w:t xml:space="preserve">2. </w:t>
      </w:r>
      <w:r w:rsidR="00895F8B" w:rsidRPr="000532A3">
        <w:t>Wie wird das Dokument bezeichnet, in dem u.a. die 12 Prinzipien agiler Vorgehensweisen beschrieben sind</w:t>
      </w:r>
      <w:r w:rsidRPr="000532A3">
        <w:t>?</w:t>
      </w:r>
    </w:p>
    <w:p w14:paraId="0911ADB9" w14:textId="6A2C4A88" w:rsidR="005D050C" w:rsidRPr="00E05659" w:rsidRDefault="00895F8B" w:rsidP="005D050C">
      <w:pPr>
        <w:ind w:left="700"/>
        <w:rPr>
          <w:i/>
          <w:iCs/>
          <w:color w:val="FF0000"/>
          <w:u w:val="single"/>
        </w:rPr>
      </w:pPr>
      <w:r w:rsidRPr="00E05659">
        <w:rPr>
          <w:i/>
          <w:iCs/>
          <w:color w:val="000000" w:themeColor="text1"/>
          <w:u w:val="single"/>
        </w:rPr>
        <w:lastRenderedPageBreak/>
        <w:t>Agiles Manifest</w:t>
      </w:r>
    </w:p>
    <w:p w14:paraId="02DA0C79" w14:textId="77777777" w:rsidR="00B374E2" w:rsidRPr="00F958EA" w:rsidRDefault="00B374E2" w:rsidP="00B374E2"/>
    <w:p w14:paraId="021D2659" w14:textId="2626120B" w:rsidR="00B374E2" w:rsidRDefault="00B374E2" w:rsidP="00B374E2">
      <w:pPr>
        <w:pStyle w:val="Heading2"/>
      </w:pPr>
      <w:r>
        <w:t>4.2 Grundlagen von Scrum und Skalierungsmethoden</w:t>
      </w:r>
    </w:p>
    <w:p w14:paraId="3354D424" w14:textId="1C91B9AA" w:rsidR="00B374E2" w:rsidRDefault="001907AC" w:rsidP="00B374E2">
      <w:r w:rsidRPr="00695041">
        <w:rPr>
          <w:noProof/>
          <w:color w:val="000000" w:themeColor="text1"/>
        </w:rPr>
        <mc:AlternateContent>
          <mc:Choice Requires="wps">
            <w:drawing>
              <wp:anchor distT="0" distB="0" distL="114300" distR="114300" simplePos="0" relativeHeight="251658251" behindDoc="1" locked="0" layoutInCell="1" allowOverlap="1" wp14:anchorId="6FEDD5E0" wp14:editId="69BB5212">
                <wp:simplePos x="0" y="0"/>
                <wp:positionH relativeFrom="column">
                  <wp:posOffset>4272915</wp:posOffset>
                </wp:positionH>
                <wp:positionV relativeFrom="paragraph">
                  <wp:posOffset>9525</wp:posOffset>
                </wp:positionV>
                <wp:extent cx="2362200" cy="1235710"/>
                <wp:effectExtent l="0" t="0" r="12700" b="8890"/>
                <wp:wrapTight wrapText="bothSides">
                  <wp:wrapPolygon edited="0">
                    <wp:start x="0" y="0"/>
                    <wp:lineTo x="0" y="21533"/>
                    <wp:lineTo x="21600" y="21533"/>
                    <wp:lineTo x="21600" y="0"/>
                    <wp:lineTo x="0" y="0"/>
                  </wp:wrapPolygon>
                </wp:wrapTight>
                <wp:docPr id="33" name="Textfeld 33"/>
                <wp:cNvGraphicFramePr/>
                <a:graphic xmlns:a="http://schemas.openxmlformats.org/drawingml/2006/main">
                  <a:graphicData uri="http://schemas.microsoft.com/office/word/2010/wordprocessingShape">
                    <wps:wsp>
                      <wps:cNvSpPr txBox="1"/>
                      <wps:spPr>
                        <a:xfrm>
                          <a:off x="0" y="0"/>
                          <a:ext cx="2362200" cy="1235710"/>
                        </a:xfrm>
                        <a:prstGeom prst="rect">
                          <a:avLst/>
                        </a:prstGeom>
                        <a:solidFill>
                          <a:schemeClr val="lt1"/>
                        </a:solidFill>
                        <a:ln w="6350">
                          <a:solidFill>
                            <a:prstClr val="black"/>
                          </a:solidFill>
                        </a:ln>
                      </wps:spPr>
                      <wps:txbx>
                        <w:txbxContent>
                          <w:p w14:paraId="69ED7FE0" w14:textId="6D7207F0" w:rsidR="00B374E2" w:rsidRPr="00DF4BBF" w:rsidRDefault="00EC26D5" w:rsidP="00B374E2">
                            <w:pPr>
                              <w:pStyle w:val="MarginalieFlietextMarginalie"/>
                              <w:rPr>
                                <w:b/>
                                <w:color w:val="000000" w:themeColor="text1"/>
                              </w:rPr>
                            </w:pPr>
                            <w:r w:rsidRPr="00DF4BBF">
                              <w:rPr>
                                <w:b/>
                                <w:color w:val="000000" w:themeColor="text1"/>
                              </w:rPr>
                              <w:t>Scrum</w:t>
                            </w:r>
                          </w:p>
                          <w:p w14:paraId="574FAE5B" w14:textId="77777777" w:rsidR="00B374E2" w:rsidRPr="00DF4BBF" w:rsidRDefault="00B374E2" w:rsidP="00B374E2">
                            <w:pPr>
                              <w:pStyle w:val="MarginalieFlietextMarginalie"/>
                              <w:rPr>
                                <w:color w:val="000000" w:themeColor="text1"/>
                              </w:rPr>
                            </w:pPr>
                            <w:r w:rsidRPr="00DF4BBF">
                              <w:rPr>
                                <w:color w:val="000000" w:themeColor="text1"/>
                              </w:rPr>
                              <w:t>Der Begriff Scrum bedeutet wörtlich übersetzt „Gedränge“ und kommt aus dem Rugby-Sport. Damit wird dort ein komplizierter Spielzug bezeichnet, der disziplinierte Teamarbeit verlangt.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D5E0" id="Textfeld 33" o:spid="_x0000_s1037" type="#_x0000_t202" style="position:absolute;left:0;text-align:left;margin-left:336.45pt;margin-top:.75pt;width:186pt;height:97.3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" fillcolor="white [3201]" strokeweight=".5pt">
                <v:textbox>
                  <w:txbxContent>
                    <w:p w14:paraId="69ED7FE0" w14:textId="6D7207F0" w:rsidR="00B374E2" w:rsidRPr="00DF4BBF" w:rsidRDefault="00EC26D5" w:rsidP="00B374E2">
                      <w:pPr>
                        <w:pStyle w:val="MarginalieFlietextMarginalie"/>
                        <w:rPr>
                          <w:b/>
                          <w:color w:val="000000" w:themeColor="text1"/>
                        </w:rPr>
                      </w:pPr>
                      <w:r w:rsidRPr="00DF4BBF">
                        <w:rPr>
                          <w:b/>
                          <w:color w:val="000000" w:themeColor="text1"/>
                        </w:rPr>
                        <w:t>Scrum</w:t>
                      </w:r>
                    </w:p>
                    <w:p w14:paraId="574FAE5B" w14:textId="77777777" w:rsidR="00B374E2" w:rsidRPr="00DF4BBF" w:rsidRDefault="00B374E2" w:rsidP="00B374E2">
                      <w:pPr>
                        <w:pStyle w:val="MarginalieFlietextMarginalie"/>
                        <w:rPr>
                          <w:color w:val="000000" w:themeColor="text1"/>
                        </w:rPr>
                      </w:pPr>
                      <w:r w:rsidRPr="00DF4BBF">
                        <w:rPr>
                          <w:color w:val="000000" w:themeColor="text1"/>
                        </w:rPr>
                        <w:t>Der Begriff Scrum bedeutet wörtlich übersetzt „Gedränge“ und kommt aus dem Rugby-Sport. Damit wird dort ein komplizierter Spielzug bezeichnet, der disziplinierte Teamarbeit verlangt.</w:t>
                      </w:r>
                    </w:p>
                  </w:txbxContent>
                </v:textbox>
                <w10:wrap type="tight"/>
              </v:shape>
            </w:pict>
          </mc:Fallback>
        </mc:AlternateContent>
      </w:r>
      <w:r w:rsidR="00B374E2" w:rsidRPr="00695041">
        <w:rPr>
          <w:color w:val="000000" w:themeColor="text1"/>
        </w:rPr>
        <w:t xml:space="preserve">Die in der Praxis am häufigsten eingesetzte Methode für agiles Projektmanagement ist </w:t>
      </w:r>
      <w:r w:rsidR="00B374E2" w:rsidRPr="00695041">
        <w:rPr>
          <w:b/>
          <w:bCs/>
          <w:color w:val="000000" w:themeColor="text1"/>
        </w:rPr>
        <w:t>Scrum</w:t>
      </w:r>
      <w:r w:rsidR="00B374E2" w:rsidRPr="00695041">
        <w:rPr>
          <w:color w:val="000000" w:themeColor="text1"/>
        </w:rPr>
        <w:t xml:space="preserve">. Sie geht </w:t>
      </w:r>
      <w:r w:rsidR="00B374E2">
        <w:t>primär auf Ken Schwaber und Jeff Sutherland zurück, die im sogenannten „</w:t>
      </w:r>
      <w:r w:rsidR="00B374E2" w:rsidRPr="006A1CC6">
        <w:rPr>
          <w:highlight w:val="cyan"/>
        </w:rPr>
        <w:t>Scrum Guide</w:t>
      </w:r>
      <w:r w:rsidR="00B374E2">
        <w:t>“ die Regeln und Prozesse für diese Vorgehensweise zusammengefasst haben (</w:t>
      </w:r>
      <w:r w:rsidR="00B374E2" w:rsidRPr="006A1CC6">
        <w:rPr>
          <w:highlight w:val="yellow"/>
        </w:rPr>
        <w:t>Schwaber &amp; Sutherland, 2020</w:t>
      </w:r>
      <w:r w:rsidR="00B374E2">
        <w:t>).</w:t>
      </w:r>
    </w:p>
    <w:p w14:paraId="585B2F35" w14:textId="02C91E9C" w:rsidR="00B374E2" w:rsidRDefault="00B374E2" w:rsidP="00B374E2">
      <w:r>
        <w:t>Scrum besteht aus den drei Kernbausteinen (1) Scrum-Rollen, (2) Scrum-Events und (3) Scrum-Artefakte, die im Folgenden näher erläutert werden. Basis für das Verständnis dieser Bausteine</w:t>
      </w:r>
      <w:r w:rsidR="00091A2D">
        <w:t xml:space="preserve"> ist</w:t>
      </w:r>
      <w:r>
        <w:t xml:space="preserve"> der in nachfolgender Abbildung dargestellte Gesamtprozess von Scrum.</w:t>
      </w:r>
    </w:p>
    <w:p w14:paraId="3D2ED70D" w14:textId="77777777" w:rsidR="00B374E2" w:rsidRDefault="00B374E2" w:rsidP="00B374E2">
      <w:pPr>
        <w:pStyle w:val="berschriftGrafikTabelle"/>
      </w:pPr>
      <w:r>
        <w:t>Der Scrum-Prozess im Überblick</w:t>
      </w:r>
    </w:p>
    <w:p w14:paraId="48FCDC8C" w14:textId="07656791" w:rsidR="00B374E2" w:rsidRDefault="00B374E2" w:rsidP="00B374E2">
      <w:r w:rsidRPr="0044597F">
        <w:rPr>
          <w:noProof/>
        </w:rPr>
        <w:drawing>
          <wp:inline distT="0" distB="0" distL="0" distR="0" wp14:anchorId="46AAF3DC" wp14:editId="275A0FB2">
            <wp:extent cx="5756910" cy="2983230"/>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2983230"/>
                    </a:xfrm>
                    <a:prstGeom prst="rect">
                      <a:avLst/>
                    </a:prstGeom>
                  </pic:spPr>
                </pic:pic>
              </a:graphicData>
            </a:graphic>
          </wp:inline>
        </w:drawing>
      </w:r>
    </w:p>
    <w:p w14:paraId="5842E032" w14:textId="45B61C37" w:rsidR="006A1CC6" w:rsidRDefault="006A1CC6" w:rsidP="00B374E2">
      <w:r w:rsidRPr="0036701D">
        <w:t>Quelle:</w:t>
      </w:r>
      <w:r w:rsidRPr="00E923EB">
        <w:t xml:space="preserve"> </w:t>
      </w:r>
      <w:r>
        <w:t>Bea et al., 2020, S. 417 in Anlehnung an Pichler, 2008, S. 7</w:t>
      </w:r>
    </w:p>
    <w:p w14:paraId="27A5C3FF" w14:textId="77777777" w:rsidR="00B374E2" w:rsidRDefault="00B374E2" w:rsidP="00B374E2">
      <w:pPr>
        <w:pStyle w:val="Heading3"/>
      </w:pPr>
      <w:r>
        <w:t>Scrum-Rollen</w:t>
      </w:r>
    </w:p>
    <w:p w14:paraId="1D5CDF03" w14:textId="55EE8539" w:rsidR="00B374E2" w:rsidRDefault="00B374E2" w:rsidP="00B374E2">
      <w:r>
        <w:t xml:space="preserve">Wie in den Grundprinzipien agiler Managementmethoden beschrieben, baut auch Scrum auf einer klar definierten Rollenstruktur mit entsprechenden Verantwortlichkeiten </w:t>
      </w:r>
      <w:r w:rsidR="00F77FC5">
        <w:t xml:space="preserve">und Befugnissen </w:t>
      </w:r>
      <w:r>
        <w:t xml:space="preserve">auf. </w:t>
      </w:r>
      <w:r w:rsidR="00F77FC5">
        <w:t xml:space="preserve">Das </w:t>
      </w:r>
      <w:r w:rsidR="00452E51">
        <w:t>„</w:t>
      </w:r>
      <w:r w:rsidR="003D7105" w:rsidRPr="006A1CC6">
        <w:rPr>
          <w:highlight w:val="cyan"/>
        </w:rPr>
        <w:t xml:space="preserve">Scrum </w:t>
      </w:r>
      <w:r w:rsidR="00F77FC5" w:rsidRPr="006A1CC6">
        <w:rPr>
          <w:highlight w:val="cyan"/>
        </w:rPr>
        <w:t>Team</w:t>
      </w:r>
      <w:r w:rsidR="00452E51">
        <w:t>“</w:t>
      </w:r>
      <w:r w:rsidR="00F77FC5">
        <w:t xml:space="preserve"> </w:t>
      </w:r>
      <w:r w:rsidR="00452E51">
        <w:t xml:space="preserve">in Scrum </w:t>
      </w:r>
      <w:r w:rsidR="00F77FC5">
        <w:t xml:space="preserve">umfasst dabei folgende drei Rollen (vgl. im Folgenden u.a. </w:t>
      </w:r>
      <w:r w:rsidR="00E4399F" w:rsidRPr="006A1CC6">
        <w:rPr>
          <w:highlight w:val="yellow"/>
        </w:rPr>
        <w:t>Schwaber &amp; Sutherland, 2020</w:t>
      </w:r>
      <w:r w:rsidR="006A1CC6">
        <w:t xml:space="preserve">; </w:t>
      </w:r>
      <w:r w:rsidR="00F77FC5" w:rsidRPr="006A1CC6">
        <w:rPr>
          <w:highlight w:val="yellow"/>
        </w:rPr>
        <w:t>Timinger, 2017, S. 167-169</w:t>
      </w:r>
      <w:r w:rsidR="00F77FC5">
        <w:t>)</w:t>
      </w:r>
      <w:r>
        <w:t>:</w:t>
      </w:r>
    </w:p>
    <w:p w14:paraId="0EE4339C" w14:textId="5FABF93D" w:rsidR="00B374E2" w:rsidRPr="008F608C" w:rsidRDefault="00B374E2">
      <w:pPr>
        <w:pStyle w:val="ListParagraph"/>
        <w:numPr>
          <w:ilvl w:val="0"/>
          <w:numId w:val="59"/>
        </w:numPr>
      </w:pPr>
      <w:r w:rsidRPr="008F608C">
        <w:rPr>
          <w:b/>
          <w:bCs/>
        </w:rPr>
        <w:lastRenderedPageBreak/>
        <w:t>Product Owner</w:t>
      </w:r>
      <w:r w:rsidRPr="00EC26D5">
        <w:rPr>
          <w:b/>
          <w:bCs/>
        </w:rPr>
        <w:t>:</w:t>
      </w:r>
      <w:r w:rsidR="008F608C" w:rsidRPr="008F608C">
        <w:t xml:space="preserve"> Der Product Owner ist für das Projektteam der Rep</w:t>
      </w:r>
      <w:r w:rsidR="008F608C">
        <w:t xml:space="preserve">räsentant des Kunden und daher von sehr hoher Wichtigkeit. Er muss zwingend über ein sehr gutes Produkt- bzw. Kundenverständnis verfügen, da er die umzusetzenden Anforderungen für jedes Inkrement vorgibt und </w:t>
      </w:r>
      <w:r w:rsidR="0051334D">
        <w:t xml:space="preserve">formal </w:t>
      </w:r>
      <w:r w:rsidR="008F608C">
        <w:t xml:space="preserve">abnimmt und dabei über das gesamte Projekt hinweg </w:t>
      </w:r>
      <w:r w:rsidR="008F608C" w:rsidRPr="008F608C">
        <w:t>sehr eng mit dem Projektteam zusammenarbeitet</w:t>
      </w:r>
      <w:r w:rsidR="008F608C">
        <w:t>.</w:t>
      </w:r>
      <w:r w:rsidR="0085680A">
        <w:t xml:space="preserve"> </w:t>
      </w:r>
      <w:r w:rsidR="00F37CAC">
        <w:t xml:space="preserve">Der Product Owner ist formal der </w:t>
      </w:r>
      <w:r w:rsidR="001A1D03">
        <w:t>Einzige</w:t>
      </w:r>
      <w:r w:rsidR="00F37CAC">
        <w:t xml:space="preserve">, der Anforderungen hinsichtlich des Projektgegenstands gegenüber dem Projektteam (Scrum Team) stellen darf. </w:t>
      </w:r>
      <w:r w:rsidR="0085680A">
        <w:t xml:space="preserve">Dabei ist </w:t>
      </w:r>
      <w:r w:rsidR="003F488B">
        <w:t>er</w:t>
      </w:r>
      <w:r w:rsidR="0085680A">
        <w:t xml:space="preserve"> jedoch nicht identisch mit dem Kunden, da er neben de</w:t>
      </w:r>
      <w:r w:rsidR="003F488B">
        <w:t>r Berücksichtigung der</w:t>
      </w:r>
      <w:r w:rsidR="0085680A">
        <w:t xml:space="preserve"> Kundeninteressen auch darauf achten muss, dass das Projekt aus der Sicht der durchführenden Organisation ökonomisch rentabel ist.</w:t>
      </w:r>
    </w:p>
    <w:p w14:paraId="639CA004" w14:textId="7C51D53A" w:rsidR="00B374E2" w:rsidRDefault="006153C4">
      <w:pPr>
        <w:pStyle w:val="ListParagraph"/>
        <w:numPr>
          <w:ilvl w:val="0"/>
          <w:numId w:val="59"/>
        </w:numPr>
      </w:pPr>
      <w:r>
        <w:rPr>
          <w:b/>
          <w:bCs/>
        </w:rPr>
        <w:t>Entwicklungs-</w:t>
      </w:r>
      <w:r w:rsidR="00B374E2" w:rsidRPr="00F77FC5">
        <w:rPr>
          <w:b/>
          <w:bCs/>
        </w:rPr>
        <w:t>Team</w:t>
      </w:r>
      <w:r>
        <w:rPr>
          <w:b/>
          <w:bCs/>
        </w:rPr>
        <w:t xml:space="preserve"> (Development team)</w:t>
      </w:r>
      <w:r w:rsidR="00B374E2" w:rsidRPr="00EC26D5">
        <w:rPr>
          <w:b/>
          <w:bCs/>
        </w:rPr>
        <w:t>:</w:t>
      </w:r>
      <w:r w:rsidR="003F488B">
        <w:t xml:space="preserve"> Das </w:t>
      </w:r>
      <w:r>
        <w:t>Entwicklungst</w:t>
      </w:r>
      <w:r w:rsidR="003F488B">
        <w:t xml:space="preserve">eam besteht aus einer Reihe von </w:t>
      </w:r>
      <w:r w:rsidR="008931BE">
        <w:t>interdisziplinär</w:t>
      </w:r>
      <w:r w:rsidR="005936F6">
        <w:t xml:space="preserve"> arbeitenden</w:t>
      </w:r>
      <w:r w:rsidR="003F488B">
        <w:t xml:space="preserve"> Experten, die die Anforderungen an das Projektergebnis umsetzt, also eine konkrete technische Lösung für die gestellten Kundenbedürfnisse erarbeitet.</w:t>
      </w:r>
      <w:r w:rsidR="009A2CD2">
        <w:t xml:space="preserve"> </w:t>
      </w:r>
      <w:r w:rsidR="00213612">
        <w:t>Es</w:t>
      </w:r>
      <w:r w:rsidR="005936F6">
        <w:t xml:space="preserve"> </w:t>
      </w:r>
      <w:r w:rsidR="009A2CD2">
        <w:t xml:space="preserve">arbeitet </w:t>
      </w:r>
      <w:r w:rsidR="00213612">
        <w:t xml:space="preserve">dabei </w:t>
      </w:r>
      <w:r w:rsidR="009A2CD2">
        <w:t>selbstorganisiert und nach dem sogenannten Pull-Prinzip. D</w:t>
      </w:r>
      <w:r w:rsidR="006A1CC6">
        <w:t>as heißt</w:t>
      </w:r>
      <w:r w:rsidR="009A2CD2">
        <w:t xml:space="preserve"> jedes Teammitglied „</w:t>
      </w:r>
      <w:r w:rsidR="009A2CD2" w:rsidRPr="006A1CC6">
        <w:rPr>
          <w:highlight w:val="cyan"/>
        </w:rPr>
        <w:t>zieht</w:t>
      </w:r>
      <w:r w:rsidR="009A2CD2">
        <w:t>“ sich die notwendigen Aufgaben aus de</w:t>
      </w:r>
      <w:r w:rsidR="003062D3">
        <w:t>r</w:t>
      </w:r>
      <w:r w:rsidR="009A2CD2">
        <w:t xml:space="preserve"> vorher</w:t>
      </w:r>
      <w:r w:rsidR="003062D3">
        <w:t>, vom Product Owner</w:t>
      </w:r>
      <w:r w:rsidR="009A2CD2">
        <w:t xml:space="preserve"> priorisierten </w:t>
      </w:r>
      <w:r w:rsidR="003062D3">
        <w:t>Aufgabenliste (Product Backlog, siehe weiter unten).</w:t>
      </w:r>
      <w:r w:rsidR="00043161">
        <w:t xml:space="preserve"> Ein Projektleiter oder eine andere Management-Instanz, die Aufgaben an das Team delegiert, ist somit </w:t>
      </w:r>
      <w:r w:rsidR="005936F6">
        <w:t xml:space="preserve">in Scrum </w:t>
      </w:r>
      <w:r w:rsidR="00043161">
        <w:t>obsolet.</w:t>
      </w:r>
    </w:p>
    <w:p w14:paraId="2C31F1B5" w14:textId="730C27D9" w:rsidR="00B374E2" w:rsidRDefault="00B374E2" w:rsidP="00B374E2">
      <w:pPr>
        <w:pStyle w:val="ListParagraph"/>
        <w:numPr>
          <w:ilvl w:val="0"/>
          <w:numId w:val="59"/>
        </w:numPr>
      </w:pPr>
      <w:r w:rsidRPr="00F77FC5">
        <w:rPr>
          <w:b/>
          <w:bCs/>
        </w:rPr>
        <w:t>Scrum Master</w:t>
      </w:r>
      <w:r w:rsidRPr="00EC26D5">
        <w:rPr>
          <w:b/>
          <w:bCs/>
        </w:rPr>
        <w:t>:</w:t>
      </w:r>
      <w:r w:rsidR="005936F6">
        <w:t xml:space="preserve"> Der Scrum Master ist </w:t>
      </w:r>
      <w:r w:rsidR="00452E51">
        <w:t xml:space="preserve">der Methodenexperte im Agile Team von Scrum. Er oder sie hat umfassende Kenntnisse und Erfahrungen beim Durchführen von Projekten nach der Scrum-Methodik. Der Scrum Master verantwortet die ordnungsgemäße Durchführung von Scrum, coacht das Scrum Team und ggf. den Product Owner hinsichtlich des Verständnisses des Scrum-Vorgehensmodells und hilft nicht zuletzt dabei, Barrieren bei der Projektdurchführung, die das Team nicht </w:t>
      </w:r>
      <w:r w:rsidR="006A1CC6">
        <w:t>allein</w:t>
      </w:r>
      <w:r w:rsidR="00452E51">
        <w:t xml:space="preserve"> lösen kann, zu beseitigen.</w:t>
      </w:r>
    </w:p>
    <w:p w14:paraId="6C066667" w14:textId="77777777" w:rsidR="00544A59" w:rsidRDefault="00544A59" w:rsidP="00544A59"/>
    <w:p w14:paraId="5FDB2B56" w14:textId="77777777" w:rsidR="00544A59" w:rsidRDefault="00544A59" w:rsidP="00544A59">
      <w:pPr>
        <w:pStyle w:val="Heading3"/>
      </w:pPr>
      <w:r>
        <w:t>Scrum-Events</w:t>
      </w:r>
    </w:p>
    <w:p w14:paraId="0FD4F8E9" w14:textId="645D666D" w:rsidR="00544A59" w:rsidRPr="00544A59" w:rsidRDefault="00B11FD2" w:rsidP="00544A59">
      <w:r>
        <w:t>Ein Scrum-Event oder eine Scrum-Aktivität ist ein institutionalisiertes Format, um Transparenz über den Projektverlauf zu schaffen sowie dem agilen Team die Möglichkeit zu bieten, den bisher erarbeiteten Projektumfang zu überprüfen und ggf. anzupassen (</w:t>
      </w:r>
      <w:r w:rsidRPr="006A1CC6">
        <w:rPr>
          <w:highlight w:val="yellow"/>
        </w:rPr>
        <w:t>Schwaber &amp; Sutherland, 2020, S. 8).</w:t>
      </w:r>
      <w:r>
        <w:t xml:space="preserve"> </w:t>
      </w:r>
      <w:r w:rsidR="00877F13">
        <w:t xml:space="preserve">Sie werden in fest vorgegebenen, zeitlichen Abständen durchgeführt </w:t>
      </w:r>
      <w:r w:rsidR="00877F13">
        <w:lastRenderedPageBreak/>
        <w:t>und sollen verhindern, dass daneben noch weitere, nicht in Scrum definierte Meetings abgehalten werden müssen.</w:t>
      </w:r>
      <w:r w:rsidR="007274C2">
        <w:t xml:space="preserve"> Die Scrum-Methode kennt fünf Events (vgl. im Folgenden </w:t>
      </w:r>
      <w:r w:rsidR="007274C2" w:rsidRPr="006A1CC6">
        <w:rPr>
          <w:highlight w:val="yellow"/>
        </w:rPr>
        <w:t>Schwaber &amp; Sutherland, 2020</w:t>
      </w:r>
      <w:r w:rsidR="007274C2">
        <w:t xml:space="preserve">, </w:t>
      </w:r>
      <w:r w:rsidR="007274C2" w:rsidRPr="006A1CC6">
        <w:rPr>
          <w:highlight w:val="yellow"/>
        </w:rPr>
        <w:t>Bea et al., 2020, S. 416-417</w:t>
      </w:r>
      <w:r w:rsidR="006A1CC6">
        <w:t>;</w:t>
      </w:r>
      <w:r w:rsidR="007274C2">
        <w:t xml:space="preserve"> </w:t>
      </w:r>
      <w:r w:rsidR="007274C2" w:rsidRPr="006A1CC6">
        <w:rPr>
          <w:highlight w:val="yellow"/>
        </w:rPr>
        <w:t>Timinger, 2017, S. 179-188</w:t>
      </w:r>
      <w:r w:rsidR="007274C2">
        <w:t>):</w:t>
      </w:r>
    </w:p>
    <w:p w14:paraId="43DAB871" w14:textId="264322DA" w:rsidR="00452E51" w:rsidRDefault="00544A59" w:rsidP="00544A59">
      <w:pPr>
        <w:pStyle w:val="ListParagraph"/>
        <w:numPr>
          <w:ilvl w:val="0"/>
          <w:numId w:val="61"/>
        </w:numPr>
      </w:pPr>
      <w:r w:rsidRPr="00544A59">
        <w:rPr>
          <w:b/>
          <w:bCs/>
        </w:rPr>
        <w:t>Sprint</w:t>
      </w:r>
      <w:r w:rsidRPr="00EC26D5">
        <w:rPr>
          <w:b/>
          <w:bCs/>
        </w:rPr>
        <w:t>:</w:t>
      </w:r>
      <w:r w:rsidR="00877F13">
        <w:t xml:space="preserve"> „</w:t>
      </w:r>
      <w:r w:rsidR="00877F13" w:rsidRPr="006A1CC6">
        <w:rPr>
          <w:highlight w:val="green"/>
        </w:rPr>
        <w:t>Sprints sind der Herzschlag von Scrum, wo Ideen in Wert umgewandelt werden</w:t>
      </w:r>
      <w:r w:rsidR="00877F13">
        <w:t>“ (</w:t>
      </w:r>
      <w:r w:rsidR="00877F13" w:rsidRPr="006A1CC6">
        <w:rPr>
          <w:highlight w:val="yellow"/>
        </w:rPr>
        <w:t>Schwaber &amp; Sutherland, 2020, S. 8</w:t>
      </w:r>
      <w:r w:rsidR="00877F13">
        <w:t>).</w:t>
      </w:r>
      <w:r w:rsidR="000745C4">
        <w:t xml:space="preserve"> Sie repräsentieren kurze, maximal 30 Arbeitstage umfassende Arbeitszyklen, in denen die Produkt-Anforderungen technisch umgesetzt werden.</w:t>
      </w:r>
      <w:r w:rsidR="007274C2">
        <w:t xml:space="preserve"> Während der Dauer eines Sprints arbeitet das Scrum-Team weiterhin vollkommen selbstorganisiert. </w:t>
      </w:r>
      <w:r w:rsidR="003A0911">
        <w:t>Darüber hinaus</w:t>
      </w:r>
      <w:r w:rsidR="007274C2">
        <w:t xml:space="preserve"> ist es nicht gestattet</w:t>
      </w:r>
      <w:r w:rsidR="006A1CC6">
        <w:t>,</w:t>
      </w:r>
      <w:r w:rsidR="007274C2">
        <w:t xml:space="preserve"> den Arbeitsumfang eines Sprints nach Sprintstart anzupassen oder gar zu erweitern.</w:t>
      </w:r>
    </w:p>
    <w:p w14:paraId="2DF7C9B7" w14:textId="37F626FA" w:rsidR="00544A59" w:rsidRDefault="00544A59" w:rsidP="00544A59">
      <w:pPr>
        <w:pStyle w:val="ListParagraph"/>
        <w:numPr>
          <w:ilvl w:val="0"/>
          <w:numId w:val="61"/>
        </w:numPr>
      </w:pPr>
      <w:r w:rsidRPr="00544A59">
        <w:rPr>
          <w:b/>
          <w:bCs/>
        </w:rPr>
        <w:t>Sprint Planning</w:t>
      </w:r>
      <w:r w:rsidRPr="00EC26D5">
        <w:rPr>
          <w:b/>
          <w:bCs/>
        </w:rPr>
        <w:t>:</w:t>
      </w:r>
      <w:r w:rsidR="003A0911">
        <w:t xml:space="preserve"> Die Vorbereitung</w:t>
      </w:r>
      <w:r w:rsidR="00772DE4">
        <w:t>en</w:t>
      </w:r>
      <w:r w:rsidR="003A0911">
        <w:t xml:space="preserve"> für den Sprint </w:t>
      </w:r>
      <w:r w:rsidR="00772DE4">
        <w:t>werden</w:t>
      </w:r>
      <w:r w:rsidR="003A0911">
        <w:t xml:space="preserve"> im Sprint Planning durchgeführt, d.h. </w:t>
      </w:r>
      <w:r w:rsidR="00772DE4">
        <w:t>konkret,</w:t>
      </w:r>
      <w:r w:rsidR="003A0911">
        <w:t xml:space="preserve"> </w:t>
      </w:r>
      <w:r w:rsidR="00772DE4">
        <w:t xml:space="preserve">dass </w:t>
      </w:r>
      <w:r w:rsidR="003A0911">
        <w:t>hier die Anforderungen festgelegt</w:t>
      </w:r>
      <w:r w:rsidR="00772DE4">
        <w:t xml:space="preserve"> werden</w:t>
      </w:r>
      <w:r w:rsidR="003A0911">
        <w:t>, die aus dem Product Backlog (siehe weiter unten) ausgewählt werden, um im nächsten Sprint technisch umgesetzt zu werden.</w:t>
      </w:r>
      <w:r w:rsidR="006970C6">
        <w:t xml:space="preserve"> Voraussetzung hierfür ist, dass deren Aufwand vom Team im Vorfeld zum Sprint Planning-Meeting geschätzt wurde (im Scrum Guide wird dies als Estimation Meeting formalisiert).</w:t>
      </w:r>
    </w:p>
    <w:p w14:paraId="69CF6BC2" w14:textId="050E99BC" w:rsidR="00544A59" w:rsidRDefault="00544A59" w:rsidP="00544A59">
      <w:pPr>
        <w:pStyle w:val="ListParagraph"/>
        <w:numPr>
          <w:ilvl w:val="0"/>
          <w:numId w:val="61"/>
        </w:numPr>
      </w:pPr>
      <w:r w:rsidRPr="00544A59">
        <w:rPr>
          <w:b/>
          <w:bCs/>
        </w:rPr>
        <w:t>Daily Scrum</w:t>
      </w:r>
      <w:r w:rsidRPr="00EC26D5">
        <w:rPr>
          <w:b/>
          <w:bCs/>
        </w:rPr>
        <w:t>:</w:t>
      </w:r>
      <w:r w:rsidR="00E038B5">
        <w:t xml:space="preserve"> Während der Dauer eines Sprints werden täglich kurze, maximal 15 Minuten dauernde Besprechungen, sog. Daily Scrum-Meetings, durchgeführt. Inhalt und Ziel sind dabei eine kurze Statusanalyse, der Abgleich von Aufgaben zwischen den Teammitgliedern und vor allem das Identifizieren von Hindernissen („</w:t>
      </w:r>
      <w:r w:rsidR="00E038B5" w:rsidRPr="006A1CC6">
        <w:rPr>
          <w:highlight w:val="cyan"/>
        </w:rPr>
        <w:t>Impediments</w:t>
      </w:r>
      <w:r w:rsidR="00E038B5">
        <w:t>“). Auf keinen Fall werden hier detaillierte technische Fragestellungen diskutiert. Ziel ist vielmehr</w:t>
      </w:r>
      <w:r w:rsidR="006A1CC6">
        <w:t>,</w:t>
      </w:r>
      <w:r w:rsidR="00E038B5">
        <w:t xml:space="preserve"> an jedem Tag einen gegenseitigen Abgleich mit dem Sprintfortschritt zu haben. In der Praxis kann es auch passieren, dass Daily Scrums bereits nach 5 Minuten zu Ende sind. An den Daily Scrums nimmt in der Regel nur das </w:t>
      </w:r>
      <w:r w:rsidR="00990F02">
        <w:t>Entwicklungst</w:t>
      </w:r>
      <w:r w:rsidR="00E038B5">
        <w:t>eam und ggf. der Scrum Master teil.</w:t>
      </w:r>
    </w:p>
    <w:p w14:paraId="1EB27811" w14:textId="0FD2A938" w:rsidR="00544A59" w:rsidRDefault="00544A59" w:rsidP="00544A59">
      <w:pPr>
        <w:pStyle w:val="ListParagraph"/>
        <w:numPr>
          <w:ilvl w:val="0"/>
          <w:numId w:val="61"/>
        </w:numPr>
      </w:pPr>
      <w:r w:rsidRPr="00544A59">
        <w:rPr>
          <w:b/>
          <w:bCs/>
        </w:rPr>
        <w:t>Sprint Review</w:t>
      </w:r>
      <w:r w:rsidRPr="00EC26D5">
        <w:rPr>
          <w:b/>
          <w:bCs/>
        </w:rPr>
        <w:t>:</w:t>
      </w:r>
      <w:r w:rsidR="007274C2">
        <w:t xml:space="preserve"> Die am Ende eines Spints erzielten Ergebnisse in Form von Produktinkrementen werden im Sprint Review formal überprüft</w:t>
      </w:r>
      <w:r w:rsidR="00F3688C">
        <w:t xml:space="preserve"> (getestet)</w:t>
      </w:r>
      <w:r w:rsidR="007274C2">
        <w:t xml:space="preserve"> und abgenommen.</w:t>
      </w:r>
      <w:r w:rsidR="00F3688C">
        <w:t xml:space="preserve"> Daher ist hierzu neben dem </w:t>
      </w:r>
      <w:r w:rsidR="00990F02">
        <w:t>Entwicklungst</w:t>
      </w:r>
      <w:r w:rsidR="00F3688C">
        <w:t>eam und Scrum Master auch der Product Owner eingeladen. Außerdem sollen hier explizit Schwachstellen und Verbesserungspotentiale der Teillieferung diskutiert und dokumentiert werden.</w:t>
      </w:r>
    </w:p>
    <w:p w14:paraId="331A33CF" w14:textId="3C83AD6F" w:rsidR="00544A59" w:rsidRDefault="00544A59" w:rsidP="00544A59">
      <w:pPr>
        <w:pStyle w:val="ListParagraph"/>
        <w:numPr>
          <w:ilvl w:val="0"/>
          <w:numId w:val="61"/>
        </w:numPr>
      </w:pPr>
      <w:r w:rsidRPr="00544A59">
        <w:rPr>
          <w:b/>
          <w:bCs/>
        </w:rPr>
        <w:t>Sprint Retrospektive</w:t>
      </w:r>
      <w:r w:rsidRPr="00EC26D5">
        <w:rPr>
          <w:b/>
          <w:bCs/>
        </w:rPr>
        <w:t>:</w:t>
      </w:r>
      <w:r w:rsidR="00F3688C">
        <w:t xml:space="preserve"> Die Sprint Retrospektive ist ein Event des</w:t>
      </w:r>
      <w:r w:rsidR="00990F02">
        <w:t xml:space="preserve"> gesamten</w:t>
      </w:r>
      <w:r w:rsidR="00F3688C">
        <w:t xml:space="preserve"> Scrum Teams </w:t>
      </w:r>
      <w:r w:rsidR="00990F02">
        <w:t xml:space="preserve">(Entwicklungsteam, Scrum Master und Product owner) </w:t>
      </w:r>
      <w:r w:rsidR="00F3688C">
        <w:t>ohne weitere Teilnehmer</w:t>
      </w:r>
      <w:r w:rsidR="00990F02">
        <w:t xml:space="preserve"> wie z.B. Führungskräfte der </w:t>
      </w:r>
      <w:r w:rsidR="000740F7">
        <w:t>j</w:t>
      </w:r>
      <w:r w:rsidR="00990F02">
        <w:t>eweiligen Abteilungen</w:t>
      </w:r>
      <w:r w:rsidR="00F3688C">
        <w:t>.</w:t>
      </w:r>
      <w:r w:rsidR="006738ED">
        <w:t xml:space="preserve"> </w:t>
      </w:r>
      <w:r w:rsidR="00F3688C">
        <w:t xml:space="preserve">Hier soll nicht </w:t>
      </w:r>
      <w:r w:rsidR="006A1CC6">
        <w:t>–</w:t>
      </w:r>
      <w:r w:rsidR="002432E7">
        <w:t xml:space="preserve"> </w:t>
      </w:r>
      <w:r w:rsidR="00F3688C">
        <w:t xml:space="preserve">wie im </w:t>
      </w:r>
      <w:r w:rsidR="00F3688C">
        <w:lastRenderedPageBreak/>
        <w:t xml:space="preserve">Sprint Review </w:t>
      </w:r>
      <w:r w:rsidR="006A1CC6">
        <w:t>–</w:t>
      </w:r>
      <w:r w:rsidR="002432E7">
        <w:t xml:space="preserve"> </w:t>
      </w:r>
      <w:r w:rsidR="00F3688C">
        <w:t xml:space="preserve">das technische Ergebnis des Sprints diskutiert werden, sondern vielmehr gute Aspekte und/oder Verbesserungsmöglichkeiten bei der teaminternen Zusammenarbeit im abgelaufenen Sprint </w:t>
      </w:r>
      <w:r w:rsidR="002432E7">
        <w:t>ausgetauscht und dokumentiert</w:t>
      </w:r>
      <w:r w:rsidR="00F3688C">
        <w:t xml:space="preserve"> werden.</w:t>
      </w:r>
      <w:r w:rsidR="00BC0143">
        <w:t xml:space="preserve"> </w:t>
      </w:r>
      <w:r w:rsidR="00983D15">
        <w:t xml:space="preserve">In der Praxis werden die Feedbacks der Teammitglieder oft </w:t>
      </w:r>
      <w:r w:rsidR="00BC0143">
        <w:t>in drei simple Kategorien eingeordnet, wie z.B. „</w:t>
      </w:r>
      <w:r w:rsidR="00BC0143" w:rsidRPr="006A1CC6">
        <w:rPr>
          <w:highlight w:val="cyan"/>
        </w:rPr>
        <w:t>Keep, Start, Stop</w:t>
      </w:r>
      <w:r w:rsidR="00BC0143">
        <w:t>“ oder „</w:t>
      </w:r>
      <w:r w:rsidR="00BC0143" w:rsidRPr="006A1CC6">
        <w:rPr>
          <w:highlight w:val="cyan"/>
        </w:rPr>
        <w:t>Keep, Try, Drop</w:t>
      </w:r>
      <w:r w:rsidR="00BC0143">
        <w:t>“.</w:t>
      </w:r>
      <w:r w:rsidR="00983D15">
        <w:t xml:space="preserve"> Ziel hierbei ist auf der einen Seite die kontinuierliche Verbesserung der Zusammenarbeit im Scrum Team und auf der anderen Seite die Stärkung der Team-Motivation durch gegenseitiges Feedback.</w:t>
      </w:r>
    </w:p>
    <w:p w14:paraId="46C205CC" w14:textId="77777777" w:rsidR="00475403" w:rsidRDefault="00475403" w:rsidP="00475403"/>
    <w:p w14:paraId="13127C1B" w14:textId="77777777" w:rsidR="00B374E2" w:rsidRDefault="00B374E2" w:rsidP="00B374E2">
      <w:pPr>
        <w:pStyle w:val="Heading3"/>
      </w:pPr>
      <w:r>
        <w:t>Scrum-Artefakte</w:t>
      </w:r>
    </w:p>
    <w:p w14:paraId="5209DDCF" w14:textId="13AB7F31" w:rsidR="00C010B8" w:rsidRDefault="00C010B8" w:rsidP="00C010B8">
      <w:r>
        <w:t>Die sogenannten Artefakte</w:t>
      </w:r>
      <w:r w:rsidR="00D74AF8">
        <w:t xml:space="preserve"> in Scrum</w:t>
      </w:r>
      <w:r>
        <w:t xml:space="preserve"> </w:t>
      </w:r>
      <w:r w:rsidR="00E163BE">
        <w:t>„</w:t>
      </w:r>
      <w:r w:rsidRPr="006A1CC6">
        <w:rPr>
          <w:highlight w:val="green"/>
        </w:rPr>
        <w:t xml:space="preserve">repräsentieren </w:t>
      </w:r>
      <w:r w:rsidR="00D74AF8" w:rsidRPr="006A1CC6">
        <w:rPr>
          <w:highlight w:val="green"/>
        </w:rPr>
        <w:t>Arbeit oder Wert</w:t>
      </w:r>
      <w:r w:rsidR="00E163BE">
        <w:t>“</w:t>
      </w:r>
      <w:r w:rsidR="00D74AF8">
        <w:t xml:space="preserve"> (</w:t>
      </w:r>
      <w:r w:rsidR="00D74AF8" w:rsidRPr="006A1CC6">
        <w:rPr>
          <w:highlight w:val="yellow"/>
        </w:rPr>
        <w:t>Schwaber &amp; Sutherland, 2020, S. 11</w:t>
      </w:r>
      <w:r w:rsidR="00D74AF8">
        <w:t>). Sie haben das Ziel, die Transparenz der wichtigsten Informationen zu erhöhen und ermöglichen, dass alle Projektmitglieder die gleiche Grundlage hinsichtlich der im Projekt zu unterschiedlichen Zeitpunkten definierten Aufgaben haben.</w:t>
      </w:r>
      <w:r w:rsidR="00E163BE">
        <w:t xml:space="preserve"> Für jedes der im Folgenden erläuterten Artefakte wird ein Ziel definiert, welche</w:t>
      </w:r>
      <w:r w:rsidR="00194ECF">
        <w:t>s</w:t>
      </w:r>
      <w:r w:rsidR="00E163BE">
        <w:t xml:space="preserve"> vor allem den Fokus des Scrum-Teams verbessern soll (</w:t>
      </w:r>
      <w:r w:rsidR="00E163BE" w:rsidRPr="006A1CC6">
        <w:rPr>
          <w:highlight w:val="yellow"/>
        </w:rPr>
        <w:t>Schwaber &amp; Sutherland, 2020, S. 11</w:t>
      </w:r>
      <w:r w:rsidR="00E163BE">
        <w:t>)</w:t>
      </w:r>
      <w:r w:rsidR="003138B4">
        <w:t>:</w:t>
      </w:r>
    </w:p>
    <w:p w14:paraId="472FD8FF" w14:textId="73D170CF" w:rsidR="00B374E2" w:rsidRDefault="00B374E2" w:rsidP="00452E51">
      <w:pPr>
        <w:pStyle w:val="ListParagraph"/>
        <w:numPr>
          <w:ilvl w:val="0"/>
          <w:numId w:val="60"/>
        </w:numPr>
      </w:pPr>
      <w:r w:rsidRPr="0066638F">
        <w:rPr>
          <w:b/>
          <w:bCs/>
        </w:rPr>
        <w:t>Product Backlog</w:t>
      </w:r>
      <w:r w:rsidR="003138B4" w:rsidRPr="0066638F">
        <w:rPr>
          <w:b/>
          <w:bCs/>
        </w:rPr>
        <w:t xml:space="preserve"> </w:t>
      </w:r>
      <w:r w:rsidR="003138B4" w:rsidRPr="001622A6">
        <w:rPr>
          <w:b/>
          <w:bCs/>
        </w:rPr>
        <w:t>mit Produkt-Ziel</w:t>
      </w:r>
      <w:r w:rsidRPr="001622A6">
        <w:rPr>
          <w:b/>
          <w:bCs/>
        </w:rPr>
        <w:t>:</w:t>
      </w:r>
      <w:r>
        <w:t xml:space="preserve"> </w:t>
      </w:r>
      <w:r w:rsidR="00E00341">
        <w:t>Der Product Backlog besteht aus einer priorisierten Sammlung von Anforderungen an das zu entwickelnde Produkt</w:t>
      </w:r>
      <w:r w:rsidR="00AA1572">
        <w:t xml:space="preserve"> in Form einer Liste</w:t>
      </w:r>
      <w:r w:rsidR="00E00341">
        <w:t xml:space="preserve">. Er wird verantwortet vom Product Owner und ist als lebendes Dokument zu verstehen, in das im Laufe des Projekts neue Anforderungen aufgenommen werden können. Daher hat er auch nicht dieselbe Funktion wie ein Lastenheft im klassischen Projektmanagement, welches in der Regel in der Projektplanungsphase detailliert ausgearbeitet wird. </w:t>
      </w:r>
      <w:r w:rsidR="00AA1572">
        <w:t>Auf Basis</w:t>
      </w:r>
      <w:r>
        <w:t xml:space="preserve"> </w:t>
      </w:r>
      <w:r w:rsidR="00AA1572">
        <w:t>der</w:t>
      </w:r>
      <w:r>
        <w:t xml:space="preserve"> Produktvision</w:t>
      </w:r>
      <w:r w:rsidR="00E00341">
        <w:t xml:space="preserve"> </w:t>
      </w:r>
      <w:r w:rsidR="00AA1572">
        <w:t xml:space="preserve">(Produkt-Ziel) </w:t>
      </w:r>
      <w:r w:rsidR="00E00341">
        <w:t>ist es Aufgabe des Product Owners</w:t>
      </w:r>
      <w:r w:rsidR="006A1CC6">
        <w:t>,</w:t>
      </w:r>
      <w:r w:rsidR="00E00341">
        <w:t xml:space="preserve"> diejenigen Anforderungen </w:t>
      </w:r>
      <w:r w:rsidR="00AA1572">
        <w:t>an den Anfang der Liste zu stellen, die für die Kundeninteressen die höchste Bedeutung haben.</w:t>
      </w:r>
      <w:r w:rsidR="001765D5">
        <w:t xml:space="preserve"> In Scrum werden zwei Arten von Anforderungen unterschieden: (1) User Story: </w:t>
      </w:r>
      <w:r w:rsidR="006A1CC6">
        <w:t>S</w:t>
      </w:r>
      <w:r w:rsidR="001765D5">
        <w:t>ie „</w:t>
      </w:r>
      <w:r w:rsidR="001765D5" w:rsidRPr="006A1CC6">
        <w:rPr>
          <w:highlight w:val="green"/>
        </w:rPr>
        <w:t>ist eine Anforderung, die aus Sicht einer bestimmten Rolle, häufig der des Anwenders, geschrieben wird</w:t>
      </w:r>
      <w:r w:rsidR="001765D5">
        <w:t>“ (</w:t>
      </w:r>
      <w:r w:rsidR="001765D5" w:rsidRPr="006A1CC6">
        <w:rPr>
          <w:highlight w:val="yellow"/>
        </w:rPr>
        <w:t>Timinger, 2017, S. 169</w:t>
      </w:r>
      <w:r w:rsidR="001765D5">
        <w:t xml:space="preserve">) und dadurch sehr konkret beschrieben ist. </w:t>
      </w:r>
      <w:r w:rsidR="0051432B">
        <w:t>Das Schema, nach dem User Stories formuliert werden lautet: „</w:t>
      </w:r>
      <w:r w:rsidR="0051432B" w:rsidRPr="006A1CC6">
        <w:rPr>
          <w:highlight w:val="cyan"/>
        </w:rPr>
        <w:t>Als &lt;Benutzerrolle&gt; will ich &lt;das Ziel&gt;, sodass &lt;Begründung&gt;“</w:t>
      </w:r>
      <w:r w:rsidR="007F5BA0" w:rsidRPr="006A1CC6">
        <w:rPr>
          <w:highlight w:val="cyan"/>
        </w:rPr>
        <w:t>.</w:t>
      </w:r>
      <w:r w:rsidR="007F5BA0">
        <w:t xml:space="preserve"> Ein Beispiel hierfür könnte lauten: „</w:t>
      </w:r>
      <w:r w:rsidR="007F5BA0" w:rsidRPr="006A1CC6">
        <w:rPr>
          <w:highlight w:val="green"/>
        </w:rPr>
        <w:t xml:space="preserve">Als Anwender möchte ich Benutzerdaten nachträglich ändern können, sodass Fehler in den Daten korrigiert </w:t>
      </w:r>
      <w:r w:rsidR="007F5BA0" w:rsidRPr="006A1CC6">
        <w:rPr>
          <w:highlight w:val="green"/>
        </w:rPr>
        <w:lastRenderedPageBreak/>
        <w:t>werden können</w:t>
      </w:r>
      <w:r w:rsidR="007F5BA0">
        <w:t>.“ (</w:t>
      </w:r>
      <w:r w:rsidR="007F5BA0" w:rsidRPr="006A1CC6">
        <w:rPr>
          <w:highlight w:val="yellow"/>
        </w:rPr>
        <w:t>Timinger, 2017, S. 170</w:t>
      </w:r>
      <w:r w:rsidR="007F5BA0">
        <w:t xml:space="preserve">) </w:t>
      </w:r>
      <w:r w:rsidR="001765D5">
        <w:t xml:space="preserve">(2) Epic: </w:t>
      </w:r>
      <w:r w:rsidR="006A1CC6">
        <w:t>E</w:t>
      </w:r>
      <w:r w:rsidR="002824C1">
        <w:t xml:space="preserve">inerseits werden Epics genutzt, um User Stories zusammenzufassen, z.B. weil sie inhaltlich in den gleichen Bereich des zu entwickelnden Produkts fallen (z.B. Firmware oder User Interface). Andererseits </w:t>
      </w:r>
      <w:r w:rsidR="001765D5">
        <w:t xml:space="preserve">werden </w:t>
      </w:r>
      <w:r w:rsidR="00837288">
        <w:t>unter</w:t>
      </w:r>
      <w:r w:rsidR="002824C1">
        <w:t xml:space="preserve"> Epics auch </w:t>
      </w:r>
      <w:r w:rsidR="001765D5">
        <w:t xml:space="preserve">Anforderungen gesammelt, die noch nicht genau beschreibbar </w:t>
      </w:r>
      <w:r w:rsidR="00891FFD">
        <w:t>und in Bezug auf ihren Aufwand nicht konkretisierbar sind. Sie sind daher in der Regel erst später im Projekt abzuarbeitende Anforderungen.</w:t>
      </w:r>
    </w:p>
    <w:p w14:paraId="13384A10" w14:textId="22100122" w:rsidR="00452E51" w:rsidRPr="00B61F27" w:rsidRDefault="00C31BC1" w:rsidP="00452E51">
      <w:pPr>
        <w:pStyle w:val="ListParagraph"/>
        <w:numPr>
          <w:ilvl w:val="0"/>
          <w:numId w:val="60"/>
        </w:numPr>
        <w:rPr>
          <w:color w:val="000000" w:themeColor="text1"/>
        </w:rPr>
      </w:pPr>
      <w:r w:rsidRPr="00B61F27">
        <w:rPr>
          <w:b/>
          <w:bCs/>
          <w:color w:val="000000" w:themeColor="text1"/>
        </w:rPr>
        <w:t>Sprint Backlog</w:t>
      </w:r>
      <w:r w:rsidR="003138B4" w:rsidRPr="00B61F27">
        <w:rPr>
          <w:color w:val="000000" w:themeColor="text1"/>
        </w:rPr>
        <w:t xml:space="preserve"> </w:t>
      </w:r>
      <w:r w:rsidR="003138B4" w:rsidRPr="001622A6">
        <w:rPr>
          <w:b/>
          <w:bCs/>
          <w:color w:val="000000" w:themeColor="text1"/>
        </w:rPr>
        <w:t>mit Sprint-Ziel</w:t>
      </w:r>
      <w:r w:rsidRPr="001622A6">
        <w:rPr>
          <w:b/>
          <w:bCs/>
          <w:color w:val="000000" w:themeColor="text1"/>
        </w:rPr>
        <w:t>:</w:t>
      </w:r>
      <w:r w:rsidRPr="00B61F27">
        <w:rPr>
          <w:color w:val="000000" w:themeColor="text1"/>
        </w:rPr>
        <w:t xml:space="preserve"> </w:t>
      </w:r>
      <w:r w:rsidR="006A1CC6">
        <w:rPr>
          <w:color w:val="000000" w:themeColor="text1"/>
        </w:rPr>
        <w:t>B</w:t>
      </w:r>
      <w:r w:rsidR="00912913">
        <w:rPr>
          <w:color w:val="000000" w:themeColor="text1"/>
        </w:rPr>
        <w:t>evor ein Sprint gestartet werden kann, müssen in Abhängigkeit der Größe des Scrum Teams und der Sprintdauer Anforderungen aus dem Product Backlog ausgewählt werden, die im Laufe des nächsten Sprints technisch gelöst werden sollen. Diese werden in den Sprint Backlog „</w:t>
      </w:r>
      <w:r w:rsidR="00912913" w:rsidRPr="006A1CC6">
        <w:rPr>
          <w:color w:val="000000" w:themeColor="text1"/>
          <w:highlight w:val="cyan"/>
        </w:rPr>
        <w:t>verschoben</w:t>
      </w:r>
      <w:r w:rsidR="00912913">
        <w:rPr>
          <w:color w:val="000000" w:themeColor="text1"/>
        </w:rPr>
        <w:t>“.</w:t>
      </w:r>
      <w:r w:rsidR="00FF3E0B">
        <w:rPr>
          <w:color w:val="000000" w:themeColor="text1"/>
        </w:rPr>
        <w:t xml:space="preserve"> Hierzu ist es notwendig, dass die im Product Backlog formulierten User Stories in konkrete Aufgaben (Tasks) umgewandelt und damit hinsichtlich ihres inhaltlichen Umfangs konkretisiert werden.</w:t>
      </w:r>
      <w:r w:rsidR="00A87691">
        <w:rPr>
          <w:color w:val="000000" w:themeColor="text1"/>
        </w:rPr>
        <w:t xml:space="preserve"> </w:t>
      </w:r>
      <w:r w:rsidR="001B73DD">
        <w:rPr>
          <w:color w:val="000000" w:themeColor="text1"/>
        </w:rPr>
        <w:t xml:space="preserve">Diese Aufgabe übernimmt das Scrum Team. </w:t>
      </w:r>
      <w:r w:rsidR="00A87691">
        <w:rPr>
          <w:color w:val="000000" w:themeColor="text1"/>
        </w:rPr>
        <w:t>Damit stellt der Sprint Backlog die genaue To Do-Liste dar, die das Scrum Team glaubt mit den vorhandenen Ressourcen innerhalb der Sprintdauer umsetzen zu können.</w:t>
      </w:r>
    </w:p>
    <w:p w14:paraId="1E1CA833" w14:textId="684235B3" w:rsidR="00C31BC1" w:rsidRPr="00B61F27" w:rsidRDefault="00C31BC1" w:rsidP="00452E51">
      <w:pPr>
        <w:pStyle w:val="ListParagraph"/>
        <w:numPr>
          <w:ilvl w:val="0"/>
          <w:numId w:val="60"/>
        </w:numPr>
        <w:rPr>
          <w:color w:val="000000" w:themeColor="text1"/>
        </w:rPr>
      </w:pPr>
      <w:r w:rsidRPr="00B61F27">
        <w:rPr>
          <w:b/>
          <w:bCs/>
          <w:color w:val="000000" w:themeColor="text1"/>
        </w:rPr>
        <w:t>Produktinkrement</w:t>
      </w:r>
      <w:r w:rsidR="003138B4" w:rsidRPr="00B61F27">
        <w:rPr>
          <w:color w:val="000000" w:themeColor="text1"/>
        </w:rPr>
        <w:t xml:space="preserve"> </w:t>
      </w:r>
      <w:r w:rsidR="003138B4" w:rsidRPr="001622A6">
        <w:rPr>
          <w:b/>
          <w:bCs/>
          <w:color w:val="000000" w:themeColor="text1"/>
        </w:rPr>
        <w:t>mit Definition of Done</w:t>
      </w:r>
      <w:r w:rsidRPr="001622A6">
        <w:rPr>
          <w:b/>
          <w:bCs/>
          <w:color w:val="000000" w:themeColor="text1"/>
        </w:rPr>
        <w:t>:</w:t>
      </w:r>
      <w:r w:rsidR="007B47D1">
        <w:rPr>
          <w:color w:val="000000" w:themeColor="text1"/>
        </w:rPr>
        <w:t xml:space="preserve"> Am Ende eines jeden Sprints muss eine neue Teillieferung bzw. Teilergebnis des Produkts (z.B. einer Software, Hardware, eines Konzepts), ein sogenanntes Produktinkrement vorhanden sein. Dieses soll funktionsfähig bzw. zumindest vorzeigbar sein und die wichtigsten Kundenbedürfnisse befriedigen. </w:t>
      </w:r>
      <w:r w:rsidR="000B4C7D">
        <w:rPr>
          <w:color w:val="000000" w:themeColor="text1"/>
        </w:rPr>
        <w:t xml:space="preserve">Dafür wird für das Produktinkrement (sowie für die jeweiligen User Stories des Spints) </w:t>
      </w:r>
      <w:r w:rsidR="008A3AC1">
        <w:rPr>
          <w:color w:val="000000" w:themeColor="text1"/>
        </w:rPr>
        <w:t xml:space="preserve">vorab </w:t>
      </w:r>
      <w:r w:rsidR="000B4C7D">
        <w:rPr>
          <w:color w:val="000000" w:themeColor="text1"/>
        </w:rPr>
        <w:t xml:space="preserve">die Definition of Done </w:t>
      </w:r>
      <w:r w:rsidR="008A3AC1">
        <w:rPr>
          <w:color w:val="000000" w:themeColor="text1"/>
        </w:rPr>
        <w:t>formuliert. Hierunter fallen alle notwendigen Arbeitspakete und Tasks (z.B. Tests, Dokumentation, Integration von Hard- und Software), die erledigt sein müssen, damit das Produktinkrement entsteht und präsentiert werden kann</w:t>
      </w:r>
      <w:r w:rsidR="00837288">
        <w:rPr>
          <w:color w:val="000000" w:themeColor="text1"/>
        </w:rPr>
        <w:t xml:space="preserve">. </w:t>
      </w:r>
      <w:r w:rsidR="007B47D1">
        <w:rPr>
          <w:color w:val="000000" w:themeColor="text1"/>
        </w:rPr>
        <w:t xml:space="preserve">Das Produktinkrement wird im Sprint Review-Meeting ausführlich vorgeführt und getestet. So kann sichergestellt werden, dass wichtige Anpassungsvorschläge </w:t>
      </w:r>
      <w:r w:rsidR="0003574D">
        <w:rPr>
          <w:color w:val="000000" w:themeColor="text1"/>
        </w:rPr>
        <w:t xml:space="preserve">oder Feedbacks des Kunden </w:t>
      </w:r>
      <w:r w:rsidR="007B47D1">
        <w:rPr>
          <w:color w:val="000000" w:themeColor="text1"/>
        </w:rPr>
        <w:t>auf Basis des</w:t>
      </w:r>
      <w:r w:rsidR="0003574D">
        <w:rPr>
          <w:color w:val="000000" w:themeColor="text1"/>
        </w:rPr>
        <w:t xml:space="preserve"> bis dahin vorgelegten</w:t>
      </w:r>
      <w:r w:rsidR="007B47D1">
        <w:rPr>
          <w:color w:val="000000" w:themeColor="text1"/>
        </w:rPr>
        <w:t xml:space="preserve"> Inkrements in einem der nächsten Sprints berücksichtigt</w:t>
      </w:r>
      <w:r w:rsidR="0019511A">
        <w:rPr>
          <w:color w:val="000000" w:themeColor="text1"/>
        </w:rPr>
        <w:t xml:space="preserve"> we</w:t>
      </w:r>
      <w:r w:rsidR="007B47D1">
        <w:rPr>
          <w:color w:val="000000" w:themeColor="text1"/>
        </w:rPr>
        <w:t xml:space="preserve">rden. </w:t>
      </w:r>
    </w:p>
    <w:p w14:paraId="11A48987" w14:textId="77777777" w:rsidR="00B374E2" w:rsidRDefault="00B374E2" w:rsidP="00B61F27"/>
    <w:p w14:paraId="703CC02E" w14:textId="77777777" w:rsidR="00B374E2" w:rsidRDefault="00B374E2" w:rsidP="00B374E2">
      <w:pPr>
        <w:pStyle w:val="Heading3"/>
        <w:tabs>
          <w:tab w:val="left" w:pos="3253"/>
        </w:tabs>
      </w:pPr>
      <w:r>
        <w:t>Fragen zur Selbstkontrolle</w:t>
      </w:r>
    </w:p>
    <w:p w14:paraId="32D9BCC2" w14:textId="77534469" w:rsidR="0005414B" w:rsidRPr="00F62AAF" w:rsidRDefault="0005414B" w:rsidP="00F62AAF">
      <w:r w:rsidRPr="00F62AAF">
        <w:t xml:space="preserve">1. Welche der folgenden </w:t>
      </w:r>
      <w:r w:rsidR="00037F1A" w:rsidRPr="00F62AAF">
        <w:t>Beispiele zählt zu den Scrum-Events</w:t>
      </w:r>
      <w:r w:rsidRPr="00F62AAF">
        <w:t>?</w:t>
      </w:r>
    </w:p>
    <w:p w14:paraId="662B3B50" w14:textId="2F2FB8A4" w:rsidR="0005414B" w:rsidRPr="00037F1A" w:rsidRDefault="00037F1A" w:rsidP="0005414B">
      <w:pPr>
        <w:pStyle w:val="ListParagraph"/>
        <w:numPr>
          <w:ilvl w:val="0"/>
          <w:numId w:val="9"/>
        </w:numPr>
        <w:rPr>
          <w:color w:val="000000" w:themeColor="text1"/>
        </w:rPr>
      </w:pPr>
      <w:r w:rsidRPr="00037F1A">
        <w:rPr>
          <w:color w:val="000000" w:themeColor="text1"/>
        </w:rPr>
        <w:t>Kick-Off-Meeting</w:t>
      </w:r>
      <w:r w:rsidR="0005414B" w:rsidRPr="00037F1A">
        <w:rPr>
          <w:color w:val="000000" w:themeColor="text1"/>
        </w:rPr>
        <w:t xml:space="preserve">. </w:t>
      </w:r>
    </w:p>
    <w:p w14:paraId="53B4254B" w14:textId="70B564FB" w:rsidR="0005414B" w:rsidRPr="00E05659" w:rsidRDefault="00037F1A" w:rsidP="0005414B">
      <w:pPr>
        <w:pStyle w:val="ListParagraph"/>
        <w:numPr>
          <w:ilvl w:val="0"/>
          <w:numId w:val="9"/>
        </w:numPr>
        <w:rPr>
          <w:i/>
          <w:iCs/>
          <w:color w:val="000000" w:themeColor="text1"/>
          <w:u w:val="single"/>
        </w:rPr>
      </w:pPr>
      <w:r w:rsidRPr="00E05659">
        <w:rPr>
          <w:i/>
          <w:iCs/>
          <w:color w:val="000000" w:themeColor="text1"/>
          <w:u w:val="single"/>
        </w:rPr>
        <w:lastRenderedPageBreak/>
        <w:t xml:space="preserve">Sprint-Planning. </w:t>
      </w:r>
    </w:p>
    <w:p w14:paraId="6C612D1C" w14:textId="7D90F1B0" w:rsidR="00037F1A" w:rsidRPr="00E05659" w:rsidRDefault="00037F1A" w:rsidP="0005414B">
      <w:pPr>
        <w:pStyle w:val="ListParagraph"/>
        <w:numPr>
          <w:ilvl w:val="0"/>
          <w:numId w:val="9"/>
        </w:numPr>
        <w:rPr>
          <w:i/>
          <w:iCs/>
          <w:color w:val="000000" w:themeColor="text1"/>
          <w:u w:val="single"/>
        </w:rPr>
      </w:pPr>
      <w:r w:rsidRPr="00E05659">
        <w:rPr>
          <w:i/>
          <w:iCs/>
          <w:color w:val="000000" w:themeColor="text1"/>
          <w:u w:val="single"/>
        </w:rPr>
        <w:t xml:space="preserve">Daily Scrum. </w:t>
      </w:r>
    </w:p>
    <w:p w14:paraId="511E45B2" w14:textId="05D617BD" w:rsidR="00037F1A" w:rsidRPr="00E05659" w:rsidRDefault="00037F1A" w:rsidP="0005414B">
      <w:pPr>
        <w:pStyle w:val="ListParagraph"/>
        <w:numPr>
          <w:ilvl w:val="0"/>
          <w:numId w:val="9"/>
        </w:numPr>
        <w:rPr>
          <w:i/>
          <w:iCs/>
          <w:color w:val="000000" w:themeColor="text1"/>
          <w:u w:val="single"/>
        </w:rPr>
      </w:pPr>
      <w:r w:rsidRPr="00E05659">
        <w:rPr>
          <w:i/>
          <w:iCs/>
          <w:color w:val="000000" w:themeColor="text1"/>
          <w:u w:val="single"/>
        </w:rPr>
        <w:t xml:space="preserve">Sprint Retrospective. </w:t>
      </w:r>
    </w:p>
    <w:p w14:paraId="4D205E55" w14:textId="275ED737" w:rsidR="0005414B" w:rsidRPr="00F62AAF" w:rsidRDefault="00892D65" w:rsidP="00F62AAF">
      <w:r w:rsidRPr="00F62AAF">
        <w:t>2</w:t>
      </w:r>
      <w:r w:rsidR="0005414B" w:rsidRPr="00F62AAF">
        <w:t xml:space="preserve">. </w:t>
      </w:r>
      <w:r w:rsidR="00037F1A" w:rsidRPr="00F62AAF">
        <w:t>Welche Aufgaben und Verantwortlichkeiten hat der Scrum Master?</w:t>
      </w:r>
    </w:p>
    <w:p w14:paraId="6DCFCFF9" w14:textId="2EE4C280" w:rsidR="0005414B" w:rsidRPr="00E05659" w:rsidRDefault="00037F1A" w:rsidP="0005414B">
      <w:pPr>
        <w:pStyle w:val="ListParagraph"/>
        <w:numPr>
          <w:ilvl w:val="0"/>
          <w:numId w:val="9"/>
        </w:numPr>
        <w:rPr>
          <w:i/>
          <w:iCs/>
          <w:color w:val="000000" w:themeColor="text1"/>
          <w:u w:val="single"/>
        </w:rPr>
      </w:pPr>
      <w:r w:rsidRPr="00E05659">
        <w:rPr>
          <w:i/>
          <w:iCs/>
          <w:color w:val="000000" w:themeColor="text1"/>
          <w:u w:val="single"/>
        </w:rPr>
        <w:t>Methodenexperte für Scrum</w:t>
      </w:r>
      <w:r w:rsidR="0005414B" w:rsidRPr="00E05659">
        <w:rPr>
          <w:i/>
          <w:iCs/>
          <w:color w:val="000000" w:themeColor="text1"/>
          <w:u w:val="single"/>
        </w:rPr>
        <w:t xml:space="preserve"> </w:t>
      </w:r>
    </w:p>
    <w:p w14:paraId="586A6F47" w14:textId="34D5E540" w:rsidR="0005414B" w:rsidRPr="00E05659" w:rsidRDefault="00037F1A" w:rsidP="0005414B">
      <w:pPr>
        <w:pStyle w:val="ListParagraph"/>
        <w:numPr>
          <w:ilvl w:val="0"/>
          <w:numId w:val="9"/>
        </w:numPr>
        <w:rPr>
          <w:i/>
          <w:iCs/>
          <w:color w:val="000000" w:themeColor="text1"/>
          <w:u w:val="single"/>
        </w:rPr>
      </w:pPr>
      <w:r w:rsidRPr="00E05659">
        <w:rPr>
          <w:i/>
          <w:iCs/>
          <w:color w:val="000000" w:themeColor="text1"/>
          <w:u w:val="single"/>
        </w:rPr>
        <w:t>Überwachung und Förderung der ordnungsgemäßen Durchführung von Scrum</w:t>
      </w:r>
      <w:r w:rsidR="0005414B" w:rsidRPr="00E05659">
        <w:rPr>
          <w:i/>
          <w:iCs/>
          <w:color w:val="000000" w:themeColor="text1"/>
          <w:u w:val="single"/>
        </w:rPr>
        <w:t xml:space="preserve"> </w:t>
      </w:r>
    </w:p>
    <w:p w14:paraId="063BDF52" w14:textId="1ED1EA44" w:rsidR="0005414B" w:rsidRPr="00037F1A" w:rsidRDefault="006A1CC6" w:rsidP="0005414B">
      <w:pPr>
        <w:pStyle w:val="ListParagraph"/>
        <w:numPr>
          <w:ilvl w:val="0"/>
          <w:numId w:val="9"/>
        </w:numPr>
        <w:rPr>
          <w:color w:val="000000" w:themeColor="text1"/>
        </w:rPr>
      </w:pPr>
      <w:r>
        <w:rPr>
          <w:color w:val="000000" w:themeColor="text1"/>
        </w:rPr>
        <w:t>d</w:t>
      </w:r>
      <w:r w:rsidR="00037F1A">
        <w:rPr>
          <w:color w:val="000000" w:themeColor="text1"/>
        </w:rPr>
        <w:t>irekter Kontakt mit dem Kunden des Projekts</w:t>
      </w:r>
      <w:r w:rsidR="0005414B" w:rsidRPr="00037F1A">
        <w:rPr>
          <w:color w:val="000000" w:themeColor="text1"/>
        </w:rPr>
        <w:t xml:space="preserve"> </w:t>
      </w:r>
    </w:p>
    <w:p w14:paraId="41F30F2D" w14:textId="3F56D7C0" w:rsidR="0005414B" w:rsidRPr="00E05659" w:rsidRDefault="00037F1A" w:rsidP="0005414B">
      <w:pPr>
        <w:pStyle w:val="ListParagraph"/>
        <w:numPr>
          <w:ilvl w:val="0"/>
          <w:numId w:val="9"/>
        </w:numPr>
        <w:rPr>
          <w:i/>
          <w:iCs/>
          <w:color w:val="000000" w:themeColor="text1"/>
          <w:u w:val="single"/>
        </w:rPr>
      </w:pPr>
      <w:r w:rsidRPr="00E05659">
        <w:rPr>
          <w:i/>
          <w:iCs/>
          <w:color w:val="000000" w:themeColor="text1"/>
          <w:u w:val="single"/>
        </w:rPr>
        <w:t>Unterstützung beim Überwinden von Barrieren</w:t>
      </w:r>
      <w:r w:rsidR="0005414B" w:rsidRPr="00E05659">
        <w:rPr>
          <w:i/>
          <w:iCs/>
          <w:color w:val="000000" w:themeColor="text1"/>
          <w:u w:val="single"/>
        </w:rPr>
        <w:t xml:space="preserve"> </w:t>
      </w:r>
    </w:p>
    <w:p w14:paraId="1BBD98E6" w14:textId="77777777" w:rsidR="00B374E2" w:rsidRPr="006A1CC6" w:rsidRDefault="00B374E2" w:rsidP="00B374E2"/>
    <w:p w14:paraId="539F7756" w14:textId="77777777" w:rsidR="00B374E2" w:rsidRPr="00A07EBA" w:rsidRDefault="00B374E2" w:rsidP="00B374E2">
      <w:pPr>
        <w:pStyle w:val="Heading2"/>
      </w:pPr>
      <w:r w:rsidRPr="00A07EBA">
        <w:t>4.3 Kanban und Design Thinking</w:t>
      </w:r>
    </w:p>
    <w:p w14:paraId="742B5A46" w14:textId="0BE7943E" w:rsidR="00BB6BE1" w:rsidRPr="00BB6BE1" w:rsidRDefault="00BB6BE1" w:rsidP="00BB6BE1">
      <w:r w:rsidRPr="00BB6BE1">
        <w:t xml:space="preserve">Als weitere sehr populäre </w:t>
      </w:r>
      <w:r>
        <w:t xml:space="preserve">und damit in der Praxis weit verbreitete </w:t>
      </w:r>
      <w:r w:rsidRPr="00BB6BE1">
        <w:t xml:space="preserve">Methoden </w:t>
      </w:r>
      <w:r>
        <w:t>im agilen Projektmanagement gelten Kanban und Design Thinking, welche im Folgenden erläutert werden.</w:t>
      </w:r>
    </w:p>
    <w:p w14:paraId="71984E86" w14:textId="5CE5BA5D" w:rsidR="00B374E2" w:rsidRPr="00BB6BE1" w:rsidRDefault="00B374E2" w:rsidP="00B374E2">
      <w:pPr>
        <w:pStyle w:val="Heading3"/>
      </w:pPr>
      <w:r w:rsidRPr="00BB6BE1">
        <w:t>Kanban</w:t>
      </w:r>
    </w:p>
    <w:p w14:paraId="7B0951B4" w14:textId="1AED193E" w:rsidR="00B374E2" w:rsidRPr="00BB6BE1" w:rsidRDefault="00BB6BE1" w:rsidP="00B374E2">
      <w:r w:rsidRPr="00BB6BE1">
        <w:t xml:space="preserve">Die Methodik Kanban kommt nicht </w:t>
      </w:r>
      <w:r>
        <w:t>originär aus dem Bereich Projektmanagement, sondern wurde um 1950 zur Produktionsoptimierung und Effizienzsteigerung bei Toyota eingeführt</w:t>
      </w:r>
      <w:r w:rsidR="000C77F6">
        <w:t xml:space="preserve"> (</w:t>
      </w:r>
      <w:r w:rsidR="000C77F6" w:rsidRPr="006A1CC6">
        <w:rPr>
          <w:highlight w:val="yellow"/>
        </w:rPr>
        <w:t>Ohno, 2013</w:t>
      </w:r>
      <w:r w:rsidR="000C77F6">
        <w:t>)</w:t>
      </w:r>
      <w:r>
        <w:t xml:space="preserve">. Kanban wurde ein Teil der später unter den </w:t>
      </w:r>
      <w:r w:rsidR="000C77F6">
        <w:t>Begriffen</w:t>
      </w:r>
      <w:r>
        <w:t xml:space="preserve"> Lean Management oder Ganzheitliche Produktionssysteme </w:t>
      </w:r>
      <w:r w:rsidR="000C77F6">
        <w:t xml:space="preserve">zusammen gefassten Ansätze. Grundsätzlich wird </w:t>
      </w:r>
      <w:r w:rsidR="00C467A7">
        <w:t>durch</w:t>
      </w:r>
      <w:r w:rsidR="000C77F6">
        <w:t xml:space="preserve"> Kanban</w:t>
      </w:r>
      <w:r w:rsidR="00C467A7">
        <w:t xml:space="preserve"> mit</w:t>
      </w:r>
      <w:r w:rsidR="006A1CC6">
        <w:t>h</w:t>
      </w:r>
      <w:r w:rsidR="00C467A7">
        <w:t>ilfe einfacher Karten</w:t>
      </w:r>
      <w:r w:rsidR="000C77F6">
        <w:t xml:space="preserve"> das sog. Pull-Prinzip umgesetzt, d.h. dass Material oder Aufträge erst dann nachbestellt oder produziert werden, wenn </w:t>
      </w:r>
      <w:r w:rsidR="00C467A7">
        <w:t>Verbrauchswerte unterschritten oder ein ganz konkreter Kundenauftrag vorliegt. Dieser Grundgedanke wurde im Jahr 2007 von David Anderson auf Softwaremanagementaufgaben übertragen und fortan als eine Methode des agilen Managements genutzt (</w:t>
      </w:r>
      <w:r w:rsidR="00C467A7" w:rsidRPr="006A1CC6">
        <w:rPr>
          <w:highlight w:val="yellow"/>
        </w:rPr>
        <w:t>Anderson, 2010</w:t>
      </w:r>
      <w:r w:rsidR="00C467A7">
        <w:t>).</w:t>
      </w:r>
    </w:p>
    <w:p w14:paraId="7D498B80" w14:textId="15CE580E" w:rsidR="00CF79AA" w:rsidRDefault="00CF79AA" w:rsidP="00B374E2">
      <w:r>
        <w:t xml:space="preserve">Dabei werden alle Teilaufgaben oder Arbeitspakete, die in einem Projekt anfallen, inkl. </w:t>
      </w:r>
      <w:r w:rsidR="006A1CC6">
        <w:t>D</w:t>
      </w:r>
      <w:r>
        <w:t>er</w:t>
      </w:r>
      <w:r w:rsidR="006A1CC6">
        <w:t>:</w:t>
      </w:r>
      <w:r>
        <w:t>s jeweiligen Verantwortlichen nach der Kanban-Logik</w:t>
      </w:r>
      <w:r w:rsidR="006A1CC6">
        <w:t>,</w:t>
      </w:r>
      <w:r>
        <w:t xml:space="preserve"> auf (tlw. farblich unterschiedlichen) Karten schriftlich vermerkt</w:t>
      </w:r>
      <w:r w:rsidR="00F01255">
        <w:t xml:space="preserve">. </w:t>
      </w:r>
      <w:r>
        <w:t>Diese Karten werden auf dem sogenannten Kanban Board, das in der Praxis sowohl in physischer Form (z.B. Whiteboards, Brownpaper-Stellwänden, o.ä.) als auch in digitaler Form aufgebaut ist, transparent gemacht (siehe Abbildung).</w:t>
      </w:r>
      <w:r w:rsidR="00F01255">
        <w:t xml:space="preserve"> Die Grundidee ist, dass sich jedes Teammitglied entsprechend der verfügbaren Kapazität Aufgaben aus dem </w:t>
      </w:r>
      <w:r w:rsidR="00FE359A">
        <w:lastRenderedPageBreak/>
        <w:t>Projektumfang „</w:t>
      </w:r>
      <w:r w:rsidR="00FE359A" w:rsidRPr="006A1CC6">
        <w:rPr>
          <w:highlight w:val="cyan"/>
        </w:rPr>
        <w:t>zieht</w:t>
      </w:r>
      <w:r w:rsidR="00FE359A">
        <w:t xml:space="preserve">“ (Pull-Prinzip) und diese dann je nach Bearbeitungsstand über das Kanban-Board </w:t>
      </w:r>
      <w:r w:rsidR="006E61B6">
        <w:t>„</w:t>
      </w:r>
      <w:r w:rsidR="006E61B6" w:rsidRPr="006A1CC6">
        <w:rPr>
          <w:highlight w:val="cyan"/>
        </w:rPr>
        <w:t>wandern</w:t>
      </w:r>
      <w:r w:rsidR="006E61B6">
        <w:t xml:space="preserve">“. Erst nach vollständiger Erledigung der jeweiligen Aufgabe </w:t>
      </w:r>
      <w:r w:rsidR="00996656">
        <w:t>wird</w:t>
      </w:r>
      <w:r w:rsidR="006E61B6">
        <w:t xml:space="preserve"> eine neue (Teil-)Aufgabe gestartet.</w:t>
      </w:r>
    </w:p>
    <w:p w14:paraId="6B86E485" w14:textId="72095BBF" w:rsidR="00CF79AA" w:rsidRDefault="00CF79AA" w:rsidP="00CF79AA">
      <w:pPr>
        <w:pStyle w:val="berschriftGrafikTabelle"/>
      </w:pPr>
      <w:r>
        <w:t>Kanban-Board (Beispiel)</w:t>
      </w:r>
    </w:p>
    <w:p w14:paraId="6C119749" w14:textId="70C6499A" w:rsidR="00CF79AA" w:rsidRDefault="00A623A9" w:rsidP="006E239C">
      <w:r w:rsidRPr="00A623A9">
        <w:rPr>
          <w:noProof/>
        </w:rPr>
        <w:drawing>
          <wp:inline distT="0" distB="0" distL="0" distR="0" wp14:anchorId="19B0C568" wp14:editId="31B21EBD">
            <wp:extent cx="5756910" cy="28467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2846705"/>
                    </a:xfrm>
                    <a:prstGeom prst="rect">
                      <a:avLst/>
                    </a:prstGeom>
                  </pic:spPr>
                </pic:pic>
              </a:graphicData>
            </a:graphic>
          </wp:inline>
        </w:drawing>
      </w:r>
    </w:p>
    <w:p w14:paraId="02028D8A" w14:textId="7D3832CC" w:rsidR="006A1CC6" w:rsidRDefault="006A1CC6" w:rsidP="006E239C">
      <w:r w:rsidRPr="0036701D">
        <w:t>Quelle:</w:t>
      </w:r>
      <w:r w:rsidRPr="00E923EB">
        <w:t xml:space="preserve"> </w:t>
      </w:r>
      <w:r>
        <w:t>Oliver Neumann, 2022</w:t>
      </w:r>
    </w:p>
    <w:p w14:paraId="18C38D95" w14:textId="1B474B6A" w:rsidR="006E239C" w:rsidRDefault="006E239C" w:rsidP="006E239C">
      <w:r>
        <w:t xml:space="preserve">Auf dem Kanban-Board gibt es in der Regel fünf Spalten, wobei in der Praxis in Abhängigkeit vom jeweiligen Projekt auch deutlich mehr </w:t>
      </w:r>
      <w:r w:rsidR="002920C7">
        <w:t xml:space="preserve">(oder </w:t>
      </w:r>
      <w:r w:rsidR="00B978EB">
        <w:t xml:space="preserve">tlw. auch </w:t>
      </w:r>
      <w:r w:rsidR="002920C7">
        <w:t xml:space="preserve">weniger) </w:t>
      </w:r>
      <w:r>
        <w:t xml:space="preserve">Spalten zur Anwendung kommen (z.B. in Softwareprojekten </w:t>
      </w:r>
      <w:r w:rsidR="00996656">
        <w:t xml:space="preserve">Spalten </w:t>
      </w:r>
      <w:r>
        <w:t>für Implementierung, Integration und Tests):</w:t>
      </w:r>
    </w:p>
    <w:p w14:paraId="6B025B73" w14:textId="6DE8682A" w:rsidR="006E239C" w:rsidRDefault="006E239C" w:rsidP="006E239C">
      <w:pPr>
        <w:pStyle w:val="ListParagraph"/>
        <w:numPr>
          <w:ilvl w:val="0"/>
          <w:numId w:val="64"/>
        </w:numPr>
      </w:pPr>
      <w:r w:rsidRPr="00CD2EBF">
        <w:rPr>
          <w:b/>
          <w:bCs/>
        </w:rPr>
        <w:t>„Backlog“ oder „Pool“:</w:t>
      </w:r>
      <w:r w:rsidR="00B31FBC">
        <w:t xml:space="preserve"> Hier werden ähnlich wie im Product Backlog von Scrum alle relevanten (Teil-) Aufgaben des Projekts gesammelt.</w:t>
      </w:r>
    </w:p>
    <w:p w14:paraId="7107492D" w14:textId="59F98D72" w:rsidR="006E239C" w:rsidRDefault="006E239C" w:rsidP="006E239C">
      <w:pPr>
        <w:pStyle w:val="ListParagraph"/>
        <w:numPr>
          <w:ilvl w:val="0"/>
          <w:numId w:val="64"/>
        </w:numPr>
      </w:pPr>
      <w:r w:rsidRPr="00B06038">
        <w:rPr>
          <w:b/>
          <w:bCs/>
        </w:rPr>
        <w:t>„To Do“ oder „Freigegeben“:</w:t>
      </w:r>
      <w:r w:rsidR="00B31FBC">
        <w:t xml:space="preserve"> In dieser Spalte sind alle Aufgaben gesammelt, die vom Team aus dem Backlog priorisiert, jedoch noch nicht gestartet wurden und damit als nächstes bearbeitet werden.</w:t>
      </w:r>
    </w:p>
    <w:p w14:paraId="04570EEC" w14:textId="44235C2F" w:rsidR="006E239C" w:rsidRDefault="006E239C" w:rsidP="006E239C">
      <w:pPr>
        <w:pStyle w:val="ListParagraph"/>
        <w:numPr>
          <w:ilvl w:val="0"/>
          <w:numId w:val="64"/>
        </w:numPr>
      </w:pPr>
      <w:r w:rsidRPr="00B06038">
        <w:rPr>
          <w:b/>
          <w:bCs/>
        </w:rPr>
        <w:t>„In Arbeit“</w:t>
      </w:r>
      <w:r w:rsidR="00B31FBC" w:rsidRPr="00B06038">
        <w:rPr>
          <w:b/>
          <w:bCs/>
        </w:rPr>
        <w:t xml:space="preserve"> („In Progress“)</w:t>
      </w:r>
      <w:r w:rsidRPr="00B06038">
        <w:rPr>
          <w:b/>
          <w:bCs/>
        </w:rPr>
        <w:t>:</w:t>
      </w:r>
      <w:r w:rsidR="00A623A9">
        <w:t xml:space="preserve"> </w:t>
      </w:r>
      <w:r w:rsidR="00B31FBC">
        <w:t xml:space="preserve">Wird eine Aufgabe gestartet, wird die dazugehörige Karte auf dem Kanban-Board von „To Do“ in die Spalte „In Arbeit“ </w:t>
      </w:r>
      <w:r w:rsidR="00B05810">
        <w:t>verschoben.</w:t>
      </w:r>
    </w:p>
    <w:p w14:paraId="0A873C19" w14:textId="281B53AA" w:rsidR="006E239C" w:rsidRDefault="006E239C" w:rsidP="006E239C">
      <w:pPr>
        <w:pStyle w:val="ListParagraph"/>
        <w:numPr>
          <w:ilvl w:val="0"/>
          <w:numId w:val="64"/>
        </w:numPr>
      </w:pPr>
      <w:r w:rsidRPr="00B06038">
        <w:rPr>
          <w:b/>
          <w:bCs/>
        </w:rPr>
        <w:t>„Review“:</w:t>
      </w:r>
      <w:r w:rsidR="00B05810">
        <w:t xml:space="preserve"> Ist eine Aufgabe erledigt, d.h. sind alle Erfüllungskriterien für den Abschluss vorhanden, wird die Aufgabe in aller Regel von einem anderen Teammitglied überprüft (review). In der Praxis kann es auch sein, dass diese Spalte nicht explizit auf dem Kanban-Board aufgeführt ist. </w:t>
      </w:r>
    </w:p>
    <w:p w14:paraId="233A3C2B" w14:textId="0E5FD247" w:rsidR="006E239C" w:rsidRDefault="00A623A9" w:rsidP="006E239C">
      <w:pPr>
        <w:pStyle w:val="ListParagraph"/>
        <w:numPr>
          <w:ilvl w:val="0"/>
          <w:numId w:val="64"/>
        </w:numPr>
      </w:pPr>
      <w:r w:rsidRPr="00B06038">
        <w:rPr>
          <w:b/>
          <w:bCs/>
        </w:rPr>
        <w:lastRenderedPageBreak/>
        <w:t>„Erledigt“ (</w:t>
      </w:r>
      <w:r w:rsidR="006E239C" w:rsidRPr="00B06038">
        <w:rPr>
          <w:b/>
          <w:bCs/>
        </w:rPr>
        <w:t>„Done“</w:t>
      </w:r>
      <w:r w:rsidRPr="00B06038">
        <w:rPr>
          <w:b/>
          <w:bCs/>
        </w:rPr>
        <w:t>)</w:t>
      </w:r>
      <w:r w:rsidR="006E239C" w:rsidRPr="00B06038">
        <w:rPr>
          <w:b/>
          <w:bCs/>
        </w:rPr>
        <w:t>:</w:t>
      </w:r>
      <w:r w:rsidR="00B05810">
        <w:t xml:space="preserve"> Erst nach Abschluss des Reviews wird die Aufgabe in Form der </w:t>
      </w:r>
      <w:r w:rsidR="00996656">
        <w:t>jeweiligen</w:t>
      </w:r>
      <w:r w:rsidR="00B05810">
        <w:t xml:space="preserve"> Karte in die Spalte „Done“ verschoben.</w:t>
      </w:r>
      <w:r w:rsidR="00996656">
        <w:t xml:space="preserve"> Der</w:t>
      </w:r>
      <w:r w:rsidR="006A1CC6">
        <w:t>:</w:t>
      </w:r>
      <w:r w:rsidR="00996656">
        <w:t>die entsprechende Bearbeiter:in hat nun wieder Kapazität, um eine neue Aufgabe aus der „To Do“-Spalte zu beginnen.</w:t>
      </w:r>
    </w:p>
    <w:p w14:paraId="1ACF9388" w14:textId="7BD942BE" w:rsidR="00831404" w:rsidRDefault="00BB0AA2" w:rsidP="00831404">
      <w:pPr>
        <w:pStyle w:val="Heading4"/>
      </w:pPr>
      <w:r>
        <w:t xml:space="preserve">Kanban </w:t>
      </w:r>
      <w:r w:rsidR="00831404">
        <w:t>Praktiken</w:t>
      </w:r>
    </w:p>
    <w:p w14:paraId="7507C3C2" w14:textId="6E444684" w:rsidR="00CF79AA" w:rsidRDefault="00B31FBC" w:rsidP="00B374E2">
      <w:r>
        <w:t xml:space="preserve">Das agile Management nach Kanban folgt </w:t>
      </w:r>
      <w:r w:rsidR="008345FC">
        <w:t>gemäß den Ausführungen</w:t>
      </w:r>
      <w:r w:rsidR="00831404">
        <w:t xml:space="preserve"> von Anderson (</w:t>
      </w:r>
      <w:r w:rsidR="00831404" w:rsidRPr="006A1CC6">
        <w:rPr>
          <w:highlight w:val="yellow"/>
        </w:rPr>
        <w:t>2010</w:t>
      </w:r>
      <w:r w:rsidR="00831404">
        <w:t xml:space="preserve">) folgenden sechs </w:t>
      </w:r>
      <w:r w:rsidR="00BB0AA2">
        <w:t>Praktiken</w:t>
      </w:r>
      <w:r w:rsidR="00831404">
        <w:t xml:space="preserve">, die sicher stellen sollen, dass </w:t>
      </w:r>
      <w:r w:rsidR="00FD35B0">
        <w:t>Kanban das Management von Projekten möglichst effektiv unterstützt:</w:t>
      </w:r>
    </w:p>
    <w:p w14:paraId="33874B52" w14:textId="03B4CE65" w:rsidR="00FD35B0" w:rsidRDefault="00BB0AA2" w:rsidP="00FD35B0">
      <w:pPr>
        <w:pStyle w:val="ListParagraph"/>
        <w:numPr>
          <w:ilvl w:val="0"/>
          <w:numId w:val="67"/>
        </w:numPr>
      </w:pPr>
      <w:r w:rsidRPr="005045D2">
        <w:rPr>
          <w:b/>
          <w:bCs/>
        </w:rPr>
        <w:t>Mache Arbeit sichtbar (Visualize):</w:t>
      </w:r>
      <w:r w:rsidR="00996656">
        <w:t xml:space="preserve"> Dies bezieht sich offensichtlich auf das Kanban-Board und damit auf die volle Transparenz über die Arbeitsaufgaben. Des Weiteren ist hiermit jedoch auch die Visualisierung der jeweiligen Spalten des Boards gemeint, durch die transparent wird, welchen „</w:t>
      </w:r>
      <w:r w:rsidR="00996656" w:rsidRPr="00EB2B05">
        <w:rPr>
          <w:highlight w:val="cyan"/>
        </w:rPr>
        <w:t>Fluss</w:t>
      </w:r>
      <w:r w:rsidR="00996656">
        <w:t>“ die Aufgaben im Projekt durchlaufen (auf dem Kanban-Board in der Regel von links nach rechts).</w:t>
      </w:r>
    </w:p>
    <w:p w14:paraId="71EEEB7D" w14:textId="1A4B068F" w:rsidR="00BB0AA2" w:rsidRDefault="00BB0AA2" w:rsidP="00FD35B0">
      <w:pPr>
        <w:pStyle w:val="ListParagraph"/>
        <w:numPr>
          <w:ilvl w:val="0"/>
          <w:numId w:val="67"/>
        </w:numPr>
      </w:pPr>
      <w:r w:rsidRPr="005045D2">
        <w:rPr>
          <w:b/>
          <w:bCs/>
        </w:rPr>
        <w:t>Beschränke die angefangene Arbeit (Limit work in progress)</w:t>
      </w:r>
      <w:r w:rsidR="004F44B6" w:rsidRPr="005045D2">
        <w:rPr>
          <w:b/>
          <w:bCs/>
        </w:rPr>
        <w:t>:</w:t>
      </w:r>
      <w:r w:rsidR="00742EF3">
        <w:t xml:space="preserve"> Kanban stützt sich klar auf die These, dass es besser ist, wenige Aufgaben gleichzeitig zu bearbeiten und diese vollständig abzuschließen als zu viele Aufgaben zu beginnen und diese verspätet zu beenden („</w:t>
      </w:r>
      <w:r w:rsidR="00742EF3" w:rsidRPr="00EB2B05">
        <w:rPr>
          <w:highlight w:val="cyan"/>
        </w:rPr>
        <w:t>Multitasking</w:t>
      </w:r>
      <w:r w:rsidR="00742EF3">
        <w:t xml:space="preserve">“). </w:t>
      </w:r>
    </w:p>
    <w:p w14:paraId="56313F47" w14:textId="5D5B9112" w:rsidR="00BB0AA2" w:rsidRDefault="00BB0AA2" w:rsidP="00FD35B0">
      <w:pPr>
        <w:pStyle w:val="ListParagraph"/>
        <w:numPr>
          <w:ilvl w:val="0"/>
          <w:numId w:val="67"/>
        </w:numPr>
      </w:pPr>
      <w:r w:rsidRPr="005045D2">
        <w:rPr>
          <w:b/>
          <w:bCs/>
        </w:rPr>
        <w:t>Mache die Regeln eindeutig und bekannt (Make policies explicit)</w:t>
      </w:r>
      <w:r w:rsidR="004F44B6" w:rsidRPr="005045D2">
        <w:rPr>
          <w:b/>
          <w:bCs/>
        </w:rPr>
        <w:t>:</w:t>
      </w:r>
      <w:r w:rsidR="004B039A">
        <w:t xml:space="preserve"> Das Arbeiten nach Kanban-Logik soll einigen klar zu definierenden Spielregeln folgen, an die sich die Teammitglieder halten müssen. Hierzu zählt z.B. die Bestimmung, wann und von wem Karten auf dem Kanban-Board bewegt werden dürfen oder wie die Regelkommunikation im Team aussieht.</w:t>
      </w:r>
    </w:p>
    <w:p w14:paraId="2F600E4C" w14:textId="1EDC5F85" w:rsidR="00BB0AA2" w:rsidRDefault="00BB0AA2" w:rsidP="00FD35B0">
      <w:pPr>
        <w:pStyle w:val="ListParagraph"/>
        <w:numPr>
          <w:ilvl w:val="0"/>
          <w:numId w:val="67"/>
        </w:numPr>
      </w:pPr>
      <w:r w:rsidRPr="008A6247">
        <w:rPr>
          <w:b/>
          <w:bCs/>
        </w:rPr>
        <w:t>Messe und gestalte den Fluss (Manage flow)</w:t>
      </w:r>
      <w:r w:rsidR="004F44B6" w:rsidRPr="008A6247">
        <w:rPr>
          <w:b/>
          <w:bCs/>
        </w:rPr>
        <w:t>:</w:t>
      </w:r>
      <w:r w:rsidR="00760175">
        <w:t xml:space="preserve"> Wie bereits erwähnt ist Kanban als Managementansatz im Bereich der Massenproduktion eines Automobilherstellers entstanden. Daraus leitet sich auch ab, dass in Kanban verschiedene Kennzahlen genutzt werden, um die Performance des Teams zu messen. Hierzu zählt insbesondere die Durchlaufzeit eines Arbeitspakets, also die Dauer, die eine Aufgabe benötigt, um </w:t>
      </w:r>
      <w:r w:rsidR="001E2463">
        <w:t>von der Spalte „</w:t>
      </w:r>
      <w:r w:rsidR="001E2463" w:rsidRPr="00EB2B05">
        <w:rPr>
          <w:highlight w:val="cyan"/>
        </w:rPr>
        <w:t>In Arbeit</w:t>
      </w:r>
      <w:r w:rsidR="001E2463">
        <w:t>“ in die Spalte „</w:t>
      </w:r>
      <w:r w:rsidR="001E2463" w:rsidRPr="00EB2B05">
        <w:rPr>
          <w:highlight w:val="cyan"/>
        </w:rPr>
        <w:t>Done</w:t>
      </w:r>
      <w:r w:rsidR="001E2463">
        <w:t>“ zu wandern.</w:t>
      </w:r>
    </w:p>
    <w:p w14:paraId="2D00881D" w14:textId="12F65C1D" w:rsidR="00BB0AA2" w:rsidRDefault="00BB0AA2" w:rsidP="00BB0AA2">
      <w:pPr>
        <w:pStyle w:val="ListParagraph"/>
        <w:numPr>
          <w:ilvl w:val="0"/>
          <w:numId w:val="67"/>
        </w:numPr>
      </w:pPr>
      <w:r w:rsidRPr="008A6247">
        <w:rPr>
          <w:b/>
          <w:bCs/>
        </w:rPr>
        <w:t>Führe Rückmeldemechanismen ein (Implement feedback loops)</w:t>
      </w:r>
      <w:r w:rsidR="004F44B6" w:rsidRPr="008A6247">
        <w:rPr>
          <w:b/>
          <w:bCs/>
        </w:rPr>
        <w:t>:</w:t>
      </w:r>
      <w:r w:rsidR="00BE4232">
        <w:t xml:space="preserve"> Abgeleitet aus der eben genannten Praktik, hat es sich etabliert, Mechanismen einzubauen, um dem Team die Möglichkeit zu geben, den aktuellen Fortschritt im Projekt oder mögliche Barrieren oder Probleme zu besprechen. In der Praxis wird hierfür häufig eine tägliche </w:t>
      </w:r>
      <w:r w:rsidR="00BE4232">
        <w:lastRenderedPageBreak/>
        <w:t>Besprechung direkt am Kanban-Board implementiert (ähnlich dem Daily Scrum-Event aus dem Scrum-Ansatz).</w:t>
      </w:r>
    </w:p>
    <w:p w14:paraId="3D28E7C2" w14:textId="706410DD" w:rsidR="00B05810" w:rsidRDefault="004F44B6" w:rsidP="002E0758">
      <w:pPr>
        <w:pStyle w:val="ListParagraph"/>
        <w:numPr>
          <w:ilvl w:val="0"/>
          <w:numId w:val="67"/>
        </w:numPr>
      </w:pPr>
      <w:r w:rsidRPr="008A6247">
        <w:rPr>
          <w:b/>
          <w:bCs/>
        </w:rPr>
        <w:t xml:space="preserve">Kontinuierliche, gemeinschaftliche Verbesserung </w:t>
      </w:r>
      <w:r w:rsidR="00BB0AA2" w:rsidRPr="008A6247">
        <w:rPr>
          <w:b/>
          <w:bCs/>
        </w:rPr>
        <w:t>(Improve collaboratively, evolve experimentally)</w:t>
      </w:r>
      <w:r w:rsidRPr="008A6247">
        <w:rPr>
          <w:b/>
          <w:bCs/>
        </w:rPr>
        <w:t>:</w:t>
      </w:r>
      <w:r w:rsidR="004405AB">
        <w:t xml:space="preserve"> Die erkannten Probleme oder Barrieren bei der Nutzung der Kanban-Methode sollen im Team als Ausgangspunkt für eine kontinuierliche Verbesserung genutzt werden. </w:t>
      </w:r>
      <w:r w:rsidR="00C378BF">
        <w:t>In der Praxis werden häufig bekannte Methoden aus dem Lean Management gen</w:t>
      </w:r>
      <w:r w:rsidR="00B20F16">
        <w:t>u</w:t>
      </w:r>
      <w:r w:rsidR="00C378BF">
        <w:t>tzt, wie die Problemlösung nach PDCA-Logik</w:t>
      </w:r>
      <w:r w:rsidR="00046939">
        <w:t>.</w:t>
      </w:r>
    </w:p>
    <w:p w14:paraId="4AC2811F" w14:textId="77777777" w:rsidR="00046939" w:rsidRDefault="00046939" w:rsidP="00046939"/>
    <w:p w14:paraId="2F905D4E" w14:textId="3B656D8F" w:rsidR="00B374E2" w:rsidRPr="004E790F" w:rsidRDefault="00B374E2" w:rsidP="00B374E2">
      <w:pPr>
        <w:pStyle w:val="Heading3"/>
      </w:pPr>
      <w:r w:rsidRPr="004E790F">
        <w:t>Design Thinking</w:t>
      </w:r>
    </w:p>
    <w:p w14:paraId="50583700" w14:textId="004E1228" w:rsidR="00B374E2" w:rsidRPr="004E790F" w:rsidRDefault="004E790F" w:rsidP="00B374E2">
      <w:pPr>
        <w:rPr>
          <w:color w:val="000000" w:themeColor="text1"/>
        </w:rPr>
      </w:pPr>
      <w:r w:rsidRPr="004E790F">
        <w:rPr>
          <w:color w:val="000000" w:themeColor="text1"/>
        </w:rPr>
        <w:t xml:space="preserve">Neben Scrum und Kanban hat sich auch das Konzept des Design Thinking </w:t>
      </w:r>
      <w:r>
        <w:rPr>
          <w:color w:val="000000" w:themeColor="text1"/>
        </w:rPr>
        <w:t xml:space="preserve">als agile Managementmethode weitgehend etabliert. Seinen Ursprung hat Design Thinking im Innovationsmanagement. Es geht im Kern um einen interdisziplinären </w:t>
      </w:r>
      <w:r w:rsidR="00E9113D">
        <w:rPr>
          <w:color w:val="000000" w:themeColor="text1"/>
        </w:rPr>
        <w:t>und integrative</w:t>
      </w:r>
      <w:r w:rsidR="00D75CE0">
        <w:rPr>
          <w:color w:val="000000" w:themeColor="text1"/>
        </w:rPr>
        <w:t>n</w:t>
      </w:r>
      <w:r w:rsidR="00E9113D">
        <w:rPr>
          <w:color w:val="000000" w:themeColor="text1"/>
        </w:rPr>
        <w:t xml:space="preserve"> </w:t>
      </w:r>
      <w:r>
        <w:rPr>
          <w:color w:val="000000" w:themeColor="text1"/>
        </w:rPr>
        <w:t xml:space="preserve">Ansatz, um in </w:t>
      </w:r>
      <w:r w:rsidR="00BA4178">
        <w:rPr>
          <w:color w:val="000000" w:themeColor="text1"/>
        </w:rPr>
        <w:t>mehreren</w:t>
      </w:r>
      <w:r>
        <w:rPr>
          <w:color w:val="000000" w:themeColor="text1"/>
        </w:rPr>
        <w:t xml:space="preserve"> Phasen Ideen hinsichtlich eines komplexen Problems oder einer komplexen Aufgabenstellung zu generieren und umzusetzen.</w:t>
      </w:r>
      <w:r w:rsidR="007F650F">
        <w:rPr>
          <w:color w:val="000000" w:themeColor="text1"/>
        </w:rPr>
        <w:t xml:space="preserve"> Ausgangspunkt in den 1990er</w:t>
      </w:r>
      <w:r w:rsidR="00EB2B05">
        <w:rPr>
          <w:color w:val="000000" w:themeColor="text1"/>
        </w:rPr>
        <w:t>-</w:t>
      </w:r>
      <w:r w:rsidR="007F650F">
        <w:rPr>
          <w:color w:val="000000" w:themeColor="text1"/>
        </w:rPr>
        <w:t xml:space="preserve">Jahren war die Beobachtung, dass viele </w:t>
      </w:r>
      <w:r w:rsidR="0000496C">
        <w:rPr>
          <w:color w:val="000000" w:themeColor="text1"/>
        </w:rPr>
        <w:t xml:space="preserve">Mitglieder in </w:t>
      </w:r>
      <w:r w:rsidR="007F650F">
        <w:rPr>
          <w:color w:val="000000" w:themeColor="text1"/>
        </w:rPr>
        <w:t>Produktentwicklungsteams mehr oder weniger separat voneinander an einer Problemlösung gearbeitet und „</w:t>
      </w:r>
      <w:r w:rsidR="007F650F" w:rsidRPr="00EB2B05">
        <w:rPr>
          <w:color w:val="000000" w:themeColor="text1"/>
          <w:highlight w:val="cyan"/>
        </w:rPr>
        <w:t>Teillösungen</w:t>
      </w:r>
      <w:r w:rsidR="007F650F">
        <w:rPr>
          <w:color w:val="000000" w:themeColor="text1"/>
        </w:rPr>
        <w:t xml:space="preserve">“ entwickelten, welche anschließend </w:t>
      </w:r>
      <w:r w:rsidR="0000496C">
        <w:rPr>
          <w:color w:val="000000" w:themeColor="text1"/>
        </w:rPr>
        <w:t xml:space="preserve">in </w:t>
      </w:r>
      <w:r w:rsidR="007F650F">
        <w:rPr>
          <w:color w:val="000000" w:themeColor="text1"/>
        </w:rPr>
        <w:t xml:space="preserve">eine Gesamtlösung überführt </w:t>
      </w:r>
      <w:r w:rsidR="0000496C">
        <w:rPr>
          <w:color w:val="000000" w:themeColor="text1"/>
        </w:rPr>
        <w:t>werden mussten</w:t>
      </w:r>
      <w:r w:rsidR="007F650F">
        <w:rPr>
          <w:color w:val="000000" w:themeColor="text1"/>
        </w:rPr>
        <w:t xml:space="preserve"> (</w:t>
      </w:r>
      <w:r w:rsidR="007F650F" w:rsidRPr="00EB2B05">
        <w:rPr>
          <w:color w:val="000000" w:themeColor="text1"/>
          <w:highlight w:val="yellow"/>
        </w:rPr>
        <w:t>Schallmo &amp; Lang, 2020, S. 1-2</w:t>
      </w:r>
      <w:r w:rsidR="007F650F">
        <w:rPr>
          <w:color w:val="000000" w:themeColor="text1"/>
        </w:rPr>
        <w:t>).</w:t>
      </w:r>
      <w:r w:rsidR="0000496C">
        <w:rPr>
          <w:color w:val="000000" w:themeColor="text1"/>
        </w:rPr>
        <w:t xml:space="preserve"> </w:t>
      </w:r>
      <w:r w:rsidR="00E23082">
        <w:rPr>
          <w:color w:val="000000" w:themeColor="text1"/>
        </w:rPr>
        <w:t xml:space="preserve">Dies war nicht nur </w:t>
      </w:r>
      <w:r w:rsidR="00BA4178">
        <w:rPr>
          <w:color w:val="000000" w:themeColor="text1"/>
        </w:rPr>
        <w:t>ineffizient,</w:t>
      </w:r>
      <w:r w:rsidR="00E23082">
        <w:rPr>
          <w:color w:val="000000" w:themeColor="text1"/>
        </w:rPr>
        <w:t xml:space="preserve"> sondern führte mitunter auch dazu, dass die präsentierten Teillösungen das Problem aus unterschiedlichen Blickwinkeln gelöst haben und dabei die eigentliche Problemstellung aus Kundensicht vernachlässigt wurde. </w:t>
      </w:r>
      <w:r w:rsidR="0000496C">
        <w:rPr>
          <w:color w:val="000000" w:themeColor="text1"/>
        </w:rPr>
        <w:t xml:space="preserve">Das Konzept des Design Thinking schlägt hingegen vor, dass zu Beginn einer Problemlösung oder Aufgabenstellung die klare Formulierung der Fragestellung </w:t>
      </w:r>
      <w:r w:rsidR="00E23082">
        <w:rPr>
          <w:color w:val="000000" w:themeColor="text1"/>
        </w:rPr>
        <w:t>stehen</w:t>
      </w:r>
      <w:r w:rsidR="0000496C">
        <w:rPr>
          <w:color w:val="000000" w:themeColor="text1"/>
        </w:rPr>
        <w:t xml:space="preserve"> sollte</w:t>
      </w:r>
      <w:r w:rsidR="00E23082">
        <w:rPr>
          <w:color w:val="000000" w:themeColor="text1"/>
        </w:rPr>
        <w:t xml:space="preserve"> und darauf aufbauend in iterativen Phasen eine Problemlösung erarbeitet wird.</w:t>
      </w:r>
    </w:p>
    <w:p w14:paraId="041AA627" w14:textId="69040E1B" w:rsidR="008345FC" w:rsidRPr="008345FC" w:rsidRDefault="008345FC" w:rsidP="00B374E2">
      <w:r w:rsidRPr="008345FC">
        <w:t xml:space="preserve">Obwohl in der </w:t>
      </w:r>
      <w:r>
        <w:t>Literatur</w:t>
      </w:r>
      <w:r w:rsidRPr="008345FC">
        <w:t xml:space="preserve"> </w:t>
      </w:r>
      <w:r w:rsidR="00022041">
        <w:t>unterschiedliche</w:t>
      </w:r>
      <w:r>
        <w:t xml:space="preserve"> Prozessbeschreibung</w:t>
      </w:r>
      <w:r w:rsidR="00022041">
        <w:t>en</w:t>
      </w:r>
      <w:r>
        <w:t xml:space="preserve"> für Design Thinkin</w:t>
      </w:r>
      <w:r w:rsidR="00022041">
        <w:t>g</w:t>
      </w:r>
      <w:r>
        <w:t xml:space="preserve"> existier</w:t>
      </w:r>
      <w:r w:rsidR="00BA4178">
        <w:t>en</w:t>
      </w:r>
      <w:r>
        <w:t xml:space="preserve">, hat sich </w:t>
      </w:r>
      <w:r w:rsidR="00BA4178">
        <w:t xml:space="preserve">in </w:t>
      </w:r>
      <w:r>
        <w:t xml:space="preserve">der Praxis ein </w:t>
      </w:r>
      <w:r w:rsidR="00077519">
        <w:t>sechsstufiger Prozess etabliert</w:t>
      </w:r>
      <w:r w:rsidR="00022041">
        <w:t>,</w:t>
      </w:r>
      <w:r w:rsidR="00BA4178">
        <w:t xml:space="preserve"> der</w:t>
      </w:r>
      <w:r w:rsidR="00022041">
        <w:t xml:space="preserve"> im Folgenden dargestellt werden soll</w:t>
      </w:r>
      <w:r w:rsidR="00077519">
        <w:t xml:space="preserve"> (</w:t>
      </w:r>
      <w:r w:rsidR="009D5156">
        <w:t xml:space="preserve">vgl. u.a. </w:t>
      </w:r>
      <w:r w:rsidR="00AC1FD3" w:rsidRPr="00EB2B05">
        <w:rPr>
          <w:highlight w:val="yellow"/>
        </w:rPr>
        <w:t>Hilbrecht &amp; Kempkens, 2012</w:t>
      </w:r>
      <w:r w:rsidR="00EB2B05">
        <w:t>;</w:t>
      </w:r>
      <w:r w:rsidR="00AC1FD3">
        <w:t xml:space="preserve"> </w:t>
      </w:r>
      <w:r w:rsidR="00AC1FD3" w:rsidRPr="00EB2B05">
        <w:rPr>
          <w:highlight w:val="yellow"/>
        </w:rPr>
        <w:t xml:space="preserve">Schallmo &amp; Lang, 2020, S. </w:t>
      </w:r>
      <w:r w:rsidR="00022041" w:rsidRPr="00EB2B05">
        <w:rPr>
          <w:highlight w:val="yellow"/>
        </w:rPr>
        <w:t>50-51</w:t>
      </w:r>
      <w:r w:rsidR="00077519">
        <w:t>)</w:t>
      </w:r>
      <w:r w:rsidR="004B74D1">
        <w:t>. Die Phasen werden in der Regel in teilweise mehrtägigen Workshops erarbeitet.</w:t>
      </w:r>
    </w:p>
    <w:p w14:paraId="0B77E341" w14:textId="5E639789" w:rsidR="00FE058C" w:rsidRPr="004B74D1" w:rsidRDefault="00FE058C" w:rsidP="00FE058C">
      <w:pPr>
        <w:pStyle w:val="berschriftGrafikTabelle"/>
      </w:pPr>
      <w:r w:rsidRPr="004B74D1">
        <w:t>Design</w:t>
      </w:r>
      <w:r w:rsidR="00EB2B05">
        <w:t>-</w:t>
      </w:r>
      <w:r w:rsidRPr="004B74D1">
        <w:t>Thinking-Prozess</w:t>
      </w:r>
    </w:p>
    <w:p w14:paraId="1F29727D" w14:textId="46615275" w:rsidR="00FE058C" w:rsidRDefault="00FE058C" w:rsidP="00FE058C">
      <w:pPr>
        <w:jc w:val="center"/>
      </w:pPr>
      <w:r w:rsidRPr="00FE058C">
        <w:rPr>
          <w:noProof/>
        </w:rPr>
        <w:lastRenderedPageBreak/>
        <w:drawing>
          <wp:inline distT="0" distB="0" distL="0" distR="0" wp14:anchorId="161D3283" wp14:editId="27B24D33">
            <wp:extent cx="5095631" cy="32503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2337" cy="3261047"/>
                    </a:xfrm>
                    <a:prstGeom prst="rect">
                      <a:avLst/>
                    </a:prstGeom>
                  </pic:spPr>
                </pic:pic>
              </a:graphicData>
            </a:graphic>
          </wp:inline>
        </w:drawing>
      </w:r>
    </w:p>
    <w:p w14:paraId="1EA53F9A" w14:textId="34092C62" w:rsidR="00EB2B05" w:rsidRPr="00BB6BE1" w:rsidRDefault="00EB2B05" w:rsidP="00EB2B05">
      <w:r w:rsidRPr="00030BDB">
        <w:t>Quelle: Oliver Neumann, 2022, in Anlehnung an Hasso Plattner Institut, 2022</w:t>
      </w:r>
      <w:r>
        <w:t>; Schallmo &amp; Lang, 2020, S. 51.</w:t>
      </w:r>
    </w:p>
    <w:p w14:paraId="191379AD" w14:textId="04713DAE" w:rsidR="00BB6BE1" w:rsidRDefault="00022041" w:rsidP="00022041">
      <w:pPr>
        <w:pStyle w:val="ListParagraph"/>
        <w:numPr>
          <w:ilvl w:val="0"/>
          <w:numId w:val="68"/>
        </w:numPr>
      </w:pPr>
      <w:r w:rsidRPr="00022041">
        <w:rPr>
          <w:b/>
          <w:bCs/>
        </w:rPr>
        <w:t>Verstehen</w:t>
      </w:r>
      <w:r w:rsidRPr="00EB2B05">
        <w:rPr>
          <w:b/>
          <w:bCs/>
        </w:rPr>
        <w:t>:</w:t>
      </w:r>
      <w:r>
        <w:t xml:space="preserve"> Das Ziel in dieser Phase ist, dass das Projektteam ein gemeinschaftliches Verständnis der Problem</w:t>
      </w:r>
      <w:r w:rsidR="00842DFD">
        <w:t>- bzw. Aufgaben</w:t>
      </w:r>
      <w:r>
        <w:t>stellung gewinnt.</w:t>
      </w:r>
      <w:r w:rsidR="00842DFD">
        <w:t xml:space="preserve"> Es wird durch Recherche und Diskussion u.a. versucht, das Problem zu konkretisieren, die typische Zielgruppe der Aufgabenstellung zu definieren oder den Projektkontext zu verstehen.</w:t>
      </w:r>
    </w:p>
    <w:p w14:paraId="559EE580" w14:textId="7D5266AC" w:rsidR="00022041" w:rsidRDefault="00022041" w:rsidP="00022041">
      <w:pPr>
        <w:pStyle w:val="ListParagraph"/>
        <w:numPr>
          <w:ilvl w:val="0"/>
          <w:numId w:val="68"/>
        </w:numPr>
      </w:pPr>
      <w:r w:rsidRPr="00022041">
        <w:rPr>
          <w:b/>
          <w:bCs/>
        </w:rPr>
        <w:t>Beobachten</w:t>
      </w:r>
      <w:r w:rsidRPr="00EB2B05">
        <w:rPr>
          <w:b/>
          <w:bCs/>
        </w:rPr>
        <w:t>:</w:t>
      </w:r>
      <w:r>
        <w:t xml:space="preserve"> </w:t>
      </w:r>
      <w:r w:rsidR="00842DFD">
        <w:t xml:space="preserve">Nachdem die Aufgabenstellung konkretisiert ist, steht in der nächsten Phase die </w:t>
      </w:r>
      <w:r>
        <w:t>Dokumentation aller relevanten Informationen und Daten über das zu bearbeitende Problem oder das Projekt</w:t>
      </w:r>
      <w:r w:rsidR="00842DFD">
        <w:t xml:space="preserve"> im Fokus</w:t>
      </w:r>
      <w:r>
        <w:t>.</w:t>
      </w:r>
      <w:r w:rsidR="00842DFD">
        <w:t xml:space="preserve"> Hierzu werden u.a. qualitative Erhebungsmethoden wie Befragungen </w:t>
      </w:r>
      <w:r w:rsidR="00213B13">
        <w:t xml:space="preserve">oder Beobachtungen </w:t>
      </w:r>
      <w:r w:rsidR="00842DFD">
        <w:t>von (</w:t>
      </w:r>
      <w:r w:rsidR="00EB2B05">
        <w:t>potenziellen</w:t>
      </w:r>
      <w:r w:rsidR="00842DFD">
        <w:t xml:space="preserve"> oder aktuellen) Nutzern eingesetzt.</w:t>
      </w:r>
    </w:p>
    <w:p w14:paraId="63829954" w14:textId="63974031" w:rsidR="00022041" w:rsidRDefault="00022041" w:rsidP="00022041">
      <w:pPr>
        <w:pStyle w:val="ListParagraph"/>
        <w:numPr>
          <w:ilvl w:val="0"/>
          <w:numId w:val="68"/>
        </w:numPr>
      </w:pPr>
      <w:r w:rsidRPr="00022041">
        <w:rPr>
          <w:b/>
          <w:bCs/>
        </w:rPr>
        <w:t>Sichtweise/Standpunkt definieren</w:t>
      </w:r>
      <w:r w:rsidRPr="00EB2B05">
        <w:rPr>
          <w:b/>
          <w:bCs/>
        </w:rPr>
        <w:t>:</w:t>
      </w:r>
      <w:r>
        <w:t xml:space="preserve"> </w:t>
      </w:r>
      <w:r w:rsidR="00213B13">
        <w:t>Die dritte Phase im Design</w:t>
      </w:r>
      <w:r w:rsidR="00EB2B05">
        <w:t>-</w:t>
      </w:r>
      <w:r w:rsidR="00213B13">
        <w:t xml:space="preserve">Thinking-Prozess bildet eine Art Synthese. Es </w:t>
      </w:r>
      <w:r w:rsidR="00FC62AA">
        <w:t>werden</w:t>
      </w:r>
      <w:r w:rsidR="00213B13">
        <w:t xml:space="preserve"> die</w:t>
      </w:r>
      <w:r>
        <w:t xml:space="preserve"> Ergebnisse aus den beiden voran gegangenen Phasen</w:t>
      </w:r>
      <w:r w:rsidR="00213B13">
        <w:t xml:space="preserve"> visualisiert</w:t>
      </w:r>
      <w:r>
        <w:t xml:space="preserve">, sodass </w:t>
      </w:r>
      <w:r w:rsidR="00213B13">
        <w:t>ein</w:t>
      </w:r>
      <w:r>
        <w:t xml:space="preserve"> ganzheitliches Bild über das Problem/das Projekt entsteht.</w:t>
      </w:r>
      <w:r w:rsidR="00213B13">
        <w:t xml:space="preserve"> Hierfür ist es notwendig, die bisher gesammelten Daten und Erkenntnisse </w:t>
      </w:r>
      <w:r w:rsidR="00FC62AA">
        <w:t xml:space="preserve">im Team </w:t>
      </w:r>
      <w:r w:rsidR="00213B13">
        <w:t>intensiv zu interpretieren und ggf. zu priorisieren. Unter anderem werden in dieser Phase auch typische Nutzerprofile („</w:t>
      </w:r>
      <w:r w:rsidR="00213B13" w:rsidRPr="00EB2B05">
        <w:rPr>
          <w:highlight w:val="cyan"/>
        </w:rPr>
        <w:t>Personas</w:t>
      </w:r>
      <w:r w:rsidR="00213B13">
        <w:t>“) erstellt, für die bestimmte Anforderungen an die Problemlösung skizziert w</w:t>
      </w:r>
      <w:r w:rsidR="00FC62AA">
        <w:t>e</w:t>
      </w:r>
      <w:r w:rsidR="00213B13">
        <w:t>rden.</w:t>
      </w:r>
      <w:r w:rsidR="001C010A">
        <w:t xml:space="preserve"> Damit sind auch die Phasen, in denen sich das Team vorrangig mit dem „</w:t>
      </w:r>
      <w:r w:rsidR="001C010A" w:rsidRPr="00EB2B05">
        <w:rPr>
          <w:highlight w:val="cyan"/>
        </w:rPr>
        <w:t>Problemraum</w:t>
      </w:r>
      <w:r w:rsidR="001C010A">
        <w:t>“ befasst, abgeschlossen.</w:t>
      </w:r>
    </w:p>
    <w:p w14:paraId="70C7FC62" w14:textId="2E85E579" w:rsidR="00022041" w:rsidRDefault="005025CA" w:rsidP="00022041">
      <w:pPr>
        <w:pStyle w:val="ListParagraph"/>
        <w:numPr>
          <w:ilvl w:val="0"/>
          <w:numId w:val="68"/>
        </w:numPr>
      </w:pPr>
      <w:r w:rsidRPr="00695041">
        <w:rPr>
          <w:noProof/>
          <w:color w:val="000000" w:themeColor="text1"/>
        </w:rPr>
        <w:lastRenderedPageBreak/>
        <mc:AlternateContent>
          <mc:Choice Requires="wps">
            <w:drawing>
              <wp:anchor distT="0" distB="0" distL="114300" distR="114300" simplePos="0" relativeHeight="251658258" behindDoc="1" locked="0" layoutInCell="1" allowOverlap="1" wp14:anchorId="25727CC2" wp14:editId="1E061DDE">
                <wp:simplePos x="0" y="0"/>
                <wp:positionH relativeFrom="column">
                  <wp:posOffset>4236720</wp:posOffset>
                </wp:positionH>
                <wp:positionV relativeFrom="paragraph">
                  <wp:posOffset>220980</wp:posOffset>
                </wp:positionV>
                <wp:extent cx="2362200" cy="1577340"/>
                <wp:effectExtent l="0" t="0" r="12700" b="10160"/>
                <wp:wrapTight wrapText="bothSides">
                  <wp:wrapPolygon edited="0">
                    <wp:start x="0" y="0"/>
                    <wp:lineTo x="0" y="21565"/>
                    <wp:lineTo x="21600" y="21565"/>
                    <wp:lineTo x="21600"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2362200" cy="1577340"/>
                        </a:xfrm>
                        <a:prstGeom prst="rect">
                          <a:avLst/>
                        </a:prstGeom>
                        <a:solidFill>
                          <a:schemeClr val="lt1"/>
                        </a:solidFill>
                        <a:ln w="6350">
                          <a:solidFill>
                            <a:prstClr val="black"/>
                          </a:solidFill>
                        </a:ln>
                      </wps:spPr>
                      <wps:txbx>
                        <w:txbxContent>
                          <w:p w14:paraId="1A90B10B" w14:textId="1862E24F" w:rsidR="005025CA" w:rsidRPr="00DF4BBF" w:rsidRDefault="005025CA" w:rsidP="005025CA">
                            <w:pPr>
                              <w:pStyle w:val="MarginalieFlietextMarginalie"/>
                              <w:rPr>
                                <w:b/>
                                <w:color w:val="000000" w:themeColor="text1"/>
                              </w:rPr>
                            </w:pPr>
                            <w:r>
                              <w:rPr>
                                <w:b/>
                                <w:color w:val="000000" w:themeColor="text1"/>
                              </w:rPr>
                              <w:t>TRIZ</w:t>
                            </w:r>
                          </w:p>
                          <w:p w14:paraId="3BE4C15F" w14:textId="0B4C03AB" w:rsidR="005025CA" w:rsidRPr="00DF4BBF" w:rsidRDefault="00CA52FC" w:rsidP="005025CA">
                            <w:pPr>
                              <w:pStyle w:val="MarginalieFlietextMarginalie"/>
                              <w:rPr>
                                <w:color w:val="000000" w:themeColor="text1"/>
                              </w:rPr>
                            </w:pPr>
                            <w:r>
                              <w:rPr>
                                <w:color w:val="000000" w:themeColor="text1"/>
                              </w:rPr>
                              <w:t>TRIZ ist ein russisches Akronym, das im Englischen oft als „Theory of problem solving (TIPS)“ übersetzt wird</w:t>
                            </w:r>
                            <w:r w:rsidR="005025CA" w:rsidRPr="00DF4BBF">
                              <w:rPr>
                                <w:color w:val="000000" w:themeColor="text1"/>
                              </w:rPr>
                              <w:t>.</w:t>
                            </w:r>
                            <w:r w:rsidR="00410292">
                              <w:rPr>
                                <w:color w:val="000000" w:themeColor="text1"/>
                              </w:rPr>
                              <w:t xml:space="preserve"> Es umfasst eine Reihe von Methoden für kreatives Problemlösen und basiert u.a. auf dem Ansatz, spezifische Probleme erst zu abstrahieren und danach Lösungsansätze zu generieren.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7CC2" id="Textfeld 27" o:spid="_x0000_s1038" type="#_x0000_t202" style="position:absolute;left:0;text-align:left;margin-left:333.6pt;margin-top:17.4pt;width:186pt;height:124.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" fillcolor="white [3201]" strokeweight=".5pt">
                <v:textbox>
                  <w:txbxContent>
                    <w:p w14:paraId="1A90B10B" w14:textId="1862E24F" w:rsidR="005025CA" w:rsidRPr="00DF4BBF" w:rsidRDefault="005025CA" w:rsidP="005025CA">
                      <w:pPr>
                        <w:pStyle w:val="MarginalieFlietextMarginalie"/>
                        <w:rPr>
                          <w:b/>
                          <w:color w:val="000000" w:themeColor="text1"/>
                        </w:rPr>
                      </w:pPr>
                      <w:r>
                        <w:rPr>
                          <w:b/>
                          <w:color w:val="000000" w:themeColor="text1"/>
                        </w:rPr>
                        <w:t>TRIZ</w:t>
                      </w:r>
                    </w:p>
                    <w:p w14:paraId="3BE4C15F" w14:textId="0B4C03AB" w:rsidR="005025CA" w:rsidRPr="00DF4BBF" w:rsidRDefault="00CA52FC" w:rsidP="005025CA">
                      <w:pPr>
                        <w:pStyle w:val="MarginalieFlietextMarginalie"/>
                        <w:rPr>
                          <w:color w:val="000000" w:themeColor="text1"/>
                        </w:rPr>
                      </w:pPr>
                      <w:r>
                        <w:rPr>
                          <w:color w:val="000000" w:themeColor="text1"/>
                        </w:rPr>
                        <w:t>TRIZ ist ein russisches Akronym, das im Englischen oft als „Theory of problem solving (TIPS)“ übersetzt wird</w:t>
                      </w:r>
                      <w:r w:rsidR="005025CA" w:rsidRPr="00DF4BBF">
                        <w:rPr>
                          <w:color w:val="000000" w:themeColor="text1"/>
                        </w:rPr>
                        <w:t>.</w:t>
                      </w:r>
                      <w:r w:rsidR="00410292">
                        <w:rPr>
                          <w:color w:val="000000" w:themeColor="text1"/>
                        </w:rPr>
                        <w:t xml:space="preserve"> Es umfasst eine Reihe von Methoden für kreatives Problemlösen und basiert u.a. auf dem Ansatz, spezifische Probleme erst zu abstrahieren und danach Lösungsansätze zu generieren.</w:t>
                      </w:r>
                    </w:p>
                  </w:txbxContent>
                </v:textbox>
                <w10:wrap type="tight"/>
              </v:shape>
            </w:pict>
          </mc:Fallback>
        </mc:AlternateContent>
      </w:r>
      <w:r w:rsidR="00022041" w:rsidRPr="00022041">
        <w:rPr>
          <w:b/>
          <w:bCs/>
        </w:rPr>
        <w:t>Ideen finden/entwickeln</w:t>
      </w:r>
      <w:r w:rsidR="00022041" w:rsidRPr="00EB2B05">
        <w:rPr>
          <w:b/>
          <w:bCs/>
        </w:rPr>
        <w:t>:</w:t>
      </w:r>
      <w:r w:rsidR="00EF1AC1">
        <w:t xml:space="preserve"> Auf Basis des definierten Standpunkts startet das Team mit</w:t>
      </w:r>
      <w:r w:rsidR="00EB2B05">
        <w:t>h</w:t>
      </w:r>
      <w:r w:rsidR="00EF1AC1">
        <w:t xml:space="preserve">ilfe von Brainstorming- oder </w:t>
      </w:r>
      <w:r w:rsidR="001E248E">
        <w:t>andere</w:t>
      </w:r>
      <w:r w:rsidR="00EB2B05">
        <w:t>n</w:t>
      </w:r>
      <w:r w:rsidR="001E248E">
        <w:t xml:space="preserve"> Kreativitätstechniken</w:t>
      </w:r>
      <w:r w:rsidR="00EF1AC1">
        <w:t xml:space="preserve"> (z.B. </w:t>
      </w:r>
      <w:r w:rsidR="00EF1AC1" w:rsidRPr="005025CA">
        <w:rPr>
          <w:b/>
          <w:bCs/>
        </w:rPr>
        <w:t>TRIZ</w:t>
      </w:r>
      <w:r w:rsidR="00EF1AC1">
        <w:t>)</w:t>
      </w:r>
      <w:r w:rsidR="00EB2B05">
        <w:t>,</w:t>
      </w:r>
      <w:r w:rsidR="00EF1AC1">
        <w:t xml:space="preserve"> Ideen zur Problemlösung oder Projektbearbeitung zu entwickeln und zu sammeln.</w:t>
      </w:r>
    </w:p>
    <w:p w14:paraId="3A481CE1" w14:textId="0ECF72D1" w:rsidR="00022041" w:rsidRDefault="00022041" w:rsidP="00022041">
      <w:pPr>
        <w:pStyle w:val="ListParagraph"/>
        <w:numPr>
          <w:ilvl w:val="0"/>
          <w:numId w:val="68"/>
        </w:numPr>
      </w:pPr>
      <w:r w:rsidRPr="00022041">
        <w:rPr>
          <w:b/>
          <w:bCs/>
        </w:rPr>
        <w:t>Protoypen entwickeln</w:t>
      </w:r>
      <w:r w:rsidRPr="00EB2B05">
        <w:rPr>
          <w:b/>
          <w:bCs/>
        </w:rPr>
        <w:t>:</w:t>
      </w:r>
      <w:r w:rsidR="001E248E">
        <w:t xml:space="preserve"> In der fünften Phase werden Prototypen für ausgewählte Lösungsvorschläge</w:t>
      </w:r>
      <w:r w:rsidR="00D761C8">
        <w:t xml:space="preserve"> in Form von Prototypen</w:t>
      </w:r>
      <w:r w:rsidR="001E248E">
        <w:t xml:space="preserve"> generiert.</w:t>
      </w:r>
      <w:r w:rsidR="00D761C8">
        <w:t xml:space="preserve"> Das Ziel ist es hierbei, dass die Idee einem konkreten Nutzer vorgelegt werden und dieser fundiertes, konstruktives Feedback geben kann. Es eignen sich hierbei sowohl physische Prototypen aus Pappe, Knete oder 3D-gedruckten Bauteilen als auch Software-basierte Lösungsvorschläge (z.B. App oder Website).</w:t>
      </w:r>
    </w:p>
    <w:p w14:paraId="54809AB6" w14:textId="61C11B09" w:rsidR="00022041" w:rsidRDefault="00022041" w:rsidP="00022041">
      <w:pPr>
        <w:pStyle w:val="ListParagraph"/>
        <w:numPr>
          <w:ilvl w:val="0"/>
          <w:numId w:val="68"/>
        </w:numPr>
      </w:pPr>
      <w:r w:rsidRPr="00022041">
        <w:rPr>
          <w:b/>
          <w:bCs/>
        </w:rPr>
        <w:t>Testen</w:t>
      </w:r>
      <w:r w:rsidRPr="00EB2B05">
        <w:rPr>
          <w:b/>
          <w:bCs/>
        </w:rPr>
        <w:t>:</w:t>
      </w:r>
      <w:r>
        <w:t xml:space="preserve"> </w:t>
      </w:r>
      <w:r w:rsidR="00591DAD">
        <w:t xml:space="preserve">Auf Basis </w:t>
      </w:r>
      <w:r w:rsidR="00F26D28">
        <w:t>des vorgestellten Prototyps</w:t>
      </w:r>
      <w:r w:rsidR="00591DAD">
        <w:t xml:space="preserve"> versucht das Team</w:t>
      </w:r>
      <w:r w:rsidR="00EB2B05">
        <w:t>,</w:t>
      </w:r>
      <w:r w:rsidR="00591DAD">
        <w:t xml:space="preserve"> möglichst umfangreiches </w:t>
      </w:r>
      <w:r>
        <w:t>Feedback</w:t>
      </w:r>
      <w:r w:rsidR="00591DAD">
        <w:t xml:space="preserve"> vom Nutzer zu erhalten</w:t>
      </w:r>
      <w:r>
        <w:t xml:space="preserve">, </w:t>
      </w:r>
      <w:r w:rsidR="00591DAD">
        <w:t xml:space="preserve">um darauf aufbauend einen </w:t>
      </w:r>
      <w:r>
        <w:t>überarbeitete</w:t>
      </w:r>
      <w:r w:rsidR="00591DAD">
        <w:t>n und verbesserten</w:t>
      </w:r>
      <w:r>
        <w:t xml:space="preserve"> Entwurf</w:t>
      </w:r>
      <w:r w:rsidR="00591DAD">
        <w:t xml:space="preserve"> für das Problem produzieren zu können.</w:t>
      </w:r>
    </w:p>
    <w:p w14:paraId="6F8D65D0" w14:textId="77777777" w:rsidR="00591DAD" w:rsidRPr="00BB6BE1" w:rsidRDefault="00591DAD" w:rsidP="00591DAD"/>
    <w:p w14:paraId="6342E7A5" w14:textId="77777777" w:rsidR="00B374E2" w:rsidRDefault="00B374E2" w:rsidP="008E4177">
      <w:pPr>
        <w:pStyle w:val="Heading3"/>
        <w:tabs>
          <w:tab w:val="left" w:pos="3253"/>
        </w:tabs>
      </w:pPr>
      <w:r>
        <w:t>Fragen zur Selbstkontrolle</w:t>
      </w:r>
    </w:p>
    <w:p w14:paraId="4094B52E" w14:textId="48D31D35" w:rsidR="00EA02A0" w:rsidRPr="000532A3" w:rsidRDefault="00EA02A0" w:rsidP="00EA02A0">
      <w:r w:rsidRPr="000532A3">
        <w:t xml:space="preserve">1. Welche der folgenden Aussagen zu </w:t>
      </w:r>
      <w:r>
        <w:t>Kanban</w:t>
      </w:r>
      <w:r w:rsidRPr="000532A3">
        <w:t xml:space="preserve"> ist korrekt?</w:t>
      </w:r>
    </w:p>
    <w:p w14:paraId="23F76B9F" w14:textId="6B1F9088" w:rsidR="00EA02A0" w:rsidRDefault="00EA02A0" w:rsidP="00EA02A0">
      <w:pPr>
        <w:pStyle w:val="ListParagraph"/>
        <w:numPr>
          <w:ilvl w:val="0"/>
          <w:numId w:val="9"/>
        </w:numPr>
        <w:rPr>
          <w:color w:val="000000" w:themeColor="text1"/>
        </w:rPr>
      </w:pPr>
      <w:r>
        <w:rPr>
          <w:color w:val="000000" w:themeColor="text1"/>
        </w:rPr>
        <w:t>Kanban ist eine Methode, die speziell im Projektmanagement entwickelt wurde</w:t>
      </w:r>
      <w:r w:rsidRPr="00755F8C">
        <w:rPr>
          <w:color w:val="000000" w:themeColor="text1"/>
        </w:rPr>
        <w:t xml:space="preserve">. </w:t>
      </w:r>
    </w:p>
    <w:p w14:paraId="65E8784B" w14:textId="15DA2525" w:rsidR="00EA02A0" w:rsidRPr="00E05659" w:rsidRDefault="00EA02A0" w:rsidP="00EA02A0">
      <w:pPr>
        <w:pStyle w:val="ListParagraph"/>
        <w:numPr>
          <w:ilvl w:val="0"/>
          <w:numId w:val="9"/>
        </w:numPr>
        <w:rPr>
          <w:i/>
          <w:iCs/>
          <w:color w:val="000000" w:themeColor="text1"/>
          <w:u w:val="single"/>
        </w:rPr>
      </w:pPr>
      <w:r w:rsidRPr="00E05659">
        <w:rPr>
          <w:i/>
          <w:iCs/>
          <w:color w:val="000000" w:themeColor="text1"/>
          <w:u w:val="single"/>
        </w:rPr>
        <w:t xml:space="preserve">Auf einem Kanban Board werden alle Arbeitspakete und (Teil-)Aufgaben sichtbar gemacht. </w:t>
      </w:r>
    </w:p>
    <w:p w14:paraId="225BC4AB" w14:textId="5AF83B9D" w:rsidR="00EA02A0" w:rsidRPr="00E05659" w:rsidRDefault="00EA02A0" w:rsidP="00EA02A0">
      <w:pPr>
        <w:pStyle w:val="ListParagraph"/>
        <w:numPr>
          <w:ilvl w:val="0"/>
          <w:numId w:val="9"/>
        </w:numPr>
        <w:rPr>
          <w:i/>
          <w:iCs/>
          <w:color w:val="000000" w:themeColor="text1"/>
          <w:u w:val="single"/>
        </w:rPr>
      </w:pPr>
      <w:r w:rsidRPr="00E05659">
        <w:rPr>
          <w:i/>
          <w:iCs/>
          <w:color w:val="000000" w:themeColor="text1"/>
          <w:u w:val="single"/>
        </w:rPr>
        <w:t xml:space="preserve">Eine Praktik in Kanban ist die kontinuierliche Verbesserung im Team. </w:t>
      </w:r>
    </w:p>
    <w:p w14:paraId="35948B6B" w14:textId="1F4931B2" w:rsidR="00EA02A0" w:rsidRPr="00755F8C" w:rsidRDefault="00EA02A0" w:rsidP="00EA02A0">
      <w:pPr>
        <w:pStyle w:val="ListParagraph"/>
        <w:numPr>
          <w:ilvl w:val="0"/>
          <w:numId w:val="9"/>
        </w:numPr>
        <w:rPr>
          <w:color w:val="000000" w:themeColor="text1"/>
        </w:rPr>
      </w:pPr>
      <w:r>
        <w:rPr>
          <w:color w:val="000000" w:themeColor="text1"/>
        </w:rPr>
        <w:t>Kanban Boards können nur als physische Boards (z.B. auf einer Stellwand) genutzt werden</w:t>
      </w:r>
      <w:r w:rsidRPr="00755F8C">
        <w:rPr>
          <w:color w:val="000000" w:themeColor="text1"/>
        </w:rPr>
        <w:t xml:space="preserve">. </w:t>
      </w:r>
    </w:p>
    <w:p w14:paraId="2939E687" w14:textId="66144E52" w:rsidR="00EA02A0" w:rsidRPr="000532A3" w:rsidRDefault="00EA02A0" w:rsidP="00EA02A0">
      <w:r>
        <w:t>2</w:t>
      </w:r>
      <w:r w:rsidRPr="000532A3">
        <w:t xml:space="preserve">. Welche der folgenden Aussagen zu </w:t>
      </w:r>
      <w:r>
        <w:t>Design Thinking</w:t>
      </w:r>
      <w:r w:rsidRPr="000532A3">
        <w:t xml:space="preserve"> ist korrekt?</w:t>
      </w:r>
    </w:p>
    <w:p w14:paraId="2D4DA4E8" w14:textId="2CFC1D61" w:rsidR="00EA02A0" w:rsidRPr="00E05659" w:rsidRDefault="00BA4178" w:rsidP="00EA02A0">
      <w:pPr>
        <w:pStyle w:val="ListParagraph"/>
        <w:numPr>
          <w:ilvl w:val="0"/>
          <w:numId w:val="9"/>
        </w:numPr>
        <w:rPr>
          <w:i/>
          <w:iCs/>
          <w:color w:val="000000" w:themeColor="text1"/>
          <w:u w:val="single"/>
        </w:rPr>
      </w:pPr>
      <w:r w:rsidRPr="00E05659">
        <w:rPr>
          <w:i/>
          <w:iCs/>
          <w:color w:val="000000" w:themeColor="text1"/>
          <w:u w:val="single"/>
        </w:rPr>
        <w:t>Design Thinking</w:t>
      </w:r>
      <w:r w:rsidR="00EA02A0" w:rsidRPr="00E05659">
        <w:rPr>
          <w:i/>
          <w:iCs/>
          <w:color w:val="000000" w:themeColor="text1"/>
          <w:u w:val="single"/>
        </w:rPr>
        <w:t xml:space="preserve"> </w:t>
      </w:r>
      <w:r w:rsidRPr="00E05659">
        <w:rPr>
          <w:i/>
          <w:iCs/>
          <w:color w:val="000000" w:themeColor="text1"/>
          <w:u w:val="single"/>
        </w:rPr>
        <w:t>entwickelte sich im Bereich des Innovationsmanagements</w:t>
      </w:r>
      <w:r w:rsidR="00EA02A0" w:rsidRPr="00E05659">
        <w:rPr>
          <w:i/>
          <w:iCs/>
          <w:color w:val="000000" w:themeColor="text1"/>
          <w:u w:val="single"/>
        </w:rPr>
        <w:t xml:space="preserve">. </w:t>
      </w:r>
    </w:p>
    <w:p w14:paraId="16BC2649" w14:textId="4F936B72" w:rsidR="00EA02A0" w:rsidRPr="00E05659" w:rsidRDefault="00BA4178" w:rsidP="00EA02A0">
      <w:pPr>
        <w:pStyle w:val="ListParagraph"/>
        <w:numPr>
          <w:ilvl w:val="0"/>
          <w:numId w:val="9"/>
        </w:numPr>
        <w:rPr>
          <w:i/>
          <w:iCs/>
          <w:color w:val="000000" w:themeColor="text1"/>
          <w:u w:val="single"/>
        </w:rPr>
      </w:pPr>
      <w:r w:rsidRPr="00E05659">
        <w:rPr>
          <w:i/>
          <w:iCs/>
          <w:color w:val="000000" w:themeColor="text1"/>
          <w:u w:val="single"/>
        </w:rPr>
        <w:t>Design Thinking</w:t>
      </w:r>
      <w:r w:rsidR="00EA02A0" w:rsidRPr="00E05659">
        <w:rPr>
          <w:i/>
          <w:iCs/>
          <w:color w:val="000000" w:themeColor="text1"/>
          <w:u w:val="single"/>
        </w:rPr>
        <w:t xml:space="preserve"> </w:t>
      </w:r>
      <w:r w:rsidRPr="00E05659">
        <w:rPr>
          <w:i/>
          <w:iCs/>
          <w:color w:val="000000" w:themeColor="text1"/>
          <w:u w:val="single"/>
        </w:rPr>
        <w:t>ist ein interdisziplinärer, team-orientierter Ansatz zur Ideengenerierung und -umsetzung</w:t>
      </w:r>
      <w:r w:rsidR="00EA02A0" w:rsidRPr="00E05659">
        <w:rPr>
          <w:i/>
          <w:iCs/>
          <w:color w:val="000000" w:themeColor="text1"/>
          <w:u w:val="single"/>
        </w:rPr>
        <w:t xml:space="preserve">. </w:t>
      </w:r>
    </w:p>
    <w:p w14:paraId="4B15755E" w14:textId="54ECA83E" w:rsidR="00EA02A0" w:rsidRPr="00BA4178" w:rsidRDefault="00BA4178" w:rsidP="00EA02A0">
      <w:pPr>
        <w:pStyle w:val="ListParagraph"/>
        <w:numPr>
          <w:ilvl w:val="0"/>
          <w:numId w:val="9"/>
        </w:numPr>
        <w:rPr>
          <w:color w:val="000000" w:themeColor="text1"/>
        </w:rPr>
      </w:pPr>
      <w:r>
        <w:rPr>
          <w:color w:val="000000" w:themeColor="text1"/>
        </w:rPr>
        <w:t>Design Thinking</w:t>
      </w:r>
      <w:r w:rsidR="00EA02A0" w:rsidRPr="00BA4178">
        <w:rPr>
          <w:color w:val="000000" w:themeColor="text1"/>
        </w:rPr>
        <w:t xml:space="preserve"> </w:t>
      </w:r>
      <w:r>
        <w:rPr>
          <w:color w:val="000000" w:themeColor="text1"/>
        </w:rPr>
        <w:t>kann als klassische Methode des Projektmanagement bezeichnet werden</w:t>
      </w:r>
      <w:r w:rsidR="00EA02A0" w:rsidRPr="00BA4178">
        <w:rPr>
          <w:color w:val="000000" w:themeColor="text1"/>
        </w:rPr>
        <w:t xml:space="preserve">. </w:t>
      </w:r>
    </w:p>
    <w:p w14:paraId="413229CD" w14:textId="29C90880" w:rsidR="008E4177" w:rsidRPr="00E05659" w:rsidRDefault="00BA4178" w:rsidP="0005414B">
      <w:pPr>
        <w:pStyle w:val="ListParagraph"/>
        <w:numPr>
          <w:ilvl w:val="0"/>
          <w:numId w:val="9"/>
        </w:numPr>
        <w:rPr>
          <w:i/>
          <w:iCs/>
          <w:color w:val="000000" w:themeColor="text1"/>
          <w:u w:val="single"/>
        </w:rPr>
      </w:pPr>
      <w:r w:rsidRPr="00E05659">
        <w:rPr>
          <w:i/>
          <w:iCs/>
          <w:color w:val="000000" w:themeColor="text1"/>
          <w:u w:val="single"/>
        </w:rPr>
        <w:t>Design Thinking wird in der Praxis häufig in sechs Stufen – von der Problembeobachtung bis zum Test von Protoypen - umgesetzt</w:t>
      </w:r>
      <w:r w:rsidR="00EA02A0" w:rsidRPr="00E05659">
        <w:rPr>
          <w:i/>
          <w:iCs/>
          <w:color w:val="000000" w:themeColor="text1"/>
          <w:u w:val="single"/>
        </w:rPr>
        <w:t xml:space="preserve">. </w:t>
      </w:r>
    </w:p>
    <w:p w14:paraId="3AE3373D" w14:textId="77777777" w:rsidR="00B374E2" w:rsidRPr="00831404" w:rsidRDefault="00B374E2" w:rsidP="00B374E2"/>
    <w:p w14:paraId="39CAFEB2" w14:textId="77777777" w:rsidR="00B374E2" w:rsidRDefault="00B374E2" w:rsidP="00B374E2">
      <w:pPr>
        <w:pStyle w:val="Heading2"/>
      </w:pPr>
      <w:r>
        <w:lastRenderedPageBreak/>
        <w:t>4.4 Vorteile und Beschränkungen der agilen Methoden</w:t>
      </w:r>
    </w:p>
    <w:p w14:paraId="41A4A103" w14:textId="3B8A9712" w:rsidR="00C0521C" w:rsidRDefault="00B374E2" w:rsidP="00B374E2">
      <w:r w:rsidRPr="004158AB">
        <w:t xml:space="preserve">Aufbauend auf den in dieser </w:t>
      </w:r>
      <w:r>
        <w:t>Lektion vorgestellten agilen Methoden im Projektmanagement können für diese folgende, gemeinsamen Merkmale noch einmal kurz zusammengefasst werden (</w:t>
      </w:r>
      <w:r w:rsidRPr="00130F9B">
        <w:rPr>
          <w:highlight w:val="yellow"/>
        </w:rPr>
        <w:t>Beat et al., 2020, S. 414</w:t>
      </w:r>
      <w:r w:rsidR="00130F9B">
        <w:rPr>
          <w:highlight w:val="yellow"/>
        </w:rPr>
        <w:t>–</w:t>
      </w:r>
      <w:r w:rsidRPr="00130F9B">
        <w:rPr>
          <w:highlight w:val="yellow"/>
        </w:rPr>
        <w:t>415</w:t>
      </w:r>
      <w:r>
        <w:t xml:space="preserve">): </w:t>
      </w:r>
      <w:r w:rsidR="00130F9B">
        <w:t>Zuallererst</w:t>
      </w:r>
      <w:r>
        <w:t xml:space="preserve"> haben alle agilen Projektmanagementmethoden gemeinsam, dass sie die Kundenwünsche konsequent in den Vordergrund rücken, um möglichst schnell Lösungen für den Kunden bzw. Projekt-Auftraggeber liefern zu können (</w:t>
      </w:r>
      <w:r w:rsidRPr="00130F9B">
        <w:rPr>
          <w:highlight w:val="yellow"/>
        </w:rPr>
        <w:t>Patzak &amp; Rattay, 2018, S. 642</w:t>
      </w:r>
      <w:r>
        <w:t>). Dabei wird davon ausgegangen, dass der Kunde das Projektergebnis am Projektanfang nicht detailliert beschreiben kann, sondern seine Anforderungen im Laufe der Zeit konkretisieren wird. Deshalb ist ein weiteres Merkmal agiler Managementansätze das inkrementelle und iterative Vorgehen. Als „</w:t>
      </w:r>
      <w:r w:rsidRPr="00130F9B">
        <w:rPr>
          <w:highlight w:val="cyan"/>
        </w:rPr>
        <w:t>Inkrement</w:t>
      </w:r>
      <w:r>
        <w:t xml:space="preserve">“ wird dabei ein Teilergebnis verstanden, welches zwar nicht fertig ist, jedoch eine nutzbare Lösung für den Kunden darstellt. Des Weiteren wird der Selbstorganisation des Projektteams in agilen Projektmanagementmethoden eine besonders wichtige Rolle zugeschrieben. Dazu zählt </w:t>
      </w:r>
      <w:r w:rsidR="00B72326">
        <w:t xml:space="preserve">u.a. </w:t>
      </w:r>
      <w:r>
        <w:t xml:space="preserve">auch die Übertragung der Verantwortung für </w:t>
      </w:r>
      <w:r w:rsidR="00B72326">
        <w:t>den Umfang von Arbeitspakten in Sprints im Rahmen der Scrum-Methode</w:t>
      </w:r>
      <w:r>
        <w:t xml:space="preserve"> auf das Projektteam sowie die direkte und regelmäßige Kommunikation</w:t>
      </w:r>
      <w:r w:rsidR="00B72326">
        <w:t xml:space="preserve"> innerhalb des Projektteams ohne konkrete Vorgaben eines</w:t>
      </w:r>
      <w:r w:rsidR="00130F9B">
        <w:t>:</w:t>
      </w:r>
      <w:r w:rsidR="00B72326">
        <w:t>r Projektleite</w:t>
      </w:r>
      <w:r w:rsidR="00130F9B">
        <w:t>nden.</w:t>
      </w:r>
    </w:p>
    <w:p w14:paraId="05CD9246" w14:textId="796B7802" w:rsidR="0083367C" w:rsidRDefault="00B374E2" w:rsidP="00B374E2">
      <w:r>
        <w:t xml:space="preserve">Vor dem Hintergrund dieser Merkmale werden im Folgenden </w:t>
      </w:r>
      <w:r w:rsidR="00C0521C">
        <w:t xml:space="preserve">zunächst die Vor- und Nachteile der wichtigsten agilen Methoden in einer Übersicht </w:t>
      </w:r>
      <w:r w:rsidR="0083367C">
        <w:t xml:space="preserve">zusammengefasst </w:t>
      </w:r>
      <w:r w:rsidR="00C0521C">
        <w:t xml:space="preserve">und danach </w:t>
      </w:r>
      <w:r>
        <w:t xml:space="preserve">die wichtigsten Vorteile sowie Beschränkungen </w:t>
      </w:r>
      <w:r w:rsidR="0083367C">
        <w:t xml:space="preserve">dieser agilen </w:t>
      </w:r>
      <w:r>
        <w:t>Managementmethoden für Projekte dargestellt</w:t>
      </w:r>
      <w:r w:rsidR="0083367C">
        <w:t>.</w:t>
      </w:r>
    </w:p>
    <w:p w14:paraId="3B99BCD8" w14:textId="77EB4A1D" w:rsidR="00B374E2" w:rsidRPr="00D9426B" w:rsidRDefault="0083367C" w:rsidP="0083367C">
      <w:pPr>
        <w:pStyle w:val="berschriftGrafikTabelle"/>
      </w:pPr>
      <w:r>
        <w:t>Vor- und Nachteile agiler Managementmethoden</w:t>
      </w:r>
      <w:r w:rsidR="006B2D2C">
        <w:t xml:space="preserve"> (Überblick)</w:t>
      </w:r>
    </w:p>
    <w:tbl>
      <w:tblPr>
        <w:tblStyle w:val="TableGrid"/>
        <w:tblW w:w="9242" w:type="dxa"/>
        <w:jc w:val="center"/>
        <w:tblLook w:val="04A0" w:firstRow="1" w:lastRow="0" w:firstColumn="1" w:lastColumn="0" w:noHBand="0" w:noVBand="1"/>
      </w:tblPr>
      <w:tblGrid>
        <w:gridCol w:w="1589"/>
        <w:gridCol w:w="2551"/>
        <w:gridCol w:w="2551"/>
        <w:gridCol w:w="2551"/>
      </w:tblGrid>
      <w:tr w:rsidR="00B37E8F" w14:paraId="0DAB73A9" w14:textId="77777777" w:rsidTr="0083367C">
        <w:trPr>
          <w:jc w:val="center"/>
        </w:trPr>
        <w:tc>
          <w:tcPr>
            <w:tcW w:w="1589" w:type="dxa"/>
            <w:shd w:val="clear" w:color="auto" w:fill="D9D9D9" w:themeFill="background1" w:themeFillShade="D9"/>
          </w:tcPr>
          <w:p w14:paraId="5A65B628" w14:textId="77777777" w:rsidR="00B37E8F" w:rsidRDefault="00B37E8F" w:rsidP="002E0758"/>
        </w:tc>
        <w:tc>
          <w:tcPr>
            <w:tcW w:w="2551" w:type="dxa"/>
            <w:shd w:val="clear" w:color="auto" w:fill="009394" w:themeFill="text2"/>
          </w:tcPr>
          <w:p w14:paraId="0B0A0F06" w14:textId="7A8B4D89" w:rsidR="00B37E8F" w:rsidRPr="00B202BF" w:rsidRDefault="00B37E8F" w:rsidP="002E0758">
            <w:pPr>
              <w:jc w:val="center"/>
              <w:rPr>
                <w:b/>
                <w:bCs/>
                <w:color w:val="FFFFFF" w:themeColor="background1"/>
              </w:rPr>
            </w:pPr>
            <w:r>
              <w:rPr>
                <w:b/>
                <w:bCs/>
                <w:color w:val="FFFFFF" w:themeColor="background1"/>
              </w:rPr>
              <w:t>Scrum</w:t>
            </w:r>
          </w:p>
        </w:tc>
        <w:tc>
          <w:tcPr>
            <w:tcW w:w="2551" w:type="dxa"/>
            <w:shd w:val="clear" w:color="auto" w:fill="009394" w:themeFill="text2"/>
          </w:tcPr>
          <w:p w14:paraId="1BEF21A3" w14:textId="525EC049" w:rsidR="00B37E8F" w:rsidRPr="001E7441" w:rsidRDefault="00B37E8F" w:rsidP="002E0758">
            <w:pPr>
              <w:jc w:val="center"/>
              <w:rPr>
                <w:b/>
                <w:bCs/>
                <w:color w:val="FFFFFF" w:themeColor="background1"/>
              </w:rPr>
            </w:pPr>
            <w:r w:rsidRPr="001E7441">
              <w:rPr>
                <w:b/>
                <w:bCs/>
                <w:color w:val="FFFFFF" w:themeColor="background1"/>
              </w:rPr>
              <w:t>Kanban</w:t>
            </w:r>
          </w:p>
        </w:tc>
        <w:tc>
          <w:tcPr>
            <w:tcW w:w="2551" w:type="dxa"/>
            <w:shd w:val="clear" w:color="auto" w:fill="009394" w:themeFill="text2"/>
          </w:tcPr>
          <w:p w14:paraId="3FEA367E" w14:textId="5B848FFD" w:rsidR="00B37E8F" w:rsidRPr="001E7441" w:rsidRDefault="00B37E8F" w:rsidP="002E0758">
            <w:pPr>
              <w:jc w:val="center"/>
              <w:rPr>
                <w:b/>
                <w:bCs/>
                <w:color w:val="FFFFFF" w:themeColor="background1"/>
              </w:rPr>
            </w:pPr>
            <w:r w:rsidRPr="001E7441">
              <w:rPr>
                <w:b/>
                <w:bCs/>
                <w:color w:val="FFFFFF" w:themeColor="background1"/>
              </w:rPr>
              <w:t>Design Thinking</w:t>
            </w:r>
          </w:p>
        </w:tc>
      </w:tr>
      <w:tr w:rsidR="00B37E8F" w:rsidRPr="001E7441" w14:paraId="6AFAE7D2" w14:textId="77777777" w:rsidTr="0083367C">
        <w:trPr>
          <w:jc w:val="center"/>
        </w:trPr>
        <w:tc>
          <w:tcPr>
            <w:tcW w:w="1589" w:type="dxa"/>
            <w:shd w:val="clear" w:color="auto" w:fill="D9D9D9" w:themeFill="background1" w:themeFillShade="D9"/>
          </w:tcPr>
          <w:p w14:paraId="0580CB2D" w14:textId="77777777" w:rsidR="00B37E8F" w:rsidRPr="00B202BF" w:rsidRDefault="00B37E8F" w:rsidP="002E0758">
            <w:pPr>
              <w:rPr>
                <w:b/>
                <w:bCs/>
              </w:rPr>
            </w:pPr>
            <w:r w:rsidRPr="00B202BF">
              <w:rPr>
                <w:b/>
                <w:bCs/>
              </w:rPr>
              <w:t>Vorteile</w:t>
            </w:r>
          </w:p>
        </w:tc>
        <w:tc>
          <w:tcPr>
            <w:tcW w:w="2551" w:type="dxa"/>
          </w:tcPr>
          <w:p w14:paraId="158975E2" w14:textId="681BB9E9" w:rsidR="00F7492F" w:rsidRDefault="00F7492F"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t>Sehr strukturierter und systematischer Ansatz</w:t>
            </w:r>
          </w:p>
          <w:p w14:paraId="0FDB96F5" w14:textId="77777777" w:rsidR="00B37E8F" w:rsidRDefault="00D51A85" w:rsidP="00F7492F">
            <w:pPr>
              <w:pStyle w:val="ListParagraph"/>
              <w:numPr>
                <w:ilvl w:val="0"/>
                <w:numId w:val="65"/>
              </w:numPr>
              <w:spacing w:after="0" w:line="240" w:lineRule="auto"/>
              <w:jc w:val="left"/>
              <w:rPr>
                <w:color w:val="000000" w:themeColor="text1"/>
                <w:sz w:val="22"/>
                <w:szCs w:val="21"/>
              </w:rPr>
            </w:pPr>
            <w:r w:rsidRPr="00485E47">
              <w:rPr>
                <w:color w:val="000000" w:themeColor="text1"/>
                <w:sz w:val="22"/>
                <w:szCs w:val="21"/>
              </w:rPr>
              <w:t>Klare Definition von Rollen, Verantwort-lichkeiten und Regel- Besprechungen</w:t>
            </w:r>
          </w:p>
          <w:p w14:paraId="6497D509" w14:textId="77777777" w:rsidR="00AF406C" w:rsidRDefault="00AF406C"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t>Hohe Motivation des Teams aufgrund Selbstorganisation</w:t>
            </w:r>
          </w:p>
          <w:p w14:paraId="38FF3A57" w14:textId="49C28575" w:rsidR="00233F26" w:rsidRPr="00F7492F" w:rsidRDefault="00233F26"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Qualitätssicherende Elemente (z.B. Sprint Review) sind integriert</w:t>
            </w:r>
          </w:p>
        </w:tc>
        <w:tc>
          <w:tcPr>
            <w:tcW w:w="2551" w:type="dxa"/>
          </w:tcPr>
          <w:p w14:paraId="48F3E7A9" w14:textId="0CAF36B3" w:rsidR="00233F26" w:rsidRDefault="00233F26"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Leicht verständlicher Ansatz</w:t>
            </w:r>
          </w:p>
          <w:p w14:paraId="51E056A5" w14:textId="38379FA2" w:rsidR="00485E47" w:rsidRDefault="00C97FA0" w:rsidP="00F7492F">
            <w:pPr>
              <w:pStyle w:val="ListParagraph"/>
              <w:numPr>
                <w:ilvl w:val="0"/>
                <w:numId w:val="65"/>
              </w:numPr>
              <w:spacing w:after="0" w:line="240" w:lineRule="auto"/>
              <w:jc w:val="left"/>
              <w:rPr>
                <w:color w:val="000000" w:themeColor="text1"/>
                <w:sz w:val="22"/>
                <w:szCs w:val="21"/>
              </w:rPr>
            </w:pPr>
            <w:r w:rsidRPr="00485E47">
              <w:rPr>
                <w:color w:val="000000" w:themeColor="text1"/>
                <w:sz w:val="22"/>
                <w:szCs w:val="21"/>
              </w:rPr>
              <w:t>Schafft sehr gute Transparenz über den Stand der Projektaufgaben</w:t>
            </w:r>
          </w:p>
          <w:p w14:paraId="3E5EE914" w14:textId="47DF5FCE" w:rsidR="00485E47" w:rsidRDefault="00485E47"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t>Fördert proaktive Arbeitsweise der Teammitglieder</w:t>
            </w:r>
          </w:p>
          <w:p w14:paraId="5F6B37ED" w14:textId="3A89F996" w:rsidR="00233F26" w:rsidRPr="00485E47" w:rsidRDefault="00233F26"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Grundsätzlich „unendlich“ lange umsetzbar</w:t>
            </w:r>
          </w:p>
          <w:p w14:paraId="326DEFE7" w14:textId="3406BBEC" w:rsidR="00B37E8F" w:rsidRPr="00F7492F" w:rsidRDefault="00B05810" w:rsidP="00F7492F">
            <w:pPr>
              <w:pStyle w:val="ListParagraph"/>
              <w:numPr>
                <w:ilvl w:val="0"/>
                <w:numId w:val="65"/>
              </w:numPr>
              <w:spacing w:after="0" w:line="240" w:lineRule="auto"/>
              <w:jc w:val="left"/>
              <w:rPr>
                <w:color w:val="000000" w:themeColor="text1"/>
                <w:sz w:val="22"/>
                <w:szCs w:val="21"/>
              </w:rPr>
            </w:pPr>
            <w:r w:rsidRPr="00485E47">
              <w:rPr>
                <w:color w:val="000000" w:themeColor="text1"/>
                <w:sz w:val="22"/>
                <w:szCs w:val="21"/>
              </w:rPr>
              <w:t>Kann gut auch mit klassischen Vorgehensweisen kombiniert werden</w:t>
            </w:r>
          </w:p>
        </w:tc>
        <w:tc>
          <w:tcPr>
            <w:tcW w:w="2551" w:type="dxa"/>
          </w:tcPr>
          <w:p w14:paraId="4ABED0DB" w14:textId="25F17411" w:rsidR="00D11E39" w:rsidRDefault="00D11E39" w:rsidP="00D11E39">
            <w:pPr>
              <w:pStyle w:val="ListParagraph"/>
              <w:numPr>
                <w:ilvl w:val="0"/>
                <w:numId w:val="69"/>
              </w:numPr>
              <w:spacing w:after="0" w:line="240" w:lineRule="auto"/>
              <w:jc w:val="left"/>
              <w:rPr>
                <w:color w:val="000000" w:themeColor="text1"/>
                <w:sz w:val="22"/>
                <w:szCs w:val="21"/>
              </w:rPr>
            </w:pPr>
            <w:r w:rsidRPr="00D11E39">
              <w:rPr>
                <w:color w:val="000000" w:themeColor="text1"/>
                <w:sz w:val="22"/>
                <w:szCs w:val="21"/>
              </w:rPr>
              <w:lastRenderedPageBreak/>
              <w:t>Interdisziplinärer Ansatz</w:t>
            </w:r>
            <w:r w:rsidR="001E7441">
              <w:rPr>
                <w:color w:val="000000" w:themeColor="text1"/>
                <w:sz w:val="22"/>
                <w:szCs w:val="21"/>
              </w:rPr>
              <w:t xml:space="preserve"> zur kreativen Ideengenerierung</w:t>
            </w:r>
          </w:p>
          <w:p w14:paraId="25C40A5B" w14:textId="3AFE87FE" w:rsidR="00462D0D" w:rsidRDefault="00462D0D" w:rsidP="00D11E39">
            <w:pPr>
              <w:pStyle w:val="ListParagraph"/>
              <w:numPr>
                <w:ilvl w:val="0"/>
                <w:numId w:val="69"/>
              </w:numPr>
              <w:spacing w:after="0" w:line="240" w:lineRule="auto"/>
              <w:jc w:val="left"/>
              <w:rPr>
                <w:color w:val="000000" w:themeColor="text1"/>
                <w:sz w:val="22"/>
                <w:szCs w:val="21"/>
                <w:lang w:val="en-US"/>
              </w:rPr>
            </w:pPr>
            <w:r w:rsidRPr="00462D0D">
              <w:rPr>
                <w:color w:val="000000" w:themeColor="text1"/>
                <w:sz w:val="22"/>
                <w:szCs w:val="21"/>
                <w:lang w:val="en-US"/>
              </w:rPr>
              <w:t>Ansatz mit „Hands-on“ Mentalität (Workshop</w:t>
            </w:r>
            <w:r>
              <w:rPr>
                <w:color w:val="000000" w:themeColor="text1"/>
                <w:sz w:val="22"/>
                <w:szCs w:val="21"/>
                <w:lang w:val="en-US"/>
              </w:rPr>
              <w:t>-Charakter)</w:t>
            </w:r>
          </w:p>
          <w:p w14:paraId="51B3F09E" w14:textId="4A3024F6" w:rsidR="001E7441" w:rsidRPr="001E7441" w:rsidRDefault="001E7441" w:rsidP="00D11E39">
            <w:pPr>
              <w:pStyle w:val="ListParagraph"/>
              <w:numPr>
                <w:ilvl w:val="0"/>
                <w:numId w:val="69"/>
              </w:numPr>
              <w:spacing w:after="0" w:line="240" w:lineRule="auto"/>
              <w:jc w:val="left"/>
              <w:rPr>
                <w:color w:val="000000" w:themeColor="text1"/>
                <w:sz w:val="22"/>
                <w:szCs w:val="21"/>
              </w:rPr>
            </w:pPr>
            <w:r>
              <w:rPr>
                <w:color w:val="000000" w:themeColor="text1"/>
                <w:sz w:val="22"/>
                <w:szCs w:val="21"/>
              </w:rPr>
              <w:t>Fördert</w:t>
            </w:r>
            <w:r w:rsidRPr="001E7441">
              <w:rPr>
                <w:color w:val="000000" w:themeColor="text1"/>
                <w:sz w:val="22"/>
                <w:szCs w:val="21"/>
              </w:rPr>
              <w:t xml:space="preserve"> proa</w:t>
            </w:r>
            <w:r>
              <w:rPr>
                <w:color w:val="000000" w:themeColor="text1"/>
                <w:sz w:val="22"/>
                <w:szCs w:val="21"/>
              </w:rPr>
              <w:t>k</w:t>
            </w:r>
            <w:r w:rsidRPr="001E7441">
              <w:rPr>
                <w:color w:val="000000" w:themeColor="text1"/>
                <w:sz w:val="22"/>
                <w:szCs w:val="21"/>
              </w:rPr>
              <w:t>tive Arbeitsweise der Teamm</w:t>
            </w:r>
            <w:r>
              <w:rPr>
                <w:color w:val="000000" w:themeColor="text1"/>
                <w:sz w:val="22"/>
                <w:szCs w:val="21"/>
              </w:rPr>
              <w:t>itglieder</w:t>
            </w:r>
          </w:p>
          <w:p w14:paraId="3E9931A8" w14:textId="1FC7C04D" w:rsidR="001E7441" w:rsidRPr="001E7441" w:rsidRDefault="001E7441" w:rsidP="00D11E39">
            <w:pPr>
              <w:pStyle w:val="ListParagraph"/>
              <w:numPr>
                <w:ilvl w:val="0"/>
                <w:numId w:val="69"/>
              </w:numPr>
              <w:spacing w:after="0" w:line="240" w:lineRule="auto"/>
              <w:jc w:val="left"/>
              <w:rPr>
                <w:color w:val="000000" w:themeColor="text1"/>
                <w:sz w:val="22"/>
                <w:szCs w:val="21"/>
              </w:rPr>
            </w:pPr>
            <w:r w:rsidRPr="001E7441">
              <w:rPr>
                <w:color w:val="000000" w:themeColor="text1"/>
                <w:sz w:val="22"/>
                <w:szCs w:val="21"/>
              </w:rPr>
              <w:lastRenderedPageBreak/>
              <w:t>Kann gut mit anderen agilen Methoden (z.B. Sprints) kombiniert w</w:t>
            </w:r>
            <w:r w:rsidR="00CC30D2">
              <w:rPr>
                <w:color w:val="000000" w:themeColor="text1"/>
                <w:sz w:val="22"/>
                <w:szCs w:val="21"/>
              </w:rPr>
              <w:t>e</w:t>
            </w:r>
            <w:r w:rsidRPr="001E7441">
              <w:rPr>
                <w:color w:val="000000" w:themeColor="text1"/>
                <w:sz w:val="22"/>
                <w:szCs w:val="21"/>
              </w:rPr>
              <w:t>rden</w:t>
            </w:r>
          </w:p>
        </w:tc>
      </w:tr>
      <w:tr w:rsidR="00B37E8F" w14:paraId="44089987" w14:textId="77777777" w:rsidTr="0083367C">
        <w:trPr>
          <w:jc w:val="center"/>
        </w:trPr>
        <w:tc>
          <w:tcPr>
            <w:tcW w:w="1589" w:type="dxa"/>
            <w:shd w:val="clear" w:color="auto" w:fill="D9D9D9" w:themeFill="background1" w:themeFillShade="D9"/>
          </w:tcPr>
          <w:p w14:paraId="369C4D77" w14:textId="77777777" w:rsidR="00B37E8F" w:rsidRPr="00B202BF" w:rsidRDefault="00B37E8F" w:rsidP="002E0758">
            <w:pPr>
              <w:rPr>
                <w:b/>
                <w:bCs/>
              </w:rPr>
            </w:pPr>
            <w:r w:rsidRPr="00B202BF">
              <w:rPr>
                <w:b/>
                <w:bCs/>
              </w:rPr>
              <w:t>Nachteile</w:t>
            </w:r>
          </w:p>
        </w:tc>
        <w:tc>
          <w:tcPr>
            <w:tcW w:w="2551" w:type="dxa"/>
          </w:tcPr>
          <w:p w14:paraId="5C5B7030" w14:textId="77777777" w:rsidR="00B37E8F" w:rsidRDefault="00F7492F" w:rsidP="00AF406C">
            <w:pPr>
              <w:pStyle w:val="ListParagraph"/>
              <w:numPr>
                <w:ilvl w:val="0"/>
                <w:numId w:val="65"/>
              </w:numPr>
              <w:spacing w:after="0" w:line="240" w:lineRule="auto"/>
              <w:jc w:val="left"/>
              <w:rPr>
                <w:color w:val="000000" w:themeColor="text1"/>
                <w:sz w:val="22"/>
                <w:szCs w:val="21"/>
              </w:rPr>
            </w:pPr>
            <w:r w:rsidRPr="00F7492F">
              <w:rPr>
                <w:color w:val="000000" w:themeColor="text1"/>
                <w:sz w:val="22"/>
                <w:szCs w:val="21"/>
              </w:rPr>
              <w:t>Wenig Flexibilisierungs- möglichkeiten</w:t>
            </w:r>
          </w:p>
          <w:p w14:paraId="05E5B7D8" w14:textId="77777777" w:rsidR="00233F26" w:rsidRDefault="00233F26" w:rsidP="00AF406C">
            <w:pPr>
              <w:pStyle w:val="ListParagraph"/>
              <w:numPr>
                <w:ilvl w:val="0"/>
                <w:numId w:val="65"/>
              </w:numPr>
              <w:spacing w:after="0" w:line="240" w:lineRule="auto"/>
              <w:jc w:val="left"/>
              <w:rPr>
                <w:color w:val="000000" w:themeColor="text1"/>
                <w:sz w:val="22"/>
                <w:szCs w:val="21"/>
              </w:rPr>
            </w:pPr>
            <w:r>
              <w:rPr>
                <w:color w:val="000000" w:themeColor="text1"/>
                <w:sz w:val="22"/>
                <w:szCs w:val="21"/>
              </w:rPr>
              <w:t>Viele Regeln, die ohne Vorwissen kaum umsetzbar sind</w:t>
            </w:r>
          </w:p>
          <w:p w14:paraId="2554908B" w14:textId="7F7906A7" w:rsidR="00233F26" w:rsidRPr="00F7492F" w:rsidRDefault="00233F26" w:rsidP="00AF406C">
            <w:pPr>
              <w:pStyle w:val="ListParagraph"/>
              <w:numPr>
                <w:ilvl w:val="0"/>
                <w:numId w:val="65"/>
              </w:numPr>
              <w:spacing w:after="0" w:line="240" w:lineRule="auto"/>
              <w:jc w:val="left"/>
              <w:rPr>
                <w:color w:val="000000" w:themeColor="text1"/>
                <w:sz w:val="22"/>
                <w:szCs w:val="21"/>
              </w:rPr>
            </w:pPr>
            <w:r>
              <w:rPr>
                <w:color w:val="000000" w:themeColor="text1"/>
                <w:sz w:val="22"/>
                <w:szCs w:val="21"/>
              </w:rPr>
              <w:t>Bei größeren Teams schnell ineffizient</w:t>
            </w:r>
          </w:p>
        </w:tc>
        <w:tc>
          <w:tcPr>
            <w:tcW w:w="2551" w:type="dxa"/>
          </w:tcPr>
          <w:p w14:paraId="6AFB27B7" w14:textId="77777777" w:rsidR="00B37E8F" w:rsidRDefault="00D51A85" w:rsidP="00F7492F">
            <w:pPr>
              <w:pStyle w:val="ListParagraph"/>
              <w:numPr>
                <w:ilvl w:val="0"/>
                <w:numId w:val="65"/>
              </w:numPr>
              <w:spacing w:after="0" w:line="240" w:lineRule="auto"/>
              <w:jc w:val="left"/>
              <w:rPr>
                <w:color w:val="000000" w:themeColor="text1"/>
                <w:sz w:val="22"/>
                <w:szCs w:val="21"/>
              </w:rPr>
            </w:pPr>
            <w:r w:rsidRPr="00F7492F">
              <w:rPr>
                <w:color w:val="000000" w:themeColor="text1"/>
                <w:sz w:val="22"/>
                <w:szCs w:val="21"/>
              </w:rPr>
              <w:t>Keine Vorgabe von Rollen oder Regel- besprechungen</w:t>
            </w:r>
          </w:p>
          <w:p w14:paraId="0BD9E7C9" w14:textId="77777777" w:rsidR="00F7492F" w:rsidRDefault="00F7492F"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t>Projektaufgaben müssen bekannt und bestimmbar sein</w:t>
            </w:r>
          </w:p>
          <w:p w14:paraId="3839F4D2" w14:textId="01A28334" w:rsidR="00F7492F" w:rsidRPr="00F7492F" w:rsidRDefault="00F7492F" w:rsidP="00F7492F">
            <w:pPr>
              <w:pStyle w:val="ListParagraph"/>
              <w:numPr>
                <w:ilvl w:val="0"/>
                <w:numId w:val="65"/>
              </w:numPr>
              <w:spacing w:after="0" w:line="240" w:lineRule="auto"/>
              <w:jc w:val="left"/>
              <w:rPr>
                <w:color w:val="000000" w:themeColor="text1"/>
                <w:sz w:val="22"/>
                <w:szCs w:val="21"/>
              </w:rPr>
            </w:pPr>
            <w:r>
              <w:rPr>
                <w:color w:val="000000" w:themeColor="text1"/>
                <w:sz w:val="22"/>
                <w:szCs w:val="21"/>
              </w:rPr>
              <w:t>Mitunter schwierig zu nutzen bei sehr großen Projekten mit sehr vielen Teammitgliedern</w:t>
            </w:r>
          </w:p>
        </w:tc>
        <w:tc>
          <w:tcPr>
            <w:tcW w:w="2551" w:type="dxa"/>
          </w:tcPr>
          <w:p w14:paraId="5FEF9B20" w14:textId="692B5074" w:rsidR="00367647" w:rsidRDefault="00367647" w:rsidP="00D11E39">
            <w:pPr>
              <w:pStyle w:val="ListParagraph"/>
              <w:numPr>
                <w:ilvl w:val="0"/>
                <w:numId w:val="70"/>
              </w:numPr>
              <w:spacing w:after="0" w:line="240" w:lineRule="auto"/>
              <w:jc w:val="left"/>
              <w:rPr>
                <w:color w:val="000000" w:themeColor="text1"/>
                <w:sz w:val="22"/>
                <w:szCs w:val="21"/>
              </w:rPr>
            </w:pPr>
            <w:r>
              <w:rPr>
                <w:color w:val="000000" w:themeColor="text1"/>
                <w:sz w:val="22"/>
                <w:szCs w:val="21"/>
              </w:rPr>
              <w:t>Gefahr, dass durch häufige Iterationen im Prozess mehr an technischen Details gearbeitet wird, als an der konkreten Problemlösung</w:t>
            </w:r>
          </w:p>
          <w:p w14:paraId="4EB31C1B" w14:textId="25F5C0BB" w:rsidR="00367647" w:rsidRDefault="00367647" w:rsidP="00D11E39">
            <w:pPr>
              <w:pStyle w:val="ListParagraph"/>
              <w:numPr>
                <w:ilvl w:val="0"/>
                <w:numId w:val="70"/>
              </w:numPr>
              <w:spacing w:after="0" w:line="240" w:lineRule="auto"/>
              <w:jc w:val="left"/>
              <w:rPr>
                <w:color w:val="000000" w:themeColor="text1"/>
                <w:sz w:val="22"/>
                <w:szCs w:val="21"/>
              </w:rPr>
            </w:pPr>
            <w:r>
              <w:rPr>
                <w:color w:val="000000" w:themeColor="text1"/>
                <w:sz w:val="22"/>
                <w:szCs w:val="21"/>
              </w:rPr>
              <w:t>Zeitlicher und personeller Aufwand sehr hoch</w:t>
            </w:r>
          </w:p>
          <w:p w14:paraId="2271EB57" w14:textId="6F02A458" w:rsidR="00D11E39" w:rsidRPr="00D11E39" w:rsidRDefault="00D11E39" w:rsidP="00D11E39">
            <w:pPr>
              <w:pStyle w:val="ListParagraph"/>
              <w:numPr>
                <w:ilvl w:val="0"/>
                <w:numId w:val="70"/>
              </w:numPr>
              <w:spacing w:after="0" w:line="240" w:lineRule="auto"/>
              <w:jc w:val="left"/>
              <w:rPr>
                <w:color w:val="000000" w:themeColor="text1"/>
                <w:sz w:val="22"/>
                <w:szCs w:val="21"/>
              </w:rPr>
            </w:pPr>
            <w:r>
              <w:rPr>
                <w:color w:val="000000" w:themeColor="text1"/>
                <w:sz w:val="22"/>
                <w:szCs w:val="21"/>
              </w:rPr>
              <w:t>Methodenwissen notwendig</w:t>
            </w:r>
          </w:p>
        </w:tc>
      </w:tr>
      <w:tr w:rsidR="00B37E8F" w14:paraId="1B9A244B" w14:textId="77777777" w:rsidTr="0083367C">
        <w:trPr>
          <w:jc w:val="center"/>
        </w:trPr>
        <w:tc>
          <w:tcPr>
            <w:tcW w:w="1589" w:type="dxa"/>
            <w:shd w:val="clear" w:color="auto" w:fill="D9D9D9" w:themeFill="background1" w:themeFillShade="D9"/>
          </w:tcPr>
          <w:p w14:paraId="18F6B50D" w14:textId="77777777" w:rsidR="00B37E8F" w:rsidRPr="00B202BF" w:rsidRDefault="00B37E8F" w:rsidP="002E0758">
            <w:pPr>
              <w:rPr>
                <w:b/>
                <w:bCs/>
              </w:rPr>
            </w:pPr>
            <w:r w:rsidRPr="00B202BF">
              <w:rPr>
                <w:b/>
                <w:bCs/>
              </w:rPr>
              <w:t>Anwendungs- bereiche</w:t>
            </w:r>
          </w:p>
        </w:tc>
        <w:tc>
          <w:tcPr>
            <w:tcW w:w="2551" w:type="dxa"/>
          </w:tcPr>
          <w:p w14:paraId="4B8C6181" w14:textId="72C83734" w:rsidR="00B37E8F" w:rsidRPr="00480B39" w:rsidRDefault="00480B39" w:rsidP="002E0758">
            <w:pPr>
              <w:spacing w:after="0" w:line="240" w:lineRule="auto"/>
              <w:jc w:val="center"/>
              <w:rPr>
                <w:color w:val="000000" w:themeColor="text1"/>
                <w:sz w:val="22"/>
                <w:szCs w:val="21"/>
              </w:rPr>
            </w:pPr>
            <w:r w:rsidRPr="00480B39">
              <w:rPr>
                <w:color w:val="000000" w:themeColor="text1"/>
                <w:sz w:val="22"/>
                <w:szCs w:val="21"/>
              </w:rPr>
              <w:t>Vor allem Software- projekte, in denen die Teammitglieder schon Erfahrung mit Scrum haben</w:t>
            </w:r>
          </w:p>
        </w:tc>
        <w:tc>
          <w:tcPr>
            <w:tcW w:w="2551" w:type="dxa"/>
          </w:tcPr>
          <w:p w14:paraId="63856B07" w14:textId="3D544700" w:rsidR="00B37E8F" w:rsidRPr="00480B39" w:rsidRDefault="00480B39" w:rsidP="002E0758">
            <w:pPr>
              <w:spacing w:after="0" w:line="240" w:lineRule="auto"/>
              <w:jc w:val="center"/>
              <w:rPr>
                <w:color w:val="000000" w:themeColor="text1"/>
                <w:sz w:val="22"/>
                <w:szCs w:val="21"/>
              </w:rPr>
            </w:pPr>
            <w:r>
              <w:rPr>
                <w:color w:val="000000" w:themeColor="text1"/>
                <w:sz w:val="22"/>
                <w:szCs w:val="21"/>
              </w:rPr>
              <w:t>Grundsätzlich alle Projektarten und -größen</w:t>
            </w:r>
          </w:p>
        </w:tc>
        <w:tc>
          <w:tcPr>
            <w:tcW w:w="2551" w:type="dxa"/>
          </w:tcPr>
          <w:p w14:paraId="1067CB3B" w14:textId="6514478B" w:rsidR="00B37E8F" w:rsidRPr="00480B39" w:rsidRDefault="00480B39" w:rsidP="002E0758">
            <w:pPr>
              <w:spacing w:after="0" w:line="240" w:lineRule="auto"/>
              <w:jc w:val="center"/>
              <w:rPr>
                <w:color w:val="000000" w:themeColor="text1"/>
                <w:sz w:val="22"/>
                <w:szCs w:val="21"/>
              </w:rPr>
            </w:pPr>
            <w:r>
              <w:rPr>
                <w:color w:val="000000" w:themeColor="text1"/>
                <w:sz w:val="22"/>
                <w:szCs w:val="21"/>
              </w:rPr>
              <w:t xml:space="preserve">Vor allem in Innovationsprojekten bzw. Projekten, in denen Problemlösungen </w:t>
            </w:r>
            <w:r w:rsidR="00D3161B">
              <w:rPr>
                <w:color w:val="000000" w:themeColor="text1"/>
                <w:sz w:val="22"/>
                <w:szCs w:val="21"/>
              </w:rPr>
              <w:t xml:space="preserve">(Produkte oder Dienstleistungen) </w:t>
            </w:r>
            <w:r>
              <w:rPr>
                <w:color w:val="000000" w:themeColor="text1"/>
                <w:sz w:val="22"/>
                <w:szCs w:val="21"/>
              </w:rPr>
              <w:t>erarbeitet werden sollen</w:t>
            </w:r>
          </w:p>
        </w:tc>
      </w:tr>
    </w:tbl>
    <w:p w14:paraId="13EE7D91" w14:textId="32E8967A" w:rsidR="00B374E2" w:rsidRPr="0027332D" w:rsidRDefault="00130F9B" w:rsidP="00B374E2">
      <w:r w:rsidRPr="0036701D">
        <w:t>Quelle:</w:t>
      </w:r>
      <w:r w:rsidRPr="00E923EB">
        <w:t xml:space="preserve"> </w:t>
      </w:r>
      <w:r>
        <w:t>Oliver Neumann, 2022.</w:t>
      </w:r>
    </w:p>
    <w:p w14:paraId="3F53E803" w14:textId="77777777" w:rsidR="00B374E2" w:rsidRDefault="00B374E2" w:rsidP="00B374E2">
      <w:pPr>
        <w:pStyle w:val="Heading3"/>
      </w:pPr>
      <w:r>
        <w:t>Vorteile agiler Methoden im Projektmanagement</w:t>
      </w:r>
    </w:p>
    <w:p w14:paraId="10F887BF" w14:textId="1FE19778" w:rsidR="00B374E2" w:rsidRDefault="00B374E2">
      <w:pPr>
        <w:pStyle w:val="ListParagraph"/>
        <w:numPr>
          <w:ilvl w:val="0"/>
          <w:numId w:val="52"/>
        </w:numPr>
        <w:rPr>
          <w:b/>
          <w:bCs/>
        </w:rPr>
      </w:pPr>
      <w:r>
        <w:rPr>
          <w:b/>
          <w:bCs/>
        </w:rPr>
        <w:t>Kundenzufriedenheit mittels hoher Kundenorientierun</w:t>
      </w:r>
      <w:r w:rsidRPr="00130F9B">
        <w:rPr>
          <w:b/>
          <w:bCs/>
        </w:rPr>
        <w:t>g:</w:t>
      </w:r>
      <w:r>
        <w:t xml:space="preserve"> Wie bereits erwähnt steht </w:t>
      </w:r>
      <w:r w:rsidRPr="004B6B69">
        <w:rPr>
          <w:color w:val="000000" w:themeColor="text1"/>
        </w:rPr>
        <w:t xml:space="preserve">bei allen agilen Managementmethoden die Kundenorientierung </w:t>
      </w:r>
      <w:r>
        <w:t>und Ausrichtung aller Aktivitäten nach den Kundenwünschen im Vordergrund. Dies führt zwangsweise zu einer hohen Kundenzufriedenheit aufgrund der engen Einbindung in das Projekt. Diese wird auch befördert durch die regelmäßigen Vorstellungen der Teilergebnisse („</w:t>
      </w:r>
      <w:r w:rsidRPr="00130F9B">
        <w:rPr>
          <w:highlight w:val="cyan"/>
        </w:rPr>
        <w:t>Inkremente</w:t>
      </w:r>
      <w:r>
        <w:t>“), z.B. am Ende eines Sprints in der Scrum-Logik.</w:t>
      </w:r>
    </w:p>
    <w:p w14:paraId="297C56E5" w14:textId="77777777" w:rsidR="00B374E2" w:rsidRPr="00596FD6" w:rsidRDefault="00B374E2">
      <w:pPr>
        <w:pStyle w:val="ListParagraph"/>
        <w:numPr>
          <w:ilvl w:val="0"/>
          <w:numId w:val="52"/>
        </w:numPr>
      </w:pPr>
      <w:r>
        <w:rPr>
          <w:b/>
          <w:bCs/>
        </w:rPr>
        <w:t>Hohe Flexibilität aufgrund inkrementellen Vorgehens:</w:t>
      </w:r>
      <w:r>
        <w:t xml:space="preserve"> Ein weiterer Kernaspekt und damit Vorteil agiler Managementmethoden ist deren hohe Flexibilität in Bezug auf das zu erstellende Projektergebnis bzw. des Projektumfangs. Einhergehend mit der hohen Kundenorientierung ist es in agilen Vorgehensmodellen nicht obligatorisch, dass das Projektergebnis von Beginn an in jedem Detail dokumentiert ist, was häufig auch unter dem Begriff des „</w:t>
      </w:r>
      <w:r w:rsidRPr="00130F9B">
        <w:rPr>
          <w:highlight w:val="green"/>
        </w:rPr>
        <w:t>Vision Driven Development</w:t>
      </w:r>
      <w:r>
        <w:t>“ (</w:t>
      </w:r>
      <w:r w:rsidRPr="00130F9B">
        <w:rPr>
          <w:highlight w:val="yellow"/>
        </w:rPr>
        <w:t>Lucht, 2019, S. 63</w:t>
      </w:r>
      <w:r>
        <w:t>) subsummiert wird. Vielmehr wird das zu erstellende Produkt oder die Dienstleistung iterativ (in Zusammenarbeit mit dem Kunden) weiterentwickelt und verfeinert.</w:t>
      </w:r>
    </w:p>
    <w:p w14:paraId="221E64FD" w14:textId="77777777" w:rsidR="00B374E2" w:rsidRPr="000E3018" w:rsidRDefault="00B374E2">
      <w:pPr>
        <w:pStyle w:val="ListParagraph"/>
        <w:numPr>
          <w:ilvl w:val="0"/>
          <w:numId w:val="52"/>
        </w:numPr>
        <w:rPr>
          <w:b/>
          <w:bCs/>
        </w:rPr>
      </w:pPr>
      <w:r w:rsidRPr="000E3018">
        <w:rPr>
          <w:b/>
          <w:bCs/>
        </w:rPr>
        <w:lastRenderedPageBreak/>
        <w:t>Hohe Kontrolle aufgrund von Feedback-Schleifen:</w:t>
      </w:r>
      <w:r>
        <w:t xml:space="preserve"> Agile Managementmethoden erwecken durch die Flexibilität in Bezug auf den Projektumfang mitunter den Anschein, dass sie schlecht zu überwachen sind. Dies ist jedoch nur auf den ersten Blick der Fall. Viele agile Vorgehensmodelle, wie z.B. Scrum haben eine Vielzahl von Regelmeetings und Mechanismen integriert (z.B. daily Stand-Ups, Sprint-Reviews, Sprint-Retrospektive, Burndown-Chart), durch die es möglich ist, den Fortschritt und Status des Projekts sehr genau und im Vergleich zu standardisierten Projektmanagementmethoden (wie z.B. Wasserfallmethode) in kurzen Abständen, regelmäßig kontrollieren zu können.</w:t>
      </w:r>
    </w:p>
    <w:p w14:paraId="0314F091" w14:textId="77777777" w:rsidR="00B374E2" w:rsidRPr="00AB0392" w:rsidRDefault="00B374E2">
      <w:pPr>
        <w:pStyle w:val="ListParagraph"/>
        <w:numPr>
          <w:ilvl w:val="0"/>
          <w:numId w:val="52"/>
        </w:numPr>
        <w:rPr>
          <w:b/>
          <w:bCs/>
        </w:rPr>
      </w:pPr>
      <w:r>
        <w:rPr>
          <w:b/>
          <w:bCs/>
        </w:rPr>
        <w:t>Hohe intrinsische Motivation in selbstorganisierten Projektteams:</w:t>
      </w:r>
      <w:r>
        <w:t xml:space="preserve"> Die Umsetzungsteams in agilen Managementmethoden haben tendenziell eine höhere Motivation aufgrund der Übertragung der Verantwortung für alle Arbeitsumfänge im Projekt. Daraus resultiert insbesondere die Eigenverantwortung für Aufwandsschätzungen, die Aufgabendelegation und die Zusammenarbeit im Team (</w:t>
      </w:r>
      <w:r w:rsidRPr="00130F9B">
        <w:rPr>
          <w:highlight w:val="yellow"/>
        </w:rPr>
        <w:t>Patzak &amp; Rattay, 2018, S. 666</w:t>
      </w:r>
      <w:r>
        <w:t>). Dies führt unter anderem auch dazu, dass die Teams tendenziell weniger überlastet sind, da sie die Arbeitspakete für einen Projektabschnitt selbst definieren. Darüber hinaus wirken das direkte Feedback von Kunden und anderen relevanten Stakeholdern sowie „</w:t>
      </w:r>
      <w:r w:rsidRPr="00130F9B">
        <w:rPr>
          <w:highlight w:val="cyan"/>
        </w:rPr>
        <w:t>schnelle</w:t>
      </w:r>
      <w:r>
        <w:t>“ Erfolge durch das Herstellen der Teilergebnisse (Inkremente) motivierend.</w:t>
      </w:r>
    </w:p>
    <w:p w14:paraId="555D960F" w14:textId="77777777" w:rsidR="00B374E2" w:rsidRPr="00AB0392" w:rsidRDefault="00B374E2" w:rsidP="00B374E2">
      <w:pPr>
        <w:rPr>
          <w:b/>
          <w:bCs/>
        </w:rPr>
      </w:pPr>
    </w:p>
    <w:p w14:paraId="02529DD0" w14:textId="77777777" w:rsidR="00B374E2" w:rsidRPr="000A296D" w:rsidRDefault="00B374E2" w:rsidP="00B374E2">
      <w:pPr>
        <w:pStyle w:val="Heading3"/>
      </w:pPr>
      <w:r>
        <w:t>Beschränkungen agiler Methoden im Projektmanagement</w:t>
      </w:r>
    </w:p>
    <w:p w14:paraId="367CEF4F" w14:textId="3015C512" w:rsidR="00B374E2" w:rsidRPr="0066198C" w:rsidRDefault="00B374E2">
      <w:pPr>
        <w:pStyle w:val="ListParagraph"/>
        <w:numPr>
          <w:ilvl w:val="0"/>
          <w:numId w:val="53"/>
        </w:numPr>
        <w:rPr>
          <w:b/>
          <w:bCs/>
        </w:rPr>
      </w:pPr>
      <w:r>
        <w:rPr>
          <w:b/>
          <w:bCs/>
        </w:rPr>
        <w:t xml:space="preserve">„Scope Creep“: </w:t>
      </w:r>
      <w:r>
        <w:t xml:space="preserve">Eine der größten Gefahren bei agilen Vorgehensweisen ist die kontinuierliche Erweiterung des Funktionsumfangs bzw. allgemein des Projektumfangs. Aufgrund der hohen Flexibilität in Bezug auf den Projektumfang kommt es in der Praxis immer häufiger zu vorab nicht geplanten, aber signifikanten Erweiterungen der Projektziele. Dies kann zur Folge haben, dass </w:t>
      </w:r>
      <w:r w:rsidR="00503FF1">
        <w:t xml:space="preserve">im vereinbarten </w:t>
      </w:r>
      <w:r>
        <w:t>Budget- und Termin</w:t>
      </w:r>
      <w:r w:rsidR="00503FF1">
        <w:t>rahmen</w:t>
      </w:r>
      <w:r>
        <w:t xml:space="preserve"> für das Projekt nicht mehr </w:t>
      </w:r>
      <w:r w:rsidR="00503FF1">
        <w:t xml:space="preserve">alle Anforderungen </w:t>
      </w:r>
      <w:r>
        <w:t>eingehalten werden können.</w:t>
      </w:r>
    </w:p>
    <w:p w14:paraId="71F56CC2" w14:textId="77777777" w:rsidR="00B374E2" w:rsidRPr="00870058" w:rsidRDefault="00B374E2">
      <w:pPr>
        <w:pStyle w:val="ListParagraph"/>
        <w:numPr>
          <w:ilvl w:val="0"/>
          <w:numId w:val="53"/>
        </w:numPr>
        <w:rPr>
          <w:b/>
          <w:bCs/>
        </w:rPr>
      </w:pPr>
      <w:r>
        <w:rPr>
          <w:b/>
          <w:bCs/>
        </w:rPr>
        <w:t xml:space="preserve">Hoher Kommunikationsaufwand: </w:t>
      </w:r>
      <w:r>
        <w:t xml:space="preserve">Trotz der vorher genannten Vorteile, die aufgrund der in agilen Vorgehensmodellen eingebauten regelmäßigen Meetings (z.B. Stand-Ups oder Sprint-Reviews) entstehen, bergen diese auch den Nachteil, dass hierfür ein nicht </w:t>
      </w:r>
      <w:r>
        <w:lastRenderedPageBreak/>
        <w:t>unerheblicher Aufwand vor allem für Kommunikation im Projektteam aufgebracht werden muss. Die Vor- und Nachbereitung sowie Durchführung dieser Termine bindet die Projektressourcen auch aufgrund der hohen Häufigkeit nicht unerheblich.</w:t>
      </w:r>
    </w:p>
    <w:p w14:paraId="6F5A551F" w14:textId="0A43EBBA" w:rsidR="00B374E2" w:rsidRPr="0044788E" w:rsidRDefault="00B374E2">
      <w:pPr>
        <w:pStyle w:val="ListParagraph"/>
        <w:numPr>
          <w:ilvl w:val="0"/>
          <w:numId w:val="53"/>
        </w:numPr>
        <w:rPr>
          <w:b/>
          <w:bCs/>
          <w:color w:val="000000" w:themeColor="text1"/>
        </w:rPr>
      </w:pPr>
      <w:r w:rsidRPr="0044788E">
        <w:rPr>
          <w:b/>
          <w:bCs/>
          <w:color w:val="000000" w:themeColor="text1"/>
        </w:rPr>
        <w:t xml:space="preserve">Nicht anwendbar auf alle Projekttypen: </w:t>
      </w:r>
      <w:r w:rsidRPr="0044788E">
        <w:rPr>
          <w:color w:val="000000" w:themeColor="text1"/>
        </w:rPr>
        <w:t xml:space="preserve">Das Anfertigen von inkrementellen Teillieferungen ist nicht bei allen Projekttypen möglich. Man denke zum Beispiel hier an Bauprojekte oder die langen und komplexen Produktentwicklungszyklen von Automobilherstellern. </w:t>
      </w:r>
      <w:r w:rsidR="000E0BB0">
        <w:rPr>
          <w:color w:val="000000" w:themeColor="text1"/>
        </w:rPr>
        <w:t>In der Praxis hat sich daher etabliert, dass bei solchen Projektarten agile Vorgehensweisen in abgewandelter Form (z.B. in Kombination mit klassischem Projektmanagement) zum Einsatz kommen</w:t>
      </w:r>
      <w:r w:rsidR="00B5458D">
        <w:rPr>
          <w:color w:val="000000" w:themeColor="text1"/>
        </w:rPr>
        <w:t>, was häufig auch unter dem Begriff „</w:t>
      </w:r>
      <w:r w:rsidR="00B5458D" w:rsidRPr="00130F9B">
        <w:rPr>
          <w:color w:val="000000" w:themeColor="text1"/>
          <w:highlight w:val="cyan"/>
        </w:rPr>
        <w:t>hybrides Projektmanagement</w:t>
      </w:r>
      <w:r w:rsidR="00B5458D">
        <w:rPr>
          <w:color w:val="000000" w:themeColor="text1"/>
        </w:rPr>
        <w:t>“ zusammengefasst wird</w:t>
      </w:r>
      <w:r w:rsidR="000E0BB0">
        <w:rPr>
          <w:color w:val="000000" w:themeColor="text1"/>
        </w:rPr>
        <w:t>.</w:t>
      </w:r>
    </w:p>
    <w:p w14:paraId="77806FD5" w14:textId="46794B62" w:rsidR="00B374E2" w:rsidRPr="009E1CCD" w:rsidRDefault="00B374E2">
      <w:pPr>
        <w:pStyle w:val="ListParagraph"/>
        <w:numPr>
          <w:ilvl w:val="0"/>
          <w:numId w:val="53"/>
        </w:numPr>
        <w:rPr>
          <w:color w:val="000000" w:themeColor="text1"/>
        </w:rPr>
      </w:pPr>
      <w:r w:rsidRPr="009E1CCD">
        <w:rPr>
          <w:b/>
          <w:bCs/>
          <w:color w:val="000000" w:themeColor="text1"/>
        </w:rPr>
        <w:t xml:space="preserve">Ineffizienz bei größeren Teams: </w:t>
      </w:r>
      <w:r w:rsidRPr="009E1CCD">
        <w:rPr>
          <w:color w:val="000000" w:themeColor="text1"/>
        </w:rPr>
        <w:t xml:space="preserve">Die hohe Eigenverantwortung und nötige Selbstorganisation der agilen Projektteams hat zur Folge, dass dies bei großer Anzahl von Teammitgliedern nicht mehr effizient handhabbar ist. </w:t>
      </w:r>
      <w:r>
        <w:rPr>
          <w:color w:val="000000" w:themeColor="text1"/>
        </w:rPr>
        <w:t xml:space="preserve">Größere Teams wären zu sehr mit der Organisation des agilen Vorgehens als mit der echten Bearbeitung der Projektaufgabe beschäftigt. </w:t>
      </w:r>
      <w:r w:rsidRPr="009E1CCD">
        <w:rPr>
          <w:color w:val="000000" w:themeColor="text1"/>
        </w:rPr>
        <w:t>Daher entfalten Methoden wie Scrum oder Kanban in der Regel nur bei relativ kleinen Teams ihre volle Wirkkraft</w:t>
      </w:r>
      <w:r w:rsidR="005B4D98">
        <w:rPr>
          <w:color w:val="000000" w:themeColor="text1"/>
        </w:rPr>
        <w:t xml:space="preserve"> und sind daher auf kleine Teamgrößen limitiert</w:t>
      </w:r>
      <w:r w:rsidRPr="009E1CCD">
        <w:rPr>
          <w:color w:val="000000" w:themeColor="text1"/>
        </w:rPr>
        <w:t>.</w:t>
      </w:r>
      <w:r w:rsidR="005B4D98">
        <w:rPr>
          <w:color w:val="000000" w:themeColor="text1"/>
        </w:rPr>
        <w:t xml:space="preserve"> Größere Vorhaben werden z.B. in Scrum mit mehreren Teams in skalierten Vorgehensmodellen abgebildet.</w:t>
      </w:r>
    </w:p>
    <w:p w14:paraId="154F3C09" w14:textId="77777777" w:rsidR="00B374E2" w:rsidRPr="009E1CCD" w:rsidRDefault="00B374E2">
      <w:pPr>
        <w:pStyle w:val="ListParagraph"/>
        <w:numPr>
          <w:ilvl w:val="0"/>
          <w:numId w:val="53"/>
        </w:numPr>
        <w:rPr>
          <w:b/>
          <w:bCs/>
          <w:color w:val="000000" w:themeColor="text1"/>
        </w:rPr>
      </w:pPr>
      <w:r>
        <w:rPr>
          <w:b/>
          <w:bCs/>
        </w:rPr>
        <w:t xml:space="preserve">Committment des Teams notwendig: </w:t>
      </w:r>
      <w:r>
        <w:rPr>
          <w:color w:val="000000" w:themeColor="text1"/>
        </w:rPr>
        <w:t>Der positive Aspekt der hohen Eigenverantwortung und Selbstorganisation in agilen Projektteams setzt gleichzeitig voraus, dass sich die Teammitglieder in besonderem Maße mit dem Projekt als Ganzes und den Projektinhalten im Speziellen identifizieren. Würden einzelne Teammitglieder nach dem Prinzip „</w:t>
      </w:r>
      <w:r w:rsidRPr="00130F9B">
        <w:rPr>
          <w:color w:val="000000" w:themeColor="text1"/>
          <w:highlight w:val="cyan"/>
        </w:rPr>
        <w:t>Dienst nach Vorschrift</w:t>
      </w:r>
      <w:r>
        <w:rPr>
          <w:color w:val="000000" w:themeColor="text1"/>
        </w:rPr>
        <w:t>“ agieren, würde dies mit Sicherheit zu Einbußen in der Effektivität des agilen Vorgehens führen.</w:t>
      </w:r>
    </w:p>
    <w:p w14:paraId="1BBEF046" w14:textId="34C0B353" w:rsidR="00B374E2" w:rsidRPr="009C189A" w:rsidRDefault="00B374E2">
      <w:pPr>
        <w:pStyle w:val="ListParagraph"/>
        <w:numPr>
          <w:ilvl w:val="0"/>
          <w:numId w:val="53"/>
        </w:numPr>
      </w:pPr>
      <w:r w:rsidRPr="005A5AE7">
        <w:rPr>
          <w:b/>
          <w:bCs/>
        </w:rPr>
        <w:t xml:space="preserve">Methodenwissen als Grundvoraussetzung: </w:t>
      </w:r>
      <w:r>
        <w:t>Gerade bei Methoden wie Scrum ist es unerlässlich, dass alle Teammitglieder ein fundiertes Methodenwissen zu Begrifflichkeiten, Rollen und der Aktivitätenstruktur haben. Gerade für Teammitglieder mit keiner Erfahrung in agilem Projektmanagement stellt dies eine besondere Hürde für den Einstieg dar. Ebenso ist ein solches Wissen notwendiger Erfolgsfaktor in Bezug auf die methodisch genaue und umfassende Beschreibung von Aufgabenpaketen (z.B. User Stories in Scrum). Ist dies nicht der Fall</w:t>
      </w:r>
      <w:r w:rsidR="00130F9B">
        <w:t>,</w:t>
      </w:r>
      <w:r>
        <w:t xml:space="preserve"> können Aufwandsschätzungen oder die Zuordnung relevanter Ressourcen nicht oder nur </w:t>
      </w:r>
      <w:r>
        <w:lastRenderedPageBreak/>
        <w:t>ungenügend erfolgen, was wiederum zu Verzögerungen der Abarbeitung der Arbeitspakete führen kann.</w:t>
      </w:r>
    </w:p>
    <w:p w14:paraId="07148074" w14:textId="77777777" w:rsidR="00B374E2" w:rsidRPr="00975F2A" w:rsidRDefault="00B374E2" w:rsidP="00B374E2"/>
    <w:p w14:paraId="38909F82" w14:textId="77777777" w:rsidR="00B374E2" w:rsidRDefault="00B374E2" w:rsidP="00B374E2">
      <w:pPr>
        <w:pStyle w:val="Heading3"/>
        <w:tabs>
          <w:tab w:val="left" w:pos="3253"/>
        </w:tabs>
      </w:pPr>
      <w:r>
        <w:t>Fragen zur Selbstkontrolle</w:t>
      </w:r>
    </w:p>
    <w:p w14:paraId="78D57E30" w14:textId="0757E114" w:rsidR="00FA7013" w:rsidRPr="00B8673B" w:rsidRDefault="00FA7013" w:rsidP="00B8673B">
      <w:r w:rsidRPr="00B8673B">
        <w:t>1. Was zählt zu den Vorteilen agiler Vorgehensweisen im Projektmanagement?</w:t>
      </w:r>
    </w:p>
    <w:p w14:paraId="3156F279" w14:textId="2CA9D8EA" w:rsidR="00FA7013" w:rsidRPr="00E05659" w:rsidRDefault="00130F9B" w:rsidP="00FA7013">
      <w:pPr>
        <w:pStyle w:val="ListParagraph"/>
        <w:numPr>
          <w:ilvl w:val="0"/>
          <w:numId w:val="9"/>
        </w:numPr>
        <w:rPr>
          <w:i/>
          <w:iCs/>
          <w:color w:val="000000" w:themeColor="text1"/>
          <w:u w:val="single"/>
        </w:rPr>
      </w:pPr>
      <w:r w:rsidRPr="00E05659">
        <w:rPr>
          <w:i/>
          <w:iCs/>
          <w:color w:val="000000" w:themeColor="text1"/>
          <w:u w:val="single"/>
        </w:rPr>
        <w:t>h</w:t>
      </w:r>
      <w:r w:rsidR="00FA7013" w:rsidRPr="00E05659">
        <w:rPr>
          <w:i/>
          <w:iCs/>
          <w:color w:val="000000" w:themeColor="text1"/>
          <w:u w:val="single"/>
        </w:rPr>
        <w:t>ohe Flexibilität</w:t>
      </w:r>
      <w:r w:rsidR="00B80029" w:rsidRPr="00E05659">
        <w:rPr>
          <w:i/>
          <w:iCs/>
          <w:color w:val="000000" w:themeColor="text1"/>
          <w:u w:val="single"/>
        </w:rPr>
        <w:t xml:space="preserve"> in Bezug auf den Projektumfang</w:t>
      </w:r>
      <w:r w:rsidR="00FA7013" w:rsidRPr="00E05659">
        <w:rPr>
          <w:i/>
          <w:iCs/>
          <w:color w:val="000000" w:themeColor="text1"/>
          <w:u w:val="single"/>
        </w:rPr>
        <w:t xml:space="preserve"> </w:t>
      </w:r>
    </w:p>
    <w:p w14:paraId="6FA0C952" w14:textId="45D00269" w:rsidR="00FA7013" w:rsidRPr="008D4DC6" w:rsidRDefault="00130F9B" w:rsidP="00FA7013">
      <w:pPr>
        <w:pStyle w:val="ListParagraph"/>
        <w:numPr>
          <w:ilvl w:val="0"/>
          <w:numId w:val="9"/>
        </w:numPr>
        <w:rPr>
          <w:color w:val="000000" w:themeColor="text1"/>
        </w:rPr>
      </w:pPr>
      <w:r w:rsidRPr="00E05659">
        <w:rPr>
          <w:i/>
          <w:iCs/>
          <w:color w:val="000000" w:themeColor="text1"/>
          <w:u w:val="single"/>
        </w:rPr>
        <w:t>h</w:t>
      </w:r>
      <w:r w:rsidR="00FA7013" w:rsidRPr="00E05659">
        <w:rPr>
          <w:i/>
          <w:iCs/>
          <w:color w:val="000000" w:themeColor="text1"/>
          <w:u w:val="single"/>
        </w:rPr>
        <w:t>ohe Kundenzufriedenheit</w:t>
      </w:r>
      <w:r w:rsidR="00FA7013" w:rsidRPr="008D4DC6">
        <w:rPr>
          <w:color w:val="000000" w:themeColor="text1"/>
        </w:rPr>
        <w:t xml:space="preserve"> </w:t>
      </w:r>
    </w:p>
    <w:p w14:paraId="065845EE" w14:textId="525A9D8D" w:rsidR="00FA7013" w:rsidRPr="00850844" w:rsidRDefault="00130F9B" w:rsidP="00FA7013">
      <w:pPr>
        <w:pStyle w:val="ListParagraph"/>
        <w:numPr>
          <w:ilvl w:val="0"/>
          <w:numId w:val="9"/>
        </w:numPr>
        <w:rPr>
          <w:color w:val="000000" w:themeColor="text1"/>
        </w:rPr>
      </w:pPr>
      <w:r>
        <w:rPr>
          <w:color w:val="000000" w:themeColor="text1"/>
        </w:rPr>
        <w:t>h</w:t>
      </w:r>
      <w:r w:rsidR="00B80029" w:rsidRPr="00850844">
        <w:rPr>
          <w:color w:val="000000" w:themeColor="text1"/>
        </w:rPr>
        <w:t>ohe intrinsische Motivation der Projektteams</w:t>
      </w:r>
      <w:r w:rsidR="00FA7013" w:rsidRPr="00850844">
        <w:rPr>
          <w:color w:val="000000" w:themeColor="text1"/>
        </w:rPr>
        <w:t xml:space="preserve"> </w:t>
      </w:r>
    </w:p>
    <w:p w14:paraId="037F67BF" w14:textId="1A4EBF88" w:rsidR="00FA7013" w:rsidRDefault="00130F9B" w:rsidP="00FA7013">
      <w:pPr>
        <w:pStyle w:val="ListParagraph"/>
        <w:numPr>
          <w:ilvl w:val="0"/>
          <w:numId w:val="9"/>
        </w:numPr>
        <w:rPr>
          <w:color w:val="000000" w:themeColor="text1"/>
        </w:rPr>
      </w:pPr>
      <w:r>
        <w:rPr>
          <w:color w:val="000000" w:themeColor="text1"/>
        </w:rPr>
        <w:t>k</w:t>
      </w:r>
      <w:r w:rsidR="00B80029">
        <w:rPr>
          <w:color w:val="000000" w:themeColor="text1"/>
        </w:rPr>
        <w:t>eine f</w:t>
      </w:r>
      <w:r w:rsidR="00FA7013">
        <w:rPr>
          <w:color w:val="000000" w:themeColor="text1"/>
        </w:rPr>
        <w:t>undierte Wissensbasis</w:t>
      </w:r>
      <w:r w:rsidR="00B80029">
        <w:rPr>
          <w:color w:val="000000" w:themeColor="text1"/>
        </w:rPr>
        <w:t xml:space="preserve"> notwendig</w:t>
      </w:r>
      <w:r w:rsidR="00FA7013" w:rsidRPr="008D4DC6">
        <w:rPr>
          <w:color w:val="000000" w:themeColor="text1"/>
        </w:rPr>
        <w:t xml:space="preserve"> </w:t>
      </w:r>
    </w:p>
    <w:p w14:paraId="49BBCB46" w14:textId="4DFE3AFB" w:rsidR="00FA7013" w:rsidRPr="00B8673B" w:rsidRDefault="00FA7013" w:rsidP="00B8673B">
      <w:r w:rsidRPr="00B8673B">
        <w:t>2. Was zählt zu den Nachteilen agiler Vorgehensweisen im Projektmanagement?</w:t>
      </w:r>
    </w:p>
    <w:p w14:paraId="447221CF" w14:textId="08EFDC32" w:rsidR="00FA7013" w:rsidRPr="008D4DC6" w:rsidRDefault="00850844" w:rsidP="00FA7013">
      <w:pPr>
        <w:pStyle w:val="ListParagraph"/>
        <w:numPr>
          <w:ilvl w:val="0"/>
          <w:numId w:val="9"/>
        </w:numPr>
        <w:rPr>
          <w:color w:val="000000" w:themeColor="text1"/>
        </w:rPr>
      </w:pPr>
      <w:r>
        <w:rPr>
          <w:color w:val="000000" w:themeColor="text1"/>
        </w:rPr>
        <w:t>Projektumfang kann im Projektverlauf nicht geändert werden</w:t>
      </w:r>
      <w:r w:rsidR="00FA7013" w:rsidRPr="008D4DC6">
        <w:rPr>
          <w:color w:val="000000" w:themeColor="text1"/>
        </w:rPr>
        <w:t xml:space="preserve">. </w:t>
      </w:r>
    </w:p>
    <w:p w14:paraId="6987D2D2" w14:textId="52D81A08" w:rsidR="00FA7013" w:rsidRPr="00E05659" w:rsidRDefault="00850844" w:rsidP="00FA7013">
      <w:pPr>
        <w:pStyle w:val="ListParagraph"/>
        <w:numPr>
          <w:ilvl w:val="0"/>
          <w:numId w:val="9"/>
        </w:numPr>
        <w:rPr>
          <w:i/>
          <w:iCs/>
          <w:color w:val="000000" w:themeColor="text1"/>
          <w:u w:val="single"/>
        </w:rPr>
      </w:pPr>
      <w:r w:rsidRPr="00E05659">
        <w:rPr>
          <w:i/>
          <w:iCs/>
          <w:color w:val="000000" w:themeColor="text1"/>
          <w:u w:val="single"/>
        </w:rPr>
        <w:t>Ineffizienz bei größeren Teams</w:t>
      </w:r>
      <w:r w:rsidR="00FA7013" w:rsidRPr="00E05659">
        <w:rPr>
          <w:i/>
          <w:iCs/>
          <w:color w:val="000000" w:themeColor="text1"/>
          <w:u w:val="single"/>
        </w:rPr>
        <w:t xml:space="preserve"> </w:t>
      </w:r>
    </w:p>
    <w:p w14:paraId="1AAFAD37" w14:textId="737176B4" w:rsidR="00FA7013" w:rsidRPr="00850844" w:rsidRDefault="00130F9B" w:rsidP="00FA7013">
      <w:pPr>
        <w:pStyle w:val="ListParagraph"/>
        <w:numPr>
          <w:ilvl w:val="0"/>
          <w:numId w:val="9"/>
        </w:numPr>
        <w:rPr>
          <w:color w:val="000000" w:themeColor="text1"/>
        </w:rPr>
      </w:pPr>
      <w:r w:rsidRPr="00E05659">
        <w:rPr>
          <w:i/>
          <w:iCs/>
          <w:color w:val="000000" w:themeColor="text1"/>
          <w:u w:val="single"/>
        </w:rPr>
        <w:t>n</w:t>
      </w:r>
      <w:r w:rsidR="00850844" w:rsidRPr="00E05659">
        <w:rPr>
          <w:i/>
          <w:iCs/>
          <w:color w:val="000000" w:themeColor="text1"/>
          <w:u w:val="single"/>
        </w:rPr>
        <w:t>icht anwendbar auf alle Projekttypen</w:t>
      </w:r>
      <w:r w:rsidR="00FA7013" w:rsidRPr="00850844">
        <w:rPr>
          <w:color w:val="000000" w:themeColor="text1"/>
        </w:rPr>
        <w:t xml:space="preserve"> </w:t>
      </w:r>
    </w:p>
    <w:p w14:paraId="056F3C66" w14:textId="0FB12C54" w:rsidR="0005414B" w:rsidRPr="00FA7013" w:rsidRDefault="00130F9B" w:rsidP="00FA7013">
      <w:pPr>
        <w:pStyle w:val="ListParagraph"/>
        <w:numPr>
          <w:ilvl w:val="0"/>
          <w:numId w:val="9"/>
        </w:numPr>
        <w:rPr>
          <w:color w:val="000000" w:themeColor="text1"/>
        </w:rPr>
      </w:pPr>
      <w:r>
        <w:rPr>
          <w:color w:val="000000" w:themeColor="text1"/>
        </w:rPr>
        <w:t>k</w:t>
      </w:r>
      <w:r w:rsidR="00415E41">
        <w:rPr>
          <w:color w:val="000000" w:themeColor="text1"/>
        </w:rPr>
        <w:t>aum Möglichkeiten zur Integration von Kundenfeedback</w:t>
      </w:r>
      <w:r w:rsidR="00FA7013" w:rsidRPr="008D4DC6">
        <w:rPr>
          <w:color w:val="000000" w:themeColor="text1"/>
        </w:rPr>
        <w:t xml:space="preserve"> </w:t>
      </w:r>
    </w:p>
    <w:p w14:paraId="11004580" w14:textId="77777777" w:rsidR="00B374E2" w:rsidRPr="00415E41" w:rsidRDefault="00B374E2" w:rsidP="00B374E2"/>
    <w:p w14:paraId="5276F273" w14:textId="77777777" w:rsidR="00B374E2" w:rsidRDefault="00B374E2" w:rsidP="00B374E2">
      <w:pPr>
        <w:pStyle w:val="Zusammenfassung"/>
      </w:pPr>
      <w:r>
        <w:t>Zusammenfassung</w:t>
      </w:r>
    </w:p>
    <w:p w14:paraId="57015581" w14:textId="5F1CFB60" w:rsidR="008B1FDE" w:rsidRDefault="008B1FDE" w:rsidP="008B1FDE">
      <w:r w:rsidRPr="00BB2616">
        <w:t xml:space="preserve">Aus Projekten der </w:t>
      </w:r>
      <w:r>
        <w:t>Softwareentwicklung in den 1990er</w:t>
      </w:r>
      <w:r w:rsidR="001622A6">
        <w:t>-</w:t>
      </w:r>
      <w:r>
        <w:t>Jahren hat sich das agile Management bzw. agile Vorgehensmodelle entwickelt. Dieses stellt die Flexibilität und Adaptivität in den Mittelpunkt der Projektmanagementaktivitäten</w:t>
      </w:r>
      <w:r w:rsidR="00F64480">
        <w:t>,</w:t>
      </w:r>
      <w:r>
        <w:t xml:space="preserve"> z.B. in dem es laufende Änderungen des Projektumfangs zulässt. Die Grundsätze und Prinzipien des agilen Managements wurden im „</w:t>
      </w:r>
      <w:r w:rsidRPr="00130F9B">
        <w:rPr>
          <w:highlight w:val="cyan"/>
        </w:rPr>
        <w:t>Agilen Manifest</w:t>
      </w:r>
      <w:r>
        <w:t>“ beschrieben. Zu ihnen zählt u.a. die inkrementelle und iterative Vorgehensweise, die Eigenverantwortlichkeit und Selbstorganisation der agilen Teams sowie die maximale Kundenorientierung.</w:t>
      </w:r>
    </w:p>
    <w:p w14:paraId="203A722A" w14:textId="4D315DE5" w:rsidR="008B1FDE" w:rsidRPr="00753604" w:rsidRDefault="008B1FDE" w:rsidP="008B1FDE">
      <w:pPr>
        <w:rPr>
          <w:color w:val="000000" w:themeColor="text1"/>
        </w:rPr>
      </w:pPr>
      <w:r>
        <w:t>Als bekannteste agile Methode ist Scrum in der Praxis weit verbreitet.</w:t>
      </w:r>
      <w:r w:rsidR="009A2290">
        <w:t xml:space="preserve"> Es baut auf einer klaren Rollenverteilung zwischen Product Owner, Scrum Team und Scrum Master auf. Außerdem werden in Scrum sogenannte Sprints als zeitlich begrenzte</w:t>
      </w:r>
      <w:r w:rsidR="00F64480">
        <w:t xml:space="preserve"> (maximal 30 Arbeitstage)</w:t>
      </w:r>
      <w:r w:rsidR="009A2290">
        <w:t xml:space="preserve"> „</w:t>
      </w:r>
      <w:r w:rsidR="009A2290" w:rsidRPr="00130F9B">
        <w:rPr>
          <w:highlight w:val="cyan"/>
        </w:rPr>
        <w:t>Mini-Projekte</w:t>
      </w:r>
      <w:r w:rsidR="009A2290">
        <w:t xml:space="preserve">“ </w:t>
      </w:r>
      <w:r w:rsidR="009A2290" w:rsidRPr="00753604">
        <w:rPr>
          <w:color w:val="000000" w:themeColor="text1"/>
        </w:rPr>
        <w:t>geplant, an deren Ende stets eine funktionsfähige Teillieferung für den Kunden steht.</w:t>
      </w:r>
    </w:p>
    <w:p w14:paraId="025D82D3" w14:textId="4D1CD1D9" w:rsidR="00660C87" w:rsidRPr="00753604" w:rsidRDefault="00660C87" w:rsidP="008B1FDE">
      <w:pPr>
        <w:rPr>
          <w:color w:val="000000" w:themeColor="text1"/>
        </w:rPr>
      </w:pPr>
      <w:r w:rsidRPr="00753604">
        <w:rPr>
          <w:color w:val="000000" w:themeColor="text1"/>
        </w:rPr>
        <w:lastRenderedPageBreak/>
        <w:t xml:space="preserve">Als weitere Methoden des agilen Managements gelten Kanban und Design Thinking. Bei Kanban werden Aufgaben auf Boards transparent gemacht und </w:t>
      </w:r>
      <w:r w:rsidR="0074212E" w:rsidRPr="00753604">
        <w:rPr>
          <w:color w:val="000000" w:themeColor="text1"/>
        </w:rPr>
        <w:t>immer nur so viele Aufgaben gleichzeitig bearbeitet, wie faktisch an Kapazität verfügbar ist. Design Thinking kommt vor allem bei Problemlöseprozessen (z.B. der Ideenfindung) zum Einsatz.</w:t>
      </w:r>
      <w:r w:rsidR="00CC30D2" w:rsidRPr="00753604">
        <w:rPr>
          <w:color w:val="000000" w:themeColor="text1"/>
        </w:rPr>
        <w:t xml:space="preserve"> In einem sechsstufigen, team-orientierten Prozess werden der Problem- sowie der Lösungsraum zu einer konkreten Fragestellung interdisziplinär bearbeitet.</w:t>
      </w:r>
    </w:p>
    <w:p w14:paraId="66EFA105" w14:textId="1F41C37D" w:rsidR="00874901" w:rsidRPr="00874901" w:rsidRDefault="00A63CA2" w:rsidP="008B1FDE">
      <w:r w:rsidRPr="00753604">
        <w:rPr>
          <w:color w:val="000000" w:themeColor="text1"/>
        </w:rPr>
        <w:t xml:space="preserve">Zu den wichtigsten Vorteilen agiler Vorgehensmodelle </w:t>
      </w:r>
      <w:r>
        <w:t>zählen die Kundenzufriedenheit aufgrund der hohen Kundenorientierung und -integration in das Projekt sowie die sehr hohe Flexibilität in Bezug auf den Umfang des Projektgegenstandes (z.B. Funktionalitäten einer Software) während des Projektablaufs. Als Beschränkungen agiler Vorgehensweisen gelten insbesondere die hohe Methodenkompetenz, die agile Teams mitbringen müssen, um nach agilen Prinzipien und Methoden (wie z.B. Scrum oder Kanban) arbeiten zu können sowie die Gefahr des sogenannten „</w:t>
      </w:r>
      <w:r w:rsidRPr="00130F9B">
        <w:rPr>
          <w:highlight w:val="cyan"/>
        </w:rPr>
        <w:t>Scope Creep</w:t>
      </w:r>
      <w:r>
        <w:t>“, also der signifikanten Erweiterung des Projektumfangs.</w:t>
      </w:r>
    </w:p>
    <w:p w14:paraId="015FDEE9" w14:textId="0A6D3B29" w:rsidR="00DE7519" w:rsidRDefault="00DE7519" w:rsidP="008B1FDE"/>
    <w:p w14:paraId="418DA3BF" w14:textId="3DD56A47" w:rsidR="00351CB5" w:rsidRDefault="00701664" w:rsidP="00701664">
      <w:pPr>
        <w:spacing w:after="0" w:line="240" w:lineRule="auto"/>
        <w:jc w:val="left"/>
      </w:pPr>
      <w:r>
        <w:br w:type="page"/>
      </w:r>
    </w:p>
    <w:p w14:paraId="22BDC740" w14:textId="77777777" w:rsidR="006A6DBB" w:rsidRDefault="006A6DBB" w:rsidP="006A6DBB">
      <w:pPr>
        <w:pStyle w:val="Heading1"/>
      </w:pPr>
      <w:r>
        <w:lastRenderedPageBreak/>
        <w:t xml:space="preserve">Lektion 5 – </w:t>
      </w:r>
      <w:r w:rsidRPr="009B208C">
        <w:t>Varianten der Standardmethoden und agilen Methoden</w:t>
      </w:r>
    </w:p>
    <w:p w14:paraId="65919EF1" w14:textId="77777777" w:rsidR="006A6DBB" w:rsidRPr="00850C48" w:rsidRDefault="006A6DBB" w:rsidP="006A6DBB"/>
    <w:p w14:paraId="1E8B6256" w14:textId="77777777" w:rsidR="006A6DBB" w:rsidRPr="00D3292E" w:rsidRDefault="006A6DBB" w:rsidP="008B6E18">
      <w:r w:rsidRPr="00D3292E">
        <w:t>Lernziele</w:t>
      </w:r>
    </w:p>
    <w:p w14:paraId="64484E76" w14:textId="77777777" w:rsidR="006A6DBB" w:rsidRDefault="006A6DBB" w:rsidP="006A6DBB">
      <w:pPr>
        <w:rPr>
          <w:color w:val="000000" w:themeColor="text1"/>
        </w:rPr>
      </w:pPr>
    </w:p>
    <w:p w14:paraId="44F7012C" w14:textId="77777777" w:rsidR="006A6DBB" w:rsidRDefault="006A6DBB" w:rsidP="006A6DBB">
      <w:pPr>
        <w:rPr>
          <w:color w:val="000000" w:themeColor="text1"/>
        </w:rPr>
      </w:pPr>
      <w:r w:rsidRPr="00227820">
        <w:rPr>
          <w:color w:val="000000" w:themeColor="text1"/>
        </w:rPr>
        <w:t>Nach der Bearbeitung dieser Lektion werden Sie in der Lage sein, …</w:t>
      </w:r>
    </w:p>
    <w:p w14:paraId="52F4DBEF" w14:textId="77777777" w:rsidR="006A6DBB" w:rsidRPr="00F1230B" w:rsidRDefault="006A6DBB" w:rsidP="006A6DBB">
      <w:pPr>
        <w:rPr>
          <w:color w:val="000000" w:themeColor="text1"/>
        </w:rPr>
      </w:pPr>
      <w:r w:rsidRPr="00F1230B">
        <w:rPr>
          <w:color w:val="000000" w:themeColor="text1"/>
        </w:rPr>
        <w:t>… den Einsatzzweck des Critical-Chain-Projektmanagement zu beurteilen und dessen Inhalte zu beschreiben.</w:t>
      </w:r>
    </w:p>
    <w:p w14:paraId="16A64FB2" w14:textId="09FCE67F" w:rsidR="006A6DBB" w:rsidRPr="00F1230B" w:rsidRDefault="006A6DBB" w:rsidP="006A6DBB">
      <w:pPr>
        <w:rPr>
          <w:color w:val="000000" w:themeColor="text1"/>
        </w:rPr>
      </w:pPr>
      <w:r w:rsidRPr="00F1230B">
        <w:rPr>
          <w:color w:val="000000" w:themeColor="text1"/>
        </w:rPr>
        <w:t>… die konkreten Inhalte des Projektmanagements nach PRINCE2® Agile und PMBOK</w:t>
      </w:r>
      <w:r w:rsidR="009D418D">
        <w:rPr>
          <w:color w:val="000000" w:themeColor="text1"/>
        </w:rPr>
        <w:t xml:space="preserve"> </w:t>
      </w:r>
      <w:r w:rsidRPr="00F1230B">
        <w:rPr>
          <w:color w:val="000000" w:themeColor="text1"/>
        </w:rPr>
        <w:t>7 detailliert zu beschreiben.</w:t>
      </w:r>
    </w:p>
    <w:p w14:paraId="054C1A69" w14:textId="77777777" w:rsidR="006A6DBB" w:rsidRPr="00F1230B" w:rsidRDefault="006A6DBB" w:rsidP="006A6DBB">
      <w:pPr>
        <w:rPr>
          <w:color w:val="000000" w:themeColor="text1"/>
        </w:rPr>
      </w:pPr>
      <w:r w:rsidRPr="00F1230B">
        <w:rPr>
          <w:color w:val="000000" w:themeColor="text1"/>
        </w:rPr>
        <w:t>… das V-Modell sowie das hybride Projektmanagement als weitere Vari</w:t>
      </w:r>
      <w:r>
        <w:rPr>
          <w:color w:val="000000" w:themeColor="text1"/>
        </w:rPr>
        <w:t>a</w:t>
      </w:r>
      <w:r w:rsidRPr="00F1230B">
        <w:rPr>
          <w:color w:val="000000" w:themeColor="text1"/>
        </w:rPr>
        <w:t xml:space="preserve">nten </w:t>
      </w:r>
      <w:r>
        <w:rPr>
          <w:color w:val="000000" w:themeColor="text1"/>
        </w:rPr>
        <w:t>von</w:t>
      </w:r>
      <w:r w:rsidRPr="00F1230B">
        <w:rPr>
          <w:color w:val="000000" w:themeColor="text1"/>
        </w:rPr>
        <w:t xml:space="preserve"> </w:t>
      </w:r>
      <w:r>
        <w:rPr>
          <w:color w:val="000000" w:themeColor="text1"/>
        </w:rPr>
        <w:t>Vorgehensmodellen</w:t>
      </w:r>
      <w:r w:rsidRPr="00F1230B">
        <w:rPr>
          <w:color w:val="000000" w:themeColor="text1"/>
        </w:rPr>
        <w:t xml:space="preserve"> im Projektmanagement zu </w:t>
      </w:r>
      <w:r>
        <w:rPr>
          <w:color w:val="000000" w:themeColor="text1"/>
        </w:rPr>
        <w:t>erklären und deren Einsatzfelder zu beurteilen</w:t>
      </w:r>
      <w:r w:rsidRPr="00F1230B">
        <w:rPr>
          <w:color w:val="000000" w:themeColor="text1"/>
        </w:rPr>
        <w:t>.</w:t>
      </w:r>
    </w:p>
    <w:p w14:paraId="539DF134" w14:textId="77777777" w:rsidR="006A6DBB" w:rsidRDefault="006A6DBB" w:rsidP="006A6DBB">
      <w:pPr>
        <w:spacing w:after="0" w:line="240" w:lineRule="auto"/>
        <w:jc w:val="left"/>
        <w:rPr>
          <w:color w:val="FF0000"/>
          <w:szCs w:val="24"/>
        </w:rPr>
      </w:pPr>
      <w:r>
        <w:rPr>
          <w:color w:val="FF0000"/>
          <w:szCs w:val="24"/>
        </w:rPr>
        <w:br w:type="page"/>
      </w:r>
    </w:p>
    <w:p w14:paraId="6D3B4788" w14:textId="77777777" w:rsidR="006A6DBB" w:rsidRDefault="006A6DBB" w:rsidP="006A6DBB">
      <w:pPr>
        <w:pStyle w:val="Heading1"/>
      </w:pPr>
      <w:r>
        <w:lastRenderedPageBreak/>
        <w:t>5. Varianten der Standardmethoden und agilen Methoden</w:t>
      </w:r>
    </w:p>
    <w:p w14:paraId="16341EF9" w14:textId="77777777" w:rsidR="006A6DBB" w:rsidRDefault="006A6DBB" w:rsidP="006A6DBB"/>
    <w:p w14:paraId="689505F4" w14:textId="77777777" w:rsidR="006A6DBB" w:rsidRDefault="006A6DBB" w:rsidP="006A6DBB">
      <w:pPr>
        <w:pStyle w:val="Heading3"/>
      </w:pPr>
      <w:r>
        <w:t>Einführung</w:t>
      </w:r>
    </w:p>
    <w:p w14:paraId="38125721" w14:textId="3739B261" w:rsidR="006A6DBB" w:rsidRDefault="006A6DBB" w:rsidP="006A6DBB">
      <w:pPr>
        <w:rPr>
          <w:color w:val="000000" w:themeColor="text1"/>
        </w:rPr>
      </w:pPr>
      <w:r w:rsidRPr="004E2BA0">
        <w:rPr>
          <w:color w:val="000000" w:themeColor="text1"/>
        </w:rPr>
        <w:t xml:space="preserve">In der Praxis des professionellen Projektmanagements finden sowohl standardisierte </w:t>
      </w:r>
      <w:r w:rsidR="00723B18" w:rsidRPr="004E2BA0">
        <w:rPr>
          <w:color w:val="000000" w:themeColor="text1"/>
        </w:rPr>
        <w:t>Projektmanagementmethoden</w:t>
      </w:r>
      <w:r w:rsidR="00723B18">
        <w:rPr>
          <w:color w:val="000000" w:themeColor="text1"/>
        </w:rPr>
        <w:t>,</w:t>
      </w:r>
      <w:r w:rsidRPr="004E2BA0">
        <w:rPr>
          <w:color w:val="000000" w:themeColor="text1"/>
        </w:rPr>
        <w:t xml:space="preserve"> wie z.B. nach DIN, PMI oder IPMA</w:t>
      </w:r>
      <w:r w:rsidR="00723B18">
        <w:rPr>
          <w:color w:val="000000" w:themeColor="text1"/>
        </w:rPr>
        <w:t>,</w:t>
      </w:r>
      <w:r w:rsidRPr="004E2BA0">
        <w:rPr>
          <w:color w:val="000000" w:themeColor="text1"/>
        </w:rPr>
        <w:t xml:space="preserve"> als auch agile Vorgehensmodelle</w:t>
      </w:r>
      <w:r w:rsidR="00723B18">
        <w:rPr>
          <w:color w:val="000000" w:themeColor="text1"/>
        </w:rPr>
        <w:t>,</w:t>
      </w:r>
      <w:r w:rsidRPr="004E2BA0">
        <w:rPr>
          <w:color w:val="000000" w:themeColor="text1"/>
        </w:rPr>
        <w:t xml:space="preserve"> wie z.B. Scrum oder Kanban, eine sehr breite Anwendung. Jedoch erfahren auch sie eine stetige Weiterentwicklung, um weitere Projektbedingungen und </w:t>
      </w:r>
      <w:r>
        <w:rPr>
          <w:color w:val="000000" w:themeColor="text1"/>
        </w:rPr>
        <w:t>-</w:t>
      </w:r>
      <w:r w:rsidRPr="004E2BA0">
        <w:rPr>
          <w:color w:val="000000" w:themeColor="text1"/>
        </w:rPr>
        <w:t xml:space="preserve">kontexte abdecken zu können. In den letzten Jahren hat sich aufgrund komplexer und vor allem veränderlicher Rahmenbedingungen z.B. gezeigt, dass eine reine Ausrichtung des Projektmanagements auf Prozesse bzw. </w:t>
      </w:r>
      <w:r w:rsidR="00723B18" w:rsidRPr="004E2BA0">
        <w:rPr>
          <w:color w:val="000000" w:themeColor="text1"/>
        </w:rPr>
        <w:t>sequenzielle</w:t>
      </w:r>
      <w:r w:rsidRPr="004E2BA0">
        <w:rPr>
          <w:color w:val="000000" w:themeColor="text1"/>
        </w:rPr>
        <w:t xml:space="preserve"> Projektphasen nicht immer zielführend ist. Daher rücken auch einige etablierte Projektmanagementstandards wie PRINCE2® oder das PMBOK mehr Prinzipien und Verhaltenssteuerung</w:t>
      </w:r>
      <w:r>
        <w:rPr>
          <w:color w:val="000000" w:themeColor="text1"/>
        </w:rPr>
        <w:t xml:space="preserve"> sowie agile Managementpraktiken</w:t>
      </w:r>
      <w:r w:rsidRPr="004E2BA0">
        <w:rPr>
          <w:color w:val="000000" w:themeColor="text1"/>
        </w:rPr>
        <w:t xml:space="preserve"> in den Vordergrund.</w:t>
      </w:r>
      <w:r>
        <w:rPr>
          <w:color w:val="000000" w:themeColor="text1"/>
        </w:rPr>
        <w:t xml:space="preserve"> Außerdem bedarf es für</w:t>
      </w:r>
      <w:r w:rsidRPr="004E2BA0">
        <w:rPr>
          <w:color w:val="000000" w:themeColor="text1"/>
        </w:rPr>
        <w:t xml:space="preserve"> manche Projektsituationen </w:t>
      </w:r>
      <w:r>
        <w:rPr>
          <w:color w:val="000000" w:themeColor="text1"/>
        </w:rPr>
        <w:t xml:space="preserve">weiterer, </w:t>
      </w:r>
      <w:r w:rsidRPr="004E2BA0">
        <w:rPr>
          <w:color w:val="000000" w:themeColor="text1"/>
        </w:rPr>
        <w:t>alternative</w:t>
      </w:r>
      <w:r>
        <w:rPr>
          <w:color w:val="000000" w:themeColor="text1"/>
        </w:rPr>
        <w:t xml:space="preserve">r </w:t>
      </w:r>
      <w:r w:rsidRPr="004E2BA0">
        <w:rPr>
          <w:color w:val="000000" w:themeColor="text1"/>
        </w:rPr>
        <w:t>Vorgehen</w:t>
      </w:r>
      <w:r>
        <w:rPr>
          <w:color w:val="000000" w:themeColor="text1"/>
        </w:rPr>
        <w:t>sweisen</w:t>
      </w:r>
      <w:r w:rsidRPr="004E2BA0">
        <w:rPr>
          <w:color w:val="000000" w:themeColor="text1"/>
        </w:rPr>
        <w:t>, um</w:t>
      </w:r>
      <w:r>
        <w:rPr>
          <w:color w:val="000000" w:themeColor="text1"/>
        </w:rPr>
        <w:t xml:space="preserve"> </w:t>
      </w:r>
      <w:r w:rsidRPr="004E2BA0">
        <w:rPr>
          <w:color w:val="000000" w:themeColor="text1"/>
        </w:rPr>
        <w:t>das Projekt</w:t>
      </w:r>
      <w:r>
        <w:rPr>
          <w:color w:val="000000" w:themeColor="text1"/>
        </w:rPr>
        <w:t xml:space="preserve"> oder Projektportfolio</w:t>
      </w:r>
      <w:r w:rsidRPr="004E2BA0">
        <w:rPr>
          <w:color w:val="000000" w:themeColor="text1"/>
        </w:rPr>
        <w:t xml:space="preserve"> möglichst effektiv leiten zu können.</w:t>
      </w:r>
      <w:r>
        <w:rPr>
          <w:color w:val="000000" w:themeColor="text1"/>
        </w:rPr>
        <w:t xml:space="preserve"> Als Beispiele können hier die Entwicklungsprojekte moderner Elektronikprodukte gesehen werden, bei denen mittlerweile nicht nur eine Hardware, sondern eine dazu passende Software (z.B. App) entwickelt werden muss (z.B. smarte, vernetzte Kühlschränke und Rasenmäher oder Tablets, Smartphones und Notebooks).</w:t>
      </w:r>
    </w:p>
    <w:p w14:paraId="32A55FA3" w14:textId="77777777" w:rsidR="006A6DBB" w:rsidRDefault="006A6DBB" w:rsidP="006A6DBB">
      <w:pPr>
        <w:rPr>
          <w:color w:val="000000" w:themeColor="text1"/>
        </w:rPr>
      </w:pPr>
      <w:r>
        <w:rPr>
          <w:color w:val="000000" w:themeColor="text1"/>
        </w:rPr>
        <w:t>Daher werden in der nachfolgenden Lektion insbesondere folgende Fragen erläutert:</w:t>
      </w:r>
    </w:p>
    <w:p w14:paraId="0D52B11B" w14:textId="77777777" w:rsidR="006A6DBB" w:rsidRDefault="006A6DBB" w:rsidP="006A6DBB">
      <w:pPr>
        <w:pStyle w:val="ListParagraph"/>
        <w:numPr>
          <w:ilvl w:val="0"/>
          <w:numId w:val="82"/>
        </w:numPr>
        <w:rPr>
          <w:color w:val="000000" w:themeColor="text1"/>
        </w:rPr>
      </w:pPr>
      <w:r>
        <w:rPr>
          <w:color w:val="000000" w:themeColor="text1"/>
        </w:rPr>
        <w:t>In welchen Projektsituationen hilft der Einsatz des Critical-Chain-Projektmanagements und welche zentralen Inhalte hat es?</w:t>
      </w:r>
    </w:p>
    <w:p w14:paraId="386117D3" w14:textId="77777777" w:rsidR="006A6DBB" w:rsidRDefault="006A6DBB" w:rsidP="006A6DBB">
      <w:pPr>
        <w:pStyle w:val="ListParagraph"/>
        <w:numPr>
          <w:ilvl w:val="0"/>
          <w:numId w:val="82"/>
        </w:numPr>
        <w:rPr>
          <w:color w:val="000000" w:themeColor="text1"/>
        </w:rPr>
      </w:pPr>
      <w:r>
        <w:rPr>
          <w:color w:val="000000" w:themeColor="text1"/>
        </w:rPr>
        <w:t>Wie kann der weit verbreitete PRINCE2®-Standard um agile Methoden und Ansätze erweitert werden?</w:t>
      </w:r>
    </w:p>
    <w:p w14:paraId="7FDBCA46" w14:textId="77777777" w:rsidR="006A6DBB" w:rsidRDefault="006A6DBB" w:rsidP="006A6DBB">
      <w:pPr>
        <w:pStyle w:val="ListParagraph"/>
        <w:numPr>
          <w:ilvl w:val="0"/>
          <w:numId w:val="82"/>
        </w:numPr>
        <w:rPr>
          <w:color w:val="000000" w:themeColor="text1"/>
        </w:rPr>
      </w:pPr>
      <w:r>
        <w:rPr>
          <w:color w:val="000000" w:themeColor="text1"/>
        </w:rPr>
        <w:t>Warum genau wird im PMBOK Guide 7 des PMI keine Prozessorientierung mehr verfolgt?</w:t>
      </w:r>
    </w:p>
    <w:p w14:paraId="2DEBCA5B" w14:textId="77777777" w:rsidR="006A6DBB" w:rsidRPr="004E2BA0" w:rsidRDefault="006A6DBB" w:rsidP="006A6DBB">
      <w:pPr>
        <w:pStyle w:val="ListParagraph"/>
        <w:numPr>
          <w:ilvl w:val="0"/>
          <w:numId w:val="82"/>
        </w:numPr>
        <w:rPr>
          <w:color w:val="000000" w:themeColor="text1"/>
        </w:rPr>
      </w:pPr>
      <w:r>
        <w:rPr>
          <w:color w:val="000000" w:themeColor="text1"/>
        </w:rPr>
        <w:t>Welche weiteren alternativen Projektmanagementansätze sind in der Praxis verbreitet?</w:t>
      </w:r>
    </w:p>
    <w:p w14:paraId="49BEC054" w14:textId="77777777" w:rsidR="006A6DBB" w:rsidRDefault="006A6DBB" w:rsidP="006A6DBB"/>
    <w:p w14:paraId="35E523FE" w14:textId="77777777" w:rsidR="006A6DBB" w:rsidRPr="005C294D" w:rsidRDefault="006A6DBB" w:rsidP="006A6DBB">
      <w:pPr>
        <w:pStyle w:val="Heading2"/>
      </w:pPr>
      <w:r w:rsidRPr="005C294D">
        <w:t>5.1 Das Critical-Chain-Projektmanagement</w:t>
      </w:r>
    </w:p>
    <w:p w14:paraId="431CE04F" w14:textId="23151DB8" w:rsidR="006A6DBB" w:rsidRDefault="006A6DBB" w:rsidP="006A6DBB">
      <w:r w:rsidRPr="0044384B">
        <w:rPr>
          <w:noProof/>
        </w:rPr>
        <mc:AlternateContent>
          <mc:Choice Requires="wps">
            <w:drawing>
              <wp:anchor distT="0" distB="0" distL="114300" distR="114300" simplePos="0" relativeHeight="251658255" behindDoc="1" locked="0" layoutInCell="1" allowOverlap="1" wp14:anchorId="2613650E" wp14:editId="32A4747E">
                <wp:simplePos x="0" y="0"/>
                <wp:positionH relativeFrom="page">
                  <wp:align>right</wp:align>
                </wp:positionH>
                <wp:positionV relativeFrom="paragraph">
                  <wp:posOffset>2949575</wp:posOffset>
                </wp:positionV>
                <wp:extent cx="2609850" cy="1905000"/>
                <wp:effectExtent l="0" t="0" r="19050" b="19050"/>
                <wp:wrapTight wrapText="bothSides">
                  <wp:wrapPolygon edited="0">
                    <wp:start x="0" y="0"/>
                    <wp:lineTo x="0" y="21600"/>
                    <wp:lineTo x="21600" y="21600"/>
                    <wp:lineTo x="21600" y="0"/>
                    <wp:lineTo x="0" y="0"/>
                  </wp:wrapPolygon>
                </wp:wrapTight>
                <wp:docPr id="44" name="Textfeld 44"/>
                <wp:cNvGraphicFramePr/>
                <a:graphic xmlns:a="http://schemas.openxmlformats.org/drawingml/2006/main">
                  <a:graphicData uri="http://schemas.microsoft.com/office/word/2010/wordprocessingShape">
                    <wps:wsp>
                      <wps:cNvSpPr/>
                      <wps:spPr>
                        <a:xfrm>
                          <a:off x="0" y="0"/>
                          <a:ext cx="2609850" cy="1905000"/>
                        </a:xfrm>
                        <a:prstGeom prst="rect">
                          <a:avLst/>
                        </a:prstGeom>
                        <a:solidFill>
                          <a:schemeClr val="lt1"/>
                        </a:solidFill>
                        <a:ln w="6350">
                          <a:solidFill>
                            <a:srgbClr val="000000"/>
                          </a:solidFill>
                        </a:ln>
                      </wps:spPr>
                      <wps:txbx>
                        <w:txbxContent>
                          <w:p w14:paraId="3C79BC66" w14:textId="77777777" w:rsidR="00243A8D" w:rsidRPr="009E3EFF" w:rsidRDefault="00735555" w:rsidP="00243A8D">
                            <w:pPr>
                              <w:spacing w:line="256" w:lineRule="auto"/>
                              <w:rPr>
                                <w:rFonts w:cs="Calibri"/>
                                <w:b/>
                                <w:bCs/>
                                <w:color w:val="000000"/>
                              </w:rPr>
                            </w:pPr>
                            <w:r w:rsidRPr="009E3EFF">
                              <w:rPr>
                                <w:rFonts w:cs="Calibri"/>
                                <w:b/>
                                <w:bCs/>
                                <w:color w:val="000000"/>
                              </w:rPr>
                              <w:t>Grenzwertsatz der Statistik</w:t>
                            </w:r>
                          </w:p>
                          <w:p w14:paraId="253D7078" w14:textId="4AA39FE6" w:rsidR="006A6DBB" w:rsidRPr="009E3EFF" w:rsidRDefault="00735555" w:rsidP="00243A8D">
                            <w:pPr>
                              <w:spacing w:line="256" w:lineRule="auto"/>
                              <w:rPr>
                                <w:rFonts w:cs="Calibri"/>
                                <w:color w:val="000000"/>
                              </w:rPr>
                            </w:pPr>
                            <w:r w:rsidRPr="009E3EFF">
                              <w:rPr>
                                <w:rFonts w:cs="Calibri"/>
                                <w:color w:val="000000"/>
                              </w:rPr>
                              <w:t>Der zentrale Grenzwertsatz der Statistik besagt, dass sich die Verteilung von Mittelwerten mehrerer Stichproben mit wachsendem Stichprobenumfang einer Normalverteilung annähert (</w:t>
                            </w:r>
                            <w:r w:rsidRPr="00E85C79">
                              <w:rPr>
                                <w:rFonts w:cs="Calibri"/>
                                <w:color w:val="000000"/>
                                <w:highlight w:val="yellow"/>
                              </w:rPr>
                              <w:t>Statista, 2022).</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613650E" id="Textfeld 44" o:spid="_x0000_s1039" style="position:absolute;left:0;text-align:left;margin-left:154.3pt;margin-top:232.25pt;width:205.5pt;height:150pt;z-index:-25165822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" fillcolor="white [3201]" strokeweight=".5pt">
                <v:textbox>
                  <w:txbxContent>
                    <w:p w14:paraId="3C79BC66" w14:textId="77777777" w:rsidR="00243A8D" w:rsidRPr="009E3EFF" w:rsidRDefault="00735555" w:rsidP="00243A8D">
                      <w:pPr>
                        <w:spacing w:line="256" w:lineRule="auto"/>
                        <w:rPr>
                          <w:rFonts w:cs="Calibri"/>
                          <w:b/>
                          <w:bCs/>
                          <w:color w:val="000000"/>
                        </w:rPr>
                      </w:pPr>
                      <w:r w:rsidRPr="009E3EFF">
                        <w:rPr>
                          <w:rFonts w:cs="Calibri"/>
                          <w:b/>
                          <w:bCs/>
                          <w:color w:val="000000"/>
                        </w:rPr>
                        <w:t>Grenzwertsatz der Statistik</w:t>
                      </w:r>
                    </w:p>
                    <w:p w14:paraId="253D7078" w14:textId="4AA39FE6" w:rsidR="006A6DBB" w:rsidRPr="009E3EFF" w:rsidRDefault="00735555" w:rsidP="00243A8D">
                      <w:pPr>
                        <w:spacing w:line="256" w:lineRule="auto"/>
                        <w:rPr>
                          <w:rFonts w:cs="Calibri"/>
                          <w:color w:val="000000"/>
                        </w:rPr>
                      </w:pPr>
                      <w:r w:rsidRPr="009E3EFF">
                        <w:rPr>
                          <w:rFonts w:cs="Calibri"/>
                          <w:color w:val="000000"/>
                        </w:rPr>
                        <w:t>Der zentrale Grenzwertsatz der Statistik besagt, dass sich die Verteilung von Mittelwerten mehrerer Stichproben mit wachsendem Stichprobenumfang einer Normalverteilung annähert (</w:t>
                      </w:r>
                      <w:r w:rsidRPr="00E85C79">
                        <w:rPr>
                          <w:rFonts w:cs="Calibri"/>
                          <w:color w:val="000000"/>
                          <w:highlight w:val="yellow"/>
                        </w:rPr>
                        <w:t>Statista, 2022).</w:t>
                      </w:r>
                    </w:p>
                  </w:txbxContent>
                </v:textbox>
                <w10:wrap type="tight" anchorx="page"/>
              </v:rect>
            </w:pict>
          </mc:Fallback>
        </mc:AlternateContent>
      </w:r>
      <w:r>
        <w:t>In der Praxis des Projektmanagements ist es nicht unüblich, dass Mitglieder des Projektteams und Projektleite</w:t>
      </w:r>
      <w:r w:rsidR="00E85C79">
        <w:t>nde</w:t>
      </w:r>
      <w:r>
        <w:t xml:space="preserve"> gleichzeitig an mehreren Arbeitspaketen eines Projekts oder aus unterschiedlichen Projekten arbeiten. Es kommt zum oft zitierten „</w:t>
      </w:r>
      <w:r w:rsidRPr="00E85C79">
        <w:rPr>
          <w:highlight w:val="cyan"/>
        </w:rPr>
        <w:t>Multitasking</w:t>
      </w:r>
      <w:r>
        <w:t>“, bei dem versucht wird, mehrere verschiedene Arbeitsinhalte innerhalb einer bestimmten Zeit zu erledigen. Empirisch hat sich jedoch gezeigt, dass das Wechseln zwischen verschiedenen Arbeitsaufgaben zu Zeitverlusten führt, da sich die Bearbeite</w:t>
      </w:r>
      <w:r w:rsidR="00E85C79">
        <w:t>nden</w:t>
      </w:r>
      <w:r>
        <w:t xml:space="preserve"> wiederholt neu in eine Aufgabe eindenken und -arbeiten müssen („</w:t>
      </w:r>
      <w:r w:rsidRPr="00E85C79">
        <w:rPr>
          <w:highlight w:val="cyan"/>
        </w:rPr>
        <w:t>Umschalt- oder Setupzeiten</w:t>
      </w:r>
      <w:r>
        <w:t xml:space="preserve">“). Die negativen Folgen des Multitaskings in Projekten zu vermeiden, ist einer der wichtigen Ausgangspunkte für das sogenannte Critical-Chain-Projektmanagement (CCPM). Dieses geht primär auf Eliyahu Goldratt (2001) zurück und hat „… </w:t>
      </w:r>
      <w:r w:rsidRPr="00E85C79">
        <w:rPr>
          <w:highlight w:val="green"/>
        </w:rPr>
        <w:t xml:space="preserve">die Verkürzung der Projektlaufzeit, </w:t>
      </w:r>
      <w:r w:rsidRPr="00E85C79">
        <w:rPr>
          <w:rFonts w:ascii="Symbol" w:eastAsia="Symbol" w:hAnsi="Symbol" w:cs="Symbol"/>
          <w:highlight w:val="green"/>
        </w:rPr>
        <w:t>[</w:t>
      </w:r>
      <w:r w:rsidRPr="00E85C79">
        <w:rPr>
          <w:highlight w:val="green"/>
        </w:rPr>
        <w:t>oder</w:t>
      </w:r>
      <w:r w:rsidRPr="00E85C79">
        <w:rPr>
          <w:rFonts w:ascii="Symbol" w:eastAsia="Symbol" w:hAnsi="Symbol" w:cs="Symbol"/>
          <w:highlight w:val="green"/>
        </w:rPr>
        <w:t>]</w:t>
      </w:r>
      <w:r w:rsidRPr="00E85C79">
        <w:rPr>
          <w:highlight w:val="green"/>
        </w:rPr>
        <w:t xml:space="preserve"> zumindest eine Verbesserung der Termintreue</w:t>
      </w:r>
      <w:r>
        <w:t>“ (</w:t>
      </w:r>
      <w:r w:rsidRPr="00E85C79">
        <w:rPr>
          <w:highlight w:val="yellow"/>
        </w:rPr>
        <w:t>Bea et al., 2020, S. 406</w:t>
      </w:r>
      <w:r>
        <w:t xml:space="preserve">) zum Ziel. </w:t>
      </w:r>
      <w:r w:rsidR="096AFC1D">
        <w:t>Der Fokus liegt dabei – wie der Name vermuten lässt – auf der sogenannten kritischen Kette, welche folgendermaßen beschri</w:t>
      </w:r>
      <w:r w:rsidR="490F3998">
        <w:t>e</w:t>
      </w:r>
      <w:r w:rsidR="096AFC1D">
        <w:t>ben werden kann: Für jede Aufgabe im Projekt wird eine realistische Zeitabschätzung durchgeführt und diese dann um 50% gekürzt. Die Summe aller gekürzten Zeiteinheiten aller Projektvorgänge wird als Projektpuffer ans Ende des Projekt</w:t>
      </w:r>
      <w:r w:rsidR="00196F0A">
        <w:t xml:space="preserve">s </w:t>
      </w:r>
      <w:r w:rsidR="096AFC1D">
        <w:t xml:space="preserve">gestellt. Aufgrund des zentralen </w:t>
      </w:r>
      <w:r w:rsidR="096AFC1D" w:rsidRPr="7BC4F96D">
        <w:rPr>
          <w:b/>
          <w:bCs/>
        </w:rPr>
        <w:t>Grenzwertsatzes der Statistik</w:t>
      </w:r>
      <w:r w:rsidR="096AFC1D">
        <w:t xml:space="preserve"> kann dieser Gesamtpuffer kleiner gewählt werden als die vorherige Summe der Einzelpuffer. Diejenige Abfolge von logisch aufeinander aufbauenden Aufgaben, deren Ressourcen voneinander abhängen und das frühestmögliche Enddatum des Projekts bestimmen, bilden die kritische Kette.</w:t>
      </w:r>
    </w:p>
    <w:p w14:paraId="1FFB578B" w14:textId="7F79CF07" w:rsidR="006A6DBB" w:rsidRDefault="096AFC1D" w:rsidP="7BC4F96D">
      <w:r>
        <w:t xml:space="preserve">Dieser Ansatz ist nicht zu verwechseln mit dem Prinzip des sogenannten kritischen Pfads, welches häufig im klassischen Projektmanagement genutzt wird. Das Vorgehen zur Entwicklung des kritischen Pfads kann grob so zusammengefasst werden: Für jede Aufgabe im Projekt wird eine Zeitabschätzung derart durchgeführt, dass die Aufgabe mit großer Wahrscheinlichkeit (~ 95 %) in der Zeit erledigt werden kann. Diejenige Abfolge von logisch, inhaltlich aufeinander aufbauenden Aufgaben, die das frühestmögliche Enddatum des Projekts bestimmen und bei denen eine Verzögerung automatisch das Projektende verzögert, </w:t>
      </w:r>
      <w:r>
        <w:lastRenderedPageBreak/>
        <w:t>bildet den kritischen Pfad.</w:t>
      </w:r>
      <w:r w:rsidR="0B7D44A3">
        <w:t xml:space="preserve"> </w:t>
      </w:r>
      <w:r>
        <w:t>Im Vergleich der beiden Methoden steht beim kritischen Pfad die zeitliche Abhängigkeit von Aufgaben und bei der kritischen Kette die Abhängigkeiten von Aufgaben von den gleichen Personen oder anderer Ressourcen (z.B. Testlabore), die an den jeweiligen Aufgaben arbeiten, im Vordergrund.</w:t>
      </w:r>
    </w:p>
    <w:p w14:paraId="32A29A12" w14:textId="77777777" w:rsidR="006A6DBB" w:rsidRDefault="006A6DBB" w:rsidP="006A6DBB">
      <w:r>
        <w:t>Der Einsatz von CCPM eignet sich vor allem in Organisationen, bei denen zu einem bestimmten Zeitpunkt mehrere Projekte gleichzeitig ablaufen („Multiprojekt-Situation“), wie es u.a. häufig bei der Produktentwicklung oder in Beratungsunternehmen der Fall ist.</w:t>
      </w:r>
    </w:p>
    <w:p w14:paraId="22FD735E" w14:textId="22688647" w:rsidR="006A6DBB" w:rsidRDefault="006A6DBB" w:rsidP="006A6DBB">
      <w:r>
        <w:t>Als Ausgangspunkt für das Critical-Chain-Projektmanagement gelten dabei insbesondere folgende Punkte, die als Schwachpunkte in den aller meisten Projekten und Multiprojekt-Situationen in der Praxis vorkommen (</w:t>
      </w:r>
      <w:r w:rsidRPr="00E85C79">
        <w:rPr>
          <w:highlight w:val="yellow"/>
        </w:rPr>
        <w:t>Techt &amp; Lörz, 2015, S. 41</w:t>
      </w:r>
      <w:r w:rsidR="00E85C79" w:rsidRPr="00E85C79">
        <w:rPr>
          <w:highlight w:val="yellow"/>
        </w:rPr>
        <w:t>–</w:t>
      </w:r>
      <w:r w:rsidRPr="00E85C79">
        <w:rPr>
          <w:highlight w:val="yellow"/>
        </w:rPr>
        <w:t>50</w:t>
      </w:r>
      <w:r w:rsidR="00E85C79" w:rsidRPr="00E85C79">
        <w:rPr>
          <w:highlight w:val="yellow"/>
        </w:rPr>
        <w:t xml:space="preserve">, S. </w:t>
      </w:r>
      <w:r w:rsidRPr="00E85C79">
        <w:rPr>
          <w:highlight w:val="yellow"/>
        </w:rPr>
        <w:t>101</w:t>
      </w:r>
      <w:r w:rsidR="00E85C79" w:rsidRPr="00E85C79">
        <w:rPr>
          <w:highlight w:val="yellow"/>
        </w:rPr>
        <w:t>–</w:t>
      </w:r>
      <w:r w:rsidRPr="00E85C79">
        <w:rPr>
          <w:highlight w:val="yellow"/>
        </w:rPr>
        <w:t>124</w:t>
      </w:r>
      <w:r w:rsidR="00E85C79">
        <w:t xml:space="preserve">; </w:t>
      </w:r>
      <w:r w:rsidRPr="00E85C79">
        <w:rPr>
          <w:highlight w:val="yellow"/>
        </w:rPr>
        <w:t>Techt, 2015, S. 15</w:t>
      </w:r>
      <w:r w:rsidR="00E85C79" w:rsidRPr="00E85C79">
        <w:rPr>
          <w:highlight w:val="yellow"/>
        </w:rPr>
        <w:t>–</w:t>
      </w:r>
      <w:r w:rsidRPr="00E85C79">
        <w:rPr>
          <w:highlight w:val="yellow"/>
        </w:rPr>
        <w:t>20</w:t>
      </w:r>
      <w:r>
        <w:t>):</w:t>
      </w:r>
    </w:p>
    <w:p w14:paraId="703F93EB" w14:textId="655B6702" w:rsidR="006A6DBB" w:rsidRDefault="006A6DBB" w:rsidP="006A6DBB">
      <w:pPr>
        <w:pStyle w:val="ListParagraph"/>
        <w:numPr>
          <w:ilvl w:val="0"/>
          <w:numId w:val="76"/>
        </w:numPr>
      </w:pPr>
      <w:r w:rsidRPr="00A72EC2">
        <w:rPr>
          <w:b/>
          <w:bCs/>
        </w:rPr>
        <w:t>Schätzungen</w:t>
      </w:r>
      <w:r>
        <w:rPr>
          <w:b/>
          <w:bCs/>
        </w:rPr>
        <w:t xml:space="preserve"> mit individuellen Zeitpuffern</w:t>
      </w:r>
      <w:r w:rsidRPr="00E85C79">
        <w:rPr>
          <w:b/>
          <w:bCs/>
        </w:rPr>
        <w:t>:</w:t>
      </w:r>
      <w:r>
        <w:t xml:space="preserve"> Bei der Schätzung der Dauer und des Aufwands einer Aufgabe oder</w:t>
      </w:r>
      <w:r w:rsidR="00E85C79">
        <w:t xml:space="preserve"> eines</w:t>
      </w:r>
      <w:r>
        <w:t xml:space="preserve"> Arbeitspaketes kommt es in aller Regel zu einer bewussten oder unbewussten Einrechnung eines Puffers. Mitarbeite</w:t>
      </w:r>
      <w:r w:rsidR="00E85C79">
        <w:t>nde</w:t>
      </w:r>
      <w:r>
        <w:t xml:space="preserve"> gehen davon aus, dass bei der Bearbeitung Probleme auftreten und kalkulieren diese in Form eines Zeitpuffers ein. Dies führt jedoch in den meisten Fällen dazu, dass die Aufgabe auch tatsächlich so lange wie geplant dauert und zwar unabhängig davon, ob es zu Problemen oder Verzögerungen gekommen ist oder nicht. Laut Techt </w:t>
      </w:r>
      <w:r w:rsidR="00E85C79">
        <w:t>und</w:t>
      </w:r>
      <w:r>
        <w:t xml:space="preserve"> Lörz verbirgt sich darunter eine Gesetzmäßigkeit, nämlich, dass sich Arbeit so weit ausdehnt, </w:t>
      </w:r>
      <w:r w:rsidRPr="00E85C79">
        <w:rPr>
          <w:highlight w:val="green"/>
        </w:rPr>
        <w:t>„… dass sie die dafür zur Verfügung stehende Zeit ausfüllt</w:t>
      </w:r>
      <w:r>
        <w:t>“ (</w:t>
      </w:r>
      <w:r w:rsidRPr="00E85C79">
        <w:rPr>
          <w:highlight w:val="yellow"/>
        </w:rPr>
        <w:t>Techt &amp; Lörz, 2015, S. 121</w:t>
      </w:r>
      <w:r>
        <w:t>). Dies wird u.a. auch vom sog. „</w:t>
      </w:r>
      <w:r w:rsidRPr="00E85C79">
        <w:rPr>
          <w:highlight w:val="cyan"/>
        </w:rPr>
        <w:t>Studentensyndrom</w:t>
      </w:r>
      <w:r>
        <w:t>“ befördert. Darunter wird verstanden, dass Arbeiten „</w:t>
      </w:r>
      <w:r w:rsidRPr="00E85C79">
        <w:rPr>
          <w:highlight w:val="cyan"/>
        </w:rPr>
        <w:t>auf den letzten Drücker</w:t>
      </w:r>
      <w:r>
        <w:t xml:space="preserve">“ gestartet und für diese damit vorab eingeplante Zeitpuffer unnötigerweise gebraucht werden. Für das Projekt führt dies zu einer extrem langen Dauer sowie dazu, dass echte Verzögerungen kaum aufgeholt werden können. </w:t>
      </w:r>
    </w:p>
    <w:p w14:paraId="521A961B" w14:textId="68F4DB35" w:rsidR="006A6DBB" w:rsidRDefault="006A6DBB" w:rsidP="006A6DBB">
      <w:pPr>
        <w:pStyle w:val="ListParagraph"/>
        <w:numPr>
          <w:ilvl w:val="0"/>
          <w:numId w:val="76"/>
        </w:numPr>
      </w:pPr>
      <w:r w:rsidRPr="00A72EC2">
        <w:rPr>
          <w:b/>
          <w:bCs/>
        </w:rPr>
        <w:t>Negatives Multitasking</w:t>
      </w:r>
      <w:r w:rsidRPr="00E85C79">
        <w:rPr>
          <w:b/>
          <w:bCs/>
        </w:rPr>
        <w:t>:</w:t>
      </w:r>
      <w:r>
        <w:t xml:space="preserve"> In vielen Projektsituationen werden von den gleichen Mitarbeite</w:t>
      </w:r>
      <w:r w:rsidR="00E85C79">
        <w:t>nden</w:t>
      </w:r>
      <w:r>
        <w:t xml:space="preserve"> mehrere Aufgaben (aus tlw. unterschiedlichen Projekten) gleichzeitig bearbeitet. Dies führt in aller Regel dazu, dass die Projekte bei gleichzeitiger Bearbeitung insgesamt länger dauern, als wenn sie nacheinander abgearbeitet werden würden. Dies liegt vor allem am oben bereits erwähnten Aufwand für die wechselnde Einarbeitung in unterschiedliche Arbeitsinhalte. </w:t>
      </w:r>
    </w:p>
    <w:p w14:paraId="60FD6DD6" w14:textId="4883CF18" w:rsidR="006A6DBB" w:rsidRDefault="006A6DBB" w:rsidP="006A6DBB">
      <w:r>
        <w:lastRenderedPageBreak/>
        <w:t>Aufbauend auf diese Schwachstellen im klassischen Projektmanagement stützt sich das CCPM auf folgende Grundsätze, die sich zum Teil radikal von anderen Projektmanagementansätzen unterscheiden (</w:t>
      </w:r>
      <w:r w:rsidRPr="00E85C79">
        <w:rPr>
          <w:highlight w:val="yellow"/>
        </w:rPr>
        <w:t>Goldratt, 2001</w:t>
      </w:r>
      <w:r w:rsidR="00E85C79">
        <w:t>;</w:t>
      </w:r>
      <w:r>
        <w:t xml:space="preserve"> </w:t>
      </w:r>
      <w:r w:rsidRPr="00E85C79">
        <w:rPr>
          <w:highlight w:val="yellow"/>
        </w:rPr>
        <w:t>Techt &amp; Lörz, 2015, S. 115</w:t>
      </w:r>
      <w:r w:rsidR="00E85C79" w:rsidRPr="00E85C79">
        <w:rPr>
          <w:highlight w:val="yellow"/>
        </w:rPr>
        <w:t>–</w:t>
      </w:r>
      <w:r w:rsidRPr="00E85C79">
        <w:rPr>
          <w:highlight w:val="yellow"/>
        </w:rPr>
        <w:t>124</w:t>
      </w:r>
      <w:r>
        <w:t>):</w:t>
      </w:r>
    </w:p>
    <w:p w14:paraId="756B9763" w14:textId="20783C4E" w:rsidR="006A6DBB" w:rsidRDefault="006A6DBB" w:rsidP="006A6DBB">
      <w:pPr>
        <w:pStyle w:val="ListParagraph"/>
        <w:numPr>
          <w:ilvl w:val="0"/>
          <w:numId w:val="77"/>
        </w:numPr>
      </w:pPr>
      <w:r w:rsidRPr="005C294D">
        <w:rPr>
          <w:b/>
          <w:bCs/>
        </w:rPr>
        <w:t>Einrichtung von Projektpuffern</w:t>
      </w:r>
      <w:r w:rsidRPr="00E85C79">
        <w:rPr>
          <w:b/>
          <w:bCs/>
        </w:rPr>
        <w:t>:</w:t>
      </w:r>
      <w:r>
        <w:t xml:space="preserve"> Als zentrales Element des CCPM kann die Einführung von „</w:t>
      </w:r>
      <w:r w:rsidRPr="00E85C79">
        <w:rPr>
          <w:highlight w:val="cyan"/>
        </w:rPr>
        <w:t>Projektpuffern</w:t>
      </w:r>
      <w:r>
        <w:t>“ gesehen werden. Anstatt für jedes Arbeitspaket eines Projekts individuelle Zeitpuffer (bewusst oder unbewusst) einzubauen, verlangt das CCPM, dass Aufwände so realistisch wie möglich geschätzt werden. Danach werden alle Projektaufgaben identifiziert, die aufgrund von Ressourcenverflechtungen voneinander abhängig sind („</w:t>
      </w:r>
      <w:r w:rsidRPr="00AA7D0E">
        <w:rPr>
          <w:highlight w:val="cyan"/>
        </w:rPr>
        <w:t>Kritische Kette</w:t>
      </w:r>
      <w:r>
        <w:t>“). Für diese Projektaufgaben wird der Aufwand um 50% gekürzt und diese Einsparung wird in Form eines Projektpuffers ans Ende des Projekts gestellt.</w:t>
      </w:r>
      <w:r>
        <w:rPr>
          <w:b/>
          <w:bCs/>
        </w:rPr>
        <w:t xml:space="preserve"> </w:t>
      </w:r>
      <w:r>
        <w:t>Der etablierte Projektpuffer kann weder von Kunden noch von Projektmitgliedern oder dem Top</w:t>
      </w:r>
      <w:r w:rsidR="00AA7D0E">
        <w:t>-</w:t>
      </w:r>
      <w:r>
        <w:t>Managementteam gekürzt werden.</w:t>
      </w:r>
    </w:p>
    <w:p w14:paraId="506E48F0" w14:textId="744BD08D" w:rsidR="006A6DBB" w:rsidRDefault="006A6DBB" w:rsidP="00F75A4C">
      <w:pPr>
        <w:pStyle w:val="ListParagraph"/>
        <w:numPr>
          <w:ilvl w:val="0"/>
          <w:numId w:val="77"/>
        </w:numPr>
      </w:pPr>
      <w:r w:rsidRPr="007471CA">
        <w:rPr>
          <w:b/>
          <w:bCs/>
        </w:rPr>
        <w:t>Realisierung des Prinzips des Staffellaufs</w:t>
      </w:r>
      <w:r w:rsidRPr="00E85C79">
        <w:rPr>
          <w:b/>
          <w:bCs/>
        </w:rPr>
        <w:t>:</w:t>
      </w:r>
      <w:r>
        <w:t xml:space="preserve"> Die im Rahmen des Multitasking als negativ identifizierten Folgen werden in Form der aus dem Sport angelehnten Metapher der „</w:t>
      </w:r>
      <w:r w:rsidRPr="00AA7D0E">
        <w:rPr>
          <w:highlight w:val="cyan"/>
        </w:rPr>
        <w:t>Staffelübergabe</w:t>
      </w:r>
      <w:r>
        <w:t>“ adressiert. Hierunter ist zu verstehen, dass jede</w:t>
      </w:r>
      <w:r w:rsidR="00AA7D0E">
        <w:t>:</w:t>
      </w:r>
      <w:r>
        <w:t>r Mitarbeite</w:t>
      </w:r>
      <w:r w:rsidR="00AA7D0E">
        <w:t>nde</w:t>
      </w:r>
      <w:r>
        <w:t xml:space="preserve"> unverzüglich mit einer Aufgabe startet, wenn diese vom Vorgänger übergeben w</w:t>
      </w:r>
      <w:r w:rsidR="00AA7D0E">
        <w:t>i</w:t>
      </w:r>
      <w:r>
        <w:t>rd. Während der Bearbeitung einer Arbeitsaufgabe erhält der</w:t>
      </w:r>
      <w:r w:rsidR="00AA7D0E">
        <w:t>:</w:t>
      </w:r>
      <w:r>
        <w:t>die Mitarbeit</w:t>
      </w:r>
      <w:r w:rsidR="00AA7D0E">
        <w:t>ende</w:t>
      </w:r>
      <w:r>
        <w:t xml:space="preserve"> keine anderen zusätzlichen Aufgaben, bis die angefangene Arbeit vollständig erledigt ist.</w:t>
      </w:r>
    </w:p>
    <w:p w14:paraId="550875FA" w14:textId="5AF1055F" w:rsidR="00676B95" w:rsidRDefault="00676B95" w:rsidP="00676B95">
      <w:pPr>
        <w:pStyle w:val="berschriftGrafikTabelle"/>
      </w:pPr>
      <w:r>
        <w:t>Zusammenfassende Übersicht zu Critical-Chain-Projektmanagement</w:t>
      </w:r>
    </w:p>
    <w:tbl>
      <w:tblPr>
        <w:tblStyle w:val="TableGrid"/>
        <w:tblW w:w="8642" w:type="dxa"/>
        <w:jc w:val="center"/>
        <w:tblLook w:val="04A0" w:firstRow="1" w:lastRow="0" w:firstColumn="1" w:lastColumn="0" w:noHBand="0" w:noVBand="1"/>
      </w:tblPr>
      <w:tblGrid>
        <w:gridCol w:w="2689"/>
        <w:gridCol w:w="2835"/>
        <w:gridCol w:w="3118"/>
      </w:tblGrid>
      <w:tr w:rsidR="00676B95" w14:paraId="7A64FDA2" w14:textId="77777777" w:rsidTr="00676B95">
        <w:trPr>
          <w:jc w:val="center"/>
        </w:trPr>
        <w:tc>
          <w:tcPr>
            <w:tcW w:w="8642" w:type="dxa"/>
            <w:gridSpan w:val="3"/>
            <w:shd w:val="clear" w:color="auto" w:fill="009394" w:themeFill="text2"/>
          </w:tcPr>
          <w:p w14:paraId="139FF41F" w14:textId="2510CB46" w:rsidR="00676B95" w:rsidRPr="00676B95" w:rsidRDefault="00676B95" w:rsidP="002E0758">
            <w:pPr>
              <w:jc w:val="center"/>
              <w:rPr>
                <w:b/>
                <w:bCs/>
                <w:caps/>
                <w:color w:val="FFFFFF" w:themeColor="background1"/>
              </w:rPr>
            </w:pPr>
            <w:r w:rsidRPr="00676B95">
              <w:rPr>
                <w:b/>
                <w:bCs/>
                <w:caps/>
                <w:color w:val="FFFFFF" w:themeColor="background1"/>
                <w:sz w:val="28"/>
                <w:szCs w:val="24"/>
              </w:rPr>
              <w:t>Critical-Chain-Projektmanagement</w:t>
            </w:r>
          </w:p>
        </w:tc>
      </w:tr>
      <w:tr w:rsidR="00676B95" w14:paraId="1DC3A61F" w14:textId="77777777" w:rsidTr="00676B95">
        <w:trPr>
          <w:jc w:val="center"/>
        </w:trPr>
        <w:tc>
          <w:tcPr>
            <w:tcW w:w="2689" w:type="dxa"/>
            <w:shd w:val="clear" w:color="auto" w:fill="D9D9D9" w:themeFill="background1" w:themeFillShade="D9"/>
            <w:vAlign w:val="center"/>
          </w:tcPr>
          <w:p w14:paraId="4FE0A7D5" w14:textId="17F03C3B" w:rsidR="00676B95" w:rsidRPr="00676B95" w:rsidRDefault="00676B95" w:rsidP="00676B95">
            <w:pPr>
              <w:jc w:val="center"/>
              <w:rPr>
                <w:b/>
                <w:bCs/>
                <w:color w:val="000000" w:themeColor="text1"/>
              </w:rPr>
            </w:pPr>
            <w:r>
              <w:rPr>
                <w:b/>
                <w:bCs/>
                <w:color w:val="000000" w:themeColor="text1"/>
              </w:rPr>
              <w:t>Vorteile</w:t>
            </w:r>
          </w:p>
        </w:tc>
        <w:tc>
          <w:tcPr>
            <w:tcW w:w="2835" w:type="dxa"/>
            <w:shd w:val="clear" w:color="auto" w:fill="D9D9D9" w:themeFill="background1" w:themeFillShade="D9"/>
            <w:vAlign w:val="center"/>
          </w:tcPr>
          <w:p w14:paraId="78936460" w14:textId="225AA613" w:rsidR="00676B95" w:rsidRPr="00676B95" w:rsidRDefault="00676B95" w:rsidP="00676B95">
            <w:pPr>
              <w:jc w:val="center"/>
              <w:rPr>
                <w:b/>
                <w:bCs/>
                <w:color w:val="000000" w:themeColor="text1"/>
              </w:rPr>
            </w:pPr>
            <w:r>
              <w:rPr>
                <w:b/>
                <w:bCs/>
                <w:color w:val="000000" w:themeColor="text1"/>
              </w:rPr>
              <w:t>Nachteile</w:t>
            </w:r>
          </w:p>
        </w:tc>
        <w:tc>
          <w:tcPr>
            <w:tcW w:w="3118" w:type="dxa"/>
            <w:shd w:val="clear" w:color="auto" w:fill="D9D9D9" w:themeFill="background1" w:themeFillShade="D9"/>
            <w:vAlign w:val="center"/>
          </w:tcPr>
          <w:p w14:paraId="497EBA73" w14:textId="4BF374C1" w:rsidR="00676B95" w:rsidRPr="00676B95" w:rsidRDefault="00676B95" w:rsidP="00676B95">
            <w:pPr>
              <w:jc w:val="center"/>
              <w:rPr>
                <w:b/>
                <w:bCs/>
                <w:color w:val="000000" w:themeColor="text1"/>
              </w:rPr>
            </w:pPr>
            <w:r>
              <w:rPr>
                <w:b/>
                <w:bCs/>
                <w:color w:val="000000" w:themeColor="text1"/>
              </w:rPr>
              <w:t>Primäre Anwendungsbereiche</w:t>
            </w:r>
          </w:p>
        </w:tc>
      </w:tr>
      <w:tr w:rsidR="00676B95" w:rsidRPr="001E7441" w14:paraId="07FF624C" w14:textId="77777777" w:rsidTr="00676B95">
        <w:trPr>
          <w:jc w:val="center"/>
        </w:trPr>
        <w:tc>
          <w:tcPr>
            <w:tcW w:w="2689" w:type="dxa"/>
          </w:tcPr>
          <w:p w14:paraId="314016AE" w14:textId="69B40F2F" w:rsidR="00676B95" w:rsidRDefault="00676B95"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Hilft die Projektdauer einzelner Projekte zu verkürzen</w:t>
            </w:r>
          </w:p>
          <w:p w14:paraId="3BB77F07" w14:textId="4BA1704B" w:rsidR="00676B95" w:rsidRDefault="00676B95"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Verringert negative Effekte von Multitasking</w:t>
            </w:r>
          </w:p>
          <w:p w14:paraId="0B5DD014" w14:textId="5B1A9904" w:rsidR="00676B95" w:rsidRDefault="00676B95"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Optimiert subjektive Aufwandsschätzungen</w:t>
            </w:r>
          </w:p>
          <w:p w14:paraId="58D98416" w14:textId="00890113" w:rsidR="00676B95" w:rsidRDefault="00676B95"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 xml:space="preserve">Fokussiert auf die Fertigstellung und Übergabe von Arbeits- paketen/ Aufgaben </w:t>
            </w:r>
            <w:r>
              <w:rPr>
                <w:color w:val="000000" w:themeColor="text1"/>
                <w:sz w:val="22"/>
                <w:szCs w:val="21"/>
              </w:rPr>
              <w:lastRenderedPageBreak/>
              <w:t>unter Berücksichtigung der verfügbaren Ressourcen</w:t>
            </w:r>
          </w:p>
          <w:p w14:paraId="6C435A0A" w14:textId="5F4D3D93" w:rsidR="00676B95" w:rsidRPr="00676B95" w:rsidRDefault="00676B95" w:rsidP="00676B95">
            <w:pPr>
              <w:spacing w:after="0" w:line="240" w:lineRule="auto"/>
              <w:jc w:val="left"/>
              <w:rPr>
                <w:color w:val="000000" w:themeColor="text1"/>
                <w:sz w:val="22"/>
                <w:szCs w:val="21"/>
              </w:rPr>
            </w:pPr>
          </w:p>
        </w:tc>
        <w:tc>
          <w:tcPr>
            <w:tcW w:w="2835" w:type="dxa"/>
          </w:tcPr>
          <w:p w14:paraId="5FDD6E3D" w14:textId="77777777" w:rsidR="00676B95" w:rsidRDefault="00676B95"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Nur anwendbar mit umfassenden Methodenwissen</w:t>
            </w:r>
          </w:p>
          <w:p w14:paraId="04673C3D" w14:textId="77777777" w:rsidR="00676B95" w:rsidRDefault="00676B95"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Benötigt in der Regel Software-Unterstützung</w:t>
            </w:r>
          </w:p>
          <w:p w14:paraId="71BCA79B" w14:textId="15915B46" w:rsidR="00676B95" w:rsidRPr="00676B95" w:rsidRDefault="00676B95" w:rsidP="00676B95">
            <w:pPr>
              <w:spacing w:after="0" w:line="240" w:lineRule="auto"/>
              <w:jc w:val="left"/>
              <w:rPr>
                <w:color w:val="000000" w:themeColor="text1"/>
                <w:sz w:val="22"/>
                <w:szCs w:val="21"/>
              </w:rPr>
            </w:pPr>
          </w:p>
        </w:tc>
        <w:tc>
          <w:tcPr>
            <w:tcW w:w="3118" w:type="dxa"/>
          </w:tcPr>
          <w:p w14:paraId="601E5DBF" w14:textId="71FBA941" w:rsidR="00676B95" w:rsidRPr="001E7441" w:rsidRDefault="00676B95" w:rsidP="002E0758">
            <w:pPr>
              <w:pStyle w:val="ListParagraph"/>
              <w:numPr>
                <w:ilvl w:val="0"/>
                <w:numId w:val="69"/>
              </w:numPr>
              <w:spacing w:after="0" w:line="240" w:lineRule="auto"/>
              <w:jc w:val="left"/>
              <w:rPr>
                <w:color w:val="000000" w:themeColor="text1"/>
                <w:sz w:val="22"/>
                <w:szCs w:val="21"/>
              </w:rPr>
            </w:pPr>
            <w:r>
              <w:rPr>
                <w:color w:val="000000" w:themeColor="text1"/>
                <w:sz w:val="22"/>
                <w:szCs w:val="21"/>
              </w:rPr>
              <w:t>Mehrere gleichzeitig laufende Projekte (Multiprojektsituation)</w:t>
            </w:r>
          </w:p>
        </w:tc>
      </w:tr>
    </w:tbl>
    <w:p w14:paraId="52EA4BB1" w14:textId="1B10DDFE" w:rsidR="00676B95" w:rsidRDefault="00AA7D0E" w:rsidP="00F75A4C">
      <w:r w:rsidRPr="0036701D">
        <w:t>Quelle:</w:t>
      </w:r>
      <w:r w:rsidRPr="00E923EB">
        <w:t xml:space="preserve"> </w:t>
      </w:r>
      <w:r>
        <w:t>Oliver Neumann, 2022</w:t>
      </w:r>
    </w:p>
    <w:p w14:paraId="5AA8E617" w14:textId="77777777" w:rsidR="00676B95" w:rsidRDefault="00676B95" w:rsidP="00F75A4C"/>
    <w:p w14:paraId="31F0EE3D" w14:textId="77777777" w:rsidR="006A6DBB" w:rsidRDefault="006A6DBB" w:rsidP="006A6DBB">
      <w:pPr>
        <w:pStyle w:val="Heading3"/>
        <w:tabs>
          <w:tab w:val="left" w:pos="3253"/>
        </w:tabs>
      </w:pPr>
      <w:r>
        <w:t>Fragen zur Selbstkontrolle</w:t>
      </w:r>
    </w:p>
    <w:p w14:paraId="02F065D7" w14:textId="77777777" w:rsidR="006A6DBB" w:rsidRPr="00FF551B" w:rsidRDefault="006A6DBB" w:rsidP="006A6DBB">
      <w:pPr>
        <w:rPr>
          <w:color w:val="000000" w:themeColor="text1"/>
        </w:rPr>
      </w:pPr>
      <w:r w:rsidRPr="00FF551B">
        <w:rPr>
          <w:color w:val="000000" w:themeColor="text1"/>
        </w:rPr>
        <w:t>1. Welche der folgenden Aussagen zu</w:t>
      </w:r>
      <w:r>
        <w:rPr>
          <w:color w:val="000000" w:themeColor="text1"/>
        </w:rPr>
        <w:t xml:space="preserve">m Critical-Chain-Projektmanagement (CCPM) sind </w:t>
      </w:r>
      <w:r w:rsidRPr="00FF551B">
        <w:rPr>
          <w:color w:val="000000" w:themeColor="text1"/>
        </w:rPr>
        <w:t>korrekt?</w:t>
      </w:r>
    </w:p>
    <w:p w14:paraId="5B7FAE1D" w14:textId="61A9FD66" w:rsidR="006A6DBB" w:rsidRPr="00FF551B" w:rsidRDefault="006A6DBB" w:rsidP="006A6DBB">
      <w:pPr>
        <w:pStyle w:val="ListParagraph"/>
        <w:numPr>
          <w:ilvl w:val="0"/>
          <w:numId w:val="9"/>
        </w:numPr>
        <w:rPr>
          <w:color w:val="000000" w:themeColor="text1"/>
        </w:rPr>
      </w:pPr>
      <w:r>
        <w:rPr>
          <w:color w:val="000000" w:themeColor="text1"/>
        </w:rPr>
        <w:t xml:space="preserve">CCPM wird vor allem zur Optimierung des </w:t>
      </w:r>
      <w:r w:rsidR="00883EA5">
        <w:rPr>
          <w:color w:val="000000" w:themeColor="text1"/>
        </w:rPr>
        <w:t xml:space="preserve">finanziellen </w:t>
      </w:r>
      <w:r>
        <w:rPr>
          <w:color w:val="000000" w:themeColor="text1"/>
        </w:rPr>
        <w:t>Projektbudgets eingesetzt</w:t>
      </w:r>
      <w:r w:rsidRPr="00FF551B">
        <w:rPr>
          <w:color w:val="000000" w:themeColor="text1"/>
        </w:rPr>
        <w:t xml:space="preserve">. </w:t>
      </w:r>
    </w:p>
    <w:p w14:paraId="4C47738A" w14:textId="6A4B3001"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CCPM will unter anderem negatives Multitasking vermeiden. </w:t>
      </w:r>
    </w:p>
    <w:p w14:paraId="6C286047" w14:textId="5536154D"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CCPM nutzt die Metapher des „Staffellaufs“ bei der Synchronisation von Arbeitspaketen. </w:t>
      </w:r>
    </w:p>
    <w:p w14:paraId="64027A41" w14:textId="2026391D" w:rsidR="006A6DBB" w:rsidRPr="00FF551B" w:rsidRDefault="006A6DBB" w:rsidP="006A6DBB">
      <w:pPr>
        <w:pStyle w:val="ListParagraph"/>
        <w:numPr>
          <w:ilvl w:val="0"/>
          <w:numId w:val="9"/>
        </w:numPr>
        <w:rPr>
          <w:color w:val="000000" w:themeColor="text1"/>
        </w:rPr>
      </w:pPr>
      <w:r>
        <w:rPr>
          <w:color w:val="000000" w:themeColor="text1"/>
        </w:rPr>
        <w:t>CCPM kann als agile Projektmanagementmethode bezeichnet werden</w:t>
      </w:r>
      <w:r w:rsidRPr="00FF551B">
        <w:rPr>
          <w:color w:val="000000" w:themeColor="text1"/>
        </w:rPr>
        <w:t xml:space="preserve">. </w:t>
      </w:r>
    </w:p>
    <w:p w14:paraId="4E18F032" w14:textId="77777777" w:rsidR="006A6DBB" w:rsidRPr="00FF551B" w:rsidRDefault="006A6DBB" w:rsidP="006A6DBB">
      <w:pPr>
        <w:rPr>
          <w:color w:val="000000" w:themeColor="text1"/>
        </w:rPr>
      </w:pPr>
      <w:r w:rsidRPr="00FF551B">
        <w:rPr>
          <w:color w:val="000000" w:themeColor="text1"/>
        </w:rPr>
        <w:t>2. Welche der folgenden Aussagen zu</w:t>
      </w:r>
      <w:r>
        <w:rPr>
          <w:color w:val="000000" w:themeColor="text1"/>
        </w:rPr>
        <w:t>m Critical-Chain-Projektmanagement (CCPM)</w:t>
      </w:r>
      <w:r w:rsidRPr="00FF551B">
        <w:rPr>
          <w:color w:val="000000" w:themeColor="text1"/>
        </w:rPr>
        <w:t xml:space="preserve"> </w:t>
      </w:r>
      <w:r>
        <w:rPr>
          <w:color w:val="000000" w:themeColor="text1"/>
        </w:rPr>
        <w:t>sind</w:t>
      </w:r>
      <w:r w:rsidRPr="00FF551B">
        <w:rPr>
          <w:color w:val="000000" w:themeColor="text1"/>
        </w:rPr>
        <w:t xml:space="preserve"> korrekt?</w:t>
      </w:r>
    </w:p>
    <w:p w14:paraId="2DC38D2D" w14:textId="291CDAF4"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Mit CCPM kann die Projektdauer verkürzt werden. </w:t>
      </w:r>
    </w:p>
    <w:p w14:paraId="420BB71D" w14:textId="29C6D6C1" w:rsidR="006A6DBB" w:rsidRPr="00FF551B" w:rsidRDefault="006A6DBB" w:rsidP="006A6DBB">
      <w:pPr>
        <w:pStyle w:val="ListParagraph"/>
        <w:numPr>
          <w:ilvl w:val="0"/>
          <w:numId w:val="9"/>
        </w:numPr>
        <w:rPr>
          <w:color w:val="000000" w:themeColor="text1"/>
        </w:rPr>
      </w:pPr>
      <w:r>
        <w:rPr>
          <w:color w:val="000000" w:themeColor="text1"/>
        </w:rPr>
        <w:t>CCPM hilft primär bei der Visualisierung von Projektrisiken</w:t>
      </w:r>
      <w:r w:rsidRPr="00FF551B">
        <w:rPr>
          <w:color w:val="000000" w:themeColor="text1"/>
        </w:rPr>
        <w:t xml:space="preserve">. </w:t>
      </w:r>
    </w:p>
    <w:p w14:paraId="567C9D1D" w14:textId="745BD5F5" w:rsidR="006A6DBB" w:rsidRPr="00FF551B" w:rsidRDefault="006A6DBB" w:rsidP="006A6DBB">
      <w:pPr>
        <w:pStyle w:val="ListParagraph"/>
        <w:numPr>
          <w:ilvl w:val="0"/>
          <w:numId w:val="9"/>
        </w:numPr>
        <w:rPr>
          <w:color w:val="000000" w:themeColor="text1"/>
        </w:rPr>
      </w:pPr>
      <w:r>
        <w:rPr>
          <w:color w:val="000000" w:themeColor="text1"/>
        </w:rPr>
        <w:t xml:space="preserve">Im Fokus des CCPM liegen Arbeitspakte auf dem kritischen Pfad. </w:t>
      </w:r>
    </w:p>
    <w:p w14:paraId="05A4499D" w14:textId="28C88AAE"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Im CCPM wird ein Projektpuffer anstelle von individuellen Zeitpuffern je Arbeitspaket realisiert. </w:t>
      </w:r>
    </w:p>
    <w:p w14:paraId="0AA8CAFA" w14:textId="77777777" w:rsidR="006A6DBB" w:rsidRDefault="006A6DBB" w:rsidP="006A6DBB"/>
    <w:p w14:paraId="087FA27B" w14:textId="77777777" w:rsidR="006A6DBB" w:rsidRPr="001A59CB" w:rsidRDefault="006A6DBB" w:rsidP="006A6DBB">
      <w:pPr>
        <w:pStyle w:val="Heading2"/>
      </w:pPr>
      <w:r w:rsidRPr="001A59CB">
        <w:t>5.2 Prince2 Agile®</w:t>
      </w:r>
    </w:p>
    <w:p w14:paraId="2388EB01" w14:textId="328DB178" w:rsidR="006A6DBB" w:rsidRDefault="006A6DBB" w:rsidP="006A6DBB">
      <w:r w:rsidRPr="001B79E0">
        <w:t xml:space="preserve">Der Projektmanagementstandard PRINCE2® wurde </w:t>
      </w:r>
      <w:r>
        <w:t>ursprünglich für Regierungsinstitutionen in Großbritannien entwickelt. Das Akronym steht für „</w:t>
      </w:r>
      <w:r w:rsidRPr="00AA7D0E">
        <w:rPr>
          <w:highlight w:val="cyan"/>
        </w:rPr>
        <w:t>Projects in Controlled Environments</w:t>
      </w:r>
      <w:r>
        <w:t>“ und spiegelt damit anschaulich wider, für welchen Anwendungsbereich der Standard ursprünglich gedacht war. Offensichtlich sind Projekte mittlerweile jedoch nur selten in „</w:t>
      </w:r>
      <w:r w:rsidRPr="00AA7D0E">
        <w:rPr>
          <w:highlight w:val="cyan"/>
        </w:rPr>
        <w:t>controlled environments</w:t>
      </w:r>
      <w:r>
        <w:t xml:space="preserve">“ eingebettet. Vielmehr muss sich das Projektmanagement mit sich verändernden und komplexen Kontexten beschäftigen, was wiederum auch Einfluss auf die Wahl der Vorgehensmodelle und Methoden hat. Auch die Axelos Ltd., die den Standard PRINCE2 publiziert, trägt dieser Tatsache Rechnung und hat im Jahr 2015 den Standard </w:t>
      </w:r>
      <w:r>
        <w:lastRenderedPageBreak/>
        <w:t>PRINCE2 Agile® veröffentlicht. Dieser beschreibt erstmalig, wie PRINCE2® konfiguriert und angepasst werden muss, um bestmöglich mit agilen Vorgehensweisen, Konzepten und Methoden kombiniert zu werden (</w:t>
      </w:r>
      <w:r w:rsidRPr="00AA7D0E">
        <w:rPr>
          <w:highlight w:val="yellow"/>
        </w:rPr>
        <w:t>Axelos Ltd., 2015, S. 4</w:t>
      </w:r>
      <w:r>
        <w:t>). Somit sollen die Stärken des weitläufig genutzten PRINCE2®-Ansatzes, welcher einen klaren Fokus auf Projektleitung und Projektgestaltung hat, mit den Stärken agiler Ansätze, welche vor allem auf der Flexibilität hinsichtlich des Projektergebnisses liegen, verknüpft werden (</w:t>
      </w:r>
      <w:r w:rsidRPr="00AA7D0E">
        <w:rPr>
          <w:highlight w:val="yellow"/>
        </w:rPr>
        <w:t>Axelos Ltd., 2015, S. 16</w:t>
      </w:r>
      <w:r>
        <w:t>).</w:t>
      </w:r>
    </w:p>
    <w:p w14:paraId="56AC402E" w14:textId="77777777" w:rsidR="006A6DBB" w:rsidRDefault="006A6DBB" w:rsidP="006A6DBB">
      <w:r>
        <w:t>Der Kern von PRINCE2® Agile basiert auf einem „</w:t>
      </w:r>
      <w:r w:rsidRPr="00AA7D0E">
        <w:rPr>
          <w:highlight w:val="cyan"/>
        </w:rPr>
        <w:t>Blending</w:t>
      </w:r>
      <w:r>
        <w:t>“-Konzept (Mischkonzept) des Projektmanagements aus dem etablierten PRINCE2®-Ansatz mit agilen Bestandteilen. Dabei gibt der Standard konkrete Hinweise, wie die Prinzipien aus PRINCE2® in agilen Projektsituationen angewendet und wie die PRINCE2®-Themen und -Prozesse angepasst werden können, um in diesen Kontexten wirksam zu sein (siehe Abbildung).</w:t>
      </w:r>
    </w:p>
    <w:p w14:paraId="2927151B" w14:textId="77777777" w:rsidR="006A6DBB" w:rsidRDefault="006A6DBB" w:rsidP="006A6DBB">
      <w:pPr>
        <w:pStyle w:val="berschriftGrafikTabelle"/>
      </w:pPr>
      <w:r>
        <w:t>Anpassungen im Rahmen von PRINCE2® Agile</w:t>
      </w:r>
    </w:p>
    <w:p w14:paraId="5B6171F7" w14:textId="2CD5CE52" w:rsidR="006A6DBB" w:rsidRDefault="006A6DBB" w:rsidP="006A6DBB">
      <w:pPr>
        <w:jc w:val="center"/>
      </w:pPr>
      <w:r w:rsidRPr="002D64F1">
        <w:rPr>
          <w:noProof/>
        </w:rPr>
        <w:drawing>
          <wp:inline distT="0" distB="0" distL="0" distR="0" wp14:anchorId="38728DFD" wp14:editId="1DBE05E5">
            <wp:extent cx="4062335" cy="3787281"/>
            <wp:effectExtent l="0" t="0" r="1905" b="0"/>
            <wp:docPr id="31" name="Grafik 2">
              <a:extLst xmlns:a="http://schemas.openxmlformats.org/drawingml/2006/main">
                <a:ext uri="{FF2B5EF4-FFF2-40B4-BE49-F238E27FC236}">
                  <a16:creationId xmlns:a16="http://schemas.microsoft.com/office/drawing/2014/main" id="{D2A0D0CA-8EEF-EF89-865C-DBC43686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D2A0D0CA-8EEF-EF89-865C-DBC43686CDD0}"/>
                        </a:ext>
                      </a:extLst>
                    </pic:cNvPr>
                    <pic:cNvPicPr>
                      <a:picLocks noChangeAspect="1"/>
                    </pic:cNvPicPr>
                  </pic:nvPicPr>
                  <pic:blipFill>
                    <a:blip r:embed="rId37"/>
                    <a:stretch>
                      <a:fillRect/>
                    </a:stretch>
                  </pic:blipFill>
                  <pic:spPr>
                    <a:xfrm>
                      <a:off x="0" y="0"/>
                      <a:ext cx="4098351" cy="3820859"/>
                    </a:xfrm>
                    <a:prstGeom prst="rect">
                      <a:avLst/>
                    </a:prstGeom>
                  </pic:spPr>
                </pic:pic>
              </a:graphicData>
            </a:graphic>
          </wp:inline>
        </w:drawing>
      </w:r>
    </w:p>
    <w:p w14:paraId="68FB1A5F" w14:textId="39F53902" w:rsidR="00AA7D0E" w:rsidRPr="00E923EB" w:rsidRDefault="00AA7D0E" w:rsidP="00AA7D0E">
      <w:r w:rsidRPr="0036701D">
        <w:t>Quelle:</w:t>
      </w:r>
      <w:r>
        <w:t xml:space="preserve"> Oliver Neumann, 2022, in Anlehnung an</w:t>
      </w:r>
      <w:r w:rsidRPr="00E923EB">
        <w:t xml:space="preserve"> </w:t>
      </w:r>
      <w:r>
        <w:t>Axelos Ltd., 2015, S. 19.</w:t>
      </w:r>
    </w:p>
    <w:p w14:paraId="2158DBF5" w14:textId="77777777" w:rsidR="00AA7D0E" w:rsidRPr="0059451B" w:rsidRDefault="00AA7D0E" w:rsidP="00AA7D0E">
      <w:pPr>
        <w:jc w:val="left"/>
      </w:pPr>
    </w:p>
    <w:p w14:paraId="445E03AC" w14:textId="77777777" w:rsidR="006A6DBB" w:rsidRDefault="006A6DBB" w:rsidP="006A6DBB">
      <w:pPr>
        <w:pStyle w:val="Heading3"/>
      </w:pPr>
      <w:r>
        <w:lastRenderedPageBreak/>
        <w:t>Prinzipien</w:t>
      </w:r>
    </w:p>
    <w:p w14:paraId="65BFA962" w14:textId="428812B2" w:rsidR="006A6DBB" w:rsidRDefault="006A6DBB" w:rsidP="006A6DBB">
      <w:r>
        <w:t>Grundsätzlich wird davon ausgegangen, dass die sieben in PRINCE2® etablierten Projektmanagement-Prinzipien ebenso auf agile Kontexte angewendet werden können (</w:t>
      </w:r>
      <w:r w:rsidRPr="00AA7D0E">
        <w:rPr>
          <w:highlight w:val="yellow"/>
        </w:rPr>
        <w:t>Axelos Ltd., 2015, S. 48</w:t>
      </w:r>
      <w:r>
        <w:t>). Demnach haben sie weiterhin Gültigkeit. PRINCE2® Agile stellt jedoch heraus, dass es sinnvoll sein kann, das agile Verhalten der Projektmitglieder („</w:t>
      </w:r>
      <w:r w:rsidRPr="00AA7D0E">
        <w:rPr>
          <w:highlight w:val="yellow"/>
        </w:rPr>
        <w:t>A</w:t>
      </w:r>
      <w:r w:rsidRPr="00AA7D0E">
        <w:rPr>
          <w:highlight w:val="cyan"/>
        </w:rPr>
        <w:t>gile behaviour</w:t>
      </w:r>
      <w:r>
        <w:t>“) zu überwachen und ggf. zu steuern. Insgesamt können fünf agile Verhaltensweisen Transparenz („</w:t>
      </w:r>
      <w:r w:rsidRPr="00AA7D0E">
        <w:rPr>
          <w:highlight w:val="cyan"/>
        </w:rPr>
        <w:t>transparency</w:t>
      </w:r>
      <w:r>
        <w:t>“), Zusammenarbeit („</w:t>
      </w:r>
      <w:r w:rsidRPr="00AA7D0E">
        <w:rPr>
          <w:highlight w:val="cyan"/>
        </w:rPr>
        <w:t>collaboration</w:t>
      </w:r>
      <w:r>
        <w:t>“), Kommunikation („</w:t>
      </w:r>
      <w:r w:rsidRPr="00AA7D0E">
        <w:rPr>
          <w:highlight w:val="cyan"/>
        </w:rPr>
        <w:t>rich communication</w:t>
      </w:r>
      <w:r>
        <w:t>“), Selbstorganisation („</w:t>
      </w:r>
      <w:r w:rsidRPr="00AA7D0E">
        <w:rPr>
          <w:highlight w:val="cyan"/>
        </w:rPr>
        <w:t>self-organization</w:t>
      </w:r>
      <w:r>
        <w:t>“) und Erforschung („</w:t>
      </w:r>
      <w:r w:rsidRPr="00AA7D0E">
        <w:rPr>
          <w:highlight w:val="cyan"/>
        </w:rPr>
        <w:t>exploration</w:t>
      </w:r>
      <w:r>
        <w:t>“) unterschieden werden (</w:t>
      </w:r>
      <w:r w:rsidRPr="00AA7D0E">
        <w:rPr>
          <w:highlight w:val="yellow"/>
        </w:rPr>
        <w:t>Axelos Ltd., 2015, S. 50</w:t>
      </w:r>
      <w:r w:rsidR="00AA7D0E">
        <w:rPr>
          <w:highlight w:val="yellow"/>
        </w:rPr>
        <w:t>–</w:t>
      </w:r>
      <w:r w:rsidRPr="00AA7D0E">
        <w:rPr>
          <w:highlight w:val="yellow"/>
        </w:rPr>
        <w:t>52</w:t>
      </w:r>
      <w:r>
        <w:t>).</w:t>
      </w:r>
    </w:p>
    <w:p w14:paraId="04D214E2" w14:textId="77777777" w:rsidR="006A6DBB" w:rsidRDefault="006A6DBB" w:rsidP="006A6DBB"/>
    <w:p w14:paraId="0A77D462" w14:textId="77777777" w:rsidR="006A6DBB" w:rsidRDefault="006A6DBB" w:rsidP="006A6DBB">
      <w:pPr>
        <w:pStyle w:val="Heading3"/>
      </w:pPr>
      <w:r>
        <w:t>Themen</w:t>
      </w:r>
    </w:p>
    <w:p w14:paraId="321B6282" w14:textId="4F9A31DB" w:rsidR="006A6DBB" w:rsidRDefault="006A6DBB" w:rsidP="006A6DBB">
      <w:r>
        <w:t>Nach</w:t>
      </w:r>
      <w:r w:rsidR="00AA7D0E">
        <w:t xml:space="preserve"> </w:t>
      </w:r>
      <w:r>
        <w:t>dem PRINCE2®-Modell stellen Themen inhaltliche Aspekte des Projektmanagements dar, die kontinuierlich über den Projektablauf bearbeitet und adressiert werden müssen. Dementsprechend finden die bekannten sieben Projektmanagement-Themen auch in PRINCE2® Agile Anwendung. Jedoch wird explizit auf notwendige bzw. sinnvolle Anpassungen im agilen Kontext hingewiesen (</w:t>
      </w:r>
      <w:r w:rsidRPr="00AA7D0E">
        <w:rPr>
          <w:highlight w:val="yellow"/>
        </w:rPr>
        <w:t>Axelos Ltd., 2015, S. 56</w:t>
      </w:r>
      <w:r w:rsidR="00AA7D0E" w:rsidRPr="00AA7D0E">
        <w:rPr>
          <w:highlight w:val="yellow"/>
        </w:rPr>
        <w:t>–</w:t>
      </w:r>
      <w:r w:rsidRPr="00AA7D0E">
        <w:rPr>
          <w:highlight w:val="yellow"/>
        </w:rPr>
        <w:t>57</w:t>
      </w:r>
      <w:r>
        <w:t>):</w:t>
      </w:r>
    </w:p>
    <w:p w14:paraId="5F9EE3D3" w14:textId="697780F0" w:rsidR="006A6DBB" w:rsidRDefault="006A6DBB" w:rsidP="006A6DBB">
      <w:pPr>
        <w:pStyle w:val="ListParagraph"/>
        <w:numPr>
          <w:ilvl w:val="0"/>
          <w:numId w:val="73"/>
        </w:numPr>
      </w:pPr>
      <w:r w:rsidRPr="0044384B">
        <w:rPr>
          <w:noProof/>
        </w:rPr>
        <mc:AlternateContent>
          <mc:Choice Requires="wps">
            <w:drawing>
              <wp:anchor distT="0" distB="0" distL="114300" distR="114300" simplePos="0" relativeHeight="251658253" behindDoc="1" locked="0" layoutInCell="1" allowOverlap="1" wp14:anchorId="1DF4D3A6" wp14:editId="54683649">
                <wp:simplePos x="0" y="0"/>
                <wp:positionH relativeFrom="column">
                  <wp:posOffset>4242048</wp:posOffset>
                </wp:positionH>
                <wp:positionV relativeFrom="paragraph">
                  <wp:posOffset>540385</wp:posOffset>
                </wp:positionV>
                <wp:extent cx="2362200" cy="1235710"/>
                <wp:effectExtent l="0" t="0" r="12700" b="8890"/>
                <wp:wrapTight wrapText="bothSides">
                  <wp:wrapPolygon edited="0">
                    <wp:start x="0" y="0"/>
                    <wp:lineTo x="0" y="21533"/>
                    <wp:lineTo x="21600" y="21533"/>
                    <wp:lineTo x="21600" y="0"/>
                    <wp:lineTo x="0" y="0"/>
                  </wp:wrapPolygon>
                </wp:wrapTight>
                <wp:docPr id="32" name="Textfeld 32"/>
                <wp:cNvGraphicFramePr/>
                <a:graphic xmlns:a="http://schemas.openxmlformats.org/drawingml/2006/main">
                  <a:graphicData uri="http://schemas.microsoft.com/office/word/2010/wordprocessingShape">
                    <wps:wsp>
                      <wps:cNvSpPr txBox="1"/>
                      <wps:spPr>
                        <a:xfrm>
                          <a:off x="0" y="0"/>
                          <a:ext cx="2362200" cy="1235710"/>
                        </a:xfrm>
                        <a:prstGeom prst="rect">
                          <a:avLst/>
                        </a:prstGeom>
                        <a:solidFill>
                          <a:schemeClr val="lt1"/>
                        </a:solidFill>
                        <a:ln w="6350">
                          <a:solidFill>
                            <a:prstClr val="black"/>
                          </a:solidFill>
                        </a:ln>
                      </wps:spPr>
                      <wps:txbx>
                        <w:txbxContent>
                          <w:p w14:paraId="1ADA0EB3" w14:textId="77777777" w:rsidR="006A6DBB" w:rsidRPr="0041541C" w:rsidRDefault="006A6DBB" w:rsidP="006A6DBB">
                            <w:pPr>
                              <w:pStyle w:val="MarginalieFlietextMarginalie"/>
                              <w:rPr>
                                <w:b/>
                                <w:color w:val="000000" w:themeColor="text1"/>
                              </w:rPr>
                            </w:pPr>
                            <w:r w:rsidRPr="0041541C">
                              <w:rPr>
                                <w:b/>
                                <w:color w:val="000000" w:themeColor="text1"/>
                              </w:rPr>
                              <w:t>Minimum Viable Product</w:t>
                            </w:r>
                          </w:p>
                          <w:p w14:paraId="3A72A892" w14:textId="77777777" w:rsidR="006A6DBB" w:rsidRPr="0041541C" w:rsidRDefault="006A6DBB" w:rsidP="006A6DBB">
                            <w:pPr>
                              <w:pStyle w:val="MarginalieFlietextMarginalie"/>
                              <w:rPr>
                                <w:color w:val="000000" w:themeColor="text1"/>
                              </w:rPr>
                            </w:pPr>
                            <w:r w:rsidRPr="0041541C">
                              <w:rPr>
                                <w:color w:val="000000" w:themeColor="text1"/>
                              </w:rPr>
                              <w:t xml:space="preserve">Ein Minimum Viable Produkt (MVP) stellt das erste funktionsfähige und </w:t>
                            </w:r>
                            <w:r>
                              <w:rPr>
                                <w:color w:val="000000" w:themeColor="text1"/>
                              </w:rPr>
                              <w:t>nutzbare</w:t>
                            </w:r>
                            <w:r w:rsidRPr="0041541C">
                              <w:rPr>
                                <w:color w:val="000000" w:themeColor="text1"/>
                              </w:rPr>
                              <w:t xml:space="preserve"> Produkt eines Produktentwicklungsprojekts dar, mit dem vor allem Nutzerfeedback generiert werden soll.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D3A6" id="Textfeld 32" o:spid="_x0000_s1040" type="#_x0000_t202" style="position:absolute;left:0;text-align:left;margin-left:334pt;margin-top:42.55pt;width:186pt;height:97.3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" fillcolor="white [3201]" strokeweight=".5pt">
                <v:textbox>
                  <w:txbxContent>
                    <w:p w14:paraId="1ADA0EB3" w14:textId="77777777" w:rsidR="006A6DBB" w:rsidRPr="0041541C" w:rsidRDefault="006A6DBB" w:rsidP="006A6DBB">
                      <w:pPr>
                        <w:pStyle w:val="MarginalieFlietextMarginalie"/>
                        <w:rPr>
                          <w:b/>
                          <w:color w:val="000000" w:themeColor="text1"/>
                        </w:rPr>
                      </w:pPr>
                      <w:r w:rsidRPr="0041541C">
                        <w:rPr>
                          <w:b/>
                          <w:color w:val="000000" w:themeColor="text1"/>
                        </w:rPr>
                        <w:t>Minimum Viable Product</w:t>
                      </w:r>
                    </w:p>
                    <w:p w14:paraId="3A72A892" w14:textId="77777777" w:rsidR="006A6DBB" w:rsidRPr="0041541C" w:rsidRDefault="006A6DBB" w:rsidP="006A6DBB">
                      <w:pPr>
                        <w:pStyle w:val="MarginalieFlietextMarginalie"/>
                        <w:rPr>
                          <w:color w:val="000000" w:themeColor="text1"/>
                        </w:rPr>
                      </w:pPr>
                      <w:r w:rsidRPr="0041541C">
                        <w:rPr>
                          <w:color w:val="000000" w:themeColor="text1"/>
                        </w:rPr>
                        <w:t xml:space="preserve">Ein Minimum Viable Produkt (MVP) stellt das erste funktionsfähige und </w:t>
                      </w:r>
                      <w:r>
                        <w:rPr>
                          <w:color w:val="000000" w:themeColor="text1"/>
                        </w:rPr>
                        <w:t>nutzbare</w:t>
                      </w:r>
                      <w:r w:rsidRPr="0041541C">
                        <w:rPr>
                          <w:color w:val="000000" w:themeColor="text1"/>
                        </w:rPr>
                        <w:t xml:space="preserve"> Produkt eines Produktentwicklungsprojekts dar, mit dem vor allem Nutzerfeedback generiert werden soll.</w:t>
                      </w:r>
                    </w:p>
                  </w:txbxContent>
                </v:textbox>
                <w10:wrap type="tight"/>
              </v:shape>
            </w:pict>
          </mc:Fallback>
        </mc:AlternateContent>
      </w:r>
      <w:r w:rsidRPr="00684F6D">
        <w:rPr>
          <w:b/>
          <w:bCs/>
        </w:rPr>
        <w:t>Business Case</w:t>
      </w:r>
      <w:r w:rsidRPr="00AA7D0E">
        <w:rPr>
          <w:b/>
          <w:bCs/>
        </w:rPr>
        <w:t>:</w:t>
      </w:r>
      <w:r>
        <w:t xml:space="preserve"> Dieses Thema benötigt die geringsten Anpassungen, da Berechnungen und die Überwachung der Wirtschaftlichkeit eines Projekts unabhängig davon sind, ob dieses nach einem klassischen oder agilen Vorgehensmodell organisiert ist. Jedoch kann es für agil gestaltete Projekt sinnvoll sein</w:t>
      </w:r>
      <w:r w:rsidR="00AA7D0E">
        <w:t>,</w:t>
      </w:r>
      <w:r>
        <w:t xml:space="preserve"> im Rahmen des Business Case die Bedingungen und Erfüllungskriterien für ein </w:t>
      </w:r>
      <w:r w:rsidRPr="00684F6D">
        <w:rPr>
          <w:b/>
          <w:bCs/>
        </w:rPr>
        <w:t>Minimum Viable Product</w:t>
      </w:r>
      <w:r>
        <w:t xml:space="preserve"> (MVP) explizit zu definieren.</w:t>
      </w:r>
    </w:p>
    <w:p w14:paraId="6D97043E" w14:textId="77777777" w:rsidR="006A6DBB" w:rsidRDefault="006A6DBB" w:rsidP="006A6DBB">
      <w:pPr>
        <w:pStyle w:val="ListParagraph"/>
        <w:numPr>
          <w:ilvl w:val="0"/>
          <w:numId w:val="73"/>
        </w:numPr>
      </w:pPr>
      <w:r w:rsidRPr="00684F6D">
        <w:rPr>
          <w:b/>
          <w:bCs/>
          <w:noProof/>
        </w:rPr>
        <w:t>Organization</w:t>
      </w:r>
      <w:r w:rsidRPr="00AA7D0E">
        <w:rPr>
          <w:b/>
          <w:bCs/>
        </w:rPr>
        <w:t>:</w:t>
      </w:r>
      <w:r>
        <w:t xml:space="preserve"> Hier geht es in agilen Kontexten vor allem darum, die spezifischen agilen Rollen (z.B. Scrum Master oder Product Owner) explizit zu benennen und in die Projektmanagement-Struktur zu integrieren.</w:t>
      </w:r>
    </w:p>
    <w:p w14:paraId="558AC29F" w14:textId="77777777" w:rsidR="006A6DBB" w:rsidRDefault="006A6DBB" w:rsidP="006A6DBB">
      <w:pPr>
        <w:pStyle w:val="ListParagraph"/>
        <w:numPr>
          <w:ilvl w:val="0"/>
          <w:numId w:val="73"/>
        </w:numPr>
      </w:pPr>
      <w:r>
        <w:rPr>
          <w:b/>
          <w:bCs/>
          <w:noProof/>
        </w:rPr>
        <w:t>Quality</w:t>
      </w:r>
      <w:r w:rsidRPr="00AA7D0E">
        <w:rPr>
          <w:b/>
          <w:bCs/>
        </w:rPr>
        <w:t xml:space="preserve">: </w:t>
      </w:r>
      <w:r>
        <w:t>In diesem Projektmanagement-Thema soll laut PRINCE2® Agile u.a. die Technik der „</w:t>
      </w:r>
      <w:r w:rsidRPr="00AA7D0E">
        <w:rPr>
          <w:highlight w:val="cyan"/>
        </w:rPr>
        <w:t>Definition of done</w:t>
      </w:r>
      <w:r>
        <w:t>“ eingeführt werden. Hierunter wird verstanden, dass für eine Produkt-Anforderung (z.B. eine bestimmte Funktion eines Produkts) vorab klar beschrieben wird, welche Kriterien erfüllt sein müssen, damit diese Anforderung erfüllt ist.</w:t>
      </w:r>
    </w:p>
    <w:p w14:paraId="47593098" w14:textId="26883A52" w:rsidR="006A6DBB" w:rsidRDefault="006A6DBB" w:rsidP="006A6DBB">
      <w:pPr>
        <w:pStyle w:val="ListParagraph"/>
        <w:numPr>
          <w:ilvl w:val="0"/>
          <w:numId w:val="73"/>
        </w:numPr>
      </w:pPr>
      <w:r>
        <w:rPr>
          <w:b/>
          <w:bCs/>
          <w:noProof/>
        </w:rPr>
        <w:lastRenderedPageBreak/>
        <w:t>Plans</w:t>
      </w:r>
      <w:r w:rsidRPr="00AA7D0E">
        <w:rPr>
          <w:b/>
          <w:bCs/>
        </w:rPr>
        <w:t>:</w:t>
      </w:r>
      <w:r>
        <w:t xml:space="preserve"> Als Ergänzungen zu den etablierten Methoden zur Generierung von Plänen im Projektmanagement, schlägt PRINCE2® Agile vor, unter anderem agile Techniken wie ein Backlog oder die Planung von Aufwänden (z.B. Mitarbeite</w:t>
      </w:r>
      <w:r w:rsidR="00AA7D0E">
        <w:t>nde</w:t>
      </w:r>
      <w:r>
        <w:t>-Stunden) im Verhältnis zu der geforderten Funktionalität (z.B. im Rahmen der Sprint-Planung) einzuführen.</w:t>
      </w:r>
    </w:p>
    <w:p w14:paraId="43AA0119" w14:textId="6A2C8746" w:rsidR="006A6DBB" w:rsidRDefault="006A6DBB" w:rsidP="006A6DBB">
      <w:pPr>
        <w:pStyle w:val="ListParagraph"/>
        <w:numPr>
          <w:ilvl w:val="0"/>
          <w:numId w:val="73"/>
        </w:numPr>
      </w:pPr>
      <w:r>
        <w:rPr>
          <w:b/>
          <w:bCs/>
          <w:noProof/>
        </w:rPr>
        <w:t>Risk</w:t>
      </w:r>
      <w:r w:rsidRPr="00AA7D0E">
        <w:rPr>
          <w:b/>
          <w:bCs/>
        </w:rPr>
        <w:t>:</w:t>
      </w:r>
      <w:r>
        <w:t xml:space="preserve"> Dieses Thema bildet in agilen Vorgehensmodellen einen zentralen Aspekt. Mit</w:t>
      </w:r>
      <w:r w:rsidR="00AA7D0E">
        <w:t>h</w:t>
      </w:r>
      <w:r>
        <w:t>ilfe von täglichen Stand-up Meetings, regelmäßigen Präsentationen von Teilergebnissen, der starken Integration des Kunden in das Projekt sowie d</w:t>
      </w:r>
      <w:r w:rsidR="00AA7D0E">
        <w:t>er</w:t>
      </w:r>
      <w:r>
        <w:t xml:space="preserve"> Selbstorganisation des Projektteams werden Risiken in agilen Projekten proaktiv minimiert.</w:t>
      </w:r>
    </w:p>
    <w:p w14:paraId="6BF8F9AA" w14:textId="494E7E4B" w:rsidR="006A6DBB" w:rsidRDefault="006A6DBB" w:rsidP="006A6DBB">
      <w:pPr>
        <w:pStyle w:val="ListParagraph"/>
        <w:numPr>
          <w:ilvl w:val="0"/>
          <w:numId w:val="73"/>
        </w:numPr>
      </w:pPr>
      <w:r>
        <w:rPr>
          <w:b/>
          <w:bCs/>
          <w:noProof/>
        </w:rPr>
        <w:t>Change</w:t>
      </w:r>
      <w:r w:rsidRPr="00AA7D0E">
        <w:rPr>
          <w:b/>
          <w:bCs/>
        </w:rPr>
        <w:t>:</w:t>
      </w:r>
      <w:r>
        <w:t xml:space="preserve"> Für dieses Thema gibt es inhaltlich keine Änderungen im Vergleich zu klassischem, nicht agilen Projektmanagement. Dies ist insbesondere darin begründet, dass agile Vorgehensmodelle per Definition Wandel und Veränderung (im Sinne einer kontinuierlichen Verbesserung) umfassen.</w:t>
      </w:r>
    </w:p>
    <w:p w14:paraId="498EE9F1" w14:textId="77777777" w:rsidR="006A6DBB" w:rsidRDefault="006A6DBB" w:rsidP="006A6DBB">
      <w:pPr>
        <w:pStyle w:val="ListParagraph"/>
        <w:numPr>
          <w:ilvl w:val="0"/>
          <w:numId w:val="73"/>
        </w:numPr>
      </w:pPr>
      <w:r w:rsidRPr="0044384B">
        <w:rPr>
          <w:noProof/>
        </w:rPr>
        <mc:AlternateContent>
          <mc:Choice Requires="wps">
            <w:drawing>
              <wp:anchor distT="0" distB="0" distL="114300" distR="114300" simplePos="0" relativeHeight="251658254" behindDoc="1" locked="0" layoutInCell="1" allowOverlap="1" wp14:anchorId="3CF76417" wp14:editId="79C78A76">
                <wp:simplePos x="0" y="0"/>
                <wp:positionH relativeFrom="column">
                  <wp:posOffset>4180840</wp:posOffset>
                </wp:positionH>
                <wp:positionV relativeFrom="paragraph">
                  <wp:posOffset>14605</wp:posOffset>
                </wp:positionV>
                <wp:extent cx="2362200" cy="1104900"/>
                <wp:effectExtent l="0" t="0" r="12700" b="12700"/>
                <wp:wrapTight wrapText="bothSides">
                  <wp:wrapPolygon edited="0">
                    <wp:start x="0" y="0"/>
                    <wp:lineTo x="0" y="21600"/>
                    <wp:lineTo x="21600" y="21600"/>
                    <wp:lineTo x="21600"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362200" cy="1104900"/>
                        </a:xfrm>
                        <a:prstGeom prst="rect">
                          <a:avLst/>
                        </a:prstGeom>
                        <a:solidFill>
                          <a:schemeClr val="lt1"/>
                        </a:solidFill>
                        <a:ln w="6350">
                          <a:solidFill>
                            <a:prstClr val="black"/>
                          </a:solidFill>
                        </a:ln>
                      </wps:spPr>
                      <wps:txbx>
                        <w:txbxContent>
                          <w:p w14:paraId="7E56BBD9" w14:textId="77777777" w:rsidR="006A6DBB" w:rsidRPr="002909E4" w:rsidRDefault="006A6DBB" w:rsidP="006A6DBB">
                            <w:pPr>
                              <w:pStyle w:val="MarginalieFlietextMarginalie"/>
                              <w:rPr>
                                <w:b/>
                                <w:color w:val="000000" w:themeColor="text1"/>
                              </w:rPr>
                            </w:pPr>
                            <w:r w:rsidRPr="002909E4">
                              <w:rPr>
                                <w:b/>
                                <w:color w:val="000000" w:themeColor="text1"/>
                              </w:rPr>
                              <w:t>Velocity</w:t>
                            </w:r>
                          </w:p>
                          <w:p w14:paraId="60717F32" w14:textId="77777777" w:rsidR="006A6DBB" w:rsidRPr="002909E4" w:rsidRDefault="006A6DBB" w:rsidP="006A6DBB">
                            <w:pPr>
                              <w:pStyle w:val="MarginalieFlietextMarginalie"/>
                              <w:rPr>
                                <w:color w:val="000000" w:themeColor="text1"/>
                              </w:rPr>
                            </w:pPr>
                            <w:r w:rsidRPr="002909E4">
                              <w:rPr>
                                <w:color w:val="000000" w:themeColor="text1"/>
                              </w:rPr>
                              <w:t>Unter Velocity</w:t>
                            </w:r>
                            <w:r>
                              <w:rPr>
                                <w:color w:val="000000" w:themeColor="text1"/>
                              </w:rPr>
                              <w:t xml:space="preserve"> (dt. „Geschwindigkeit“)</w:t>
                            </w:r>
                            <w:r w:rsidRPr="002909E4">
                              <w:rPr>
                                <w:color w:val="000000" w:themeColor="text1"/>
                              </w:rPr>
                              <w:t xml:space="preserve"> wird in agilen Vorgehensmodellen (z.B. in Scrum) der Arbeitsumfang bezeichnet, den ein Entwicklungs-Team im Laufe eines Sprints umsetzen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6417" id="Textfeld 38" o:spid="_x0000_s1041" type="#_x0000_t202" style="position:absolute;left:0;text-align:left;margin-left:329.2pt;margin-top:1.15pt;width:186pt;height:8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" fillcolor="white [3201]" strokeweight=".5pt">
                <v:textbox>
                  <w:txbxContent>
                    <w:p w14:paraId="7E56BBD9" w14:textId="77777777" w:rsidR="006A6DBB" w:rsidRPr="002909E4" w:rsidRDefault="006A6DBB" w:rsidP="006A6DBB">
                      <w:pPr>
                        <w:pStyle w:val="MarginalieFlietextMarginalie"/>
                        <w:rPr>
                          <w:b/>
                          <w:color w:val="000000" w:themeColor="text1"/>
                        </w:rPr>
                      </w:pPr>
                      <w:r w:rsidRPr="002909E4">
                        <w:rPr>
                          <w:b/>
                          <w:color w:val="000000" w:themeColor="text1"/>
                        </w:rPr>
                        <w:t>Velocity</w:t>
                      </w:r>
                    </w:p>
                    <w:p w14:paraId="60717F32" w14:textId="77777777" w:rsidR="006A6DBB" w:rsidRPr="002909E4" w:rsidRDefault="006A6DBB" w:rsidP="006A6DBB">
                      <w:pPr>
                        <w:pStyle w:val="MarginalieFlietextMarginalie"/>
                        <w:rPr>
                          <w:color w:val="000000" w:themeColor="text1"/>
                        </w:rPr>
                      </w:pPr>
                      <w:r w:rsidRPr="002909E4">
                        <w:rPr>
                          <w:color w:val="000000" w:themeColor="text1"/>
                        </w:rPr>
                        <w:t>Unter Velocity</w:t>
                      </w:r>
                      <w:r>
                        <w:rPr>
                          <w:color w:val="000000" w:themeColor="text1"/>
                        </w:rPr>
                        <w:t xml:space="preserve"> (dt. „Geschwindigkeit“)</w:t>
                      </w:r>
                      <w:r w:rsidRPr="002909E4">
                        <w:rPr>
                          <w:color w:val="000000" w:themeColor="text1"/>
                        </w:rPr>
                        <w:t xml:space="preserve"> wird in agilen Vorgehensmodellen (z.B. in Scrum) der Arbeitsumfang bezeichnet, den ein Entwicklungs-Team im Laufe eines Sprints umsetzen kann.</w:t>
                      </w:r>
                    </w:p>
                  </w:txbxContent>
                </v:textbox>
                <w10:wrap type="tight"/>
              </v:shape>
            </w:pict>
          </mc:Fallback>
        </mc:AlternateContent>
      </w:r>
      <w:r>
        <w:rPr>
          <w:b/>
          <w:bCs/>
          <w:noProof/>
        </w:rPr>
        <w:t>Progress</w:t>
      </w:r>
      <w:r w:rsidRPr="00AA7D0E">
        <w:rPr>
          <w:b/>
          <w:bCs/>
        </w:rPr>
        <w:t>:</w:t>
      </w:r>
      <w:r>
        <w:t xml:space="preserve"> Hierbei sollten agile Ansätze wie </w:t>
      </w:r>
      <w:r w:rsidRPr="00DD0622">
        <w:rPr>
          <w:b/>
          <w:bCs/>
        </w:rPr>
        <w:t>Velocity</w:t>
      </w:r>
      <w:r>
        <w:t xml:space="preserve"> oder Durchlaufzeiten von Arbeitspaketen in das Projektmanagement integriert werden. Diese helfen dabei, bei der Fortschrittsmessung nicht nur Termin- und Kosteneinhaltung zu überwachen, sondern auch die Performance des Teams bei der Abarbeitung der Arbeitspakete des Projekts.</w:t>
      </w:r>
    </w:p>
    <w:p w14:paraId="0AB18DB5" w14:textId="77777777" w:rsidR="006A6DBB" w:rsidRDefault="006A6DBB" w:rsidP="006A6DBB"/>
    <w:p w14:paraId="58961359" w14:textId="77777777" w:rsidR="006A6DBB" w:rsidRDefault="006A6DBB" w:rsidP="006A6DBB">
      <w:pPr>
        <w:pStyle w:val="Heading3"/>
      </w:pPr>
      <w:r>
        <w:t>Prozesse</w:t>
      </w:r>
    </w:p>
    <w:p w14:paraId="107118D3" w14:textId="042B14A7" w:rsidR="006A6DBB" w:rsidRDefault="006A6DBB" w:rsidP="006A6DBB">
      <w:r>
        <w:t xml:space="preserve">Bei den Projektmanagementprozessen plädiert PRINCE2® Agile ebenso grundsätzlich für einen Misch-Ansatz: </w:t>
      </w:r>
      <w:r w:rsidR="00780A90">
        <w:t>D</w:t>
      </w:r>
      <w:r>
        <w:t>ie Projektmanagementprozesse aus PRINCE2® haben nach wie vor ihre Gültigkeit und werden für das effektive Management von Projekten benötigt. Jedoch werden je nach Teil-Prozess und je nach Projektkontext unterschiedliche agile Elemente ergänzt und genutzt. Diese sind in folgender Tabelle übersichtlich zusammengefasst.</w:t>
      </w:r>
    </w:p>
    <w:p w14:paraId="5DD201CF" w14:textId="77777777" w:rsidR="006A6DBB" w:rsidRDefault="006A6DBB" w:rsidP="006A6DBB">
      <w:pPr>
        <w:pStyle w:val="berschriftGrafikTabelle"/>
      </w:pPr>
      <w:r>
        <w:t>Mögliche agile Elemente in den Projektprozessen nach PRINCE2®</w:t>
      </w:r>
    </w:p>
    <w:tbl>
      <w:tblPr>
        <w:tblStyle w:val="TableGrid"/>
        <w:tblW w:w="0" w:type="auto"/>
        <w:tblLook w:val="04A0" w:firstRow="1" w:lastRow="0" w:firstColumn="1" w:lastColumn="0" w:noHBand="0" w:noVBand="1"/>
      </w:tblPr>
      <w:tblGrid>
        <w:gridCol w:w="2972"/>
        <w:gridCol w:w="6084"/>
      </w:tblGrid>
      <w:tr w:rsidR="006A6DBB" w14:paraId="3A4D6FBD" w14:textId="77777777" w:rsidTr="002E0758">
        <w:tc>
          <w:tcPr>
            <w:tcW w:w="2972" w:type="dxa"/>
            <w:shd w:val="clear" w:color="auto" w:fill="009394" w:themeFill="text2"/>
          </w:tcPr>
          <w:p w14:paraId="5C9C5404" w14:textId="77777777" w:rsidR="006A6DBB" w:rsidRPr="00B20870" w:rsidRDefault="006A6DBB" w:rsidP="002E0758">
            <w:pPr>
              <w:jc w:val="left"/>
              <w:rPr>
                <w:b/>
                <w:bCs/>
                <w:color w:val="FFFFFF" w:themeColor="background1"/>
              </w:rPr>
            </w:pPr>
            <w:r>
              <w:rPr>
                <w:b/>
                <w:bCs/>
                <w:color w:val="FFFFFF" w:themeColor="background1"/>
              </w:rPr>
              <w:lastRenderedPageBreak/>
              <w:t>PRINCE2 Prozess</w:t>
            </w:r>
          </w:p>
        </w:tc>
        <w:tc>
          <w:tcPr>
            <w:tcW w:w="6084" w:type="dxa"/>
            <w:shd w:val="clear" w:color="auto" w:fill="009394" w:themeFill="text2"/>
          </w:tcPr>
          <w:p w14:paraId="744FF3EB" w14:textId="77777777" w:rsidR="006A6DBB" w:rsidRPr="00B20870" w:rsidRDefault="006A6DBB" w:rsidP="002E0758">
            <w:pPr>
              <w:rPr>
                <w:b/>
                <w:bCs/>
                <w:color w:val="FFFFFF" w:themeColor="background1"/>
              </w:rPr>
            </w:pPr>
            <w:r>
              <w:rPr>
                <w:b/>
                <w:bCs/>
                <w:color w:val="FFFFFF" w:themeColor="background1"/>
              </w:rPr>
              <w:t>Agile Elemente und Events, die im jeweiligen Prozess ergänzt werden können</w:t>
            </w:r>
          </w:p>
        </w:tc>
      </w:tr>
      <w:tr w:rsidR="006A6DBB" w14:paraId="1CFCEE37" w14:textId="77777777" w:rsidTr="002E0758">
        <w:tc>
          <w:tcPr>
            <w:tcW w:w="2972" w:type="dxa"/>
          </w:tcPr>
          <w:p w14:paraId="47C478C1" w14:textId="77777777" w:rsidR="006A6DBB" w:rsidRDefault="006A6DBB" w:rsidP="002E0758">
            <w:pPr>
              <w:jc w:val="left"/>
            </w:pPr>
            <w:r>
              <w:t>Lenken eines Projekts (Directing a project)</w:t>
            </w:r>
          </w:p>
        </w:tc>
        <w:tc>
          <w:tcPr>
            <w:tcW w:w="6084" w:type="dxa"/>
          </w:tcPr>
          <w:p w14:paraId="57596ECF" w14:textId="77777777" w:rsidR="006A6DBB" w:rsidRDefault="006A6DBB" w:rsidP="002E0758">
            <w:r>
              <w:t>---</w:t>
            </w:r>
          </w:p>
        </w:tc>
      </w:tr>
      <w:tr w:rsidR="006A6DBB" w14:paraId="50F478ED" w14:textId="77777777" w:rsidTr="002E0758">
        <w:tc>
          <w:tcPr>
            <w:tcW w:w="2972" w:type="dxa"/>
          </w:tcPr>
          <w:p w14:paraId="2E4B86DA" w14:textId="77777777" w:rsidR="006A6DBB" w:rsidRDefault="006A6DBB" w:rsidP="002E0758">
            <w:pPr>
              <w:jc w:val="left"/>
            </w:pPr>
            <w:r>
              <w:t>Vorbereiten eines Projekts (Starting a project)</w:t>
            </w:r>
          </w:p>
        </w:tc>
        <w:tc>
          <w:tcPr>
            <w:tcW w:w="6084" w:type="dxa"/>
          </w:tcPr>
          <w:p w14:paraId="22812EFE" w14:textId="77777777" w:rsidR="006A6DBB" w:rsidRDefault="006A6DBB" w:rsidP="002E0758">
            <w:r>
              <w:t>Vision, Produktroadmap</w:t>
            </w:r>
          </w:p>
        </w:tc>
      </w:tr>
      <w:tr w:rsidR="006A6DBB" w14:paraId="1F0A2A1F" w14:textId="77777777" w:rsidTr="002E0758">
        <w:tc>
          <w:tcPr>
            <w:tcW w:w="2972" w:type="dxa"/>
          </w:tcPr>
          <w:p w14:paraId="4DCFEDD8" w14:textId="77777777" w:rsidR="006A6DBB" w:rsidRDefault="006A6DBB" w:rsidP="002E0758">
            <w:pPr>
              <w:jc w:val="left"/>
            </w:pPr>
            <w:r>
              <w:t>Initiieren eines Projekts (Initiating a project)</w:t>
            </w:r>
          </w:p>
        </w:tc>
        <w:tc>
          <w:tcPr>
            <w:tcW w:w="6084" w:type="dxa"/>
          </w:tcPr>
          <w:p w14:paraId="3CE457D4" w14:textId="77777777" w:rsidR="006A6DBB" w:rsidRDefault="006A6DBB" w:rsidP="002E0758">
            <w:r>
              <w:t>Product Backlog</w:t>
            </w:r>
          </w:p>
        </w:tc>
      </w:tr>
      <w:tr w:rsidR="006A6DBB" w:rsidRPr="00D56668" w14:paraId="2D7AAA4C" w14:textId="77777777" w:rsidTr="002E0758">
        <w:tc>
          <w:tcPr>
            <w:tcW w:w="2972" w:type="dxa"/>
          </w:tcPr>
          <w:p w14:paraId="63FEB363" w14:textId="77777777" w:rsidR="006A6DBB" w:rsidRPr="00264B02" w:rsidRDefault="006A6DBB" w:rsidP="002E0758">
            <w:pPr>
              <w:jc w:val="left"/>
              <w:rPr>
                <w:lang w:val="en-US"/>
              </w:rPr>
            </w:pPr>
            <w:r w:rsidRPr="00264B02">
              <w:rPr>
                <w:lang w:val="en-US"/>
              </w:rPr>
              <w:t>Steuern einer Phase (Controlling a stage</w:t>
            </w:r>
            <w:r>
              <w:rPr>
                <w:lang w:val="en-US"/>
              </w:rPr>
              <w:t>)</w:t>
            </w:r>
          </w:p>
        </w:tc>
        <w:tc>
          <w:tcPr>
            <w:tcW w:w="6084" w:type="dxa"/>
          </w:tcPr>
          <w:p w14:paraId="3D34CBC9" w14:textId="77777777" w:rsidR="006A6DBB" w:rsidRPr="002654B1" w:rsidRDefault="006A6DBB" w:rsidP="002E0758">
            <w:pPr>
              <w:rPr>
                <w:lang w:val="en-US"/>
              </w:rPr>
            </w:pPr>
            <w:r w:rsidRPr="002654B1">
              <w:rPr>
                <w:lang w:val="en-US"/>
              </w:rPr>
              <w:t>Release(s), Release Backlog, Rel</w:t>
            </w:r>
            <w:r>
              <w:rPr>
                <w:lang w:val="en-US"/>
              </w:rPr>
              <w:t>ease retrospective</w:t>
            </w:r>
          </w:p>
        </w:tc>
      </w:tr>
      <w:tr w:rsidR="006A6DBB" w:rsidRPr="00D56668" w14:paraId="1E95FE33" w14:textId="77777777" w:rsidTr="002E0758">
        <w:tc>
          <w:tcPr>
            <w:tcW w:w="2972" w:type="dxa"/>
          </w:tcPr>
          <w:p w14:paraId="55E3FC00" w14:textId="77777777" w:rsidR="006A6DBB" w:rsidRDefault="006A6DBB" w:rsidP="002E0758">
            <w:pPr>
              <w:jc w:val="left"/>
            </w:pPr>
            <w:r>
              <w:t>Managen der Produktlieferung (Manage product delivery)</w:t>
            </w:r>
          </w:p>
        </w:tc>
        <w:tc>
          <w:tcPr>
            <w:tcW w:w="6084" w:type="dxa"/>
          </w:tcPr>
          <w:p w14:paraId="26477666" w14:textId="77777777" w:rsidR="006A6DBB" w:rsidRPr="002654B1" w:rsidRDefault="006A6DBB" w:rsidP="002E0758">
            <w:pPr>
              <w:rPr>
                <w:lang w:val="en-US"/>
              </w:rPr>
            </w:pPr>
            <w:r w:rsidRPr="002654B1">
              <w:rPr>
                <w:lang w:val="en-US"/>
              </w:rPr>
              <w:t>Sprint(s), Sprint Backlog, Sprint Revie</w:t>
            </w:r>
            <w:r>
              <w:rPr>
                <w:lang w:val="en-US"/>
              </w:rPr>
              <w:t>w, Sprint Retrospective</w:t>
            </w:r>
          </w:p>
        </w:tc>
      </w:tr>
      <w:tr w:rsidR="006A6DBB" w:rsidRPr="00D56668" w14:paraId="21D1E0DA" w14:textId="77777777" w:rsidTr="002E0758">
        <w:tc>
          <w:tcPr>
            <w:tcW w:w="2972" w:type="dxa"/>
          </w:tcPr>
          <w:p w14:paraId="7B45A784" w14:textId="77777777" w:rsidR="006A6DBB" w:rsidRDefault="006A6DBB" w:rsidP="002E0758">
            <w:pPr>
              <w:jc w:val="left"/>
            </w:pPr>
            <w:r>
              <w:t>Managen eines Phasenübergangs (Managing a stage boundary)</w:t>
            </w:r>
          </w:p>
        </w:tc>
        <w:tc>
          <w:tcPr>
            <w:tcW w:w="6084" w:type="dxa"/>
          </w:tcPr>
          <w:p w14:paraId="3A386D9D" w14:textId="77777777" w:rsidR="006A6DBB" w:rsidRPr="002654B1" w:rsidRDefault="006A6DBB" w:rsidP="002E0758">
            <w:pPr>
              <w:rPr>
                <w:lang w:val="en-US"/>
              </w:rPr>
            </w:pPr>
            <w:r w:rsidRPr="002654B1">
              <w:rPr>
                <w:lang w:val="en-US"/>
              </w:rPr>
              <w:t>Release(s), Release Backlog, Rel</w:t>
            </w:r>
            <w:r>
              <w:rPr>
                <w:lang w:val="en-US"/>
              </w:rPr>
              <w:t>ease retrospective</w:t>
            </w:r>
          </w:p>
        </w:tc>
      </w:tr>
      <w:tr w:rsidR="006A6DBB" w:rsidRPr="00B20870" w14:paraId="308D7941" w14:textId="77777777" w:rsidTr="002E0758">
        <w:tc>
          <w:tcPr>
            <w:tcW w:w="2972" w:type="dxa"/>
          </w:tcPr>
          <w:p w14:paraId="0BABC33F" w14:textId="77777777" w:rsidR="006A6DBB" w:rsidRPr="00264B02" w:rsidRDefault="006A6DBB" w:rsidP="002E0758">
            <w:pPr>
              <w:jc w:val="left"/>
            </w:pPr>
            <w:r w:rsidRPr="00264B02">
              <w:t>Abschließen eines Projekts</w:t>
            </w:r>
            <w:r>
              <w:t xml:space="preserve"> </w:t>
            </w:r>
            <w:r w:rsidRPr="00264B02">
              <w:t>(Closing a project)</w:t>
            </w:r>
          </w:p>
        </w:tc>
        <w:tc>
          <w:tcPr>
            <w:tcW w:w="6084" w:type="dxa"/>
          </w:tcPr>
          <w:p w14:paraId="576DF644" w14:textId="77777777" w:rsidR="006A6DBB" w:rsidRPr="00B20870" w:rsidRDefault="006A6DBB" w:rsidP="002E0758">
            <w:pPr>
              <w:rPr>
                <w:lang w:val="en-US"/>
              </w:rPr>
            </w:pPr>
            <w:r>
              <w:rPr>
                <w:lang w:val="en-US"/>
              </w:rPr>
              <w:t>Project retrospective</w:t>
            </w:r>
          </w:p>
        </w:tc>
      </w:tr>
    </w:tbl>
    <w:p w14:paraId="50A7BB88" w14:textId="6C37EE86" w:rsidR="006A6DBB" w:rsidRPr="00780A90" w:rsidRDefault="00780A90" w:rsidP="006A6DBB">
      <w:r w:rsidRPr="0036701D">
        <w:t>Quelle:</w:t>
      </w:r>
      <w:r w:rsidRPr="00E923EB">
        <w:t xml:space="preserve"> </w:t>
      </w:r>
      <w:r>
        <w:t>Axelos Ltd., 2015, S. 133.</w:t>
      </w:r>
    </w:p>
    <w:p w14:paraId="6F978618" w14:textId="6ADD289A" w:rsidR="00B57AA6" w:rsidRDefault="00B57AA6" w:rsidP="00B57AA6">
      <w:pPr>
        <w:pStyle w:val="berschriftGrafikTabelle"/>
      </w:pPr>
      <w:r>
        <w:t>Zusammenfassende Übersicht zu PRINCE2® Agile</w:t>
      </w:r>
    </w:p>
    <w:tbl>
      <w:tblPr>
        <w:tblStyle w:val="TableGrid"/>
        <w:tblW w:w="8642" w:type="dxa"/>
        <w:jc w:val="center"/>
        <w:tblLook w:val="04A0" w:firstRow="1" w:lastRow="0" w:firstColumn="1" w:lastColumn="0" w:noHBand="0" w:noVBand="1"/>
      </w:tblPr>
      <w:tblGrid>
        <w:gridCol w:w="2689"/>
        <w:gridCol w:w="2835"/>
        <w:gridCol w:w="3118"/>
      </w:tblGrid>
      <w:tr w:rsidR="00B57AA6" w14:paraId="5AA554F6" w14:textId="77777777" w:rsidTr="002E0758">
        <w:trPr>
          <w:jc w:val="center"/>
        </w:trPr>
        <w:tc>
          <w:tcPr>
            <w:tcW w:w="8642" w:type="dxa"/>
            <w:gridSpan w:val="3"/>
            <w:shd w:val="clear" w:color="auto" w:fill="009394" w:themeFill="text2"/>
          </w:tcPr>
          <w:p w14:paraId="2300395C" w14:textId="7EEABBEA" w:rsidR="00B57AA6" w:rsidRPr="00676B95" w:rsidRDefault="00B57AA6" w:rsidP="002E0758">
            <w:pPr>
              <w:jc w:val="center"/>
              <w:rPr>
                <w:b/>
                <w:bCs/>
                <w:caps/>
                <w:color w:val="FFFFFF" w:themeColor="background1"/>
              </w:rPr>
            </w:pPr>
            <w:r>
              <w:rPr>
                <w:b/>
                <w:bCs/>
                <w:caps/>
                <w:color w:val="FFFFFF" w:themeColor="background1"/>
                <w:sz w:val="28"/>
                <w:szCs w:val="24"/>
              </w:rPr>
              <w:t>PRINCE2® Agile</w:t>
            </w:r>
          </w:p>
        </w:tc>
      </w:tr>
      <w:tr w:rsidR="00B57AA6" w14:paraId="760F4E29" w14:textId="77777777" w:rsidTr="002E0758">
        <w:trPr>
          <w:jc w:val="center"/>
        </w:trPr>
        <w:tc>
          <w:tcPr>
            <w:tcW w:w="2689" w:type="dxa"/>
            <w:shd w:val="clear" w:color="auto" w:fill="D9D9D9" w:themeFill="background1" w:themeFillShade="D9"/>
            <w:vAlign w:val="center"/>
          </w:tcPr>
          <w:p w14:paraId="13B959B4" w14:textId="77777777" w:rsidR="00B57AA6" w:rsidRPr="00676B95" w:rsidRDefault="00B57AA6" w:rsidP="002E0758">
            <w:pPr>
              <w:jc w:val="center"/>
              <w:rPr>
                <w:b/>
                <w:bCs/>
                <w:color w:val="000000" w:themeColor="text1"/>
              </w:rPr>
            </w:pPr>
            <w:r>
              <w:rPr>
                <w:b/>
                <w:bCs/>
                <w:color w:val="000000" w:themeColor="text1"/>
              </w:rPr>
              <w:t>Vorteile</w:t>
            </w:r>
          </w:p>
        </w:tc>
        <w:tc>
          <w:tcPr>
            <w:tcW w:w="2835" w:type="dxa"/>
            <w:shd w:val="clear" w:color="auto" w:fill="D9D9D9" w:themeFill="background1" w:themeFillShade="D9"/>
            <w:vAlign w:val="center"/>
          </w:tcPr>
          <w:p w14:paraId="48B31D4A" w14:textId="77777777" w:rsidR="00B57AA6" w:rsidRPr="00676B95" w:rsidRDefault="00B57AA6" w:rsidP="002E0758">
            <w:pPr>
              <w:jc w:val="center"/>
              <w:rPr>
                <w:b/>
                <w:bCs/>
                <w:color w:val="000000" w:themeColor="text1"/>
              </w:rPr>
            </w:pPr>
            <w:r>
              <w:rPr>
                <w:b/>
                <w:bCs/>
                <w:color w:val="000000" w:themeColor="text1"/>
              </w:rPr>
              <w:t>Nachteile</w:t>
            </w:r>
          </w:p>
        </w:tc>
        <w:tc>
          <w:tcPr>
            <w:tcW w:w="3118" w:type="dxa"/>
            <w:shd w:val="clear" w:color="auto" w:fill="D9D9D9" w:themeFill="background1" w:themeFillShade="D9"/>
            <w:vAlign w:val="center"/>
          </w:tcPr>
          <w:p w14:paraId="1A7783FD" w14:textId="77777777" w:rsidR="00B57AA6" w:rsidRPr="00676B95" w:rsidRDefault="00B57AA6" w:rsidP="002E0758">
            <w:pPr>
              <w:jc w:val="center"/>
              <w:rPr>
                <w:b/>
                <w:bCs/>
                <w:color w:val="000000" w:themeColor="text1"/>
              </w:rPr>
            </w:pPr>
            <w:r>
              <w:rPr>
                <w:b/>
                <w:bCs/>
                <w:color w:val="000000" w:themeColor="text1"/>
              </w:rPr>
              <w:t>Primäre Anwendungsbereiche</w:t>
            </w:r>
          </w:p>
        </w:tc>
      </w:tr>
      <w:tr w:rsidR="00B57AA6" w:rsidRPr="001E7441" w14:paraId="551328FA" w14:textId="77777777" w:rsidTr="002E0758">
        <w:trPr>
          <w:jc w:val="center"/>
        </w:trPr>
        <w:tc>
          <w:tcPr>
            <w:tcW w:w="2689" w:type="dxa"/>
          </w:tcPr>
          <w:p w14:paraId="6B602363" w14:textId="31F3670F" w:rsidR="00B57AA6" w:rsidRDefault="00780A90"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b</w:t>
            </w:r>
            <w:r w:rsidR="00B57AA6">
              <w:rPr>
                <w:color w:val="000000" w:themeColor="text1"/>
                <w:sz w:val="22"/>
                <w:szCs w:val="21"/>
              </w:rPr>
              <w:t>aut auf die Vorteile und Weiter-</w:t>
            </w:r>
            <w:r w:rsidR="00B57AA6">
              <w:rPr>
                <w:color w:val="000000" w:themeColor="text1"/>
                <w:sz w:val="22"/>
                <w:szCs w:val="21"/>
              </w:rPr>
              <w:lastRenderedPageBreak/>
              <w:t>entwicklungen von PRINCE2® auf</w:t>
            </w:r>
          </w:p>
          <w:p w14:paraId="4EC2B794" w14:textId="70378AA6" w:rsidR="00B57AA6" w:rsidRDefault="00780A90"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e</w:t>
            </w:r>
            <w:r w:rsidR="00B57AA6">
              <w:rPr>
                <w:color w:val="000000" w:themeColor="text1"/>
                <w:sz w:val="22"/>
                <w:szCs w:val="21"/>
              </w:rPr>
              <w:t>rmöglicht den flexiblen Einsatz von PRINCE2® gemäß der jeweiligen Projekt- situation</w:t>
            </w:r>
          </w:p>
          <w:p w14:paraId="3483350B" w14:textId="4F1F48B6" w:rsidR="000365AC" w:rsidRDefault="00780A90"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u</w:t>
            </w:r>
            <w:r w:rsidR="000365AC" w:rsidRPr="000365AC">
              <w:rPr>
                <w:color w:val="000000" w:themeColor="text1"/>
                <w:sz w:val="22"/>
                <w:szCs w:val="21"/>
              </w:rPr>
              <w:t xml:space="preserve">mfangreiche Wissensbasis zu Methoden („Best </w:t>
            </w:r>
            <w:r>
              <w:rPr>
                <w:color w:val="000000" w:themeColor="text1"/>
                <w:sz w:val="22"/>
                <w:szCs w:val="21"/>
              </w:rPr>
              <w:t>P</w:t>
            </w:r>
            <w:r w:rsidR="000365AC" w:rsidRPr="000365AC">
              <w:rPr>
                <w:color w:val="000000" w:themeColor="text1"/>
                <w:sz w:val="22"/>
                <w:szCs w:val="21"/>
              </w:rPr>
              <w:t>ractices“)</w:t>
            </w:r>
          </w:p>
          <w:p w14:paraId="18844990" w14:textId="5C4A3CDB" w:rsidR="00B57AA6" w:rsidRDefault="00780A90"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a</w:t>
            </w:r>
            <w:r w:rsidR="00B57AA6">
              <w:rPr>
                <w:color w:val="000000" w:themeColor="text1"/>
                <w:sz w:val="22"/>
                <w:szCs w:val="21"/>
              </w:rPr>
              <w:t>nwendbar für hybride Projektsituationen (Mischung aus klassischem und agilem Vorgehen)</w:t>
            </w:r>
          </w:p>
          <w:p w14:paraId="623A709E" w14:textId="77777777" w:rsidR="00B57AA6" w:rsidRPr="00676B95" w:rsidRDefault="00B57AA6" w:rsidP="002E0758">
            <w:pPr>
              <w:spacing w:after="0" w:line="240" w:lineRule="auto"/>
              <w:jc w:val="left"/>
              <w:rPr>
                <w:color w:val="000000" w:themeColor="text1"/>
                <w:sz w:val="22"/>
                <w:szCs w:val="21"/>
              </w:rPr>
            </w:pPr>
          </w:p>
        </w:tc>
        <w:tc>
          <w:tcPr>
            <w:tcW w:w="2835" w:type="dxa"/>
          </w:tcPr>
          <w:p w14:paraId="4C8F737C" w14:textId="22924F69" w:rsidR="000365AC" w:rsidRDefault="00780A90"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v</w:t>
            </w:r>
            <w:r w:rsidR="000365AC">
              <w:rPr>
                <w:color w:val="000000" w:themeColor="text1"/>
                <w:sz w:val="22"/>
                <w:szCs w:val="21"/>
              </w:rPr>
              <w:t>erlangt hohe Beurteilungskompetenz bei Projekt-</w:t>
            </w:r>
            <w:r w:rsidR="000365AC">
              <w:rPr>
                <w:color w:val="000000" w:themeColor="text1"/>
                <w:sz w:val="22"/>
                <w:szCs w:val="21"/>
              </w:rPr>
              <w:lastRenderedPageBreak/>
              <w:t>verantwortlichen hinsichtlich der Wahl der passenden Vorgehensweise im Projekt</w:t>
            </w:r>
          </w:p>
          <w:p w14:paraId="3B554A09" w14:textId="4BA6AB93" w:rsidR="00B57AA6" w:rsidRDefault="00780A90"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h</w:t>
            </w:r>
            <w:r w:rsidR="000365AC">
              <w:rPr>
                <w:color w:val="000000" w:themeColor="text1"/>
                <w:sz w:val="22"/>
                <w:szCs w:val="21"/>
              </w:rPr>
              <w:t>oher Schulungs-aufwand</w:t>
            </w:r>
          </w:p>
          <w:p w14:paraId="52060C1E" w14:textId="77777777" w:rsidR="00B57AA6" w:rsidRPr="00676B95" w:rsidRDefault="00B57AA6" w:rsidP="002E0758">
            <w:pPr>
              <w:spacing w:after="0" w:line="240" w:lineRule="auto"/>
              <w:jc w:val="left"/>
              <w:rPr>
                <w:color w:val="000000" w:themeColor="text1"/>
                <w:sz w:val="22"/>
                <w:szCs w:val="21"/>
              </w:rPr>
            </w:pPr>
          </w:p>
        </w:tc>
        <w:tc>
          <w:tcPr>
            <w:tcW w:w="3118" w:type="dxa"/>
          </w:tcPr>
          <w:p w14:paraId="425731AD" w14:textId="77777777" w:rsidR="00B57AA6" w:rsidRDefault="000365AC" w:rsidP="002E0758">
            <w:pPr>
              <w:pStyle w:val="ListParagraph"/>
              <w:numPr>
                <w:ilvl w:val="0"/>
                <w:numId w:val="69"/>
              </w:numPr>
              <w:spacing w:after="0" w:line="240" w:lineRule="auto"/>
              <w:jc w:val="left"/>
              <w:rPr>
                <w:color w:val="000000" w:themeColor="text1"/>
                <w:sz w:val="22"/>
                <w:szCs w:val="21"/>
              </w:rPr>
            </w:pPr>
            <w:r>
              <w:rPr>
                <w:color w:val="000000" w:themeColor="text1"/>
                <w:sz w:val="22"/>
                <w:szCs w:val="21"/>
              </w:rPr>
              <w:lastRenderedPageBreak/>
              <w:t>Organisationen, die bereits PRINCE2® im Einsatz haben</w:t>
            </w:r>
          </w:p>
          <w:p w14:paraId="4D0BB45D" w14:textId="3EA86753" w:rsidR="000365AC" w:rsidRPr="001E7441" w:rsidRDefault="000365AC" w:rsidP="002E0758">
            <w:pPr>
              <w:pStyle w:val="ListParagraph"/>
              <w:numPr>
                <w:ilvl w:val="0"/>
                <w:numId w:val="69"/>
              </w:numPr>
              <w:spacing w:after="0" w:line="240" w:lineRule="auto"/>
              <w:jc w:val="left"/>
              <w:rPr>
                <w:color w:val="000000" w:themeColor="text1"/>
                <w:sz w:val="22"/>
                <w:szCs w:val="21"/>
              </w:rPr>
            </w:pPr>
            <w:r>
              <w:rPr>
                <w:color w:val="000000" w:themeColor="text1"/>
                <w:sz w:val="22"/>
                <w:szCs w:val="21"/>
              </w:rPr>
              <w:lastRenderedPageBreak/>
              <w:t>Projekte, in denen ein flexibler Einsatz von Vorgehensweisen und Methoden notwendig ist</w:t>
            </w:r>
          </w:p>
        </w:tc>
      </w:tr>
    </w:tbl>
    <w:p w14:paraId="5B17ECD0" w14:textId="0FC3F919" w:rsidR="00B57AA6" w:rsidRDefault="00780A90" w:rsidP="00B57AA6">
      <w:r w:rsidRPr="0036701D">
        <w:lastRenderedPageBreak/>
        <w:t>Quelle:</w:t>
      </w:r>
      <w:r w:rsidRPr="00E923EB">
        <w:t xml:space="preserve"> </w:t>
      </w:r>
      <w:r>
        <w:t>Oliver Neumann, 2022.</w:t>
      </w:r>
    </w:p>
    <w:p w14:paraId="07A211F5" w14:textId="77777777" w:rsidR="00B57AA6" w:rsidRPr="00B57AA6" w:rsidRDefault="00B57AA6" w:rsidP="006A6DBB"/>
    <w:p w14:paraId="4DD23077" w14:textId="77777777" w:rsidR="006A6DBB" w:rsidRDefault="006A6DBB" w:rsidP="006A6DBB">
      <w:pPr>
        <w:pStyle w:val="Heading3"/>
        <w:tabs>
          <w:tab w:val="left" w:pos="3253"/>
        </w:tabs>
      </w:pPr>
      <w:r>
        <w:t>Fragen zur Selbstkontrolle</w:t>
      </w:r>
    </w:p>
    <w:p w14:paraId="139A19D4" w14:textId="77777777" w:rsidR="006A6DBB" w:rsidRPr="00FF551B" w:rsidRDefault="006A6DBB" w:rsidP="006A6DBB">
      <w:pPr>
        <w:rPr>
          <w:color w:val="000000" w:themeColor="text1"/>
        </w:rPr>
      </w:pPr>
      <w:r w:rsidRPr="00FF551B">
        <w:rPr>
          <w:color w:val="000000" w:themeColor="text1"/>
        </w:rPr>
        <w:t>1. Welche der folgenden Aussagen zu</w:t>
      </w:r>
      <w:r>
        <w:rPr>
          <w:color w:val="000000" w:themeColor="text1"/>
        </w:rPr>
        <w:t xml:space="preserve"> PRINCE2® Agile sind </w:t>
      </w:r>
      <w:r w:rsidRPr="00FF551B">
        <w:rPr>
          <w:color w:val="000000" w:themeColor="text1"/>
        </w:rPr>
        <w:t>korrekt?</w:t>
      </w:r>
    </w:p>
    <w:p w14:paraId="19DD9044" w14:textId="4958DE8C"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PRINCE2® Agile baut auf ein strukturiertes „Blending“ von PRINCE2® mit agilen Methoden und Vorgehensmodellen auf. </w:t>
      </w:r>
    </w:p>
    <w:p w14:paraId="63F447A9" w14:textId="0E243F52"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Bei den Projektprozessen empfiehlt PRINCE2® Agile einen Product Backlog in </w:t>
      </w:r>
      <w:r w:rsidR="001D4BA6" w:rsidRPr="00E05659">
        <w:rPr>
          <w:i/>
          <w:iCs/>
          <w:color w:val="000000" w:themeColor="text1"/>
          <w:u w:val="single"/>
        </w:rPr>
        <w:t>den Prozess</w:t>
      </w:r>
      <w:r w:rsidRPr="00E05659">
        <w:rPr>
          <w:i/>
          <w:iCs/>
          <w:color w:val="000000" w:themeColor="text1"/>
          <w:u w:val="single"/>
        </w:rPr>
        <w:t xml:space="preserve"> „Initiieren eines Projekts“ zu integrieren. </w:t>
      </w:r>
    </w:p>
    <w:p w14:paraId="2D6DF8C2" w14:textId="739F3480" w:rsidR="006A6DBB" w:rsidRPr="00FF551B" w:rsidRDefault="006A6DBB" w:rsidP="006A6DBB">
      <w:pPr>
        <w:pStyle w:val="ListParagraph"/>
        <w:numPr>
          <w:ilvl w:val="0"/>
          <w:numId w:val="9"/>
        </w:numPr>
        <w:rPr>
          <w:color w:val="000000" w:themeColor="text1"/>
        </w:rPr>
      </w:pPr>
      <w:r>
        <w:rPr>
          <w:color w:val="000000" w:themeColor="text1"/>
        </w:rPr>
        <w:t>Bei den Projektprozessen empfiehlt PRINCE2® Agile ein Kanban-Board in der Phase „Managen eines Phasenübergangs</w:t>
      </w:r>
      <w:r w:rsidRPr="003032DC">
        <w:rPr>
          <w:color w:val="000000" w:themeColor="text1"/>
        </w:rPr>
        <w:t xml:space="preserve">“ zu </w:t>
      </w:r>
      <w:r>
        <w:rPr>
          <w:color w:val="000000" w:themeColor="text1"/>
        </w:rPr>
        <w:t>nutzen</w:t>
      </w:r>
      <w:r w:rsidRPr="003032DC">
        <w:rPr>
          <w:color w:val="000000" w:themeColor="text1"/>
        </w:rPr>
        <w:t xml:space="preserve">. </w:t>
      </w:r>
    </w:p>
    <w:p w14:paraId="6EED0690" w14:textId="59CDF22F"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Das Konzept des Minimum Viable Products (MVP) kann im PRINCE2® Agile Thema „Business Case“ genutzt werden. </w:t>
      </w:r>
    </w:p>
    <w:p w14:paraId="1621A539" w14:textId="77777777" w:rsidR="006A6DBB" w:rsidRPr="00FF551B" w:rsidRDefault="006A6DBB" w:rsidP="006A6DBB">
      <w:pPr>
        <w:rPr>
          <w:color w:val="000000" w:themeColor="text1"/>
        </w:rPr>
      </w:pPr>
      <w:r w:rsidRPr="00FF551B">
        <w:rPr>
          <w:color w:val="000000" w:themeColor="text1"/>
        </w:rPr>
        <w:t xml:space="preserve">2. Welche der folgenden </w:t>
      </w:r>
      <w:r>
        <w:rPr>
          <w:color w:val="000000" w:themeColor="text1"/>
        </w:rPr>
        <w:t>Themen gehört nicht zu PRINCE2® Agile</w:t>
      </w:r>
      <w:r w:rsidRPr="00FF551B">
        <w:rPr>
          <w:color w:val="000000" w:themeColor="text1"/>
        </w:rPr>
        <w:t>?</w:t>
      </w:r>
    </w:p>
    <w:p w14:paraId="23CC2632" w14:textId="0196C235" w:rsidR="006A6DBB" w:rsidRPr="00FF551B" w:rsidRDefault="006A6DBB" w:rsidP="006A6DBB">
      <w:pPr>
        <w:pStyle w:val="ListParagraph"/>
        <w:numPr>
          <w:ilvl w:val="0"/>
          <w:numId w:val="9"/>
        </w:numPr>
        <w:rPr>
          <w:color w:val="000000" w:themeColor="text1"/>
        </w:rPr>
      </w:pPr>
      <w:r>
        <w:rPr>
          <w:color w:val="000000" w:themeColor="text1"/>
        </w:rPr>
        <w:t>Business Case</w:t>
      </w:r>
      <w:r w:rsidR="005E797E">
        <w:rPr>
          <w:color w:val="000000" w:themeColor="text1"/>
        </w:rPr>
        <w:t xml:space="preserve"> </w:t>
      </w:r>
    </w:p>
    <w:p w14:paraId="69E1FF43" w14:textId="7EB80F20" w:rsidR="006A6DBB" w:rsidRPr="00FF551B" w:rsidRDefault="006A6DBB" w:rsidP="006A6DBB">
      <w:pPr>
        <w:pStyle w:val="ListParagraph"/>
        <w:numPr>
          <w:ilvl w:val="0"/>
          <w:numId w:val="9"/>
        </w:numPr>
        <w:rPr>
          <w:color w:val="000000" w:themeColor="text1"/>
        </w:rPr>
      </w:pPr>
      <w:r>
        <w:rPr>
          <w:color w:val="000000" w:themeColor="text1"/>
        </w:rPr>
        <w:t>Organization</w:t>
      </w:r>
      <w:r w:rsidR="005E797E">
        <w:rPr>
          <w:color w:val="000000" w:themeColor="text1"/>
        </w:rPr>
        <w:t xml:space="preserve"> </w:t>
      </w:r>
    </w:p>
    <w:p w14:paraId="1E0AA8E6" w14:textId="29528362" w:rsidR="006A6DBB" w:rsidRPr="00FF551B" w:rsidRDefault="006A6DBB" w:rsidP="006A6DBB">
      <w:pPr>
        <w:pStyle w:val="ListParagraph"/>
        <w:numPr>
          <w:ilvl w:val="0"/>
          <w:numId w:val="9"/>
        </w:numPr>
        <w:rPr>
          <w:color w:val="000000" w:themeColor="text1"/>
        </w:rPr>
      </w:pPr>
      <w:r>
        <w:rPr>
          <w:color w:val="000000" w:themeColor="text1"/>
        </w:rPr>
        <w:t>Progress</w:t>
      </w:r>
      <w:r w:rsidR="005E797E">
        <w:rPr>
          <w:color w:val="000000" w:themeColor="text1"/>
        </w:rPr>
        <w:t xml:space="preserve"> </w:t>
      </w:r>
    </w:p>
    <w:p w14:paraId="19FE4730" w14:textId="38B15C92"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Stakeholdermanagement</w:t>
      </w:r>
      <w:r w:rsidR="005E797E" w:rsidRPr="00E05659">
        <w:rPr>
          <w:i/>
          <w:iCs/>
          <w:color w:val="000000" w:themeColor="text1"/>
          <w:u w:val="single"/>
        </w:rPr>
        <w:t xml:space="preserve"> </w:t>
      </w:r>
    </w:p>
    <w:p w14:paraId="4AFDC8CA" w14:textId="77777777" w:rsidR="006A6DBB" w:rsidRDefault="006A6DBB" w:rsidP="006A6DBB"/>
    <w:p w14:paraId="050CCABF" w14:textId="3C06FA83" w:rsidR="006A6DBB" w:rsidRDefault="006A6DBB" w:rsidP="006A6DBB">
      <w:pPr>
        <w:pStyle w:val="Heading2"/>
      </w:pPr>
      <w:r>
        <w:lastRenderedPageBreak/>
        <w:t>5.3 Das PMBOK</w:t>
      </w:r>
      <w:r w:rsidR="00780A90">
        <w:t xml:space="preserve"> </w:t>
      </w:r>
      <w:r>
        <w:t>7 des PMI</w:t>
      </w:r>
    </w:p>
    <w:p w14:paraId="56CAC14D" w14:textId="2917085E" w:rsidR="006A6DBB" w:rsidRDefault="006A6DBB" w:rsidP="006A6DBB">
      <w:r>
        <w:t xml:space="preserve">Das Project Management Institute (PMI) zählt weltweit zu den wichtigsten Standardisierungsorganisationen für Projektmanagement. </w:t>
      </w:r>
      <w:r w:rsidRPr="001A59CB">
        <w:t xml:space="preserve">Der sogenannte PMBOK-Guide (A Guide to the Project Management Body of Knowledge) </w:t>
      </w:r>
      <w:r>
        <w:t>gehört</w:t>
      </w:r>
      <w:r w:rsidRPr="001A59CB">
        <w:t xml:space="preserve"> zu den </w:t>
      </w:r>
      <w:r>
        <w:t xml:space="preserve">am </w:t>
      </w:r>
      <w:r w:rsidRPr="001A59CB">
        <w:t>meist</w:t>
      </w:r>
      <w:r>
        <w:t>en</w:t>
      </w:r>
      <w:r w:rsidRPr="001A59CB">
        <w:t xml:space="preserve"> genutzten</w:t>
      </w:r>
      <w:r>
        <w:t xml:space="preserve"> Projektmanagementansätze</w:t>
      </w:r>
      <w:r w:rsidR="00780A90">
        <w:t>n</w:t>
      </w:r>
      <w:r w:rsidRPr="001A59CB">
        <w:t xml:space="preserve"> in der Industrie.</w:t>
      </w:r>
      <w:r>
        <w:t xml:space="preserve"> Bis einschließlich der sechsten Auflage des PMBOK-Guides verfolgte das PMI einen klaren prozessbasierten Projektmanagementansatz. Alle Projekte wurden in fünf, aufeinander aufbauende und klar voneinander abgrenzbare Prozessgruppen eingeteilt (Initiating, Planning, Executing, Monitoring &amp; Controlling, Closing). Dieses Vorgehen ist zweifelsohne wirksam und war für Jahrzehnte der prägende Ansatz für die meisten Projektmanagementstandards. Jedoch hat ein prozessbasierter Standard vom </w:t>
      </w:r>
      <w:r w:rsidRPr="00780A90">
        <w:rPr>
          <w:highlight w:val="green"/>
        </w:rPr>
        <w:t xml:space="preserve">„… Wesen her </w:t>
      </w:r>
      <w:r w:rsidR="00780A90" w:rsidRPr="00780A90">
        <w:rPr>
          <w:rFonts w:ascii="Symbol" w:eastAsia="Symbol" w:hAnsi="Symbol" w:cs="Symbol"/>
          <w:highlight w:val="green"/>
        </w:rPr>
        <w:t xml:space="preserve">... </w:t>
      </w:r>
      <w:r w:rsidRPr="00780A90">
        <w:rPr>
          <w:highlight w:val="green"/>
        </w:rPr>
        <w:t>vorschreibenden Charakter</w:t>
      </w:r>
      <w:r>
        <w:t>“ (</w:t>
      </w:r>
      <w:r w:rsidRPr="00780A90">
        <w:rPr>
          <w:highlight w:val="yellow"/>
        </w:rPr>
        <w:t>Project Management Institute, 2021, S. X</w:t>
      </w:r>
      <w:r>
        <w:t xml:space="preserve">), welcher in einer von Komplexität, Dynamik und Einzigartigkeit der jeweiligen Projektvorhaben in Unternehmen und Organisation gekennzeichneter Rahmenbedingungen nicht mehr als passend erscheint. Daher baut der PMBOK Guide in der </w:t>
      </w:r>
      <w:r w:rsidR="00780A90">
        <w:t>siebten</w:t>
      </w:r>
      <w:r>
        <w:t xml:space="preserve"> Auflage erstmalig auf Prinzipien auf, </w:t>
      </w:r>
      <w:r w:rsidRPr="00780A90">
        <w:rPr>
          <w:highlight w:val="green"/>
        </w:rPr>
        <w:t>„… um Projektmanagement wirksam zu unterstützen und sich stärker auf die beabsichtigten Ergebnisse als auf Liefergegenstände zu konzentrieren</w:t>
      </w:r>
      <w:r>
        <w:t>“ (</w:t>
      </w:r>
      <w:r w:rsidRPr="00780A90">
        <w:rPr>
          <w:highlight w:val="green"/>
        </w:rPr>
        <w:t>Project Management Institute, 2021, S. X</w:t>
      </w:r>
      <w:r>
        <w:t>). Der verbesserte Ansatz soll es nicht zuletzt auch ermöglichen, für alle Varianten von planbasierten, hybriden und agilen, adaptiven Vorgehensmodellen in Projekten nutzbar zu sein.</w:t>
      </w:r>
    </w:p>
    <w:p w14:paraId="3B667E7D" w14:textId="77777777" w:rsidR="006A6DBB" w:rsidRDefault="006A6DBB" w:rsidP="006A6DBB">
      <w:r>
        <w:t>Die insgesamt 12 formulierten Prinzipien fungieren als Orientierung für das Verhalten der verantwortlichen Projektbeteiligten. Diese umfassen:</w:t>
      </w:r>
    </w:p>
    <w:p w14:paraId="660F613E" w14:textId="0A23183F" w:rsidR="006A6DBB" w:rsidRDefault="00780A90" w:rsidP="006A6DBB">
      <w:pPr>
        <w:pStyle w:val="ListParagraph"/>
        <w:numPr>
          <w:ilvl w:val="0"/>
          <w:numId w:val="72"/>
        </w:numPr>
      </w:pPr>
      <w:r>
        <w:t>e</w:t>
      </w:r>
      <w:r w:rsidR="006A6DBB">
        <w:t>ine gewissenhafte, respektvolle und fürsorgliche Vertrauensperson sein</w:t>
      </w:r>
      <w:r>
        <w:t>;</w:t>
      </w:r>
    </w:p>
    <w:p w14:paraId="77126D93" w14:textId="1B2BEA9F" w:rsidR="006A6DBB" w:rsidRDefault="00780A90" w:rsidP="006A6DBB">
      <w:pPr>
        <w:pStyle w:val="ListParagraph"/>
        <w:numPr>
          <w:ilvl w:val="0"/>
          <w:numId w:val="72"/>
        </w:numPr>
      </w:pPr>
      <w:r>
        <w:t>e</w:t>
      </w:r>
      <w:r w:rsidR="006A6DBB">
        <w:t>in kooperatives Teamumfeld erzeugen</w:t>
      </w:r>
      <w:r>
        <w:t>;</w:t>
      </w:r>
    </w:p>
    <w:p w14:paraId="19028961" w14:textId="7ED49227" w:rsidR="006A6DBB" w:rsidRDefault="006A6DBB" w:rsidP="006A6DBB">
      <w:pPr>
        <w:pStyle w:val="ListParagraph"/>
        <w:numPr>
          <w:ilvl w:val="0"/>
          <w:numId w:val="72"/>
        </w:numPr>
      </w:pPr>
      <w:r>
        <w:t>Stakeholder wirksam einbinden</w:t>
      </w:r>
      <w:r w:rsidR="00780A90">
        <w:t>;</w:t>
      </w:r>
    </w:p>
    <w:p w14:paraId="115D1426" w14:textId="5D4EB9CA" w:rsidR="006A6DBB" w:rsidRDefault="00780A90" w:rsidP="006A6DBB">
      <w:pPr>
        <w:pStyle w:val="ListParagraph"/>
        <w:numPr>
          <w:ilvl w:val="0"/>
          <w:numId w:val="72"/>
        </w:numPr>
      </w:pPr>
      <w:r>
        <w:t>a</w:t>
      </w:r>
      <w:r w:rsidR="006A6DBB">
        <w:t>uf Wert fokussieren</w:t>
      </w:r>
      <w:r>
        <w:t>;</w:t>
      </w:r>
    </w:p>
    <w:p w14:paraId="3ADABB57" w14:textId="640D28F3" w:rsidR="006A6DBB" w:rsidRDefault="00780A90" w:rsidP="006A6DBB">
      <w:pPr>
        <w:pStyle w:val="ListParagraph"/>
        <w:numPr>
          <w:ilvl w:val="0"/>
          <w:numId w:val="72"/>
        </w:numPr>
      </w:pPr>
      <w:r>
        <w:t>s</w:t>
      </w:r>
      <w:r w:rsidR="006A6DBB">
        <w:t>ystemische Wechselwirkungen erkennen, bewerten und angehen</w:t>
      </w:r>
      <w:r>
        <w:t>;</w:t>
      </w:r>
    </w:p>
    <w:p w14:paraId="7451C1A8" w14:textId="67E8E72A" w:rsidR="006A6DBB" w:rsidRDefault="006A6DBB" w:rsidP="006A6DBB">
      <w:pPr>
        <w:pStyle w:val="ListParagraph"/>
        <w:numPr>
          <w:ilvl w:val="0"/>
          <w:numId w:val="72"/>
        </w:numPr>
      </w:pPr>
      <w:r>
        <w:t>Führungsverhalten zeigen</w:t>
      </w:r>
      <w:r w:rsidR="00780A90">
        <w:t>;</w:t>
      </w:r>
    </w:p>
    <w:p w14:paraId="7F7F4E0D" w14:textId="0887C18A" w:rsidR="006A6DBB" w:rsidRDefault="00780A90" w:rsidP="006A6DBB">
      <w:pPr>
        <w:pStyle w:val="ListParagraph"/>
        <w:numPr>
          <w:ilvl w:val="0"/>
          <w:numId w:val="72"/>
        </w:numPr>
      </w:pPr>
      <w:r>
        <w:t>d</w:t>
      </w:r>
      <w:r w:rsidR="006A6DBB">
        <w:t>er Umgebung entsprechend anpassen</w:t>
      </w:r>
      <w:r>
        <w:t>;</w:t>
      </w:r>
    </w:p>
    <w:p w14:paraId="51E24B06" w14:textId="5B187923" w:rsidR="006A6DBB" w:rsidRDefault="006A6DBB" w:rsidP="006A6DBB">
      <w:pPr>
        <w:pStyle w:val="ListParagraph"/>
        <w:numPr>
          <w:ilvl w:val="0"/>
          <w:numId w:val="72"/>
        </w:numPr>
      </w:pPr>
      <w:r>
        <w:t>Prozesse und Liefergegenstände auf Qualität ausrichten</w:t>
      </w:r>
      <w:r w:rsidR="00780A90">
        <w:t>;</w:t>
      </w:r>
    </w:p>
    <w:p w14:paraId="7164FA38" w14:textId="7A62B5D8" w:rsidR="006A6DBB" w:rsidRDefault="00780A90" w:rsidP="006A6DBB">
      <w:pPr>
        <w:pStyle w:val="ListParagraph"/>
        <w:numPr>
          <w:ilvl w:val="0"/>
          <w:numId w:val="72"/>
        </w:numPr>
      </w:pPr>
      <w:r>
        <w:t>m</w:t>
      </w:r>
      <w:r w:rsidR="006A6DBB">
        <w:t>it Komplexität umgehen</w:t>
      </w:r>
      <w:r>
        <w:t>;</w:t>
      </w:r>
    </w:p>
    <w:p w14:paraId="49E03CC4" w14:textId="37E70620" w:rsidR="006A6DBB" w:rsidRDefault="006A6DBB" w:rsidP="006A6DBB">
      <w:pPr>
        <w:pStyle w:val="ListParagraph"/>
        <w:numPr>
          <w:ilvl w:val="0"/>
          <w:numId w:val="72"/>
        </w:numPr>
      </w:pPr>
      <w:r>
        <w:t>Risikobewältigungsstrategien optimieren</w:t>
      </w:r>
      <w:r w:rsidR="00780A90">
        <w:t>;</w:t>
      </w:r>
    </w:p>
    <w:p w14:paraId="3A87FFF3" w14:textId="202702C7" w:rsidR="006A6DBB" w:rsidRDefault="006A6DBB" w:rsidP="006A6DBB">
      <w:pPr>
        <w:pStyle w:val="ListParagraph"/>
        <w:numPr>
          <w:ilvl w:val="0"/>
          <w:numId w:val="72"/>
        </w:numPr>
      </w:pPr>
      <w:r>
        <w:lastRenderedPageBreak/>
        <w:t>Anpassungsfähigkeit und Widerstandskraft stärken</w:t>
      </w:r>
      <w:r w:rsidR="00780A90">
        <w:t xml:space="preserve"> sowie</w:t>
      </w:r>
    </w:p>
    <w:p w14:paraId="65DA80F2" w14:textId="7F9A8F07" w:rsidR="006A6DBB" w:rsidRDefault="006A6DBB" w:rsidP="006A6DBB">
      <w:pPr>
        <w:pStyle w:val="ListParagraph"/>
        <w:numPr>
          <w:ilvl w:val="0"/>
          <w:numId w:val="72"/>
        </w:numPr>
      </w:pPr>
      <w:r>
        <w:t>Veränderung zu</w:t>
      </w:r>
      <w:r w:rsidR="00883EA5">
        <w:t>r</w:t>
      </w:r>
      <w:r>
        <w:t xml:space="preserve"> Erreichung des angestrebten Zustands ermöglichen</w:t>
      </w:r>
      <w:r w:rsidR="00780A90">
        <w:t>.</w:t>
      </w:r>
    </w:p>
    <w:p w14:paraId="0A919F08" w14:textId="676DFD7F" w:rsidR="006A6DBB" w:rsidRDefault="006A6DBB" w:rsidP="006A6DBB">
      <w:r>
        <w:t>Aufbauend auf diese</w:t>
      </w:r>
      <w:r w:rsidR="00780A90">
        <w:t>n</w:t>
      </w:r>
      <w:r>
        <w:t xml:space="preserve"> 12 Projektmanagement-Prinzipien definiert das Project Management Institute acht sogenannte Leistungsdomänen, die als Schwerpunktbereiche von Projekten gesehen werden können und in denen konkrete, das Projekt beeinflussende Aktivitäten zusammengefasst sind (vgl. nachfolgende Abbildung). Diese Leistungsdomänen lösen die in den vorherigen Versionen des PMBOK Guide formulierten Wissensgebiete („</w:t>
      </w:r>
      <w:r w:rsidRPr="005E797E">
        <w:rPr>
          <w:highlight w:val="cyan"/>
        </w:rPr>
        <w:t>knowledge areas</w:t>
      </w:r>
      <w:r>
        <w:t>“) ab.</w:t>
      </w:r>
    </w:p>
    <w:p w14:paraId="0F8EA497" w14:textId="77777777" w:rsidR="006A6DBB" w:rsidRDefault="006A6DBB" w:rsidP="006A6DBB">
      <w:pPr>
        <w:pStyle w:val="berschriftGrafikTabelle"/>
      </w:pPr>
      <w:r>
        <w:t>Prinzipien und Leistungsdomänen eines Projekts nach PMBOK Guide 7</w:t>
      </w:r>
    </w:p>
    <w:p w14:paraId="6E4CEE8C" w14:textId="1ECC8A05" w:rsidR="006A6DBB" w:rsidRDefault="006A6DBB" w:rsidP="006A6DBB">
      <w:pPr>
        <w:jc w:val="center"/>
      </w:pPr>
      <w:r w:rsidRPr="006741CC">
        <w:rPr>
          <w:noProof/>
        </w:rPr>
        <w:drawing>
          <wp:inline distT="0" distB="0" distL="0" distR="0" wp14:anchorId="7717D556" wp14:editId="686049D6">
            <wp:extent cx="5108661" cy="4961588"/>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7773" cy="4970438"/>
                    </a:xfrm>
                    <a:prstGeom prst="rect">
                      <a:avLst/>
                    </a:prstGeom>
                  </pic:spPr>
                </pic:pic>
              </a:graphicData>
            </a:graphic>
          </wp:inline>
        </w:drawing>
      </w:r>
    </w:p>
    <w:p w14:paraId="15C361B2" w14:textId="43EE70F6" w:rsidR="00780A90" w:rsidRPr="00E923EB" w:rsidRDefault="00780A90" w:rsidP="00780A90">
      <w:r w:rsidRPr="0036701D">
        <w:t>Quelle:</w:t>
      </w:r>
      <w:r w:rsidRPr="00E923EB">
        <w:t xml:space="preserve"> </w:t>
      </w:r>
      <w:r>
        <w:t>Project Management Institute, 2021, S. 5.</w:t>
      </w:r>
    </w:p>
    <w:p w14:paraId="27D79D89" w14:textId="77777777" w:rsidR="00780A90" w:rsidRDefault="00780A90" w:rsidP="006A6DBB">
      <w:pPr>
        <w:jc w:val="center"/>
      </w:pPr>
    </w:p>
    <w:p w14:paraId="18686BD2" w14:textId="3563BDD3" w:rsidR="006A6DBB" w:rsidRDefault="006A6DBB" w:rsidP="006A6DBB">
      <w:r w:rsidRPr="0044384B">
        <w:rPr>
          <w:noProof/>
        </w:rPr>
        <mc:AlternateContent>
          <mc:Choice Requires="wps">
            <w:drawing>
              <wp:anchor distT="0" distB="0" distL="114300" distR="114300" simplePos="0" relativeHeight="251658252" behindDoc="1" locked="0" layoutInCell="1" allowOverlap="1" wp14:anchorId="50FD91D9" wp14:editId="2AD11C62">
                <wp:simplePos x="0" y="0"/>
                <wp:positionH relativeFrom="column">
                  <wp:posOffset>4281805</wp:posOffset>
                </wp:positionH>
                <wp:positionV relativeFrom="paragraph">
                  <wp:posOffset>668655</wp:posOffset>
                </wp:positionV>
                <wp:extent cx="2362200" cy="1510665"/>
                <wp:effectExtent l="0" t="0" r="12700" b="13335"/>
                <wp:wrapTight wrapText="bothSides">
                  <wp:wrapPolygon edited="0">
                    <wp:start x="0" y="0"/>
                    <wp:lineTo x="0" y="21609"/>
                    <wp:lineTo x="21600" y="21609"/>
                    <wp:lineTo x="21600"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2362200" cy="1510665"/>
                        </a:xfrm>
                        <a:prstGeom prst="rect">
                          <a:avLst/>
                        </a:prstGeom>
                        <a:solidFill>
                          <a:schemeClr val="lt1"/>
                        </a:solidFill>
                        <a:ln w="6350">
                          <a:solidFill>
                            <a:prstClr val="black"/>
                          </a:solidFill>
                        </a:ln>
                      </wps:spPr>
                      <wps:txbx>
                        <w:txbxContent>
                          <w:p w14:paraId="4045EEA6" w14:textId="77777777" w:rsidR="006A6DBB" w:rsidRPr="00DF4BBF" w:rsidRDefault="006A6DBB" w:rsidP="006A6DBB">
                            <w:pPr>
                              <w:pStyle w:val="MarginalieFlietextMarginalie"/>
                              <w:rPr>
                                <w:b/>
                                <w:color w:val="000000" w:themeColor="text1"/>
                              </w:rPr>
                            </w:pPr>
                            <w:r>
                              <w:rPr>
                                <w:b/>
                                <w:color w:val="000000" w:themeColor="text1"/>
                              </w:rPr>
                              <w:t>Stakeholder</w:t>
                            </w:r>
                          </w:p>
                          <w:p w14:paraId="55E13623" w14:textId="77777777" w:rsidR="006A6DBB" w:rsidRPr="00DF4BBF" w:rsidRDefault="006A6DBB" w:rsidP="006A6DBB">
                            <w:pPr>
                              <w:pStyle w:val="MarginalieFlietextMarginalie"/>
                              <w:rPr>
                                <w:color w:val="000000" w:themeColor="text1"/>
                              </w:rPr>
                            </w:pPr>
                            <w:r>
                              <w:rPr>
                                <w:color w:val="000000" w:themeColor="text1"/>
                              </w:rPr>
                              <w:t>Eine Person, Gruppe oder Organisation, die auf ein Projekt, Programm oder Portfolio einwirken kann oder von diesen auf irgendeine Art betroffen ist. Beispiele für Stakeholder eines Projekts sind u.a. Kunden, Lieferanten, das Projektteam oder Führungskräfte.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91D9" id="Textfeld 21" o:spid="_x0000_s1042" type="#_x0000_t202" style="position:absolute;left:0;text-align:left;margin-left:337.15pt;margin-top:52.65pt;width:186pt;height:118.9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" fillcolor="white [3201]" strokeweight=".5pt">
                <v:textbox>
                  <w:txbxContent>
                    <w:p w14:paraId="4045EEA6" w14:textId="77777777" w:rsidR="006A6DBB" w:rsidRPr="00DF4BBF" w:rsidRDefault="006A6DBB" w:rsidP="006A6DBB">
                      <w:pPr>
                        <w:pStyle w:val="MarginalieFlietextMarginalie"/>
                        <w:rPr>
                          <w:b/>
                          <w:color w:val="000000" w:themeColor="text1"/>
                        </w:rPr>
                      </w:pPr>
                      <w:r>
                        <w:rPr>
                          <w:b/>
                          <w:color w:val="000000" w:themeColor="text1"/>
                        </w:rPr>
                        <w:t>Stakeholder</w:t>
                      </w:r>
                    </w:p>
                    <w:p w14:paraId="55E13623" w14:textId="77777777" w:rsidR="006A6DBB" w:rsidRPr="00DF4BBF" w:rsidRDefault="006A6DBB" w:rsidP="006A6DBB">
                      <w:pPr>
                        <w:pStyle w:val="MarginalieFlietextMarginalie"/>
                        <w:rPr>
                          <w:color w:val="000000" w:themeColor="text1"/>
                        </w:rPr>
                      </w:pPr>
                      <w:r>
                        <w:rPr>
                          <w:color w:val="000000" w:themeColor="text1"/>
                        </w:rPr>
                        <w:t>Eine Person, Gruppe oder Organisation, die auf ein Projekt, Programm oder Portfolio einwirken kann oder von diesen auf irgendeine Art betroffen ist. Beispiele für Stakeholder eines Projekts sind u.a. Kunden, Lieferanten, das Projektteam oder Führungskräfte.</w:t>
                      </w:r>
                    </w:p>
                  </w:txbxContent>
                </v:textbox>
                <w10:wrap type="tight"/>
              </v:shape>
            </w:pict>
          </mc:Fallback>
        </mc:AlternateContent>
      </w:r>
      <w:r>
        <w:t>Die Leistungsdomänen haben insbesondere folgende Zielsetzungen und Inhalte (</w:t>
      </w:r>
      <w:r w:rsidRPr="00780A90">
        <w:rPr>
          <w:highlight w:val="yellow"/>
        </w:rPr>
        <w:t>Project Management Institute, 2021, S. 8</w:t>
      </w:r>
      <w:r w:rsidR="00780A90" w:rsidRPr="00780A90">
        <w:rPr>
          <w:highlight w:val="yellow"/>
        </w:rPr>
        <w:t>–</w:t>
      </w:r>
      <w:r w:rsidRPr="00780A90">
        <w:rPr>
          <w:highlight w:val="yellow"/>
        </w:rPr>
        <w:t>129</w:t>
      </w:r>
      <w:r>
        <w:t>):</w:t>
      </w:r>
    </w:p>
    <w:p w14:paraId="78FD0D9C" w14:textId="77777777" w:rsidR="006A6DBB" w:rsidRDefault="006A6DBB" w:rsidP="006A6DBB">
      <w:pPr>
        <w:pStyle w:val="ListParagraph"/>
        <w:numPr>
          <w:ilvl w:val="0"/>
          <w:numId w:val="71"/>
        </w:numPr>
      </w:pPr>
      <w:r w:rsidRPr="000F30C1">
        <w:rPr>
          <w:b/>
          <w:bCs/>
        </w:rPr>
        <w:t>Stakeholder</w:t>
      </w:r>
      <w:r w:rsidRPr="005523F1">
        <w:rPr>
          <w:b/>
          <w:bCs/>
        </w:rPr>
        <w:t>:</w:t>
      </w:r>
      <w:r>
        <w:t xml:space="preserve"> Aktivitäten zur Gestaltung der Arbeitsbeziehung zu Stakeholdern mit dem Ziel eine Zustimmung zu Projektzielen zu erreichen. Hierzu zählen insbesondere die Identifikation und Analyse von Stakeholdern sowie deren Kategorisierung und Überwachung.</w:t>
      </w:r>
    </w:p>
    <w:p w14:paraId="1F000DF7" w14:textId="17D2AA02" w:rsidR="006A6DBB" w:rsidRDefault="006A6DBB" w:rsidP="006A6DBB">
      <w:pPr>
        <w:pStyle w:val="ListParagraph"/>
        <w:numPr>
          <w:ilvl w:val="0"/>
          <w:numId w:val="71"/>
        </w:numPr>
      </w:pPr>
      <w:r w:rsidRPr="000F30C1">
        <w:rPr>
          <w:b/>
          <w:bCs/>
        </w:rPr>
        <w:t>Team</w:t>
      </w:r>
      <w:r w:rsidRPr="005523F1">
        <w:rPr>
          <w:b/>
          <w:bCs/>
        </w:rPr>
        <w:t>:</w:t>
      </w:r>
      <w:r>
        <w:t xml:space="preserve"> Hierbei geht es vorrangig um den Aufbau eines leistungsstarken Teams mit gemeinschaftlichem Verantwortungsgefühl sowie den Aufbau von Führungs- und Sozialkompetenzen. Das PMI fasst dabei unter Team den</w:t>
      </w:r>
      <w:r w:rsidR="005523F1">
        <w:t>:</w:t>
      </w:r>
      <w:r>
        <w:t>die Projektmanager</w:t>
      </w:r>
      <w:r w:rsidR="005523F1">
        <w:t>:</w:t>
      </w:r>
      <w:r>
        <w:t>in, das Projektmanagementteam (Leitungsteam) sowie das Projektteam zusammen.</w:t>
      </w:r>
    </w:p>
    <w:p w14:paraId="60246C9C" w14:textId="37239AE0" w:rsidR="006A6DBB" w:rsidRDefault="006A6DBB" w:rsidP="006A6DBB">
      <w:pPr>
        <w:pStyle w:val="ListParagraph"/>
        <w:numPr>
          <w:ilvl w:val="0"/>
          <w:numId w:val="71"/>
        </w:numPr>
      </w:pPr>
      <w:r>
        <w:rPr>
          <w:b/>
          <w:bCs/>
        </w:rPr>
        <w:t>Entwicklungsansatz und Lebenszyklus</w:t>
      </w:r>
      <w:r w:rsidRPr="005523F1">
        <w:rPr>
          <w:b/>
          <w:bCs/>
        </w:rPr>
        <w:t>:</w:t>
      </w:r>
      <w:r>
        <w:t xml:space="preserve"> In dieser Leistungsdomäne sind </w:t>
      </w:r>
      <w:r w:rsidR="00BF3387">
        <w:t xml:space="preserve">einerseits </w:t>
      </w:r>
      <w:r>
        <w:t xml:space="preserve">die Entscheidungsprozesse über das Vorgehensmodell (z.B. planbasiert, iterativ, hybrid) für das Projekt </w:t>
      </w:r>
      <w:r w:rsidR="00BF3387">
        <w:t xml:space="preserve">integriert. Andererseits wird hier auch </w:t>
      </w:r>
      <w:r>
        <w:t>die Entscheidung über den Rhythmus von Vorgängen (sog. Kadenz), die im Laufe eines Projektlebenszyklus umgesetzt werden,</w:t>
      </w:r>
      <w:r w:rsidR="005D1FD0">
        <w:t xml:space="preserve"> </w:t>
      </w:r>
      <w:r w:rsidR="006D79D2">
        <w:t>gefällt</w:t>
      </w:r>
      <w:r>
        <w:t>.</w:t>
      </w:r>
    </w:p>
    <w:p w14:paraId="70677921" w14:textId="77777777" w:rsidR="006A6DBB" w:rsidRDefault="006A6DBB" w:rsidP="006A6DBB">
      <w:pPr>
        <w:pStyle w:val="ListParagraph"/>
        <w:numPr>
          <w:ilvl w:val="0"/>
          <w:numId w:val="71"/>
        </w:numPr>
      </w:pPr>
      <w:r w:rsidRPr="00040558">
        <w:rPr>
          <w:b/>
          <w:bCs/>
        </w:rPr>
        <w:t>Planung</w:t>
      </w:r>
      <w:r w:rsidRPr="005523F1">
        <w:rPr>
          <w:b/>
          <w:bCs/>
        </w:rPr>
        <w:t>:</w:t>
      </w:r>
      <w:r>
        <w:t xml:space="preserve"> Diese Leistungsdomäne befasst sich mit der Gliederung und Koordination des Projekts, um Projektergebnisse optimal liefern bzw. erstellen zu können. Dazu zählen insbesondere Aktivitäten zur Generierung von Termin- und Budgetplänen oder die Zusammensetzung des Projektteams.</w:t>
      </w:r>
    </w:p>
    <w:p w14:paraId="4C9EECBC" w14:textId="190120FA" w:rsidR="006A6DBB" w:rsidRDefault="006A6DBB" w:rsidP="006A6DBB">
      <w:pPr>
        <w:pStyle w:val="ListParagraph"/>
        <w:numPr>
          <w:ilvl w:val="0"/>
          <w:numId w:val="71"/>
        </w:numPr>
      </w:pPr>
      <w:r>
        <w:rPr>
          <w:b/>
          <w:bCs/>
        </w:rPr>
        <w:t xml:space="preserve">Projektarbeit: </w:t>
      </w:r>
      <w:r>
        <w:t>Hier geht es um Prozesse und die faktische Durchführung der Projektarbeit, was u.a. die geeignete Kommunikation mit Stakeholder</w:t>
      </w:r>
      <w:r w:rsidR="00883EA5">
        <w:t>n</w:t>
      </w:r>
      <w:r>
        <w:t>, den wirtschaftlichen Umgang mit Ressourcen oder die wirtschaftliche Steuerung der Beschaffung berücksichtigt.</w:t>
      </w:r>
    </w:p>
    <w:p w14:paraId="07ECCAFB" w14:textId="07D0CFFE" w:rsidR="006A6DBB" w:rsidRDefault="006A6DBB" w:rsidP="006A6DBB">
      <w:pPr>
        <w:pStyle w:val="ListParagraph"/>
        <w:numPr>
          <w:ilvl w:val="0"/>
          <w:numId w:val="71"/>
        </w:numPr>
      </w:pPr>
      <w:r>
        <w:rPr>
          <w:b/>
          <w:bCs/>
        </w:rPr>
        <w:t>Lieferung:</w:t>
      </w:r>
      <w:r>
        <w:t xml:space="preserve"> Diese Leistungsdomäne fokussiert den Wert der Ergebnisse, die ein Projekt erzeugen soll. Dies beinhaltet u.a. deren Beitrag zu geschäftlichen Zielen und der Strategie der Organisation sowie das klare Verständnis der Anforderungen im Projekt.</w:t>
      </w:r>
    </w:p>
    <w:p w14:paraId="2233BB21" w14:textId="77777777" w:rsidR="006A6DBB" w:rsidRDefault="006A6DBB" w:rsidP="006A6DBB">
      <w:pPr>
        <w:pStyle w:val="ListParagraph"/>
        <w:numPr>
          <w:ilvl w:val="0"/>
          <w:numId w:val="71"/>
        </w:numPr>
      </w:pPr>
      <w:r>
        <w:rPr>
          <w:b/>
          <w:bCs/>
        </w:rPr>
        <w:t>Messung:</w:t>
      </w:r>
      <w:r>
        <w:t xml:space="preserve"> „</w:t>
      </w:r>
      <w:r w:rsidRPr="005523F1">
        <w:rPr>
          <w:highlight w:val="green"/>
        </w:rPr>
        <w:t>Messung beinhaltet die Bewertung der Projektleistung und die Umsetzung angemessener Maßnahmen zur Erzielung einer optimalen Leistung</w:t>
      </w:r>
      <w:r>
        <w:t>.“ (</w:t>
      </w:r>
      <w:r w:rsidRPr="005523F1">
        <w:rPr>
          <w:highlight w:val="yellow"/>
        </w:rPr>
        <w:t xml:space="preserve">Project </w:t>
      </w:r>
      <w:r w:rsidRPr="005523F1">
        <w:rPr>
          <w:highlight w:val="yellow"/>
        </w:rPr>
        <w:lastRenderedPageBreak/>
        <w:t>Management Institute, 2021, S. 93</w:t>
      </w:r>
      <w:r>
        <w:t>). Als Methoden zählen hierzu vor allem Kennzahlen (Key Performance Indicators) sowie Dashboards, Taskboards oder Burn Charts zur Visualisierung bestimmter Kennzahlen.</w:t>
      </w:r>
    </w:p>
    <w:p w14:paraId="217E5636" w14:textId="5030B635" w:rsidR="006A6DBB" w:rsidRDefault="006A6DBB" w:rsidP="006A6DBB">
      <w:pPr>
        <w:pStyle w:val="ListParagraph"/>
        <w:numPr>
          <w:ilvl w:val="0"/>
          <w:numId w:val="71"/>
        </w:numPr>
      </w:pPr>
      <w:r>
        <w:rPr>
          <w:b/>
          <w:bCs/>
        </w:rPr>
        <w:t>Unsicherheit:</w:t>
      </w:r>
      <w:r>
        <w:t xml:space="preserve"> In dieser Leistungsdomäne sind alle Aktivitäten zusammengefasst, die sich mit der Identifikation, Analyse und Bewertung von Chancen und Risiken im Projekt sowie die Ableitung geeigneter Maßnahmen (z.B. Vermeiden oder Übertragen von Risiken) beschäftigen.</w:t>
      </w:r>
    </w:p>
    <w:p w14:paraId="06BE27D1" w14:textId="77777777" w:rsidR="006A6DBB" w:rsidRDefault="006A6DBB" w:rsidP="006A6DBB">
      <w:r>
        <w:t>Zuletzt bildet die explizite Integration von Möglichkeiten zur Anpassung („</w:t>
      </w:r>
      <w:r w:rsidRPr="005523F1">
        <w:rPr>
          <w:highlight w:val="cyan"/>
        </w:rPr>
        <w:t>Tayloring</w:t>
      </w:r>
      <w:r>
        <w:t>“) des Projektmanagementansatzes eine weitere wichtige Neuerung im PMBOK Guide 7. Ziel ist es, das vorgestellte Konzept gemäß der jeweiligen Projektumgebung oder der konkret anstehenden Arbeit zu adaptieren. Explizit schlägt das PMI vor, zu prüfen, ob das Lebenszykluskonzept des Projekts, Werkzeuge sowie Methoden aus dem PMBOK Guide 7 dem Projektkontext entsprechend verändert werden müssen.</w:t>
      </w:r>
    </w:p>
    <w:p w14:paraId="47EF1E37" w14:textId="6455507D" w:rsidR="00C065EB" w:rsidRDefault="00C065EB" w:rsidP="00C065EB">
      <w:pPr>
        <w:pStyle w:val="berschriftGrafikTabelle"/>
      </w:pPr>
      <w:r>
        <w:t>Zusammenfassende Übersicht zu PMBOK 7</w:t>
      </w:r>
    </w:p>
    <w:tbl>
      <w:tblPr>
        <w:tblStyle w:val="TableGrid"/>
        <w:tblW w:w="8642" w:type="dxa"/>
        <w:jc w:val="center"/>
        <w:tblLook w:val="04A0" w:firstRow="1" w:lastRow="0" w:firstColumn="1" w:lastColumn="0" w:noHBand="0" w:noVBand="1"/>
      </w:tblPr>
      <w:tblGrid>
        <w:gridCol w:w="2689"/>
        <w:gridCol w:w="2835"/>
        <w:gridCol w:w="3118"/>
      </w:tblGrid>
      <w:tr w:rsidR="00C065EB" w14:paraId="7AEA5E86" w14:textId="77777777" w:rsidTr="002E0758">
        <w:trPr>
          <w:jc w:val="center"/>
        </w:trPr>
        <w:tc>
          <w:tcPr>
            <w:tcW w:w="8642" w:type="dxa"/>
            <w:gridSpan w:val="3"/>
            <w:shd w:val="clear" w:color="auto" w:fill="009394" w:themeFill="text2"/>
          </w:tcPr>
          <w:p w14:paraId="3B6709A9" w14:textId="34B211EA" w:rsidR="00C065EB" w:rsidRPr="00676B95" w:rsidRDefault="00C065EB" w:rsidP="002E0758">
            <w:pPr>
              <w:jc w:val="center"/>
              <w:rPr>
                <w:b/>
                <w:bCs/>
                <w:caps/>
                <w:color w:val="FFFFFF" w:themeColor="background1"/>
              </w:rPr>
            </w:pPr>
            <w:r>
              <w:rPr>
                <w:b/>
                <w:bCs/>
                <w:caps/>
                <w:color w:val="FFFFFF" w:themeColor="background1"/>
                <w:sz w:val="28"/>
                <w:szCs w:val="24"/>
              </w:rPr>
              <w:t>PMBOK 7</w:t>
            </w:r>
          </w:p>
        </w:tc>
      </w:tr>
      <w:tr w:rsidR="00C065EB" w14:paraId="723ADD86" w14:textId="77777777" w:rsidTr="002E0758">
        <w:trPr>
          <w:jc w:val="center"/>
        </w:trPr>
        <w:tc>
          <w:tcPr>
            <w:tcW w:w="2689" w:type="dxa"/>
            <w:shd w:val="clear" w:color="auto" w:fill="D9D9D9" w:themeFill="background1" w:themeFillShade="D9"/>
            <w:vAlign w:val="center"/>
          </w:tcPr>
          <w:p w14:paraId="0C393B7C" w14:textId="77777777" w:rsidR="00C065EB" w:rsidRPr="00676B95" w:rsidRDefault="00C065EB" w:rsidP="002E0758">
            <w:pPr>
              <w:jc w:val="center"/>
              <w:rPr>
                <w:b/>
                <w:bCs/>
                <w:color w:val="000000" w:themeColor="text1"/>
              </w:rPr>
            </w:pPr>
            <w:r>
              <w:rPr>
                <w:b/>
                <w:bCs/>
                <w:color w:val="000000" w:themeColor="text1"/>
              </w:rPr>
              <w:t>Vorteile</w:t>
            </w:r>
          </w:p>
        </w:tc>
        <w:tc>
          <w:tcPr>
            <w:tcW w:w="2835" w:type="dxa"/>
            <w:shd w:val="clear" w:color="auto" w:fill="D9D9D9" w:themeFill="background1" w:themeFillShade="D9"/>
            <w:vAlign w:val="center"/>
          </w:tcPr>
          <w:p w14:paraId="0AABC0D1" w14:textId="77777777" w:rsidR="00C065EB" w:rsidRPr="00676B95" w:rsidRDefault="00C065EB" w:rsidP="002E0758">
            <w:pPr>
              <w:jc w:val="center"/>
              <w:rPr>
                <w:b/>
                <w:bCs/>
                <w:color w:val="000000" w:themeColor="text1"/>
              </w:rPr>
            </w:pPr>
            <w:r>
              <w:rPr>
                <w:b/>
                <w:bCs/>
                <w:color w:val="000000" w:themeColor="text1"/>
              </w:rPr>
              <w:t>Nachteile</w:t>
            </w:r>
          </w:p>
        </w:tc>
        <w:tc>
          <w:tcPr>
            <w:tcW w:w="3118" w:type="dxa"/>
            <w:shd w:val="clear" w:color="auto" w:fill="D9D9D9" w:themeFill="background1" w:themeFillShade="D9"/>
            <w:vAlign w:val="center"/>
          </w:tcPr>
          <w:p w14:paraId="7A10D150" w14:textId="77777777" w:rsidR="00C065EB" w:rsidRPr="00676B95" w:rsidRDefault="00C065EB" w:rsidP="002E0758">
            <w:pPr>
              <w:jc w:val="center"/>
              <w:rPr>
                <w:b/>
                <w:bCs/>
                <w:color w:val="000000" w:themeColor="text1"/>
              </w:rPr>
            </w:pPr>
            <w:r>
              <w:rPr>
                <w:b/>
                <w:bCs/>
                <w:color w:val="000000" w:themeColor="text1"/>
              </w:rPr>
              <w:t>Primäre Anwendungsbereiche</w:t>
            </w:r>
          </w:p>
        </w:tc>
      </w:tr>
      <w:tr w:rsidR="00C065EB" w:rsidRPr="001E7441" w14:paraId="5EBEA69C" w14:textId="77777777" w:rsidTr="002E0758">
        <w:trPr>
          <w:jc w:val="center"/>
        </w:trPr>
        <w:tc>
          <w:tcPr>
            <w:tcW w:w="2689" w:type="dxa"/>
          </w:tcPr>
          <w:p w14:paraId="57515A6F" w14:textId="172E09C5" w:rsidR="00C065EB"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b</w:t>
            </w:r>
            <w:r w:rsidR="00C065EB">
              <w:rPr>
                <w:color w:val="000000" w:themeColor="text1"/>
                <w:sz w:val="22"/>
                <w:szCs w:val="21"/>
              </w:rPr>
              <w:t>aut auf die Vorteile und Weiter-entwicklungen der vergangenen PMBOK-Versionen auf</w:t>
            </w:r>
          </w:p>
          <w:p w14:paraId="0552CF59" w14:textId="27098220" w:rsidR="00123333"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k</w:t>
            </w:r>
            <w:r w:rsidR="00123333">
              <w:rPr>
                <w:color w:val="000000" w:themeColor="text1"/>
                <w:sz w:val="22"/>
                <w:szCs w:val="21"/>
              </w:rPr>
              <w:t>eine starre Vorgabe von Projektprozessen</w:t>
            </w:r>
          </w:p>
          <w:p w14:paraId="67073ECC" w14:textId="2AB56443" w:rsidR="00C065EB"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e</w:t>
            </w:r>
            <w:r w:rsidR="00C065EB">
              <w:rPr>
                <w:color w:val="000000" w:themeColor="text1"/>
                <w:sz w:val="22"/>
                <w:szCs w:val="21"/>
              </w:rPr>
              <w:t xml:space="preserve">rmöglicht den flexiblen Einsatz von </w:t>
            </w:r>
            <w:r w:rsidR="00123333">
              <w:rPr>
                <w:color w:val="000000" w:themeColor="text1"/>
                <w:sz w:val="22"/>
                <w:szCs w:val="21"/>
              </w:rPr>
              <w:t>Methoden gemäß der</w:t>
            </w:r>
            <w:r w:rsidR="00C065EB">
              <w:rPr>
                <w:color w:val="000000" w:themeColor="text1"/>
                <w:sz w:val="22"/>
                <w:szCs w:val="21"/>
              </w:rPr>
              <w:t xml:space="preserve"> jeweiligen Projektsituation</w:t>
            </w:r>
          </w:p>
          <w:p w14:paraId="1C00F639" w14:textId="14A18950" w:rsidR="00C065EB"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u</w:t>
            </w:r>
            <w:r w:rsidR="00C065EB" w:rsidRPr="000365AC">
              <w:rPr>
                <w:color w:val="000000" w:themeColor="text1"/>
                <w:sz w:val="22"/>
                <w:szCs w:val="21"/>
              </w:rPr>
              <w:t xml:space="preserve">mfangreiche Wissensbasis zu Methoden („Best </w:t>
            </w:r>
            <w:r>
              <w:rPr>
                <w:color w:val="000000" w:themeColor="text1"/>
                <w:sz w:val="22"/>
                <w:szCs w:val="21"/>
              </w:rPr>
              <w:t>P</w:t>
            </w:r>
            <w:r w:rsidR="00C065EB" w:rsidRPr="000365AC">
              <w:rPr>
                <w:color w:val="000000" w:themeColor="text1"/>
                <w:sz w:val="22"/>
                <w:szCs w:val="21"/>
              </w:rPr>
              <w:t>ractices“)</w:t>
            </w:r>
          </w:p>
          <w:p w14:paraId="769E4B9F" w14:textId="4A441485" w:rsidR="00123333" w:rsidRPr="00123333" w:rsidRDefault="005523F1" w:rsidP="00123333">
            <w:pPr>
              <w:pStyle w:val="ListParagraph"/>
              <w:numPr>
                <w:ilvl w:val="0"/>
                <w:numId w:val="65"/>
              </w:numPr>
              <w:spacing w:after="0" w:line="240" w:lineRule="auto"/>
              <w:jc w:val="left"/>
              <w:rPr>
                <w:color w:val="000000" w:themeColor="text1"/>
                <w:sz w:val="22"/>
                <w:szCs w:val="21"/>
              </w:rPr>
            </w:pPr>
            <w:r>
              <w:rPr>
                <w:color w:val="000000" w:themeColor="text1"/>
                <w:sz w:val="22"/>
                <w:szCs w:val="21"/>
              </w:rPr>
              <w:t>a</w:t>
            </w:r>
            <w:r w:rsidR="00C065EB">
              <w:rPr>
                <w:color w:val="000000" w:themeColor="text1"/>
                <w:sz w:val="22"/>
                <w:szCs w:val="21"/>
              </w:rPr>
              <w:t xml:space="preserve">nwendbar für hybride Projektsituationen (Mischung aus </w:t>
            </w:r>
            <w:r w:rsidR="00C065EB">
              <w:rPr>
                <w:color w:val="000000" w:themeColor="text1"/>
                <w:sz w:val="22"/>
                <w:szCs w:val="21"/>
              </w:rPr>
              <w:lastRenderedPageBreak/>
              <w:t>klassischem und agilem Vorgehen)</w:t>
            </w:r>
          </w:p>
          <w:p w14:paraId="562D7F6F" w14:textId="77777777" w:rsidR="00C065EB" w:rsidRPr="00676B95" w:rsidRDefault="00C065EB" w:rsidP="002E0758">
            <w:pPr>
              <w:spacing w:after="0" w:line="240" w:lineRule="auto"/>
              <w:jc w:val="left"/>
              <w:rPr>
                <w:color w:val="000000" w:themeColor="text1"/>
                <w:sz w:val="22"/>
                <w:szCs w:val="21"/>
              </w:rPr>
            </w:pPr>
          </w:p>
        </w:tc>
        <w:tc>
          <w:tcPr>
            <w:tcW w:w="2835" w:type="dxa"/>
          </w:tcPr>
          <w:p w14:paraId="2A7EA90E" w14:textId="429BB66B" w:rsidR="00C065EB" w:rsidRDefault="005523F1" w:rsidP="00C065EB">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v</w:t>
            </w:r>
            <w:r w:rsidR="00C065EB">
              <w:rPr>
                <w:color w:val="000000" w:themeColor="text1"/>
                <w:sz w:val="22"/>
                <w:szCs w:val="21"/>
              </w:rPr>
              <w:t>erlangt hohe Beurteilungskompetenz bei Projekt-verantwortlichen hinsichtlich der Wahl der passenden Vorgehensweise im Projekt</w:t>
            </w:r>
          </w:p>
          <w:p w14:paraId="2B091397" w14:textId="4798F165" w:rsidR="00C065EB" w:rsidRPr="00C065EB" w:rsidRDefault="005523F1" w:rsidP="00C065EB">
            <w:pPr>
              <w:pStyle w:val="ListParagraph"/>
              <w:numPr>
                <w:ilvl w:val="0"/>
                <w:numId w:val="65"/>
              </w:numPr>
              <w:spacing w:after="0" w:line="240" w:lineRule="auto"/>
              <w:jc w:val="left"/>
              <w:rPr>
                <w:color w:val="000000" w:themeColor="text1"/>
                <w:sz w:val="21"/>
                <w:szCs w:val="20"/>
              </w:rPr>
            </w:pPr>
            <w:r>
              <w:rPr>
                <w:color w:val="000000" w:themeColor="text1"/>
                <w:sz w:val="21"/>
                <w:szCs w:val="20"/>
              </w:rPr>
              <w:t>z</w:t>
            </w:r>
            <w:r w:rsidR="00C065EB" w:rsidRPr="0027603D">
              <w:rPr>
                <w:color w:val="000000" w:themeColor="text1"/>
                <w:sz w:val="21"/>
                <w:szCs w:val="20"/>
              </w:rPr>
              <w:t>u komplex für kleine Projektvorhaben</w:t>
            </w:r>
          </w:p>
          <w:p w14:paraId="58284EDC" w14:textId="0D316703" w:rsidR="00C065EB" w:rsidRDefault="005523F1" w:rsidP="00C065EB">
            <w:pPr>
              <w:pStyle w:val="ListParagraph"/>
              <w:numPr>
                <w:ilvl w:val="0"/>
                <w:numId w:val="65"/>
              </w:numPr>
              <w:spacing w:after="0" w:line="240" w:lineRule="auto"/>
              <w:jc w:val="left"/>
              <w:rPr>
                <w:color w:val="000000" w:themeColor="text1"/>
                <w:sz w:val="22"/>
                <w:szCs w:val="21"/>
              </w:rPr>
            </w:pPr>
            <w:r>
              <w:rPr>
                <w:color w:val="000000" w:themeColor="text1"/>
                <w:sz w:val="22"/>
                <w:szCs w:val="21"/>
              </w:rPr>
              <w:t>h</w:t>
            </w:r>
            <w:r w:rsidR="00C065EB">
              <w:rPr>
                <w:color w:val="000000" w:themeColor="text1"/>
                <w:sz w:val="22"/>
                <w:szCs w:val="21"/>
              </w:rPr>
              <w:t>oher Schulungs-aufwand</w:t>
            </w:r>
          </w:p>
          <w:p w14:paraId="1D66206C" w14:textId="77777777" w:rsidR="00C065EB" w:rsidRPr="00676B95" w:rsidRDefault="00C065EB" w:rsidP="002E0758">
            <w:pPr>
              <w:spacing w:after="0" w:line="240" w:lineRule="auto"/>
              <w:jc w:val="left"/>
              <w:rPr>
                <w:color w:val="000000" w:themeColor="text1"/>
                <w:sz w:val="22"/>
                <w:szCs w:val="21"/>
              </w:rPr>
            </w:pPr>
          </w:p>
        </w:tc>
        <w:tc>
          <w:tcPr>
            <w:tcW w:w="3118" w:type="dxa"/>
          </w:tcPr>
          <w:p w14:paraId="71F6822F" w14:textId="7624B04F" w:rsidR="00C065EB" w:rsidRDefault="00C065EB" w:rsidP="002E0758">
            <w:pPr>
              <w:pStyle w:val="ListParagraph"/>
              <w:numPr>
                <w:ilvl w:val="0"/>
                <w:numId w:val="69"/>
              </w:numPr>
              <w:spacing w:after="0" w:line="240" w:lineRule="auto"/>
              <w:jc w:val="left"/>
              <w:rPr>
                <w:color w:val="000000" w:themeColor="text1"/>
                <w:sz w:val="22"/>
                <w:szCs w:val="21"/>
              </w:rPr>
            </w:pPr>
            <w:r>
              <w:rPr>
                <w:color w:val="000000" w:themeColor="text1"/>
                <w:sz w:val="22"/>
                <w:szCs w:val="21"/>
              </w:rPr>
              <w:t>Organisationen, die bereits mit dem PMBOK arbeiten</w:t>
            </w:r>
          </w:p>
          <w:p w14:paraId="18ED32B2" w14:textId="77777777" w:rsidR="00C065EB" w:rsidRPr="001E7441" w:rsidRDefault="00C065EB" w:rsidP="002E0758">
            <w:pPr>
              <w:pStyle w:val="ListParagraph"/>
              <w:numPr>
                <w:ilvl w:val="0"/>
                <w:numId w:val="69"/>
              </w:numPr>
              <w:spacing w:after="0" w:line="240" w:lineRule="auto"/>
              <w:jc w:val="left"/>
              <w:rPr>
                <w:color w:val="000000" w:themeColor="text1"/>
                <w:sz w:val="22"/>
                <w:szCs w:val="21"/>
              </w:rPr>
            </w:pPr>
            <w:r w:rsidRPr="00123333">
              <w:rPr>
                <w:color w:val="000000" w:themeColor="text1"/>
                <w:sz w:val="22"/>
                <w:szCs w:val="21"/>
              </w:rPr>
              <w:t>Projekte, in denen ein flexibler Einsatz von Vorgehensweisen und Methoden notwendig ist</w:t>
            </w:r>
          </w:p>
        </w:tc>
      </w:tr>
    </w:tbl>
    <w:p w14:paraId="530AA79B" w14:textId="5CB191BA" w:rsidR="00C065EB" w:rsidRDefault="005523F1" w:rsidP="00C065EB">
      <w:r w:rsidRPr="0036701D">
        <w:t>Quelle:</w:t>
      </w:r>
      <w:r w:rsidRPr="00E923EB">
        <w:t xml:space="preserve"> </w:t>
      </w:r>
      <w:r>
        <w:t>Oliver Neumann, 2022.</w:t>
      </w:r>
    </w:p>
    <w:p w14:paraId="480A3A5E" w14:textId="77777777" w:rsidR="006A6DBB" w:rsidRPr="001A59CB" w:rsidRDefault="006A6DBB" w:rsidP="006A6DBB"/>
    <w:p w14:paraId="55FE9C34" w14:textId="77777777" w:rsidR="006A6DBB" w:rsidRPr="001A59CB" w:rsidRDefault="006A6DBB" w:rsidP="006A6DBB">
      <w:pPr>
        <w:pStyle w:val="Heading3"/>
        <w:tabs>
          <w:tab w:val="left" w:pos="3253"/>
        </w:tabs>
      </w:pPr>
      <w:r w:rsidRPr="001A59CB">
        <w:t>Fragen zur Selbstkontrolle</w:t>
      </w:r>
    </w:p>
    <w:p w14:paraId="23BB5095" w14:textId="77777777" w:rsidR="006A6DBB" w:rsidRPr="00FF551B" w:rsidRDefault="006A6DBB" w:rsidP="006A6DBB">
      <w:pPr>
        <w:rPr>
          <w:color w:val="000000" w:themeColor="text1"/>
        </w:rPr>
      </w:pPr>
      <w:r w:rsidRPr="00FF551B">
        <w:rPr>
          <w:color w:val="000000" w:themeColor="text1"/>
        </w:rPr>
        <w:t>1. Welche der folgenden Aussagen zu</w:t>
      </w:r>
      <w:r>
        <w:rPr>
          <w:color w:val="000000" w:themeColor="text1"/>
        </w:rPr>
        <w:t xml:space="preserve">m PMBOK Guide 7 des PMI sind </w:t>
      </w:r>
      <w:r w:rsidRPr="00FF551B">
        <w:rPr>
          <w:color w:val="000000" w:themeColor="text1"/>
        </w:rPr>
        <w:t>korrekt?</w:t>
      </w:r>
    </w:p>
    <w:p w14:paraId="640F27DD" w14:textId="3476CD90" w:rsidR="006A6DBB" w:rsidRPr="00FF551B" w:rsidRDefault="006A6DBB" w:rsidP="006A6DBB">
      <w:pPr>
        <w:pStyle w:val="ListParagraph"/>
        <w:numPr>
          <w:ilvl w:val="0"/>
          <w:numId w:val="9"/>
        </w:numPr>
        <w:rPr>
          <w:color w:val="000000" w:themeColor="text1"/>
        </w:rPr>
      </w:pPr>
      <w:r>
        <w:rPr>
          <w:color w:val="000000" w:themeColor="text1"/>
        </w:rPr>
        <w:t>Der PMBOK Guide 7 ist ein rein agiler Projektmanagementansatz</w:t>
      </w:r>
      <w:r w:rsidRPr="00FF551B">
        <w:rPr>
          <w:color w:val="000000" w:themeColor="text1"/>
        </w:rPr>
        <w:t xml:space="preserve">. </w:t>
      </w:r>
    </w:p>
    <w:p w14:paraId="34792AEB" w14:textId="734CF422" w:rsidR="006A6DBB" w:rsidRPr="003032DC" w:rsidRDefault="006A6DBB" w:rsidP="006A6DBB">
      <w:pPr>
        <w:pStyle w:val="ListParagraph"/>
        <w:numPr>
          <w:ilvl w:val="0"/>
          <w:numId w:val="9"/>
        </w:numPr>
        <w:rPr>
          <w:color w:val="000000" w:themeColor="text1"/>
        </w:rPr>
      </w:pPr>
      <w:r>
        <w:rPr>
          <w:color w:val="000000" w:themeColor="text1"/>
        </w:rPr>
        <w:t>Die bekannten Projekt-Prozessgruppen des PMI werden auch im PMBOK Guide 7 genutzt</w:t>
      </w:r>
      <w:r w:rsidRPr="003032DC">
        <w:rPr>
          <w:color w:val="000000" w:themeColor="text1"/>
        </w:rPr>
        <w:t>.</w:t>
      </w:r>
    </w:p>
    <w:p w14:paraId="277046D9" w14:textId="69868512"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Die Gestaltung der Beziehung zu Stakeholdern gehört zu den Leistungsdomänen im Projektmanagement laut PMBOK Guide 7. </w:t>
      </w:r>
    </w:p>
    <w:p w14:paraId="195AC5A1" w14:textId="77777777" w:rsidR="006A6DBB" w:rsidRPr="00FF551B" w:rsidRDefault="006A6DBB" w:rsidP="006A6DBB">
      <w:pPr>
        <w:rPr>
          <w:color w:val="000000" w:themeColor="text1"/>
        </w:rPr>
      </w:pPr>
      <w:r w:rsidRPr="00FF551B">
        <w:rPr>
          <w:color w:val="000000" w:themeColor="text1"/>
        </w:rPr>
        <w:t>2. W</w:t>
      </w:r>
      <w:r>
        <w:rPr>
          <w:color w:val="000000" w:themeColor="text1"/>
        </w:rPr>
        <w:t>as gehört nicht zu den 12 Prinzipien des PMBOK Guide 7?</w:t>
      </w:r>
    </w:p>
    <w:p w14:paraId="4A5C8050" w14:textId="21E908DE"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Agile Methoden anwenden</w:t>
      </w:r>
      <w:r w:rsidR="005E797E" w:rsidRPr="00E05659">
        <w:rPr>
          <w:i/>
          <w:iCs/>
          <w:color w:val="000000" w:themeColor="text1"/>
          <w:u w:val="single"/>
        </w:rPr>
        <w:t xml:space="preserve"> </w:t>
      </w:r>
    </w:p>
    <w:p w14:paraId="59B35A32" w14:textId="087C2E09" w:rsidR="006A6DBB" w:rsidRDefault="005523F1" w:rsidP="006A6DBB">
      <w:pPr>
        <w:pStyle w:val="ListParagraph"/>
        <w:numPr>
          <w:ilvl w:val="0"/>
          <w:numId w:val="9"/>
        </w:numPr>
      </w:pPr>
      <w:r>
        <w:t>e</w:t>
      </w:r>
      <w:r w:rsidR="006A6DBB">
        <w:t>in kooperatives Teamumfeld erzeugen</w:t>
      </w:r>
      <w:r w:rsidR="005E797E">
        <w:t xml:space="preserve"> </w:t>
      </w:r>
    </w:p>
    <w:p w14:paraId="509827E6" w14:textId="783E36A7" w:rsidR="006A6DBB" w:rsidRDefault="006A6DBB" w:rsidP="006A6DBB">
      <w:pPr>
        <w:pStyle w:val="ListParagraph"/>
        <w:numPr>
          <w:ilvl w:val="0"/>
          <w:numId w:val="9"/>
        </w:numPr>
      </w:pPr>
      <w:r>
        <w:t>Stakeholder wirksam einbinden</w:t>
      </w:r>
      <w:r w:rsidR="005E797E">
        <w:t xml:space="preserve"> </w:t>
      </w:r>
    </w:p>
    <w:p w14:paraId="783F866E" w14:textId="449A77F8" w:rsidR="006A6DBB" w:rsidRDefault="005523F1" w:rsidP="006A6DBB">
      <w:pPr>
        <w:pStyle w:val="ListParagraph"/>
        <w:numPr>
          <w:ilvl w:val="0"/>
          <w:numId w:val="9"/>
        </w:numPr>
      </w:pPr>
      <w:r>
        <w:t>a</w:t>
      </w:r>
      <w:r w:rsidR="006A6DBB">
        <w:t>uf Wert fokussieren</w:t>
      </w:r>
      <w:r w:rsidR="005E797E">
        <w:t xml:space="preserve"> </w:t>
      </w:r>
    </w:p>
    <w:p w14:paraId="38152F09" w14:textId="77777777" w:rsidR="006A6DBB" w:rsidRDefault="006A6DBB" w:rsidP="006A6DBB"/>
    <w:p w14:paraId="1FBA3687" w14:textId="77777777" w:rsidR="006A6DBB" w:rsidRDefault="006A6DBB" w:rsidP="006A6DBB">
      <w:pPr>
        <w:pStyle w:val="Heading2"/>
      </w:pPr>
      <w:r>
        <w:t>5.4 Übersicht über weitere Varianten</w:t>
      </w:r>
    </w:p>
    <w:p w14:paraId="45CA8CBE" w14:textId="77777777" w:rsidR="006A6DBB" w:rsidRPr="002C76F3" w:rsidRDefault="006A6DBB" w:rsidP="006A6DBB">
      <w:pPr>
        <w:pStyle w:val="Heading3"/>
      </w:pPr>
      <w:r w:rsidRPr="002C76F3">
        <w:t>V-Modell</w:t>
      </w:r>
    </w:p>
    <w:p w14:paraId="06863B9B" w14:textId="6657414D" w:rsidR="006A6DBB" w:rsidRDefault="006A6DBB" w:rsidP="006A6DBB">
      <w:r w:rsidRPr="000253FC">
        <w:t xml:space="preserve">Zu den klassischen, standardisierten Projektmanagementansätzen </w:t>
      </w:r>
      <w:r>
        <w:t xml:space="preserve">zählen vor allem alle prozess-basierten Varianten, in denen ein Projekt in mehrere Phasen oder Teil-Prozesse unterteilt wird, die </w:t>
      </w:r>
      <w:r w:rsidR="005523F1">
        <w:t>sequenziell</w:t>
      </w:r>
      <w:r>
        <w:t xml:space="preserve"> in allen Projektarten abgearbeitet werden. Dazu zählt u.a. das Modell des Project Management Institutes (PMI) oder PRINCE2®. Eine weitere Projektmanagementvariante, die ein </w:t>
      </w:r>
      <w:r w:rsidR="005523F1">
        <w:t>sequenzielles</w:t>
      </w:r>
      <w:r>
        <w:t xml:space="preserve"> Vorgehen in Projekten umfasst und sich in der Praxis etabliert hat, ist das sogenannte V-Modell. Seinen Namen verdankt das Modell der Anordnung der jeweiligen Projektphasen, die von links nach rechts in Form eines V durchlaufen werden (siehe Abbildung).</w:t>
      </w:r>
    </w:p>
    <w:p w14:paraId="66A94FF8" w14:textId="77777777" w:rsidR="006A6DBB" w:rsidRDefault="006A6DBB" w:rsidP="006A6DBB">
      <w:pPr>
        <w:pStyle w:val="berschriftGrafikTabelle"/>
      </w:pPr>
      <w:r>
        <w:t>Grundschema des V-Modells</w:t>
      </w:r>
    </w:p>
    <w:p w14:paraId="086DD2CF" w14:textId="3C7119B0" w:rsidR="006A6DBB" w:rsidRDefault="006A6DBB" w:rsidP="005523F1">
      <w:pPr>
        <w:jc w:val="left"/>
      </w:pPr>
      <w:r w:rsidRPr="002C76F3">
        <w:rPr>
          <w:noProof/>
        </w:rPr>
        <w:lastRenderedPageBreak/>
        <w:drawing>
          <wp:inline distT="0" distB="0" distL="0" distR="0" wp14:anchorId="333A9A51" wp14:editId="6A3EF089">
            <wp:extent cx="5756910" cy="2469515"/>
            <wp:effectExtent l="0" t="0" r="0" b="0"/>
            <wp:docPr id="43" name="Grafik 1">
              <a:extLst xmlns:a="http://schemas.openxmlformats.org/drawingml/2006/main">
                <a:ext uri="{FF2B5EF4-FFF2-40B4-BE49-F238E27FC236}">
                  <a16:creationId xmlns:a16="http://schemas.microsoft.com/office/drawing/2014/main" id="{0D0E5CFC-5A97-CF81-1044-04350591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0D0E5CFC-5A97-CF81-1044-04350591583B}"/>
                        </a:ext>
                      </a:extLst>
                    </pic:cNvPr>
                    <pic:cNvPicPr>
                      <a:picLocks noChangeAspect="1"/>
                    </pic:cNvPicPr>
                  </pic:nvPicPr>
                  <pic:blipFill rotWithShape="1">
                    <a:blip r:embed="rId39">
                      <a:extLst>
                        <a:ext uri="{28A0092B-C50C-407E-A947-70E740481C1C}">
                          <a14:useLocalDpi xmlns:a14="http://schemas.microsoft.com/office/drawing/2010/main" val="0"/>
                        </a:ext>
                      </a:extLst>
                    </a:blip>
                    <a:srcRect b="9965"/>
                    <a:stretch/>
                  </pic:blipFill>
                  <pic:spPr>
                    <a:xfrm>
                      <a:off x="0" y="0"/>
                      <a:ext cx="5756910" cy="2469515"/>
                    </a:xfrm>
                    <a:prstGeom prst="rect">
                      <a:avLst/>
                    </a:prstGeom>
                    <a:effectLst/>
                  </pic:spPr>
                </pic:pic>
              </a:graphicData>
            </a:graphic>
          </wp:inline>
        </w:drawing>
      </w:r>
    </w:p>
    <w:p w14:paraId="59F3524C" w14:textId="25D92CC5" w:rsidR="005523F1" w:rsidRDefault="005523F1" w:rsidP="005523F1">
      <w:r w:rsidRPr="0036701D">
        <w:t>Quelle:</w:t>
      </w:r>
      <w:r w:rsidRPr="00E923EB">
        <w:t xml:space="preserve"> </w:t>
      </w:r>
      <w:r>
        <w:t>Timinger, 2017, S. 41.</w:t>
      </w:r>
    </w:p>
    <w:p w14:paraId="783D1062" w14:textId="77777777" w:rsidR="006A6DBB" w:rsidRDefault="006A6DBB" w:rsidP="006A6DBB">
      <w:r>
        <w:t>Nach dem V-Modell wird das angestrebte Projektergebnis in mehreren Teilschritten von der groben Beschreibung der Anforderungen (Lastenheft) bis zur konkreten Implementierung entwickelt (linker „</w:t>
      </w:r>
      <w:r w:rsidRPr="005523F1">
        <w:rPr>
          <w:highlight w:val="cyan"/>
        </w:rPr>
        <w:t>Arm</w:t>
      </w:r>
      <w:r>
        <w:t>“ des V). Danach schließen sich mehrere Testphasen an (rechter „</w:t>
      </w:r>
      <w:r w:rsidRPr="005523F1">
        <w:rPr>
          <w:highlight w:val="cyan"/>
        </w:rPr>
        <w:t>Arm</w:t>
      </w:r>
      <w:r>
        <w:t>“ des V), die mit den vorher durchlaufenden Entwicklungsstufen direkt korrespondieren. Damit stellt das V-Modell einen hohen Qualitätsanspruch in den Mittelpunkt des Projektmanagements. Dieser basiert auf den beiden Qualitätsbegriffen Verifizierung und Validierung, die folgendermaßen voneinander abgegrenzt werden können:</w:t>
      </w:r>
    </w:p>
    <w:p w14:paraId="59AA80DA" w14:textId="77777777" w:rsidR="006A6DBB" w:rsidRDefault="006A6DBB" w:rsidP="006A6DBB">
      <w:pPr>
        <w:pStyle w:val="ListParagraph"/>
        <w:numPr>
          <w:ilvl w:val="0"/>
          <w:numId w:val="75"/>
        </w:numPr>
      </w:pPr>
      <w:r w:rsidRPr="005D77EB">
        <w:rPr>
          <w:b/>
          <w:bCs/>
        </w:rPr>
        <w:t>Verifizierung</w:t>
      </w:r>
      <w:r w:rsidRPr="005523F1">
        <w:rPr>
          <w:b/>
          <w:bCs/>
        </w:rPr>
        <w:t>:</w:t>
      </w:r>
      <w:r>
        <w:t xml:space="preserve"> „</w:t>
      </w:r>
      <w:r w:rsidRPr="005523F1">
        <w:rPr>
          <w:highlight w:val="green"/>
        </w:rPr>
        <w:t>Unter Verifizierung versteht man den eindeutigen Nachweis (in der Regel durch Messung), dass eine bestimmte Anforderung (des Pflichtenhefts) erfüllt ist. Die Verifizierung beantwortet die Frage, ob richtig (im Sinne der Anforderungen) implementiert wurde.“</w:t>
      </w:r>
      <w:r>
        <w:t xml:space="preserve"> (</w:t>
      </w:r>
      <w:r w:rsidRPr="005523F1">
        <w:rPr>
          <w:highlight w:val="yellow"/>
        </w:rPr>
        <w:t>Timinger, 2017, S .40</w:t>
      </w:r>
      <w:r>
        <w:t>)</w:t>
      </w:r>
    </w:p>
    <w:p w14:paraId="7D1E11C5" w14:textId="77777777" w:rsidR="006A6DBB" w:rsidRDefault="006A6DBB" w:rsidP="006A6DBB">
      <w:pPr>
        <w:pStyle w:val="ListParagraph"/>
        <w:numPr>
          <w:ilvl w:val="0"/>
          <w:numId w:val="75"/>
        </w:numPr>
      </w:pPr>
      <w:r w:rsidRPr="005D77EB">
        <w:rPr>
          <w:b/>
          <w:bCs/>
        </w:rPr>
        <w:t>Validierung</w:t>
      </w:r>
      <w:r>
        <w:t>: „</w:t>
      </w:r>
      <w:r w:rsidRPr="005523F1">
        <w:rPr>
          <w:highlight w:val="green"/>
        </w:rPr>
        <w:t>Unter Validierung versteht man den Nachweis, dass der im Lastenheft dokumentierte Kundenwunsch erfüllt wurde. Die Validierung beantwortet die Frage, ob das Richtige für den Kunden entwickelt wurde</w:t>
      </w:r>
      <w:r>
        <w:t>.“ (</w:t>
      </w:r>
      <w:r w:rsidRPr="005523F1">
        <w:rPr>
          <w:highlight w:val="yellow"/>
        </w:rPr>
        <w:t>Timinger, 2017, S. 40</w:t>
      </w:r>
      <w:r>
        <w:t>).</w:t>
      </w:r>
    </w:p>
    <w:p w14:paraId="097C0A68" w14:textId="37A88C8E" w:rsidR="00C15926" w:rsidRDefault="00C15926" w:rsidP="00C15926">
      <w:pPr>
        <w:pStyle w:val="berschriftGrafikTabelle"/>
      </w:pPr>
      <w:r>
        <w:t>Zusammenfassende Übersicht zu V-Modell</w:t>
      </w:r>
    </w:p>
    <w:tbl>
      <w:tblPr>
        <w:tblStyle w:val="TableGrid"/>
        <w:tblW w:w="8642" w:type="dxa"/>
        <w:jc w:val="center"/>
        <w:tblLook w:val="04A0" w:firstRow="1" w:lastRow="0" w:firstColumn="1" w:lastColumn="0" w:noHBand="0" w:noVBand="1"/>
      </w:tblPr>
      <w:tblGrid>
        <w:gridCol w:w="2689"/>
        <w:gridCol w:w="2835"/>
        <w:gridCol w:w="3118"/>
      </w:tblGrid>
      <w:tr w:rsidR="00C15926" w14:paraId="242F86AF" w14:textId="77777777" w:rsidTr="002E0758">
        <w:trPr>
          <w:jc w:val="center"/>
        </w:trPr>
        <w:tc>
          <w:tcPr>
            <w:tcW w:w="8642" w:type="dxa"/>
            <w:gridSpan w:val="3"/>
            <w:shd w:val="clear" w:color="auto" w:fill="009394" w:themeFill="text2"/>
          </w:tcPr>
          <w:p w14:paraId="76A7F359" w14:textId="7C1EB5EC" w:rsidR="00C15926" w:rsidRPr="00676B95" w:rsidRDefault="00C15926" w:rsidP="002E0758">
            <w:pPr>
              <w:jc w:val="center"/>
              <w:rPr>
                <w:b/>
                <w:bCs/>
                <w:caps/>
                <w:color w:val="FFFFFF" w:themeColor="background1"/>
              </w:rPr>
            </w:pPr>
            <w:r>
              <w:rPr>
                <w:b/>
                <w:bCs/>
                <w:caps/>
                <w:color w:val="FFFFFF" w:themeColor="background1"/>
                <w:sz w:val="28"/>
                <w:szCs w:val="24"/>
              </w:rPr>
              <w:t>V-MODELL</w:t>
            </w:r>
          </w:p>
        </w:tc>
      </w:tr>
      <w:tr w:rsidR="00C15926" w14:paraId="422E1368" w14:textId="77777777" w:rsidTr="002E0758">
        <w:trPr>
          <w:jc w:val="center"/>
        </w:trPr>
        <w:tc>
          <w:tcPr>
            <w:tcW w:w="2689" w:type="dxa"/>
            <w:shd w:val="clear" w:color="auto" w:fill="D9D9D9" w:themeFill="background1" w:themeFillShade="D9"/>
            <w:vAlign w:val="center"/>
          </w:tcPr>
          <w:p w14:paraId="4E4EAA09" w14:textId="77777777" w:rsidR="00C15926" w:rsidRPr="00676B95" w:rsidRDefault="00C15926" w:rsidP="002E0758">
            <w:pPr>
              <w:jc w:val="center"/>
              <w:rPr>
                <w:b/>
                <w:bCs/>
                <w:color w:val="000000" w:themeColor="text1"/>
              </w:rPr>
            </w:pPr>
            <w:r>
              <w:rPr>
                <w:b/>
                <w:bCs/>
                <w:color w:val="000000" w:themeColor="text1"/>
              </w:rPr>
              <w:t>Vorteile</w:t>
            </w:r>
          </w:p>
        </w:tc>
        <w:tc>
          <w:tcPr>
            <w:tcW w:w="2835" w:type="dxa"/>
            <w:shd w:val="clear" w:color="auto" w:fill="D9D9D9" w:themeFill="background1" w:themeFillShade="D9"/>
            <w:vAlign w:val="center"/>
          </w:tcPr>
          <w:p w14:paraId="3ADDF988" w14:textId="77777777" w:rsidR="00C15926" w:rsidRPr="00676B95" w:rsidRDefault="00C15926" w:rsidP="002E0758">
            <w:pPr>
              <w:jc w:val="center"/>
              <w:rPr>
                <w:b/>
                <w:bCs/>
                <w:color w:val="000000" w:themeColor="text1"/>
              </w:rPr>
            </w:pPr>
            <w:r>
              <w:rPr>
                <w:b/>
                <w:bCs/>
                <w:color w:val="000000" w:themeColor="text1"/>
              </w:rPr>
              <w:t>Nachteile</w:t>
            </w:r>
          </w:p>
        </w:tc>
        <w:tc>
          <w:tcPr>
            <w:tcW w:w="3118" w:type="dxa"/>
            <w:shd w:val="clear" w:color="auto" w:fill="D9D9D9" w:themeFill="background1" w:themeFillShade="D9"/>
            <w:vAlign w:val="center"/>
          </w:tcPr>
          <w:p w14:paraId="70BA9D36" w14:textId="77777777" w:rsidR="00C15926" w:rsidRPr="00676B95" w:rsidRDefault="00C15926" w:rsidP="002E0758">
            <w:pPr>
              <w:jc w:val="center"/>
              <w:rPr>
                <w:b/>
                <w:bCs/>
                <w:color w:val="000000" w:themeColor="text1"/>
              </w:rPr>
            </w:pPr>
            <w:r>
              <w:rPr>
                <w:b/>
                <w:bCs/>
                <w:color w:val="000000" w:themeColor="text1"/>
              </w:rPr>
              <w:t>Primäre Anwendungsbereiche</w:t>
            </w:r>
          </w:p>
        </w:tc>
      </w:tr>
      <w:tr w:rsidR="00C15926" w:rsidRPr="001E7441" w14:paraId="60126C62" w14:textId="77777777" w:rsidTr="002E0758">
        <w:trPr>
          <w:jc w:val="center"/>
        </w:trPr>
        <w:tc>
          <w:tcPr>
            <w:tcW w:w="2689" w:type="dxa"/>
          </w:tcPr>
          <w:p w14:paraId="50FA3C46" w14:textId="64255939" w:rsidR="00E5675D"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lastRenderedPageBreak/>
              <w:t>s</w:t>
            </w:r>
            <w:r w:rsidR="00E5675D">
              <w:rPr>
                <w:color w:val="000000" w:themeColor="text1"/>
                <w:sz w:val="22"/>
                <w:szCs w:val="21"/>
              </w:rPr>
              <w:t>tarke Ausrichtung auf Kundennutzen</w:t>
            </w:r>
          </w:p>
          <w:p w14:paraId="5FF29AF2" w14:textId="6D17FE81" w:rsidR="00C15926"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k</w:t>
            </w:r>
            <w:r w:rsidR="00E5675D">
              <w:rPr>
                <w:color w:val="000000" w:themeColor="text1"/>
                <w:sz w:val="22"/>
                <w:szCs w:val="21"/>
              </w:rPr>
              <w:t xml:space="preserve">larer Fokus auf </w:t>
            </w:r>
            <w:r>
              <w:rPr>
                <w:color w:val="000000" w:themeColor="text1"/>
                <w:sz w:val="22"/>
                <w:szCs w:val="21"/>
              </w:rPr>
              <w:t>sequenzielles</w:t>
            </w:r>
            <w:r w:rsidR="00E5675D">
              <w:rPr>
                <w:color w:val="000000" w:themeColor="text1"/>
                <w:sz w:val="22"/>
                <w:szCs w:val="21"/>
              </w:rPr>
              <w:t xml:space="preserve"> Vorgehen im Projekt</w:t>
            </w:r>
          </w:p>
          <w:p w14:paraId="38C31410" w14:textId="535DB833" w:rsidR="00E5675D" w:rsidRPr="00123333"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e</w:t>
            </w:r>
            <w:r w:rsidR="00E5675D">
              <w:rPr>
                <w:color w:val="000000" w:themeColor="text1"/>
                <w:sz w:val="22"/>
                <w:szCs w:val="21"/>
              </w:rPr>
              <w:t>rmöglicht hohen Qualitätsstandard durch Phasen der Validierung und Verifikation</w:t>
            </w:r>
          </w:p>
          <w:p w14:paraId="792F2182" w14:textId="77777777" w:rsidR="00C15926" w:rsidRPr="00676B95" w:rsidRDefault="00C15926" w:rsidP="002E0758">
            <w:pPr>
              <w:spacing w:after="0" w:line="240" w:lineRule="auto"/>
              <w:jc w:val="left"/>
              <w:rPr>
                <w:color w:val="000000" w:themeColor="text1"/>
                <w:sz w:val="22"/>
                <w:szCs w:val="21"/>
              </w:rPr>
            </w:pPr>
          </w:p>
        </w:tc>
        <w:tc>
          <w:tcPr>
            <w:tcW w:w="2835" w:type="dxa"/>
          </w:tcPr>
          <w:p w14:paraId="0E23724D" w14:textId="1EF19928" w:rsidR="00C15926"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b</w:t>
            </w:r>
            <w:r w:rsidR="00C15926">
              <w:rPr>
                <w:color w:val="000000" w:themeColor="text1"/>
                <w:sz w:val="22"/>
                <w:szCs w:val="21"/>
              </w:rPr>
              <w:t>enötigt Methoden</w:t>
            </w:r>
            <w:r w:rsidR="00E5675D">
              <w:rPr>
                <w:color w:val="000000" w:themeColor="text1"/>
                <w:sz w:val="22"/>
                <w:szCs w:val="21"/>
              </w:rPr>
              <w:t>-</w:t>
            </w:r>
            <w:r w:rsidR="00C15926">
              <w:rPr>
                <w:color w:val="000000" w:themeColor="text1"/>
                <w:sz w:val="22"/>
                <w:szCs w:val="21"/>
              </w:rPr>
              <w:t>kompetenz</w:t>
            </w:r>
          </w:p>
          <w:p w14:paraId="422542FD" w14:textId="0762CF7B" w:rsidR="00C15926"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n</w:t>
            </w:r>
            <w:r w:rsidR="00C15926">
              <w:rPr>
                <w:color w:val="000000" w:themeColor="text1"/>
                <w:sz w:val="22"/>
                <w:szCs w:val="21"/>
              </w:rPr>
              <w:t>icht anwendbar auf alle Projekt</w:t>
            </w:r>
            <w:r w:rsidR="00E5675D">
              <w:rPr>
                <w:color w:val="000000" w:themeColor="text1"/>
                <w:sz w:val="22"/>
                <w:szCs w:val="21"/>
              </w:rPr>
              <w:t>typen</w:t>
            </w:r>
          </w:p>
          <w:p w14:paraId="44B290B5" w14:textId="450C751C" w:rsidR="00F36EA8" w:rsidRDefault="005523F1"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b</w:t>
            </w:r>
            <w:r w:rsidR="00F36EA8">
              <w:rPr>
                <w:color w:val="000000" w:themeColor="text1"/>
                <w:sz w:val="22"/>
                <w:szCs w:val="21"/>
              </w:rPr>
              <w:t>ietet kaum Anpassungs-möglichkeiten</w:t>
            </w:r>
          </w:p>
          <w:p w14:paraId="00E49E9C" w14:textId="77777777" w:rsidR="00C15926" w:rsidRPr="00676B95" w:rsidRDefault="00C15926" w:rsidP="002E0758">
            <w:pPr>
              <w:spacing w:after="0" w:line="240" w:lineRule="auto"/>
              <w:jc w:val="left"/>
              <w:rPr>
                <w:color w:val="000000" w:themeColor="text1"/>
                <w:sz w:val="22"/>
                <w:szCs w:val="21"/>
              </w:rPr>
            </w:pPr>
          </w:p>
        </w:tc>
        <w:tc>
          <w:tcPr>
            <w:tcW w:w="3118" w:type="dxa"/>
          </w:tcPr>
          <w:p w14:paraId="32541E12" w14:textId="086558D2" w:rsidR="00C15926" w:rsidRPr="001E7441" w:rsidRDefault="00C15926" w:rsidP="002E0758">
            <w:pPr>
              <w:pStyle w:val="ListParagraph"/>
              <w:numPr>
                <w:ilvl w:val="0"/>
                <w:numId w:val="69"/>
              </w:numPr>
              <w:spacing w:after="0" w:line="240" w:lineRule="auto"/>
              <w:jc w:val="left"/>
              <w:rPr>
                <w:color w:val="000000" w:themeColor="text1"/>
                <w:sz w:val="22"/>
                <w:szCs w:val="21"/>
              </w:rPr>
            </w:pPr>
            <w:r>
              <w:rPr>
                <w:color w:val="000000" w:themeColor="text1"/>
                <w:sz w:val="22"/>
                <w:szCs w:val="21"/>
              </w:rPr>
              <w:t>Projekte, die sich primär mit Forschung und Entwicklung beschäftigen und in denen ein hoher Qualitätsanspruch an den Projektgegenstand besteht</w:t>
            </w:r>
          </w:p>
        </w:tc>
      </w:tr>
    </w:tbl>
    <w:p w14:paraId="3DD4CF42" w14:textId="16FE5E30" w:rsidR="00C15926" w:rsidRDefault="005523F1" w:rsidP="004A1343">
      <w:r w:rsidRPr="0036701D">
        <w:t>Quelle:</w:t>
      </w:r>
      <w:r w:rsidRPr="00E923EB">
        <w:t xml:space="preserve"> </w:t>
      </w:r>
      <w:r>
        <w:t>Oliver Neumann, 2022</w:t>
      </w:r>
    </w:p>
    <w:p w14:paraId="059CA5F6" w14:textId="77777777" w:rsidR="006A6DBB" w:rsidRDefault="006A6DBB" w:rsidP="004A1343"/>
    <w:p w14:paraId="6597775A" w14:textId="77777777" w:rsidR="006A6DBB" w:rsidRPr="002C76F3" w:rsidRDefault="006A6DBB" w:rsidP="006A6DBB">
      <w:pPr>
        <w:pStyle w:val="Heading3"/>
      </w:pPr>
      <w:r w:rsidRPr="002C76F3">
        <w:t>Hybrides Projektmanagement</w:t>
      </w:r>
    </w:p>
    <w:p w14:paraId="7ECA9F3E" w14:textId="29E50038" w:rsidR="006A6DBB" w:rsidRDefault="006A6DBB" w:rsidP="006A6DBB">
      <w:r>
        <w:t xml:space="preserve">Im professionellen Projektmanagement in Theorie und Praxis herrscht Einigkeit darüber, dass sich Projekte grundsätzlich nach einem klassischen, planbasiertem oder einem agilen Vorgehen managen lassen. Hierzu gibt es eine große Zahl an etablierten Methoden und Ansätzen, wie z.B. Projektmanagementstandards der DIN oder des Project Management Institutes (PMI), Wasserfall-Vorgehensmodelle oder agile Methoden wie Scrum und Kanban. </w:t>
      </w:r>
      <w:r w:rsidRPr="00C03790">
        <w:t xml:space="preserve">In </w:t>
      </w:r>
      <w:r>
        <w:t>vielen</w:t>
      </w:r>
      <w:r w:rsidRPr="00C03790">
        <w:t xml:space="preserve"> Projekten </w:t>
      </w:r>
      <w:r>
        <w:t>in der Praxis ist es jedoch aufgrund deren Beschaffenheit oder des Projektumfelds mittlerweile nicht immer eindeutig bestimmbar, ob entweder klassisches oder agiles Vorgehen am geeignetsten ist. Ein Beispiel hierfür sind u.a. F&amp;E Projekte, in denen sowohl eine Hardware als auch eine dazugehörige Software entwickelt werden muss (z.B. Smartphone). Dementsprechend sind in der Praxis häufig Kombinationen der beiden Projektmanagementphilosophien anzutreffen (</w:t>
      </w:r>
      <w:r w:rsidRPr="005523F1">
        <w:rPr>
          <w:highlight w:val="yellow"/>
        </w:rPr>
        <w:t>Kuster et al., 2019, S. 28</w:t>
      </w:r>
      <w:r>
        <w:t>). Hierfür hat sich die Bezeichnung „</w:t>
      </w:r>
      <w:r w:rsidRPr="005523F1">
        <w:rPr>
          <w:highlight w:val="cyan"/>
        </w:rPr>
        <w:t>Hybrides Projektmanagement</w:t>
      </w:r>
      <w:r>
        <w:t>“ durchgesetzt (</w:t>
      </w:r>
      <w:r w:rsidRPr="005523F1">
        <w:rPr>
          <w:highlight w:val="yellow"/>
        </w:rPr>
        <w:t>Bea et al., 2020, S. 418</w:t>
      </w:r>
      <w:r>
        <w:t>). „</w:t>
      </w:r>
      <w:r w:rsidRPr="005523F1">
        <w:rPr>
          <w:highlight w:val="green"/>
        </w:rPr>
        <w:t xml:space="preserve">Als hybrides Projektmanagement wird </w:t>
      </w:r>
      <w:r w:rsidRPr="005523F1">
        <w:rPr>
          <w:rFonts w:ascii="Symbol" w:eastAsia="Symbol" w:hAnsi="Symbol" w:cs="Symbol"/>
          <w:highlight w:val="green"/>
        </w:rPr>
        <w:sym w:font="Symbol" w:char="F05B"/>
      </w:r>
      <w:r w:rsidRPr="005523F1">
        <w:rPr>
          <w:highlight w:val="green"/>
        </w:rPr>
        <w:t>dabei</w:t>
      </w:r>
      <w:r w:rsidRPr="005523F1">
        <w:rPr>
          <w:rFonts w:ascii="Symbol" w:eastAsia="Symbol" w:hAnsi="Symbol" w:cs="Symbol"/>
          <w:highlight w:val="green"/>
        </w:rPr>
        <w:sym w:font="Symbol" w:char="F05D"/>
      </w:r>
      <w:r w:rsidRPr="005523F1">
        <w:rPr>
          <w:highlight w:val="green"/>
        </w:rPr>
        <w:t xml:space="preserve"> die Nutzung von Methoden, Rollen, Prozessen und Phasen unterschiedlicher Standards oder Vorgehensmodelle bezeichnet</w:t>
      </w:r>
      <w:r>
        <w:t>“ (</w:t>
      </w:r>
      <w:r w:rsidRPr="005523F1">
        <w:rPr>
          <w:highlight w:val="yellow"/>
        </w:rPr>
        <w:t>Timinger, 2017, S. 241</w:t>
      </w:r>
      <w:r>
        <w:t>).</w:t>
      </w:r>
      <w:r w:rsidR="008C6E3C">
        <w:t xml:space="preserve"> Ein prominentes Beispiel für ein hybrides Projektmanagementmodell ist PRINCE2® Agile.</w:t>
      </w:r>
    </w:p>
    <w:p w14:paraId="3E4C0EC6" w14:textId="3A3AD386" w:rsidR="006A6DBB" w:rsidRDefault="006A6DBB" w:rsidP="006A6DBB">
      <w:r>
        <w:t>Durch diesen Ansatz des „</w:t>
      </w:r>
      <w:r w:rsidRPr="005523F1">
        <w:rPr>
          <w:highlight w:val="cyan"/>
        </w:rPr>
        <w:t>Sowohl-als-auch</w:t>
      </w:r>
      <w:r>
        <w:t>“ hinsichtlich des Vorgehens im Projekt haben Projektleite</w:t>
      </w:r>
      <w:r w:rsidR="005523F1">
        <w:t>nde</w:t>
      </w:r>
      <w:r>
        <w:t xml:space="preserve"> volle Flexibilität, um unternehmens- und projektspezifische Bedingungen zu berücksichtigen und individuell für jedes Projekt das effektivste Vorgehen zu bestimmen. In der Praxis werden vor allem folgende Kriterien herangezogen, um das „</w:t>
      </w:r>
      <w:r w:rsidRPr="005523F1">
        <w:rPr>
          <w:highlight w:val="cyan"/>
        </w:rPr>
        <w:t>Mischungsverhältnis</w:t>
      </w:r>
      <w:r>
        <w:t xml:space="preserve">“ von klassischen und agilen Ansätzen zu bestimmen: Projektart (tendenziell eignen sich hybride Ansätze vor allem für Produktentwicklungs- und Organisationsprojekte </w:t>
      </w:r>
      <w:r w:rsidR="00C91CF3">
        <w:t>(</w:t>
      </w:r>
      <w:r w:rsidRPr="00C91CF3">
        <w:rPr>
          <w:highlight w:val="yellow"/>
        </w:rPr>
        <w:t xml:space="preserve">Hüsselmann, 2021, S. </w:t>
      </w:r>
      <w:r w:rsidRPr="00C91CF3">
        <w:rPr>
          <w:highlight w:val="yellow"/>
        </w:rPr>
        <w:lastRenderedPageBreak/>
        <w:t>51</w:t>
      </w:r>
      <w:r w:rsidR="00C91CF3">
        <w:t>)</w:t>
      </w:r>
      <w:r>
        <w:t>), Komplexität des Projektgegenstands (eine höhere Komplexität spricht eher für einen höheren Anteil agiler Methoden), Größe des Projektteams/der Mitarbeite</w:t>
      </w:r>
      <w:r w:rsidR="00C91CF3">
        <w:t>nden</w:t>
      </w:r>
      <w:r>
        <w:t xml:space="preserve"> im Projekt (eine größere Anzahl spricht eher für einen höheren Anteil klassischer Methoden) und Änderungsmöglichkeiten während der Umsetzung (eine höhere Änderungswahrscheinlichkeit spricht eher für einen höheren Anteil agiler Methoden). Gleichzeitig darf jedoch nicht übersehen werden, dass hybrides Projektmanagement eine hohe Beurteilungskompetenz der Projektverantwortlichen sowie ein breites Methodenwissen beim Projektteam voraussetzt. Daher ist auch stets zu prüfen, </w:t>
      </w:r>
      <w:r w:rsidR="00C91CF3">
        <w:t>inwieweit</w:t>
      </w:r>
      <w:r>
        <w:t xml:space="preserve"> die Voraussetzungen für den Einsatz hybrider Modelle im jeweiligen Unternehmen gegeben sind.</w:t>
      </w:r>
    </w:p>
    <w:p w14:paraId="06DFA883" w14:textId="5C559A85" w:rsidR="006A6DBB" w:rsidRDefault="006A6DBB" w:rsidP="006A6DBB">
      <w:r>
        <w:t>In der Praxis können eine Reihe unterschiedlicher Ausprägungen hybrider Managementansätze für Projekte identifiziert werden, da diese – wie erwähnt – die Möglichkeit bieten, alle spezifischen, individuellen Rahmenbedingungen für das jeweilige Projekt zu berücksichtigen. Im Kern lassen sich jedoch die folgenden drei unterschiedlichen Typen hybrider Vorgehensmodelle in Projekten unterscheiden (</w:t>
      </w:r>
      <w:r w:rsidRPr="00C91CF3">
        <w:rPr>
          <w:highlight w:val="yellow"/>
        </w:rPr>
        <w:t>Timinger, 2017, S. 264</w:t>
      </w:r>
      <w:r w:rsidR="00C91CF3">
        <w:rPr>
          <w:highlight w:val="yellow"/>
        </w:rPr>
        <w:t>–</w:t>
      </w:r>
      <w:r w:rsidRPr="00C91CF3">
        <w:rPr>
          <w:highlight w:val="yellow"/>
        </w:rPr>
        <w:t>281</w:t>
      </w:r>
      <w:r w:rsidR="00C91CF3">
        <w:rPr>
          <w:highlight w:val="yellow"/>
        </w:rPr>
        <w:t>;</w:t>
      </w:r>
      <w:r w:rsidRPr="00C91CF3">
        <w:rPr>
          <w:highlight w:val="yellow"/>
        </w:rPr>
        <w:t xml:space="preserve"> Hüsselmann, 2021, S. 51</w:t>
      </w:r>
      <w:r w:rsidR="00C91CF3">
        <w:rPr>
          <w:highlight w:val="yellow"/>
        </w:rPr>
        <w:t>–</w:t>
      </w:r>
      <w:r w:rsidRPr="00C91CF3">
        <w:rPr>
          <w:highlight w:val="yellow"/>
        </w:rPr>
        <w:t>52</w:t>
      </w:r>
      <w:r>
        <w:t>):</w:t>
      </w:r>
    </w:p>
    <w:p w14:paraId="4D505041" w14:textId="3A8AD62E" w:rsidR="006A6DBB" w:rsidRDefault="00C91CF3" w:rsidP="006A6DBB">
      <w:pPr>
        <w:pStyle w:val="ListParagraph"/>
        <w:numPr>
          <w:ilvl w:val="0"/>
          <w:numId w:val="74"/>
        </w:numPr>
      </w:pPr>
      <w:r w:rsidRPr="002C4210">
        <w:rPr>
          <w:b/>
          <w:bCs/>
        </w:rPr>
        <w:t>Sequenzielle</w:t>
      </w:r>
      <w:r w:rsidR="006A6DBB" w:rsidRPr="002C4210">
        <w:rPr>
          <w:b/>
          <w:bCs/>
        </w:rPr>
        <w:t xml:space="preserve"> hybride Vorgehensmodelle</w:t>
      </w:r>
      <w:r w:rsidR="006A6DBB">
        <w:rPr>
          <w:b/>
          <w:bCs/>
        </w:rPr>
        <w:t xml:space="preserve"> („</w:t>
      </w:r>
      <w:r w:rsidR="006A6DBB" w:rsidRPr="00C91CF3">
        <w:rPr>
          <w:b/>
          <w:bCs/>
          <w:highlight w:val="cyan"/>
        </w:rPr>
        <w:t>Evolutionär</w:t>
      </w:r>
      <w:r w:rsidR="006A6DBB">
        <w:rPr>
          <w:b/>
          <w:bCs/>
        </w:rPr>
        <w:t>“)</w:t>
      </w:r>
      <w:r w:rsidR="006A6DBB" w:rsidRPr="00C91CF3">
        <w:rPr>
          <w:b/>
          <w:bCs/>
        </w:rPr>
        <w:t>:</w:t>
      </w:r>
      <w:r w:rsidR="006A6DBB">
        <w:t xml:space="preserve"> </w:t>
      </w:r>
      <w:r>
        <w:t>I</w:t>
      </w:r>
      <w:r w:rsidR="006A6DBB">
        <w:t>n diesem Ansatz werden klassische und agile Methoden zeitlich nacheinander angewendet. So entstehen zeitlich gesehen zwei Teilprojekte. Häufige Anwendung findet dieses Modell in der Produktentwicklung, wenn z.B. die erste Konzept- und Machbarkeitsphase im Projekt agil (z.B. mit Scrum) umgesetzt wird, um flexibel und schnell erste Ergebnisse bei Prototypen zu generieren. Die darauffolgende Phase der Produktentwicklung wird dann im klassischen Sinne, z.B. anhand des Wasserfallmodells, geplant und durchgeführt.</w:t>
      </w:r>
    </w:p>
    <w:p w14:paraId="1D239CF7" w14:textId="7D6A127C" w:rsidR="006A6DBB" w:rsidRDefault="006A6DBB" w:rsidP="006A6DBB">
      <w:pPr>
        <w:pStyle w:val="ListParagraph"/>
        <w:numPr>
          <w:ilvl w:val="0"/>
          <w:numId w:val="74"/>
        </w:numPr>
      </w:pPr>
      <w:r w:rsidRPr="002C4210">
        <w:rPr>
          <w:b/>
          <w:bCs/>
        </w:rPr>
        <w:t>Parallele hybride Vorgehensmodelle</w:t>
      </w:r>
      <w:r>
        <w:rPr>
          <w:b/>
          <w:bCs/>
        </w:rPr>
        <w:t xml:space="preserve"> („</w:t>
      </w:r>
      <w:r w:rsidRPr="00C91CF3">
        <w:rPr>
          <w:b/>
          <w:bCs/>
          <w:highlight w:val="cyan"/>
        </w:rPr>
        <w:t>Bimodal</w:t>
      </w:r>
      <w:r>
        <w:rPr>
          <w:b/>
          <w:bCs/>
        </w:rPr>
        <w:t>“)</w:t>
      </w:r>
      <w:r w:rsidRPr="00C91CF3">
        <w:rPr>
          <w:b/>
          <w:bCs/>
        </w:rPr>
        <w:t>:</w:t>
      </w:r>
      <w:r>
        <w:t xml:space="preserve"> </w:t>
      </w:r>
      <w:r w:rsidR="00C91CF3">
        <w:t>H</w:t>
      </w:r>
      <w:r>
        <w:t>ier zeichnet sich das hybride Projektmanagement dadurch aus, dass das Gesamtprojekt in Teilprojekte zerlegt wird. In Entwicklungsprojekten wäre dies z.B. das Teilprojekt Software, Teilprojekt Hardware und Teilprojekt Systemtest. Diese Teilprojekte laufen zeitlich gesehen gleichzeitig ab und werden aber mit unterschiedlichen Vorgehensmodellen organisiert. So bietet sich an, das Teilprojekt Softwareentwicklung mit agilen (z.B. Scrum) und das Teilprojekt Hardwareentwicklung mit klassischen Methoden (z.B. PRINCE2®) zu managen.</w:t>
      </w:r>
    </w:p>
    <w:p w14:paraId="7A4970EA" w14:textId="43A0D11E" w:rsidR="006A6DBB" w:rsidRPr="00C03790" w:rsidRDefault="006A6DBB" w:rsidP="006A6DBB">
      <w:pPr>
        <w:pStyle w:val="ListParagraph"/>
        <w:numPr>
          <w:ilvl w:val="0"/>
          <w:numId w:val="74"/>
        </w:numPr>
      </w:pPr>
      <w:r w:rsidRPr="002C4210">
        <w:rPr>
          <w:b/>
          <w:bCs/>
        </w:rPr>
        <w:lastRenderedPageBreak/>
        <w:t>Integrierte hybride Vorgehensmodelle</w:t>
      </w:r>
      <w:r>
        <w:rPr>
          <w:b/>
          <w:bCs/>
        </w:rPr>
        <w:t xml:space="preserve"> („</w:t>
      </w:r>
      <w:r w:rsidRPr="00C91CF3">
        <w:rPr>
          <w:b/>
          <w:bCs/>
          <w:highlight w:val="cyan"/>
        </w:rPr>
        <w:t>Best-of-Breed</w:t>
      </w:r>
      <w:r>
        <w:rPr>
          <w:b/>
          <w:bCs/>
        </w:rPr>
        <w:t>“)</w:t>
      </w:r>
      <w:r>
        <w:t>: Bei der integrierten Anwendung verschiedener Vorgehensmodelle können klassische und agile Methoden nicht mehr eindeutig zeitlich oder in Bezug auf Teilprojekte differenziert werden. Vielmehr wenden Projektleite</w:t>
      </w:r>
      <w:r w:rsidR="00C91CF3">
        <w:t>nde</w:t>
      </w:r>
      <w:r>
        <w:t xml:space="preserve"> die Werkzeuge aus den beiden Projektmanagementansätzen integriert an. Beispielsweise können Daily Stand-Up Meetings und Kanban Boards in klassisch organisierte Projekte integriert werden, um die Kommunikation im Team zu strukturieren und den Fortschritt im Projekt besser zu visualisieren.</w:t>
      </w:r>
    </w:p>
    <w:p w14:paraId="11E3CC93" w14:textId="72895874" w:rsidR="004A1343" w:rsidRDefault="004A1343" w:rsidP="004A1343">
      <w:pPr>
        <w:pStyle w:val="berschriftGrafikTabelle"/>
      </w:pPr>
      <w:r>
        <w:t>Zusammenfassende Übersicht zu Hybridem Projektmanagement</w:t>
      </w:r>
    </w:p>
    <w:tbl>
      <w:tblPr>
        <w:tblStyle w:val="TableGrid"/>
        <w:tblW w:w="8642" w:type="dxa"/>
        <w:jc w:val="center"/>
        <w:tblLook w:val="04A0" w:firstRow="1" w:lastRow="0" w:firstColumn="1" w:lastColumn="0" w:noHBand="0" w:noVBand="1"/>
      </w:tblPr>
      <w:tblGrid>
        <w:gridCol w:w="2689"/>
        <w:gridCol w:w="2835"/>
        <w:gridCol w:w="3118"/>
      </w:tblGrid>
      <w:tr w:rsidR="004A1343" w14:paraId="0A249B54" w14:textId="77777777" w:rsidTr="002E0758">
        <w:trPr>
          <w:jc w:val="center"/>
        </w:trPr>
        <w:tc>
          <w:tcPr>
            <w:tcW w:w="8642" w:type="dxa"/>
            <w:gridSpan w:val="3"/>
            <w:shd w:val="clear" w:color="auto" w:fill="009394" w:themeFill="text2"/>
          </w:tcPr>
          <w:p w14:paraId="6B2BCB56" w14:textId="1DCE2BC9" w:rsidR="004A1343" w:rsidRPr="00676B95" w:rsidRDefault="004A1343" w:rsidP="002E0758">
            <w:pPr>
              <w:jc w:val="center"/>
              <w:rPr>
                <w:b/>
                <w:bCs/>
                <w:caps/>
                <w:color w:val="FFFFFF" w:themeColor="background1"/>
              </w:rPr>
            </w:pPr>
            <w:r>
              <w:rPr>
                <w:b/>
                <w:bCs/>
                <w:caps/>
                <w:color w:val="FFFFFF" w:themeColor="background1"/>
                <w:sz w:val="28"/>
                <w:szCs w:val="24"/>
              </w:rPr>
              <w:t>Hybrides Projektmanagement</w:t>
            </w:r>
          </w:p>
        </w:tc>
      </w:tr>
      <w:tr w:rsidR="004A1343" w14:paraId="6728DFB6" w14:textId="77777777" w:rsidTr="002E0758">
        <w:trPr>
          <w:jc w:val="center"/>
        </w:trPr>
        <w:tc>
          <w:tcPr>
            <w:tcW w:w="2689" w:type="dxa"/>
            <w:shd w:val="clear" w:color="auto" w:fill="D9D9D9" w:themeFill="background1" w:themeFillShade="D9"/>
            <w:vAlign w:val="center"/>
          </w:tcPr>
          <w:p w14:paraId="3967AD5F" w14:textId="77777777" w:rsidR="004A1343" w:rsidRPr="00676B95" w:rsidRDefault="004A1343" w:rsidP="002E0758">
            <w:pPr>
              <w:jc w:val="center"/>
              <w:rPr>
                <w:b/>
                <w:bCs/>
                <w:color w:val="000000" w:themeColor="text1"/>
              </w:rPr>
            </w:pPr>
            <w:r>
              <w:rPr>
                <w:b/>
                <w:bCs/>
                <w:color w:val="000000" w:themeColor="text1"/>
              </w:rPr>
              <w:t>Vorteile</w:t>
            </w:r>
          </w:p>
        </w:tc>
        <w:tc>
          <w:tcPr>
            <w:tcW w:w="2835" w:type="dxa"/>
            <w:shd w:val="clear" w:color="auto" w:fill="D9D9D9" w:themeFill="background1" w:themeFillShade="D9"/>
            <w:vAlign w:val="center"/>
          </w:tcPr>
          <w:p w14:paraId="5972F6C4" w14:textId="77777777" w:rsidR="004A1343" w:rsidRPr="00676B95" w:rsidRDefault="004A1343" w:rsidP="002E0758">
            <w:pPr>
              <w:jc w:val="center"/>
              <w:rPr>
                <w:b/>
                <w:bCs/>
                <w:color w:val="000000" w:themeColor="text1"/>
              </w:rPr>
            </w:pPr>
            <w:r>
              <w:rPr>
                <w:b/>
                <w:bCs/>
                <w:color w:val="000000" w:themeColor="text1"/>
              </w:rPr>
              <w:t>Nachteile</w:t>
            </w:r>
          </w:p>
        </w:tc>
        <w:tc>
          <w:tcPr>
            <w:tcW w:w="3118" w:type="dxa"/>
            <w:shd w:val="clear" w:color="auto" w:fill="D9D9D9" w:themeFill="background1" w:themeFillShade="D9"/>
            <w:vAlign w:val="center"/>
          </w:tcPr>
          <w:p w14:paraId="2A71B491" w14:textId="77777777" w:rsidR="004A1343" w:rsidRPr="00676B95" w:rsidRDefault="004A1343" w:rsidP="002E0758">
            <w:pPr>
              <w:jc w:val="center"/>
              <w:rPr>
                <w:b/>
                <w:bCs/>
                <w:color w:val="000000" w:themeColor="text1"/>
              </w:rPr>
            </w:pPr>
            <w:r>
              <w:rPr>
                <w:b/>
                <w:bCs/>
                <w:color w:val="000000" w:themeColor="text1"/>
              </w:rPr>
              <w:t>Primäre Anwendungsbereiche</w:t>
            </w:r>
          </w:p>
        </w:tc>
      </w:tr>
      <w:tr w:rsidR="004A1343" w:rsidRPr="001E7441" w14:paraId="46673019" w14:textId="77777777" w:rsidTr="002E0758">
        <w:trPr>
          <w:jc w:val="center"/>
        </w:trPr>
        <w:tc>
          <w:tcPr>
            <w:tcW w:w="2689" w:type="dxa"/>
          </w:tcPr>
          <w:p w14:paraId="1D418311" w14:textId="358C9070" w:rsidR="004A1343" w:rsidRDefault="00C91CF3"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s</w:t>
            </w:r>
            <w:r w:rsidR="004A1343">
              <w:rPr>
                <w:color w:val="000000" w:themeColor="text1"/>
                <w:sz w:val="22"/>
                <w:szCs w:val="21"/>
              </w:rPr>
              <w:t xml:space="preserve">ehr hohe Flexibilität </w:t>
            </w:r>
            <w:r w:rsidR="00B97ACF">
              <w:rPr>
                <w:color w:val="000000" w:themeColor="text1"/>
                <w:sz w:val="22"/>
                <w:szCs w:val="21"/>
              </w:rPr>
              <w:t>hinsichtlich</w:t>
            </w:r>
            <w:r w:rsidR="004A1343">
              <w:rPr>
                <w:color w:val="000000" w:themeColor="text1"/>
                <w:sz w:val="22"/>
                <w:szCs w:val="21"/>
              </w:rPr>
              <w:t xml:space="preserve"> der Anwendung klassischer und agiler Methoden im Projektmanagement</w:t>
            </w:r>
          </w:p>
          <w:p w14:paraId="10EA084D" w14:textId="1A6D6FF0" w:rsidR="004A1343" w:rsidRDefault="00C91CF3" w:rsidP="002E0758">
            <w:pPr>
              <w:pStyle w:val="ListParagraph"/>
              <w:numPr>
                <w:ilvl w:val="0"/>
                <w:numId w:val="65"/>
              </w:numPr>
              <w:spacing w:after="0" w:line="240" w:lineRule="auto"/>
              <w:jc w:val="left"/>
              <w:rPr>
                <w:color w:val="000000" w:themeColor="text1"/>
                <w:sz w:val="22"/>
                <w:szCs w:val="21"/>
                <w:lang w:val="en-US"/>
              </w:rPr>
            </w:pPr>
            <w:r>
              <w:rPr>
                <w:color w:val="000000" w:themeColor="text1"/>
                <w:sz w:val="22"/>
                <w:szCs w:val="21"/>
                <w:lang w:val="en-US"/>
              </w:rPr>
              <w:t>s</w:t>
            </w:r>
            <w:r w:rsidR="004A1343">
              <w:rPr>
                <w:color w:val="000000" w:themeColor="text1"/>
                <w:sz w:val="22"/>
                <w:szCs w:val="21"/>
                <w:lang w:val="en-US"/>
              </w:rPr>
              <w:t xml:space="preserve">ynergetischer </w:t>
            </w:r>
            <w:r w:rsidR="004A1343" w:rsidRPr="004A1343">
              <w:rPr>
                <w:color w:val="000000" w:themeColor="text1"/>
                <w:sz w:val="22"/>
                <w:szCs w:val="21"/>
                <w:lang w:val="en-US"/>
              </w:rPr>
              <w:t>„</w:t>
            </w:r>
            <w:r w:rsidR="004A1343" w:rsidRPr="00C91CF3">
              <w:rPr>
                <w:color w:val="000000" w:themeColor="text1"/>
                <w:sz w:val="22"/>
                <w:szCs w:val="21"/>
                <w:highlight w:val="cyan"/>
                <w:lang w:val="en-US"/>
              </w:rPr>
              <w:t>Best-of-both-worlds</w:t>
            </w:r>
            <w:r w:rsidR="004A1343" w:rsidRPr="004A1343">
              <w:rPr>
                <w:color w:val="000000" w:themeColor="text1"/>
                <w:sz w:val="22"/>
                <w:szCs w:val="21"/>
                <w:lang w:val="en-US"/>
              </w:rPr>
              <w:t>“-Ansatz</w:t>
            </w:r>
          </w:p>
          <w:p w14:paraId="644BD17F" w14:textId="77777777" w:rsidR="004A1343" w:rsidRPr="004A1343" w:rsidRDefault="004A1343" w:rsidP="004A1343">
            <w:pPr>
              <w:spacing w:after="0" w:line="240" w:lineRule="auto"/>
              <w:jc w:val="left"/>
              <w:rPr>
                <w:color w:val="000000" w:themeColor="text1"/>
                <w:sz w:val="22"/>
                <w:szCs w:val="21"/>
                <w:lang w:val="en-US"/>
              </w:rPr>
            </w:pPr>
          </w:p>
          <w:p w14:paraId="754DD766" w14:textId="77777777" w:rsidR="004A1343" w:rsidRPr="004A1343" w:rsidRDefault="004A1343" w:rsidP="002E0758">
            <w:pPr>
              <w:spacing w:after="0" w:line="240" w:lineRule="auto"/>
              <w:jc w:val="left"/>
              <w:rPr>
                <w:color w:val="000000" w:themeColor="text1"/>
                <w:sz w:val="22"/>
                <w:szCs w:val="21"/>
                <w:lang w:val="en-US"/>
              </w:rPr>
            </w:pPr>
          </w:p>
        </w:tc>
        <w:tc>
          <w:tcPr>
            <w:tcW w:w="2835" w:type="dxa"/>
          </w:tcPr>
          <w:p w14:paraId="464D550C" w14:textId="10933892" w:rsidR="004A1343" w:rsidRDefault="00C91CF3" w:rsidP="002E0758">
            <w:pPr>
              <w:pStyle w:val="ListParagraph"/>
              <w:numPr>
                <w:ilvl w:val="0"/>
                <w:numId w:val="65"/>
              </w:numPr>
              <w:spacing w:after="0" w:line="240" w:lineRule="auto"/>
              <w:jc w:val="left"/>
              <w:rPr>
                <w:color w:val="000000" w:themeColor="text1"/>
                <w:sz w:val="22"/>
                <w:szCs w:val="21"/>
              </w:rPr>
            </w:pPr>
            <w:r>
              <w:rPr>
                <w:color w:val="000000" w:themeColor="text1"/>
                <w:sz w:val="22"/>
                <w:szCs w:val="21"/>
              </w:rPr>
              <w:t>b</w:t>
            </w:r>
            <w:r w:rsidR="004A1343">
              <w:rPr>
                <w:color w:val="000000" w:themeColor="text1"/>
                <w:sz w:val="22"/>
                <w:szCs w:val="21"/>
              </w:rPr>
              <w:t>enötigt Methoden-kompetenz sowohl in klassischen als auch in agilen Methoden</w:t>
            </w:r>
          </w:p>
          <w:p w14:paraId="48E627BA" w14:textId="170FB92D" w:rsidR="004A1343" w:rsidRPr="004A1343" w:rsidRDefault="00C91CF3" w:rsidP="004A1343">
            <w:pPr>
              <w:pStyle w:val="ListParagraph"/>
              <w:numPr>
                <w:ilvl w:val="0"/>
                <w:numId w:val="65"/>
              </w:numPr>
              <w:spacing w:after="0" w:line="240" w:lineRule="auto"/>
              <w:jc w:val="left"/>
              <w:rPr>
                <w:color w:val="000000" w:themeColor="text1"/>
                <w:sz w:val="22"/>
                <w:szCs w:val="21"/>
              </w:rPr>
            </w:pPr>
            <w:r>
              <w:rPr>
                <w:color w:val="000000" w:themeColor="text1"/>
                <w:sz w:val="22"/>
                <w:szCs w:val="21"/>
              </w:rPr>
              <w:t>n</w:t>
            </w:r>
            <w:r w:rsidR="004A1343">
              <w:rPr>
                <w:color w:val="000000" w:themeColor="text1"/>
                <w:sz w:val="22"/>
                <w:szCs w:val="21"/>
              </w:rPr>
              <w:t>icht anwendbar auf alle Projekttypen</w:t>
            </w:r>
          </w:p>
        </w:tc>
        <w:tc>
          <w:tcPr>
            <w:tcW w:w="3118" w:type="dxa"/>
          </w:tcPr>
          <w:p w14:paraId="408EEEAD" w14:textId="6982FB07" w:rsidR="004A1343" w:rsidRPr="001E7441" w:rsidRDefault="004A1343" w:rsidP="002E0758">
            <w:pPr>
              <w:pStyle w:val="ListParagraph"/>
              <w:numPr>
                <w:ilvl w:val="0"/>
                <w:numId w:val="69"/>
              </w:numPr>
              <w:spacing w:after="0" w:line="240" w:lineRule="auto"/>
              <w:jc w:val="left"/>
              <w:rPr>
                <w:color w:val="000000" w:themeColor="text1"/>
                <w:sz w:val="22"/>
                <w:szCs w:val="21"/>
              </w:rPr>
            </w:pPr>
            <w:r>
              <w:rPr>
                <w:color w:val="000000" w:themeColor="text1"/>
                <w:sz w:val="22"/>
                <w:szCs w:val="21"/>
              </w:rPr>
              <w:t>Projekte, die sowohl klassische als auch agile Methoden des Projektmanagements benötigen (z.B. kombinierte Hardware- und Software-Entwicklungsprojekte)</w:t>
            </w:r>
          </w:p>
        </w:tc>
      </w:tr>
    </w:tbl>
    <w:p w14:paraId="7FAD1355" w14:textId="5E545496" w:rsidR="004A1343" w:rsidRDefault="00C91CF3" w:rsidP="004A1343">
      <w:r w:rsidRPr="0036701D">
        <w:t>Quelle:</w:t>
      </w:r>
      <w:r w:rsidRPr="00E923EB">
        <w:t xml:space="preserve"> </w:t>
      </w:r>
      <w:r>
        <w:t>Oliver Neumann, 2022</w:t>
      </w:r>
    </w:p>
    <w:p w14:paraId="6E7DC242" w14:textId="77777777" w:rsidR="006A6DBB" w:rsidRPr="00C03790" w:rsidRDefault="006A6DBB" w:rsidP="006A6DBB"/>
    <w:p w14:paraId="6992448D" w14:textId="77777777" w:rsidR="006A6DBB" w:rsidRDefault="006A6DBB" w:rsidP="006A6DBB">
      <w:pPr>
        <w:pStyle w:val="Heading3"/>
        <w:tabs>
          <w:tab w:val="left" w:pos="3253"/>
        </w:tabs>
      </w:pPr>
      <w:r>
        <w:t>Fragen zur Selbstkontrolle</w:t>
      </w:r>
    </w:p>
    <w:p w14:paraId="2B5CC8B0" w14:textId="77777777" w:rsidR="006A6DBB" w:rsidRPr="00FF551B" w:rsidRDefault="006A6DBB" w:rsidP="006A6DBB">
      <w:pPr>
        <w:rPr>
          <w:color w:val="000000" w:themeColor="text1"/>
        </w:rPr>
      </w:pPr>
      <w:r w:rsidRPr="00FF551B">
        <w:rPr>
          <w:color w:val="000000" w:themeColor="text1"/>
        </w:rPr>
        <w:t>1. Welche der folgenden Aussagen zu</w:t>
      </w:r>
      <w:r>
        <w:rPr>
          <w:color w:val="000000" w:themeColor="text1"/>
        </w:rPr>
        <w:t xml:space="preserve">m V-Modell im Projektmanagement sind </w:t>
      </w:r>
      <w:r w:rsidRPr="00FF551B">
        <w:rPr>
          <w:color w:val="000000" w:themeColor="text1"/>
        </w:rPr>
        <w:t>korrekt?</w:t>
      </w:r>
    </w:p>
    <w:p w14:paraId="218BDE42" w14:textId="29EC1919"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Das V-Modell spiegelt einen </w:t>
      </w:r>
      <w:r w:rsidR="00C91CF3" w:rsidRPr="00E05659">
        <w:rPr>
          <w:i/>
          <w:iCs/>
          <w:color w:val="000000" w:themeColor="text1"/>
          <w:u w:val="single"/>
        </w:rPr>
        <w:t>sequenziellen</w:t>
      </w:r>
      <w:r w:rsidRPr="00E05659">
        <w:rPr>
          <w:i/>
          <w:iCs/>
          <w:color w:val="000000" w:themeColor="text1"/>
          <w:u w:val="single"/>
        </w:rPr>
        <w:t xml:space="preserve"> Projektmanagementansatz wider. </w:t>
      </w:r>
    </w:p>
    <w:p w14:paraId="0DDA470C" w14:textId="5554DBD3" w:rsidR="006A6DBB" w:rsidRPr="003032DC" w:rsidRDefault="006A6DBB" w:rsidP="006A6DBB">
      <w:pPr>
        <w:pStyle w:val="ListParagraph"/>
        <w:numPr>
          <w:ilvl w:val="0"/>
          <w:numId w:val="9"/>
        </w:numPr>
        <w:rPr>
          <w:color w:val="000000" w:themeColor="text1"/>
        </w:rPr>
      </w:pPr>
      <w:r>
        <w:rPr>
          <w:color w:val="000000" w:themeColor="text1"/>
        </w:rPr>
        <w:t>Das V-Modell ist ein agiler Projektmanagementansatz</w:t>
      </w:r>
      <w:r w:rsidRPr="003032DC">
        <w:rPr>
          <w:color w:val="000000" w:themeColor="text1"/>
        </w:rPr>
        <w:t xml:space="preserve">. </w:t>
      </w:r>
    </w:p>
    <w:p w14:paraId="09E44C43" w14:textId="2F67B70D"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Nach dem V-Modell werden einzelne Projektabschnitte mit</w:t>
      </w:r>
      <w:r w:rsidR="00C91CF3" w:rsidRPr="00E05659">
        <w:rPr>
          <w:i/>
          <w:iCs/>
          <w:color w:val="000000" w:themeColor="text1"/>
          <w:u w:val="single"/>
        </w:rPr>
        <w:t>h</w:t>
      </w:r>
      <w:r w:rsidRPr="00E05659">
        <w:rPr>
          <w:i/>
          <w:iCs/>
          <w:color w:val="000000" w:themeColor="text1"/>
          <w:u w:val="single"/>
        </w:rPr>
        <w:t xml:space="preserve">ilfe von Validierung und Verifizierung überprüft. </w:t>
      </w:r>
    </w:p>
    <w:p w14:paraId="164E62F6" w14:textId="1A80E310" w:rsidR="006A6DBB" w:rsidRPr="00FF551B" w:rsidRDefault="006A6DBB" w:rsidP="006A6DBB">
      <w:pPr>
        <w:pStyle w:val="ListParagraph"/>
        <w:numPr>
          <w:ilvl w:val="0"/>
          <w:numId w:val="9"/>
        </w:numPr>
        <w:rPr>
          <w:color w:val="000000" w:themeColor="text1"/>
        </w:rPr>
      </w:pPr>
      <w:r>
        <w:rPr>
          <w:color w:val="000000" w:themeColor="text1"/>
        </w:rPr>
        <w:t xml:space="preserve">Das V-Modell wird vom Project Management Institute herausgegeben. </w:t>
      </w:r>
    </w:p>
    <w:p w14:paraId="583728D2" w14:textId="77777777" w:rsidR="006A6DBB" w:rsidRPr="00FF551B" w:rsidRDefault="006A6DBB" w:rsidP="006A6DBB">
      <w:pPr>
        <w:rPr>
          <w:color w:val="000000" w:themeColor="text1"/>
        </w:rPr>
      </w:pPr>
      <w:r>
        <w:rPr>
          <w:color w:val="000000" w:themeColor="text1"/>
        </w:rPr>
        <w:t>2</w:t>
      </w:r>
      <w:r w:rsidRPr="00FF551B">
        <w:rPr>
          <w:color w:val="000000" w:themeColor="text1"/>
        </w:rPr>
        <w:t>. Welche der folgenden Aussagen zu</w:t>
      </w:r>
      <w:r>
        <w:rPr>
          <w:color w:val="000000" w:themeColor="text1"/>
        </w:rPr>
        <w:t xml:space="preserve">m Hybriden Projektmanagement sind </w:t>
      </w:r>
      <w:r w:rsidRPr="00FF551B">
        <w:rPr>
          <w:color w:val="000000" w:themeColor="text1"/>
        </w:rPr>
        <w:t>korrekt?</w:t>
      </w:r>
    </w:p>
    <w:p w14:paraId="5725D5A2" w14:textId="21A9D319" w:rsidR="006A6DBB" w:rsidRPr="00FF551B" w:rsidRDefault="006A6DBB" w:rsidP="006A6DBB">
      <w:pPr>
        <w:pStyle w:val="ListParagraph"/>
        <w:numPr>
          <w:ilvl w:val="0"/>
          <w:numId w:val="9"/>
        </w:numPr>
        <w:rPr>
          <w:color w:val="000000" w:themeColor="text1"/>
        </w:rPr>
      </w:pPr>
      <w:r>
        <w:rPr>
          <w:color w:val="000000" w:themeColor="text1"/>
        </w:rPr>
        <w:lastRenderedPageBreak/>
        <w:t>Bei größeren Projektteams empfiehlt es sich einen höheren Anteil agiler Managementmethoden einzusetzen</w:t>
      </w:r>
      <w:r w:rsidRPr="00FF551B">
        <w:rPr>
          <w:color w:val="000000" w:themeColor="text1"/>
        </w:rPr>
        <w:t xml:space="preserve">. </w:t>
      </w:r>
    </w:p>
    <w:p w14:paraId="61817D6B" w14:textId="0F9F6783"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Eine Möglichkeit</w:t>
      </w:r>
      <w:r w:rsidR="00C91CF3" w:rsidRPr="00E05659">
        <w:rPr>
          <w:i/>
          <w:iCs/>
          <w:color w:val="000000" w:themeColor="text1"/>
          <w:u w:val="single"/>
        </w:rPr>
        <w:t>,</w:t>
      </w:r>
      <w:r w:rsidRPr="00E05659">
        <w:rPr>
          <w:i/>
          <w:iCs/>
          <w:color w:val="000000" w:themeColor="text1"/>
          <w:u w:val="single"/>
        </w:rPr>
        <w:t xml:space="preserve"> Hybrides Projektmanagement umzusetzen</w:t>
      </w:r>
      <w:r w:rsidR="00C91CF3" w:rsidRPr="00E05659">
        <w:rPr>
          <w:i/>
          <w:iCs/>
          <w:color w:val="000000" w:themeColor="text1"/>
          <w:u w:val="single"/>
        </w:rPr>
        <w:t>,</w:t>
      </w:r>
      <w:r w:rsidRPr="00E05659">
        <w:rPr>
          <w:i/>
          <w:iCs/>
          <w:color w:val="000000" w:themeColor="text1"/>
          <w:u w:val="single"/>
        </w:rPr>
        <w:t xml:space="preserve"> ist die sequen</w:t>
      </w:r>
      <w:r w:rsidR="00C91CF3" w:rsidRPr="00E05659">
        <w:rPr>
          <w:i/>
          <w:iCs/>
          <w:color w:val="000000" w:themeColor="text1"/>
          <w:u w:val="single"/>
        </w:rPr>
        <w:t>zi</w:t>
      </w:r>
      <w:r w:rsidRPr="00E05659">
        <w:rPr>
          <w:i/>
          <w:iCs/>
          <w:color w:val="000000" w:themeColor="text1"/>
          <w:u w:val="single"/>
        </w:rPr>
        <w:t xml:space="preserve">elle Kombination klassischer und agiler Vorgehensweisen. </w:t>
      </w:r>
    </w:p>
    <w:p w14:paraId="3FB55C58" w14:textId="017EAB59" w:rsidR="006A6DBB" w:rsidRDefault="006A6DBB" w:rsidP="006A6DBB">
      <w:pPr>
        <w:pStyle w:val="ListParagraph"/>
        <w:numPr>
          <w:ilvl w:val="0"/>
          <w:numId w:val="9"/>
        </w:numPr>
        <w:rPr>
          <w:color w:val="000000" w:themeColor="text1"/>
        </w:rPr>
      </w:pPr>
      <w:r>
        <w:rPr>
          <w:color w:val="000000" w:themeColor="text1"/>
        </w:rPr>
        <w:t>Bei integrierten hybriden Vorgehensmodellen in Projekten lassen sich die eingesetzten klassischen und agilen Methoden eindeutig differenzieren</w:t>
      </w:r>
      <w:r w:rsidRPr="003032DC">
        <w:rPr>
          <w:color w:val="000000" w:themeColor="text1"/>
        </w:rPr>
        <w:t xml:space="preserve">. </w:t>
      </w:r>
    </w:p>
    <w:p w14:paraId="2BA47A15" w14:textId="03A54D50"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Bei hohem Komplexitätsgrad des Projektgegenstandes empfiehlt sich ein höherer Anteil agile</w:t>
      </w:r>
      <w:r w:rsidR="00660688" w:rsidRPr="00E05659">
        <w:rPr>
          <w:i/>
          <w:iCs/>
          <w:color w:val="000000" w:themeColor="text1"/>
          <w:u w:val="single"/>
        </w:rPr>
        <w:t>r</w:t>
      </w:r>
      <w:r w:rsidRPr="00E05659">
        <w:rPr>
          <w:i/>
          <w:iCs/>
          <w:color w:val="000000" w:themeColor="text1"/>
          <w:u w:val="single"/>
        </w:rPr>
        <w:t xml:space="preserve"> Projektmanagementmethoden. </w:t>
      </w:r>
    </w:p>
    <w:p w14:paraId="5FEC307F" w14:textId="77777777" w:rsidR="006A6DBB" w:rsidRDefault="006A6DBB" w:rsidP="006A6DBB"/>
    <w:p w14:paraId="030D732C" w14:textId="77777777" w:rsidR="006A6DBB" w:rsidRDefault="006A6DBB" w:rsidP="006A6DBB">
      <w:pPr>
        <w:pStyle w:val="Zusammenfassung"/>
      </w:pPr>
      <w:r>
        <w:t>Zusammenfassung</w:t>
      </w:r>
    </w:p>
    <w:p w14:paraId="512BAEF2" w14:textId="77777777" w:rsidR="00E5754E" w:rsidRDefault="006A6DBB" w:rsidP="006A6DBB">
      <w:pPr>
        <w:rPr>
          <w:color w:val="000000" w:themeColor="text1"/>
        </w:rPr>
      </w:pPr>
      <w:r>
        <w:rPr>
          <w:color w:val="000000" w:themeColor="text1"/>
        </w:rPr>
        <w:t>Für viele Projektkontexte werden alternative Projektmanagementmodelle genutzt, die die jeweiligen Bedingungen besser berücksichtigen als Standardmodelle.</w:t>
      </w:r>
    </w:p>
    <w:p w14:paraId="36081C34" w14:textId="0CE92ADD" w:rsidR="006A6DBB" w:rsidRDefault="006A6DBB" w:rsidP="006A6DBB">
      <w:pPr>
        <w:rPr>
          <w:color w:val="000000" w:themeColor="text1"/>
        </w:rPr>
      </w:pPr>
      <w:r>
        <w:rPr>
          <w:color w:val="000000" w:themeColor="text1"/>
        </w:rPr>
        <w:t xml:space="preserve"> So wird das sog. Critical-Chain-Projektmanagement vorrangig bei einer Multiprojektsituation eingesetzt. Mit</w:t>
      </w:r>
      <w:r w:rsidR="00C91CF3">
        <w:rPr>
          <w:color w:val="000000" w:themeColor="text1"/>
        </w:rPr>
        <w:t>h</w:t>
      </w:r>
      <w:r>
        <w:rPr>
          <w:color w:val="000000" w:themeColor="text1"/>
        </w:rPr>
        <w:t>ilfe der Einführung von Projektpuffern, der Vermeidung von negativem Multitasking und klar definierten „</w:t>
      </w:r>
      <w:r w:rsidRPr="00C91CF3">
        <w:rPr>
          <w:color w:val="000000" w:themeColor="text1"/>
          <w:highlight w:val="cyan"/>
        </w:rPr>
        <w:t>Staffelübergaben</w:t>
      </w:r>
      <w:r>
        <w:rPr>
          <w:color w:val="000000" w:themeColor="text1"/>
        </w:rPr>
        <w:t>“ zwischen Arbeitspaketen wird damit versucht, die Dauer von Projekten zu verkürzen.</w:t>
      </w:r>
    </w:p>
    <w:p w14:paraId="702EB9BA" w14:textId="681E0FCA" w:rsidR="006A6DBB" w:rsidRDefault="006A6DBB" w:rsidP="006A6DBB">
      <w:pPr>
        <w:rPr>
          <w:color w:val="000000" w:themeColor="text1"/>
        </w:rPr>
      </w:pPr>
      <w:r>
        <w:rPr>
          <w:color w:val="000000" w:themeColor="text1"/>
        </w:rPr>
        <w:t>PRINCE2® Agile ist ein Ansatz, der eine Mischung von klassischen und agilen Methoden im Projektmanagement propagiert, um die Stärken beider Vorgehensweisen optimal miteinander zu verknüpfen. Herfür wird aufgezeigt</w:t>
      </w:r>
      <w:r w:rsidR="00C91CF3">
        <w:rPr>
          <w:color w:val="000000" w:themeColor="text1"/>
        </w:rPr>
        <w:t>,</w:t>
      </w:r>
      <w:r>
        <w:rPr>
          <w:color w:val="000000" w:themeColor="text1"/>
        </w:rPr>
        <w:t xml:space="preserve"> </w:t>
      </w:r>
      <w:r w:rsidRPr="00215418">
        <w:rPr>
          <w:color w:val="000000" w:themeColor="text1"/>
        </w:rPr>
        <w:t xml:space="preserve">wie </w:t>
      </w:r>
      <w:r>
        <w:rPr>
          <w:color w:val="000000" w:themeColor="text1"/>
        </w:rPr>
        <w:t xml:space="preserve">die Prinzipien, Themen und Prozesse nach </w:t>
      </w:r>
      <w:r w:rsidRPr="00215418">
        <w:rPr>
          <w:color w:val="000000" w:themeColor="text1"/>
        </w:rPr>
        <w:t xml:space="preserve">PRINCE2® konfiguriert und angepasst werden </w:t>
      </w:r>
      <w:r>
        <w:rPr>
          <w:color w:val="000000" w:themeColor="text1"/>
        </w:rPr>
        <w:t>müssen</w:t>
      </w:r>
      <w:r w:rsidRPr="00215418">
        <w:rPr>
          <w:color w:val="000000" w:themeColor="text1"/>
        </w:rPr>
        <w:t>, um bestmöglich mit agilen Vorgehensweisen, Konzepten und Methoden kombiniert zu werden</w:t>
      </w:r>
      <w:r>
        <w:rPr>
          <w:color w:val="000000" w:themeColor="text1"/>
        </w:rPr>
        <w:t>.</w:t>
      </w:r>
    </w:p>
    <w:p w14:paraId="4B980650" w14:textId="77777777" w:rsidR="006A6DBB" w:rsidRDefault="006A6DBB" w:rsidP="006A6DBB">
      <w:pPr>
        <w:rPr>
          <w:color w:val="000000" w:themeColor="text1"/>
        </w:rPr>
      </w:pPr>
      <w:r>
        <w:rPr>
          <w:color w:val="000000" w:themeColor="text1"/>
        </w:rPr>
        <w:t xml:space="preserve">Im Standard PMBOK Guide 7 wird die starre Prozessorientierung der vergangenen PMI-Projektmanagementstandards aufgehoben zugunsten einer Orientierung an Prinzipien und Leistungsdomänen im Projektmanagement. Damit sollen die Spezifika einzelner Projekte besser berücksichtigt sowie auch die Integration agiler Ansätze in das Projektmanagement ermöglicht werden. </w:t>
      </w:r>
    </w:p>
    <w:p w14:paraId="5E884D8A" w14:textId="7242A568" w:rsidR="00F53C1C" w:rsidRDefault="006A6DBB" w:rsidP="006A6DBB">
      <w:pPr>
        <w:rPr>
          <w:color w:val="000000" w:themeColor="text1"/>
        </w:rPr>
      </w:pPr>
      <w:r>
        <w:rPr>
          <w:color w:val="000000" w:themeColor="text1"/>
        </w:rPr>
        <w:t xml:space="preserve">Das V-Modell ist ein weit verbreiteter, </w:t>
      </w:r>
      <w:r w:rsidR="00C91CF3">
        <w:rPr>
          <w:color w:val="000000" w:themeColor="text1"/>
        </w:rPr>
        <w:t>sequenzieller</w:t>
      </w:r>
      <w:r>
        <w:rPr>
          <w:color w:val="000000" w:themeColor="text1"/>
        </w:rPr>
        <w:t xml:space="preserve"> Projektmanagementansatz, der vor allem die Qualitätsorientierung in den Vordergrund rückt. Daher wird dieser häufig bei F&amp;E</w:t>
      </w:r>
      <w:r w:rsidR="00C91CF3">
        <w:rPr>
          <w:color w:val="000000" w:themeColor="text1"/>
        </w:rPr>
        <w:t>-</w:t>
      </w:r>
      <w:r>
        <w:rPr>
          <w:color w:val="000000" w:themeColor="text1"/>
        </w:rPr>
        <w:t>Projekten eingesetzt.</w:t>
      </w:r>
    </w:p>
    <w:p w14:paraId="6796B01D" w14:textId="23EE6339" w:rsidR="006A6DBB" w:rsidRPr="00C91CF3" w:rsidRDefault="006A6DBB" w:rsidP="006A6DBB">
      <w:pPr>
        <w:rPr>
          <w:color w:val="000000" w:themeColor="text1"/>
        </w:rPr>
      </w:pPr>
      <w:r>
        <w:rPr>
          <w:color w:val="000000" w:themeColor="text1"/>
        </w:rPr>
        <w:lastRenderedPageBreak/>
        <w:t>Der Ansatz des hybriden Projektmanagements basiert auf einer gleichzeitigen Anwendung sowohl klassischer als auch agiler Methoden und Vorgehensweisen in Projekten</w:t>
      </w:r>
      <w:r w:rsidR="00F53C1C">
        <w:rPr>
          <w:color w:val="000000" w:themeColor="text1"/>
        </w:rPr>
        <w:t>, wie es z.B. in PRINCE2® Agile propagiert wird</w:t>
      </w:r>
      <w:r>
        <w:rPr>
          <w:color w:val="000000" w:themeColor="text1"/>
        </w:rPr>
        <w:t xml:space="preserve">. Dabei können </w:t>
      </w:r>
      <w:r w:rsidR="00C91CF3">
        <w:rPr>
          <w:color w:val="000000" w:themeColor="text1"/>
        </w:rPr>
        <w:t>sequenzielle</w:t>
      </w:r>
      <w:r>
        <w:rPr>
          <w:color w:val="000000" w:themeColor="text1"/>
        </w:rPr>
        <w:t xml:space="preserve"> hybride, parallele hybride und integrierte hybride Vorgehensmodelle differenziert werden.</w:t>
      </w:r>
    </w:p>
    <w:p w14:paraId="1AEF308A" w14:textId="77777777" w:rsidR="006A6DBB" w:rsidRDefault="006A6DBB" w:rsidP="006A6DBB">
      <w:pPr>
        <w:spacing w:after="0" w:line="240" w:lineRule="auto"/>
        <w:jc w:val="left"/>
      </w:pPr>
      <w:r>
        <w:br w:type="page"/>
      </w:r>
    </w:p>
    <w:p w14:paraId="6525D61A" w14:textId="77777777" w:rsidR="006A6DBB" w:rsidRDefault="006A6DBB" w:rsidP="006A6DBB">
      <w:pPr>
        <w:pStyle w:val="Heading1"/>
      </w:pPr>
      <w:r>
        <w:lastRenderedPageBreak/>
        <w:t>Lektion 6 – Tools für Projektmanager</w:t>
      </w:r>
    </w:p>
    <w:p w14:paraId="77939795" w14:textId="77777777" w:rsidR="006A6DBB" w:rsidRPr="00850C48" w:rsidRDefault="006A6DBB" w:rsidP="006A6DBB"/>
    <w:p w14:paraId="742B1DCC" w14:textId="77777777" w:rsidR="006A6DBB" w:rsidRPr="00D3292E" w:rsidRDefault="006A6DBB" w:rsidP="00922171">
      <w:r w:rsidRPr="00D3292E">
        <w:t>Lernziele</w:t>
      </w:r>
    </w:p>
    <w:p w14:paraId="3522FFE4" w14:textId="77777777" w:rsidR="006A6DBB" w:rsidRDefault="006A6DBB" w:rsidP="006A6DBB">
      <w:pPr>
        <w:rPr>
          <w:color w:val="000000" w:themeColor="text1"/>
        </w:rPr>
      </w:pPr>
    </w:p>
    <w:p w14:paraId="1ABF8D25" w14:textId="77777777" w:rsidR="006A6DBB" w:rsidRPr="0040044E" w:rsidRDefault="006A6DBB" w:rsidP="006A6DBB">
      <w:pPr>
        <w:rPr>
          <w:color w:val="000000" w:themeColor="text1"/>
        </w:rPr>
      </w:pPr>
      <w:r w:rsidRPr="0040044E">
        <w:rPr>
          <w:color w:val="000000" w:themeColor="text1"/>
        </w:rPr>
        <w:t>Nach der Bearbeitung dieser Lektion werden Sie in der Lage sein, …</w:t>
      </w:r>
    </w:p>
    <w:p w14:paraId="41968A93" w14:textId="2DA38255" w:rsidR="006A6DBB" w:rsidRPr="0040044E" w:rsidRDefault="006A6DBB" w:rsidP="006A6DBB">
      <w:pPr>
        <w:rPr>
          <w:color w:val="000000" w:themeColor="text1"/>
        </w:rPr>
      </w:pPr>
      <w:r w:rsidRPr="0040044E">
        <w:rPr>
          <w:color w:val="000000" w:themeColor="text1"/>
        </w:rPr>
        <w:t>… wichtige</w:t>
      </w:r>
      <w:r w:rsidR="00C91CF3">
        <w:rPr>
          <w:color w:val="000000" w:themeColor="text1"/>
        </w:rPr>
        <w:t xml:space="preserve"> </w:t>
      </w:r>
      <w:r w:rsidRPr="0040044E">
        <w:rPr>
          <w:color w:val="000000" w:themeColor="text1"/>
        </w:rPr>
        <w:t>Methoden eines</w:t>
      </w:r>
      <w:r w:rsidR="00922171">
        <w:rPr>
          <w:color w:val="000000" w:themeColor="text1"/>
        </w:rPr>
        <w:t>:</w:t>
      </w:r>
      <w:r w:rsidRPr="0040044E">
        <w:rPr>
          <w:color w:val="000000" w:themeColor="text1"/>
        </w:rPr>
        <w:t>r Projektmanagers</w:t>
      </w:r>
      <w:r w:rsidR="00922171">
        <w:rPr>
          <w:color w:val="000000" w:themeColor="text1"/>
        </w:rPr>
        <w:t>:</w:t>
      </w:r>
      <w:r w:rsidRPr="0040044E">
        <w:rPr>
          <w:color w:val="000000" w:themeColor="text1"/>
        </w:rPr>
        <w:t>in (z.B. zu Meilensteinplanung, Ressourcenplanung</w:t>
      </w:r>
      <w:r>
        <w:rPr>
          <w:color w:val="000000" w:themeColor="text1"/>
        </w:rPr>
        <w:t>, Projektrisiken</w:t>
      </w:r>
      <w:r w:rsidRPr="0040044E">
        <w:rPr>
          <w:color w:val="000000" w:themeColor="text1"/>
        </w:rPr>
        <w:t xml:space="preserve"> oder Management-Reporting) detailliert zu beschreiben</w:t>
      </w:r>
      <w:r>
        <w:rPr>
          <w:color w:val="000000" w:themeColor="text1"/>
        </w:rPr>
        <w:t xml:space="preserve"> und anwenden zu können</w:t>
      </w:r>
      <w:r w:rsidRPr="0040044E">
        <w:rPr>
          <w:color w:val="000000" w:themeColor="text1"/>
        </w:rPr>
        <w:t>.</w:t>
      </w:r>
    </w:p>
    <w:p w14:paraId="474F03D7" w14:textId="77777777" w:rsidR="006A6DBB" w:rsidRPr="0040044E" w:rsidRDefault="006A6DBB" w:rsidP="006A6DBB">
      <w:pPr>
        <w:rPr>
          <w:color w:val="000000" w:themeColor="text1"/>
        </w:rPr>
      </w:pPr>
      <w:r w:rsidRPr="0040044E">
        <w:rPr>
          <w:color w:val="000000" w:themeColor="text1"/>
        </w:rPr>
        <w:t>… den Mehrwert dieser Methoden in Abhängigkeit zu der jeweiligen Projektsituation zu beurteilen.</w:t>
      </w:r>
    </w:p>
    <w:p w14:paraId="3D533229" w14:textId="77777777" w:rsidR="006A6DBB" w:rsidRDefault="006A6DBB" w:rsidP="006A6DBB">
      <w:pPr>
        <w:spacing w:after="0" w:line="240" w:lineRule="auto"/>
        <w:jc w:val="left"/>
        <w:rPr>
          <w:color w:val="FF0000"/>
          <w:szCs w:val="24"/>
        </w:rPr>
      </w:pPr>
      <w:r>
        <w:rPr>
          <w:color w:val="FF0000"/>
          <w:szCs w:val="24"/>
        </w:rPr>
        <w:br w:type="page"/>
      </w:r>
    </w:p>
    <w:p w14:paraId="3BB82DAE" w14:textId="77777777" w:rsidR="006A6DBB" w:rsidRDefault="006A6DBB" w:rsidP="006A6DBB">
      <w:pPr>
        <w:pStyle w:val="Heading1"/>
      </w:pPr>
      <w:r>
        <w:lastRenderedPageBreak/>
        <w:t>6. Tools für Projektmanager</w:t>
      </w:r>
    </w:p>
    <w:p w14:paraId="23BD3D6F" w14:textId="77777777" w:rsidR="006A6DBB" w:rsidRDefault="006A6DBB" w:rsidP="006A6DBB"/>
    <w:p w14:paraId="2DEAA145" w14:textId="77777777" w:rsidR="006A6DBB" w:rsidRDefault="006A6DBB" w:rsidP="006A6DBB">
      <w:pPr>
        <w:pStyle w:val="Heading3"/>
      </w:pPr>
      <w:r>
        <w:t>Einführung</w:t>
      </w:r>
    </w:p>
    <w:p w14:paraId="1D3994A8" w14:textId="6A149D10" w:rsidR="006A6DBB" w:rsidRPr="006E0ECA" w:rsidRDefault="006A6DBB" w:rsidP="006A6DBB">
      <w:pPr>
        <w:rPr>
          <w:color w:val="000000" w:themeColor="text1"/>
        </w:rPr>
      </w:pPr>
      <w:r w:rsidRPr="00710AC1">
        <w:rPr>
          <w:color w:val="000000" w:themeColor="text1"/>
        </w:rPr>
        <w:t>Modernes und professionelles Projektmanagement lebt vom Einsatz spezifischer Methoden</w:t>
      </w:r>
      <w:r>
        <w:rPr>
          <w:color w:val="000000" w:themeColor="text1"/>
        </w:rPr>
        <w:t xml:space="preserve"> und der Beurteilungskompetenz von Projektleite</w:t>
      </w:r>
      <w:r w:rsidR="002B2BE5">
        <w:rPr>
          <w:color w:val="000000" w:themeColor="text1"/>
        </w:rPr>
        <w:t>nden</w:t>
      </w:r>
      <w:r>
        <w:rPr>
          <w:color w:val="000000" w:themeColor="text1"/>
        </w:rPr>
        <w:t>, die für den jeweiligen Projektkontext passenden Methoden einzusetzen</w:t>
      </w:r>
      <w:r w:rsidRPr="00710AC1">
        <w:rPr>
          <w:color w:val="000000" w:themeColor="text1"/>
        </w:rPr>
        <w:t>. Trotz der sehr hohen Anzahl unterschiedliche</w:t>
      </w:r>
      <w:r>
        <w:rPr>
          <w:color w:val="000000" w:themeColor="text1"/>
        </w:rPr>
        <w:t>r</w:t>
      </w:r>
      <w:r w:rsidRPr="00710AC1">
        <w:rPr>
          <w:color w:val="000000" w:themeColor="text1"/>
        </w:rPr>
        <w:t xml:space="preserve"> Tools, die in </w:t>
      </w:r>
      <w:r>
        <w:rPr>
          <w:color w:val="000000" w:themeColor="text1"/>
        </w:rPr>
        <w:t xml:space="preserve">der </w:t>
      </w:r>
      <w:r w:rsidRPr="00710AC1">
        <w:rPr>
          <w:color w:val="000000" w:themeColor="text1"/>
        </w:rPr>
        <w:t>Fachliteratur und Handbüchern zum Projektmanagement gesammelt wurden, haben sich einige</w:t>
      </w:r>
      <w:r>
        <w:rPr>
          <w:color w:val="000000" w:themeColor="text1"/>
        </w:rPr>
        <w:t xml:space="preserve"> Methoden</w:t>
      </w:r>
      <w:r w:rsidRPr="00710AC1">
        <w:rPr>
          <w:color w:val="000000" w:themeColor="text1"/>
        </w:rPr>
        <w:t xml:space="preserve"> als eine Art „</w:t>
      </w:r>
      <w:r w:rsidRPr="002B2BE5">
        <w:rPr>
          <w:color w:val="000000" w:themeColor="text1"/>
          <w:highlight w:val="cyan"/>
        </w:rPr>
        <w:t>Standardwerkzeug</w:t>
      </w:r>
      <w:r w:rsidRPr="00710AC1">
        <w:rPr>
          <w:color w:val="000000" w:themeColor="text1"/>
        </w:rPr>
        <w:t>“ für professionelles Projektmanagement herauskristallisiert.</w:t>
      </w:r>
      <w:r>
        <w:rPr>
          <w:color w:val="000000" w:themeColor="text1"/>
        </w:rPr>
        <w:t xml:space="preserve"> Dieses wird in der nachfolgenden Lektion vorgestellt.</w:t>
      </w:r>
    </w:p>
    <w:p w14:paraId="4508BA89" w14:textId="77777777" w:rsidR="006A6DBB" w:rsidRPr="00710AC1" w:rsidRDefault="006A6DBB" w:rsidP="006A6DBB">
      <w:pPr>
        <w:rPr>
          <w:color w:val="000000" w:themeColor="text1"/>
        </w:rPr>
      </w:pPr>
    </w:p>
    <w:p w14:paraId="7AE8FAE0" w14:textId="77777777" w:rsidR="006A6DBB" w:rsidRDefault="006A6DBB" w:rsidP="006A6DBB">
      <w:pPr>
        <w:pStyle w:val="Heading2"/>
      </w:pPr>
      <w:r w:rsidRPr="001A59CB">
        <w:t>6.1 Zielsetzung, Meilensteinplanung und Arbeitspakete</w:t>
      </w:r>
    </w:p>
    <w:p w14:paraId="56ED4CCC" w14:textId="77777777" w:rsidR="006A6DBB" w:rsidRDefault="006A6DBB" w:rsidP="006A6DBB">
      <w:pPr>
        <w:pStyle w:val="Heading3"/>
      </w:pPr>
      <w:r>
        <w:t>Zielsetzung</w:t>
      </w:r>
    </w:p>
    <w:p w14:paraId="68A81DD3" w14:textId="6F1195DC" w:rsidR="006A6DBB" w:rsidRDefault="006A6DBB" w:rsidP="006A6DBB">
      <w:r>
        <w:t>Projektmanagement verfolgt wie jede andere Form des Managements stets eine zielorientierte Gestaltung, d.h. alle Aktivitäten des Managements sollen in optimaler Weise der Erreichung von Zielen dienen. Ganz allgemein stellen Ziele „</w:t>
      </w:r>
      <w:r w:rsidRPr="00AA6953">
        <w:rPr>
          <w:highlight w:val="green"/>
        </w:rPr>
        <w:t>Aussagen über erwünschte Zustände dar, die als Ergebnisse von Entscheidungen eintreten sollen</w:t>
      </w:r>
      <w:r>
        <w:t>“ (</w:t>
      </w:r>
      <w:r w:rsidRPr="00AA6953">
        <w:rPr>
          <w:highlight w:val="yellow"/>
        </w:rPr>
        <w:t>Bea, 2004, S. 338</w:t>
      </w:r>
      <w:r>
        <w:t>). In Bezug auf Projekte beziehen sich Ziele meist auf die Elemente des vielzitierten magischen Dreiecks aus Kostenzielen (z.B. Entwicklungs- und Produktionskosten), Terminzielen (z.B. Zeitpunkt der Markteinführung oder Durchführung eines Projekts), sowie Leistungs- und Qualitätszielen (z.B. Abmessungen, Gewicht oder Wirtschaftlichkeitsziele). In der Praxis bereitet jedoch insbesondere die Formulierung von Zielen Probleme. Daher werden im Folgenden die zentralen Kriterien für die Zielsetzung zusammengefasst (</w:t>
      </w:r>
      <w:r w:rsidRPr="00AA6953">
        <w:rPr>
          <w:highlight w:val="yellow"/>
        </w:rPr>
        <w:t>Bea et al., 2020, S. 134</w:t>
      </w:r>
      <w:r w:rsidR="00AA6953">
        <w:rPr>
          <w:highlight w:val="yellow"/>
        </w:rPr>
        <w:t>–</w:t>
      </w:r>
      <w:r w:rsidRPr="00AA6953">
        <w:rPr>
          <w:highlight w:val="yellow"/>
        </w:rPr>
        <w:t>135</w:t>
      </w:r>
      <w:r w:rsidR="00AA6953">
        <w:t>;</w:t>
      </w:r>
      <w:r>
        <w:t xml:space="preserve"> </w:t>
      </w:r>
      <w:r w:rsidRPr="00AA6953">
        <w:rPr>
          <w:highlight w:val="yellow"/>
        </w:rPr>
        <w:t>Kuster et al., 2019, S. 84</w:t>
      </w:r>
      <w:r w:rsidR="00AA6953">
        <w:t xml:space="preserve">; </w:t>
      </w:r>
      <w:r w:rsidRPr="00AA6953">
        <w:rPr>
          <w:highlight w:val="yellow"/>
        </w:rPr>
        <w:t>Timinger, 2017, S. 59</w:t>
      </w:r>
      <w:r>
        <w:t>):</w:t>
      </w:r>
    </w:p>
    <w:p w14:paraId="148D2130" w14:textId="77777777" w:rsidR="006A6DBB" w:rsidRDefault="006A6DBB" w:rsidP="006A6DBB">
      <w:pPr>
        <w:pStyle w:val="ListParagraph"/>
        <w:numPr>
          <w:ilvl w:val="0"/>
          <w:numId w:val="86"/>
        </w:numPr>
      </w:pPr>
      <w:r w:rsidRPr="001C766E">
        <w:rPr>
          <w:b/>
          <w:bCs/>
        </w:rPr>
        <w:t>Zielinhalt</w:t>
      </w:r>
      <w:r w:rsidRPr="00AA6953">
        <w:rPr>
          <w:b/>
          <w:bCs/>
        </w:rPr>
        <w:t>:</w:t>
      </w:r>
      <w:r>
        <w:t xml:space="preserve"> Hiermit wird konkretisiert, welche Größe mit dem Projekt beeinflusst werden soll (meist sind dies die operativen Größen Kosten, Zeit und Qualität bzw. Leistung). Dabei ist es wichtig, das Ziel möglichst lösungsneutral zu definieren, um zu verhindern, dass alternative Ansätze von vorneherein ausgeschlossen sind. So stellt beispielsweise ein lösungsneutrales Ziel bei der Entwicklung eines smarten </w:t>
      </w:r>
      <w:r>
        <w:lastRenderedPageBreak/>
        <w:t>Elektronikgerätes (z.B. Rasenmäher) die Formulierung „</w:t>
      </w:r>
      <w:r w:rsidRPr="00AA6953">
        <w:rPr>
          <w:highlight w:val="cyan"/>
        </w:rPr>
        <w:t>Das Gerät wird kabellos über eine zugehörige App gesteuert</w:t>
      </w:r>
      <w:r w:rsidRPr="00AA6953">
        <w:t>“</w:t>
      </w:r>
      <w:r>
        <w:t xml:space="preserve"> dar. Hingegen würde die Anforderung „</w:t>
      </w:r>
      <w:r w:rsidRPr="00AA6953">
        <w:rPr>
          <w:highlight w:val="cyan"/>
        </w:rPr>
        <w:t>Das Gerät wird per Bluetooth über eine zugehörige App gesteuert</w:t>
      </w:r>
      <w:r>
        <w:t>“ bereits eine konkrete Lösung (Bluetooth) vorgeben. Darüber hinaus werden Zielinhalte aktiv formuliert, als wären sie bereits erreicht (z.B.: „</w:t>
      </w:r>
      <w:r w:rsidRPr="00AA6953">
        <w:rPr>
          <w:highlight w:val="cyan"/>
        </w:rPr>
        <w:t>Am 31.03.2022 ist der Messestand vollständig aufgebaut</w:t>
      </w:r>
      <w:r>
        <w:t>“).</w:t>
      </w:r>
    </w:p>
    <w:p w14:paraId="053EF9BF" w14:textId="362BE1CA" w:rsidR="006A6DBB" w:rsidRDefault="006A6DBB" w:rsidP="006A6DBB">
      <w:pPr>
        <w:pStyle w:val="ListParagraph"/>
        <w:numPr>
          <w:ilvl w:val="0"/>
          <w:numId w:val="86"/>
        </w:numPr>
      </w:pPr>
      <w:r w:rsidRPr="001C766E">
        <w:rPr>
          <w:b/>
          <w:bCs/>
        </w:rPr>
        <w:t>Zeitbezug</w:t>
      </w:r>
      <w:r w:rsidRPr="00AA6953">
        <w:rPr>
          <w:b/>
          <w:bCs/>
        </w:rPr>
        <w:t>:</w:t>
      </w:r>
      <w:r>
        <w:t xml:space="preserve"> Bei jeder Zielformulierung ist es </w:t>
      </w:r>
      <w:r w:rsidR="00AA6953">
        <w:t>essenziell,</w:t>
      </w:r>
      <w:r>
        <w:t xml:space="preserve"> einen konkreten Termin anzugeben, an dem das Ziel erreicht sein muss.</w:t>
      </w:r>
    </w:p>
    <w:p w14:paraId="5BFFB68D" w14:textId="77777777" w:rsidR="006A6DBB" w:rsidRDefault="006A6DBB" w:rsidP="006A6DBB">
      <w:pPr>
        <w:pStyle w:val="ListParagraph"/>
        <w:numPr>
          <w:ilvl w:val="0"/>
          <w:numId w:val="86"/>
        </w:numPr>
      </w:pPr>
      <w:r w:rsidRPr="0044384B">
        <w:rPr>
          <w:noProof/>
        </w:rPr>
        <mc:AlternateContent>
          <mc:Choice Requires="wps">
            <w:drawing>
              <wp:anchor distT="0" distB="0" distL="114300" distR="114300" simplePos="0" relativeHeight="251658257" behindDoc="1" locked="0" layoutInCell="1" allowOverlap="1" wp14:anchorId="0B9EB32E" wp14:editId="77111B02">
                <wp:simplePos x="0" y="0"/>
                <wp:positionH relativeFrom="column">
                  <wp:posOffset>4275455</wp:posOffset>
                </wp:positionH>
                <wp:positionV relativeFrom="paragraph">
                  <wp:posOffset>318770</wp:posOffset>
                </wp:positionV>
                <wp:extent cx="2362200" cy="1295400"/>
                <wp:effectExtent l="0" t="0" r="19050" b="19050"/>
                <wp:wrapTight wrapText="bothSides">
                  <wp:wrapPolygon edited="0">
                    <wp:start x="0" y="0"/>
                    <wp:lineTo x="0" y="21600"/>
                    <wp:lineTo x="21600" y="21600"/>
                    <wp:lineTo x="21600" y="0"/>
                    <wp:lineTo x="0" y="0"/>
                  </wp:wrapPolygon>
                </wp:wrapTight>
                <wp:docPr id="47" name="Textfeld 47"/>
                <wp:cNvGraphicFramePr/>
                <a:graphic xmlns:a="http://schemas.openxmlformats.org/drawingml/2006/main">
                  <a:graphicData uri="http://schemas.microsoft.com/office/word/2010/wordprocessingShape">
                    <wps:wsp>
                      <wps:cNvSpPr txBox="1"/>
                      <wps:spPr>
                        <a:xfrm>
                          <a:off x="0" y="0"/>
                          <a:ext cx="2362200" cy="1295400"/>
                        </a:xfrm>
                        <a:prstGeom prst="rect">
                          <a:avLst/>
                        </a:prstGeom>
                        <a:solidFill>
                          <a:schemeClr val="lt1"/>
                        </a:solidFill>
                        <a:ln w="6350">
                          <a:solidFill>
                            <a:prstClr val="black"/>
                          </a:solidFill>
                        </a:ln>
                      </wps:spPr>
                      <wps:txbx>
                        <w:txbxContent>
                          <w:p w14:paraId="1ECAC22E" w14:textId="77777777" w:rsidR="006A6DBB" w:rsidRPr="00174965" w:rsidRDefault="006A6DBB" w:rsidP="006A6DBB">
                            <w:pPr>
                              <w:pStyle w:val="MarginalieFlietextMarginalie"/>
                              <w:rPr>
                                <w:b/>
                                <w:color w:val="000000" w:themeColor="text1"/>
                              </w:rPr>
                            </w:pPr>
                            <w:r w:rsidRPr="00174965">
                              <w:rPr>
                                <w:b/>
                                <w:color w:val="000000" w:themeColor="text1"/>
                              </w:rPr>
                              <w:t>IP Rating</w:t>
                            </w:r>
                          </w:p>
                          <w:p w14:paraId="6388248B" w14:textId="664615EF" w:rsidR="006A6DBB" w:rsidRPr="00174965" w:rsidRDefault="006A6DBB" w:rsidP="006A6DBB">
                            <w:pPr>
                              <w:pStyle w:val="MarginalieFlietextMarginalie"/>
                              <w:rPr>
                                <w:color w:val="000000" w:themeColor="text1"/>
                              </w:rPr>
                            </w:pPr>
                            <w:r w:rsidRPr="00174965">
                              <w:rPr>
                                <w:color w:val="000000" w:themeColor="text1"/>
                              </w:rPr>
                              <w:t>IP steht für die Abkürzung Ingress Protection und gibt anhand von zwei Ziffern den Schutzumfang gegenüber Fremdkörper (z.B. Staub) und Feuchtigkeit eines Gerätes oder Bauteils</w:t>
                            </w:r>
                            <w:r>
                              <w:rPr>
                                <w:color w:val="000000" w:themeColor="text1"/>
                              </w:rPr>
                              <w:t xml:space="preserve"> an</w:t>
                            </w:r>
                            <w:r w:rsidRPr="00174965">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B32E" id="Textfeld 47" o:spid="_x0000_s1043" type="#_x0000_t202" style="position:absolute;left:0;text-align:left;margin-left:336.65pt;margin-top:25.1pt;width:186pt;height:10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" fillcolor="white [3201]" strokeweight=".5pt">
                <v:textbox>
                  <w:txbxContent>
                    <w:p w14:paraId="1ECAC22E" w14:textId="77777777" w:rsidR="006A6DBB" w:rsidRPr="00174965" w:rsidRDefault="006A6DBB" w:rsidP="006A6DBB">
                      <w:pPr>
                        <w:pStyle w:val="MarginalieFlietextMarginalie"/>
                        <w:rPr>
                          <w:b/>
                          <w:color w:val="000000" w:themeColor="text1"/>
                        </w:rPr>
                      </w:pPr>
                      <w:r w:rsidRPr="00174965">
                        <w:rPr>
                          <w:b/>
                          <w:color w:val="000000" w:themeColor="text1"/>
                        </w:rPr>
                        <w:t>IP Rating</w:t>
                      </w:r>
                    </w:p>
                    <w:p w14:paraId="6388248B" w14:textId="664615EF" w:rsidR="006A6DBB" w:rsidRPr="00174965" w:rsidRDefault="006A6DBB" w:rsidP="006A6DBB">
                      <w:pPr>
                        <w:pStyle w:val="MarginalieFlietextMarginalie"/>
                        <w:rPr>
                          <w:color w:val="000000" w:themeColor="text1"/>
                        </w:rPr>
                      </w:pPr>
                      <w:r w:rsidRPr="00174965">
                        <w:rPr>
                          <w:color w:val="000000" w:themeColor="text1"/>
                        </w:rPr>
                        <w:t>IP steht für die Abkürzung Ingress Protection und gibt anhand von zwei Ziffern den Schutzumfang gegenüber Fremdkörper (z.B. Staub) und Feuchtigkeit eines Gerätes oder Bauteils</w:t>
                      </w:r>
                      <w:r>
                        <w:rPr>
                          <w:color w:val="000000" w:themeColor="text1"/>
                        </w:rPr>
                        <w:t xml:space="preserve"> an</w:t>
                      </w:r>
                      <w:r w:rsidRPr="00174965">
                        <w:rPr>
                          <w:color w:val="000000" w:themeColor="text1"/>
                        </w:rPr>
                        <w:t>.</w:t>
                      </w:r>
                    </w:p>
                  </w:txbxContent>
                </v:textbox>
                <w10:wrap type="tight"/>
              </v:shape>
            </w:pict>
          </mc:Fallback>
        </mc:AlternateContent>
      </w:r>
      <w:r w:rsidRPr="001C766E">
        <w:rPr>
          <w:b/>
          <w:bCs/>
        </w:rPr>
        <w:t>Sachlicher Geltungsbereich</w:t>
      </w:r>
      <w:r w:rsidRPr="00AA6953">
        <w:rPr>
          <w:b/>
          <w:bCs/>
        </w:rPr>
        <w:t>:</w:t>
      </w:r>
      <w:r>
        <w:t xml:space="preserve"> Hiermit wird das Betätigungsfeld konkretisiert, in dem das Projekt durchgeführt wird. Dies kann bei internen Projekten z.B. der Produktionsbereich oder die Personalabteilung eines Unternehmens sein. Des Weiteren werden bei der Zielsetzung Rahmenbedingungen, z.B. welche Sicherheits- oder Qualitätsstandards (DIN / ISO) oder sonstige Normen (z.B. </w:t>
      </w:r>
      <w:r w:rsidRPr="006066B7">
        <w:rPr>
          <w:b/>
          <w:bCs/>
        </w:rPr>
        <w:t>IP-Rating</w:t>
      </w:r>
      <w:r>
        <w:t>) eingehalten werden müssen, dokumentiert.</w:t>
      </w:r>
    </w:p>
    <w:p w14:paraId="4C93CEA0" w14:textId="29C4558E" w:rsidR="006A6DBB" w:rsidRDefault="006A6DBB" w:rsidP="006A6DBB">
      <w:pPr>
        <w:pStyle w:val="ListParagraph"/>
        <w:numPr>
          <w:ilvl w:val="0"/>
          <w:numId w:val="86"/>
        </w:numPr>
      </w:pPr>
      <w:r w:rsidRPr="001C766E">
        <w:rPr>
          <w:b/>
          <w:bCs/>
        </w:rPr>
        <w:t>Zielausmaß</w:t>
      </w:r>
      <w:r w:rsidRPr="00AA6953">
        <w:rPr>
          <w:b/>
          <w:bCs/>
        </w:rPr>
        <w:t>:</w:t>
      </w:r>
      <w:r>
        <w:t xml:space="preserve"> Das Zielausmaß konkretisiert</w:t>
      </w:r>
      <w:r w:rsidR="00AA6953">
        <w:t>,</w:t>
      </w:r>
      <w:r>
        <w:t xml:space="preserve"> wie stark der Inhalt des Ziels verändert werden muss. Häufig kommen hierfür entweder relativ unkonkrete Ausmaße, wie z.B. „</w:t>
      </w:r>
      <w:r w:rsidRPr="00AA6953">
        <w:rPr>
          <w:highlight w:val="cyan"/>
        </w:rPr>
        <w:t>Minimierung</w:t>
      </w:r>
      <w:r>
        <w:t>“ oder „</w:t>
      </w:r>
      <w:r w:rsidRPr="00AA6953">
        <w:rPr>
          <w:highlight w:val="cyan"/>
        </w:rPr>
        <w:t>Maximierung</w:t>
      </w:r>
      <w:r>
        <w:t>“, oder konkrete Werte, wie z.B. klare Budgetgrenzen, zum Einsatz.</w:t>
      </w:r>
    </w:p>
    <w:p w14:paraId="4E8D9B05" w14:textId="77777777" w:rsidR="00F75A4C" w:rsidRDefault="00F75A4C" w:rsidP="00F75A4C"/>
    <w:p w14:paraId="5D6ABCFF" w14:textId="77777777" w:rsidR="006A6DBB" w:rsidRDefault="006A6DBB" w:rsidP="006A6DBB">
      <w:pPr>
        <w:pStyle w:val="Heading3"/>
      </w:pPr>
      <w:r>
        <w:t>Meilensteinplanung</w:t>
      </w:r>
    </w:p>
    <w:p w14:paraId="62E1598D" w14:textId="55ACF2DC" w:rsidR="006A6DBB" w:rsidRDefault="006A6DBB" w:rsidP="006A6DBB">
      <w:r>
        <w:t>Im Rahmen der Projektplanung werden Projekte in Phasen aufgeteilt, um sie zu strukturieren und die entsprechenden Arbeitspakete der einzelnen Phasen einfacher ableiten zu können. Vor allem im klassischen, plan-basiertem Projektmanagement wird der gesamte Projektlebenszyklus in mehrere zeitliche Abschnitte (z.B. Projekt-Vorbereitung, -Konzeption, -Spezifikation, -Realisierung und -Abschluss) unterteilt, um den konkreten Ablauf des Projekts planen zu können. Dabei wird für jede Phase ein Meilenstein</w:t>
      </w:r>
      <w:r w:rsidR="00B15D25">
        <w:t xml:space="preserve"> </w:t>
      </w:r>
      <w:r>
        <w:t>im Sinne eines „</w:t>
      </w:r>
      <w:r w:rsidRPr="00AA6953">
        <w:rPr>
          <w:highlight w:val="cyan"/>
        </w:rPr>
        <w:t>Schlüsselereignisses</w:t>
      </w:r>
      <w:r>
        <w:t xml:space="preserve">“ definiert. Dieser bildet den Abschluss einer Projektphase und ist </w:t>
      </w:r>
      <w:r w:rsidRPr="00AA6953">
        <w:rPr>
          <w:highlight w:val="green"/>
        </w:rPr>
        <w:t>„… durch bestimmte geplante Projektergebnisse und einen Plantermin gekennzeichnet</w:t>
      </w:r>
      <w:r>
        <w:t>“ (</w:t>
      </w:r>
      <w:r w:rsidRPr="00AA6953">
        <w:rPr>
          <w:highlight w:val="yellow"/>
        </w:rPr>
        <w:t>Bea et al., 2020, S. 99</w:t>
      </w:r>
      <w:r>
        <w:t>). In der Praxis werden Meilenstein-Termine häufig mit</w:t>
      </w:r>
      <w:r w:rsidR="00AA6953">
        <w:t>h</w:t>
      </w:r>
      <w:r>
        <w:t xml:space="preserve">ilfe eines ausführlichen Projekt-Reviews durchgeführt, an dem formal geprüft wird, ob das Projekt die Anforderungen an das Projektergebnis des jeweiligen Meilensteins erfüllt. Das Ergebnis des Reviews wird </w:t>
      </w:r>
      <w:r>
        <w:lastRenderedPageBreak/>
        <w:t>anhand einer Ampellogik dargestellt: Eine „</w:t>
      </w:r>
      <w:r w:rsidRPr="00AA6953">
        <w:rPr>
          <w:highlight w:val="cyan"/>
        </w:rPr>
        <w:t>grüne</w:t>
      </w:r>
      <w:r>
        <w:t>“ Bewertung spricht für eine vollständige Erfüllung aller Anforderungen des Meilensteins und die Empfehlung, die nächste Projektphase zu starten. Eine „</w:t>
      </w:r>
      <w:r w:rsidRPr="00AA6953">
        <w:rPr>
          <w:highlight w:val="cyan"/>
        </w:rPr>
        <w:t>gelbe</w:t>
      </w:r>
      <w:r>
        <w:t>“ Bewertung gibt Aufschluss darüber, dass zwar nicht alle für den Meilenstein definierten Ergebnisse erzielt wurden, jedoch trotzdem für eine Weiterführung des Projekts plädiert wird, da die Risiken der fehlenden Anforderungen keinen signifikanten, negativen Einfluss auf den Start der nächsten Projektphase haben. Bei einer „</w:t>
      </w:r>
      <w:r w:rsidRPr="00AA6953">
        <w:rPr>
          <w:highlight w:val="cyan"/>
        </w:rPr>
        <w:t>roten</w:t>
      </w:r>
      <w:r>
        <w:t xml:space="preserve">“ Bewertung des Meilensteins gibt es erhebliche Lücken bei den Projektergebnissen. Die nächste Projektphase sollte nicht gestartet werden. Je nach Komplexitätsgrad eines Projekts können unterschiedlich viele Meilensteine geplant werden (siehe </w:t>
      </w:r>
      <w:r w:rsidR="006658E3">
        <w:t xml:space="preserve">Beispiele in nachfolgender </w:t>
      </w:r>
      <w:r>
        <w:t>Abbildung).</w:t>
      </w:r>
    </w:p>
    <w:p w14:paraId="7A356B08" w14:textId="77777777" w:rsidR="006A6DBB" w:rsidRDefault="006A6DBB" w:rsidP="006A6DBB">
      <w:pPr>
        <w:pStyle w:val="berschriftGrafikTabelle"/>
      </w:pPr>
      <w:r>
        <w:t>Meilensteinpläne für einfache und komplexere Projekte</w:t>
      </w:r>
    </w:p>
    <w:p w14:paraId="6E5818ED" w14:textId="55073CEE" w:rsidR="006A6DBB" w:rsidRDefault="00DF2A29" w:rsidP="006A6DBB">
      <w:pPr>
        <w:jc w:val="center"/>
      </w:pPr>
      <w:r w:rsidRPr="00DF2A29">
        <w:rPr>
          <w:noProof/>
        </w:rPr>
        <w:drawing>
          <wp:inline distT="0" distB="0" distL="0" distR="0" wp14:anchorId="11B94909" wp14:editId="48E534C7">
            <wp:extent cx="5756910" cy="4328795"/>
            <wp:effectExtent l="0" t="0" r="0" b="190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910" cy="4328795"/>
                    </a:xfrm>
                    <a:prstGeom prst="rect">
                      <a:avLst/>
                    </a:prstGeom>
                  </pic:spPr>
                </pic:pic>
              </a:graphicData>
            </a:graphic>
          </wp:inline>
        </w:drawing>
      </w:r>
    </w:p>
    <w:p w14:paraId="44C1223A" w14:textId="4A327D81" w:rsidR="006A6DBB" w:rsidRDefault="00AA6953" w:rsidP="006A6DBB">
      <w:r w:rsidRPr="0036701D">
        <w:t>Quelle:</w:t>
      </w:r>
      <w:r w:rsidRPr="00E923EB">
        <w:t xml:space="preserve"> </w:t>
      </w:r>
      <w:r w:rsidRPr="00C56E16">
        <w:t>Kuster et al., 2019, S. 140.</w:t>
      </w:r>
    </w:p>
    <w:p w14:paraId="404AD4BA" w14:textId="77777777" w:rsidR="006A6DBB" w:rsidRDefault="006A6DBB" w:rsidP="006A6DBB">
      <w:pPr>
        <w:pStyle w:val="Heading3"/>
      </w:pPr>
      <w:r>
        <w:lastRenderedPageBreak/>
        <w:t>Arbeitspakete</w:t>
      </w:r>
    </w:p>
    <w:p w14:paraId="11CFAC41" w14:textId="739DFE9D" w:rsidR="006A6DBB" w:rsidRPr="009E16C3" w:rsidRDefault="006A6DBB" w:rsidP="006A6DBB">
      <w:pPr>
        <w:rPr>
          <w:color w:val="000000" w:themeColor="text1"/>
        </w:rPr>
      </w:pPr>
      <w:r w:rsidRPr="007D5553">
        <w:rPr>
          <w:color w:val="000000" w:themeColor="text1"/>
        </w:rPr>
        <w:t xml:space="preserve">In der Projektplanung </w:t>
      </w:r>
      <w:r>
        <w:rPr>
          <w:color w:val="000000" w:themeColor="text1"/>
        </w:rPr>
        <w:t>wird die Struktur des Projekts definiert. Hierzu werden die entsprechenden Projektaufgaben in Teilprojekte und/oder Teilaufgaben differenziert, um sie handhabbarer zu machen (siehe Abbildung). Können Arbeitsumfänge sinnvollerweise nicht mehr weiter aufgeteilt werden</w:t>
      </w:r>
      <w:r w:rsidR="00AA6953">
        <w:rPr>
          <w:color w:val="000000" w:themeColor="text1"/>
        </w:rPr>
        <w:t>,</w:t>
      </w:r>
      <w:r>
        <w:rPr>
          <w:color w:val="000000" w:themeColor="text1"/>
        </w:rPr>
        <w:t xml:space="preserve"> spricht man von der Ebene des Arbeitspakets (AP). „</w:t>
      </w:r>
      <w:r w:rsidRPr="00AA6953">
        <w:rPr>
          <w:color w:val="000000" w:themeColor="text1"/>
          <w:highlight w:val="green"/>
        </w:rPr>
        <w:t>Als Arbeitspaket wird die Gesamtheit mehrerer Lieferobjekte und Tätigkeiten bezeichnet, die in sich abgeschlossen sein müssen, um ein überprüfbares Resultat oder Ergebnis zu erhalten</w:t>
      </w:r>
      <w:r>
        <w:rPr>
          <w:color w:val="000000" w:themeColor="text1"/>
        </w:rPr>
        <w:t>“ (</w:t>
      </w:r>
      <w:r w:rsidRPr="00AA6953">
        <w:rPr>
          <w:color w:val="000000" w:themeColor="text1"/>
          <w:highlight w:val="yellow"/>
        </w:rPr>
        <w:t>Kuster et al, 2019, S. 142</w:t>
      </w:r>
      <w:r>
        <w:rPr>
          <w:color w:val="000000" w:themeColor="text1"/>
        </w:rPr>
        <w:t>). Darüber hinaus wird für jedes Arbeitspaket genau ein</w:t>
      </w:r>
      <w:r w:rsidR="00AA6953">
        <w:rPr>
          <w:color w:val="000000" w:themeColor="text1"/>
        </w:rPr>
        <w:t>e</w:t>
      </w:r>
      <w:r>
        <w:rPr>
          <w:color w:val="000000" w:themeColor="text1"/>
        </w:rPr>
        <w:t xml:space="preserve"> </w:t>
      </w:r>
      <w:r w:rsidR="00AA6953">
        <w:rPr>
          <w:color w:val="000000" w:themeColor="text1"/>
        </w:rPr>
        <w:t>v</w:t>
      </w:r>
      <w:r>
        <w:rPr>
          <w:color w:val="000000" w:themeColor="text1"/>
        </w:rPr>
        <w:t>erantwortliche</w:t>
      </w:r>
      <w:r w:rsidR="00AA6953">
        <w:rPr>
          <w:color w:val="000000" w:themeColor="text1"/>
        </w:rPr>
        <w:t xml:space="preserve"> Person</w:t>
      </w:r>
      <w:r>
        <w:rPr>
          <w:color w:val="000000" w:themeColor="text1"/>
        </w:rPr>
        <w:t xml:space="preserve"> definiert, d</w:t>
      </w:r>
      <w:r w:rsidR="00AA6953">
        <w:rPr>
          <w:color w:val="000000" w:themeColor="text1"/>
        </w:rPr>
        <w:t>i</w:t>
      </w:r>
      <w:r>
        <w:rPr>
          <w:color w:val="000000" w:themeColor="text1"/>
        </w:rPr>
        <w:t>e die Durchführung und Fertigstellung verantwortet.</w:t>
      </w:r>
    </w:p>
    <w:p w14:paraId="670FF46E" w14:textId="77777777" w:rsidR="006A6DBB" w:rsidRDefault="006A6DBB" w:rsidP="006A6DBB">
      <w:pPr>
        <w:pStyle w:val="berschriftGrafikTabelle"/>
      </w:pPr>
      <w:r>
        <w:t>Arbeitspakete als Teil des Projektstrukturplans</w:t>
      </w:r>
    </w:p>
    <w:p w14:paraId="6A21105A" w14:textId="0F3DB723" w:rsidR="006A6DBB" w:rsidRDefault="006A6DBB" w:rsidP="006A6DBB">
      <w:pPr>
        <w:jc w:val="center"/>
      </w:pPr>
      <w:r w:rsidRPr="00657D3C">
        <w:rPr>
          <w:noProof/>
        </w:rPr>
        <w:drawing>
          <wp:inline distT="0" distB="0" distL="0" distR="0" wp14:anchorId="2457D85F" wp14:editId="59146883">
            <wp:extent cx="5082441" cy="3554233"/>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8913" cy="3565752"/>
                    </a:xfrm>
                    <a:prstGeom prst="rect">
                      <a:avLst/>
                    </a:prstGeom>
                  </pic:spPr>
                </pic:pic>
              </a:graphicData>
            </a:graphic>
          </wp:inline>
        </w:drawing>
      </w:r>
    </w:p>
    <w:p w14:paraId="4DA774FC" w14:textId="592E0CB6" w:rsidR="00AA6953" w:rsidRPr="00C60EFA" w:rsidRDefault="00AA6953" w:rsidP="00AA6953">
      <w:r w:rsidRPr="0036701D">
        <w:t>Quelle:</w:t>
      </w:r>
      <w:r w:rsidRPr="00E923EB">
        <w:t xml:space="preserve"> </w:t>
      </w:r>
      <w:r w:rsidRPr="00C56E16">
        <w:t>Känel, 2020, S. 167</w:t>
      </w:r>
      <w:r>
        <w:t>.</w:t>
      </w:r>
    </w:p>
    <w:p w14:paraId="117D3838" w14:textId="77777777" w:rsidR="006A6DBB" w:rsidRDefault="006A6DBB" w:rsidP="006A6DBB">
      <w:r>
        <w:t>Zu den Vorteilen bei der Bildung von Arbeitspaketen zählen vor allem, dass dadurch die Aufwandsschätzung für das Gesamtprojekt vereinfacht wird und dass die Projekttransparenz erhöht wird, was zu einer simpleren Ablauf- und Terminplanung führt (</w:t>
      </w:r>
      <w:r w:rsidRPr="00AA6953">
        <w:rPr>
          <w:highlight w:val="yellow"/>
        </w:rPr>
        <w:t>Känel, 2020, S. 170</w:t>
      </w:r>
      <w:r>
        <w:t>).</w:t>
      </w:r>
    </w:p>
    <w:p w14:paraId="0BE288ED" w14:textId="77777777" w:rsidR="006A6DBB" w:rsidRDefault="006A6DBB" w:rsidP="006A6DBB">
      <w:r>
        <w:t>Obwohl in vielen Unternehmen eigene Standards für die Formulierung eines Arbeitspakets existieren, haben sich in der Praxis folgende Inhalte als obligatorisch herauskristallisiert:</w:t>
      </w:r>
    </w:p>
    <w:p w14:paraId="0CAB91A4" w14:textId="5828A424" w:rsidR="006A6DBB" w:rsidRDefault="006A6DBB">
      <w:pPr>
        <w:pStyle w:val="ListParagraph"/>
        <w:numPr>
          <w:ilvl w:val="0"/>
          <w:numId w:val="87"/>
        </w:numPr>
      </w:pPr>
      <w:r>
        <w:lastRenderedPageBreak/>
        <w:t>Projektbezeichnung &amp; Name</w:t>
      </w:r>
      <w:r w:rsidR="00781876">
        <w:t>n</w:t>
      </w:r>
      <w:r>
        <w:t xml:space="preserve"> der Projektmanager</w:t>
      </w:r>
      <w:r w:rsidR="00781876">
        <w:t>:innen,</w:t>
      </w:r>
    </w:p>
    <w:p w14:paraId="2CFEF421" w14:textId="2A2DCE20" w:rsidR="006A6DBB" w:rsidRDefault="006A6DBB">
      <w:pPr>
        <w:pStyle w:val="ListParagraph"/>
        <w:numPr>
          <w:ilvl w:val="0"/>
          <w:numId w:val="87"/>
        </w:numPr>
      </w:pPr>
      <w:r>
        <w:t>Bezeichnung des Arbeitspakets</w:t>
      </w:r>
      <w:r w:rsidR="00781876">
        <w:t>,</w:t>
      </w:r>
    </w:p>
    <w:p w14:paraId="4BE86EA1" w14:textId="3A495B52" w:rsidR="006A6DBB" w:rsidRDefault="006A6DBB">
      <w:pPr>
        <w:pStyle w:val="ListParagraph"/>
        <w:numPr>
          <w:ilvl w:val="0"/>
          <w:numId w:val="87"/>
        </w:numPr>
      </w:pPr>
      <w:r>
        <w:t>Name der Verantwortlichen des Arbeitspakets</w:t>
      </w:r>
      <w:r w:rsidR="00781876">
        <w:t>,</w:t>
      </w:r>
    </w:p>
    <w:p w14:paraId="2EE8EBC2" w14:textId="2B412D62" w:rsidR="006A6DBB" w:rsidRDefault="006A6DBB">
      <w:pPr>
        <w:pStyle w:val="ListParagraph"/>
        <w:numPr>
          <w:ilvl w:val="0"/>
          <w:numId w:val="87"/>
        </w:numPr>
      </w:pPr>
      <w:r>
        <w:t>Ziel des Arbeitspakets (Was ist das Ergebnis nach der erfolgreichen Durchführung des Arbeitspakets</w:t>
      </w:r>
      <w:r w:rsidR="00781876">
        <w:t>?</w:t>
      </w:r>
      <w:r>
        <w:t>)</w:t>
      </w:r>
      <w:r w:rsidR="00781876">
        <w:t>,</w:t>
      </w:r>
    </w:p>
    <w:p w14:paraId="38A94014" w14:textId="7DD6129F" w:rsidR="006A6DBB" w:rsidRDefault="00781876">
      <w:pPr>
        <w:pStyle w:val="ListParagraph"/>
        <w:numPr>
          <w:ilvl w:val="0"/>
          <w:numId w:val="87"/>
        </w:numPr>
      </w:pPr>
      <w:r>
        <w:t>b</w:t>
      </w:r>
      <w:r w:rsidR="006A6DBB">
        <w:t>enötigte Ressourcen</w:t>
      </w:r>
      <w:r>
        <w:t>,</w:t>
      </w:r>
    </w:p>
    <w:p w14:paraId="500C077F" w14:textId="1895672F" w:rsidR="006A6DBB" w:rsidRDefault="006A6DBB">
      <w:pPr>
        <w:pStyle w:val="ListParagraph"/>
        <w:numPr>
          <w:ilvl w:val="0"/>
          <w:numId w:val="87"/>
        </w:numPr>
      </w:pPr>
      <w:r>
        <w:t>Abhängigkeiten zu anderen Arbeitspaketen des Projekts</w:t>
      </w:r>
      <w:r w:rsidR="00781876">
        <w:t>,</w:t>
      </w:r>
    </w:p>
    <w:p w14:paraId="788870DE" w14:textId="47D9BE2D" w:rsidR="006A6DBB" w:rsidRDefault="006A6DBB">
      <w:pPr>
        <w:pStyle w:val="ListParagraph"/>
        <w:numPr>
          <w:ilvl w:val="0"/>
          <w:numId w:val="87"/>
        </w:numPr>
      </w:pPr>
      <w:r>
        <w:t>Starttermin und geplanter Fertigstellungstermin</w:t>
      </w:r>
      <w:r w:rsidR="00781876">
        <w:t xml:space="preserve"> sowie</w:t>
      </w:r>
    </w:p>
    <w:p w14:paraId="255EFDC5" w14:textId="0761B186" w:rsidR="006A6DBB" w:rsidRDefault="006A6DBB">
      <w:pPr>
        <w:pStyle w:val="ListParagraph"/>
        <w:numPr>
          <w:ilvl w:val="0"/>
          <w:numId w:val="87"/>
        </w:numPr>
      </w:pPr>
      <w:r>
        <w:t>Sonstiges</w:t>
      </w:r>
      <w:r w:rsidR="00781876">
        <w:t>.</w:t>
      </w:r>
    </w:p>
    <w:p w14:paraId="74DFB6DF" w14:textId="77777777" w:rsidR="00F75A4C" w:rsidRDefault="00F75A4C" w:rsidP="00922171"/>
    <w:p w14:paraId="2D066FC5" w14:textId="3665A7B6" w:rsidR="006A6DBB" w:rsidRDefault="006A6DBB" w:rsidP="006A6DBB">
      <w:pPr>
        <w:pStyle w:val="Heading3"/>
        <w:tabs>
          <w:tab w:val="left" w:pos="3253"/>
        </w:tabs>
      </w:pPr>
      <w:r>
        <w:t>Fragen zur Selbstkontrolle</w:t>
      </w:r>
    </w:p>
    <w:p w14:paraId="6AFAA810" w14:textId="5E71698E" w:rsidR="006A6DBB" w:rsidRPr="00FF551B" w:rsidRDefault="006A6DBB" w:rsidP="006A6DBB">
      <w:pPr>
        <w:rPr>
          <w:color w:val="000000" w:themeColor="text1"/>
        </w:rPr>
      </w:pPr>
      <w:r w:rsidRPr="00FF551B">
        <w:rPr>
          <w:color w:val="000000" w:themeColor="text1"/>
        </w:rPr>
        <w:t>1. W</w:t>
      </w:r>
      <w:r>
        <w:rPr>
          <w:color w:val="000000" w:themeColor="text1"/>
        </w:rPr>
        <w:t>as ist Bestandteil einer professionellen Zielsetzung im Projektmanagement?</w:t>
      </w:r>
    </w:p>
    <w:p w14:paraId="2D0E634D" w14:textId="5C737513" w:rsidR="006A6DBB" w:rsidRPr="00FF551B" w:rsidRDefault="006A6DBB" w:rsidP="006A6DBB">
      <w:pPr>
        <w:pStyle w:val="ListParagraph"/>
        <w:numPr>
          <w:ilvl w:val="0"/>
          <w:numId w:val="9"/>
        </w:numPr>
        <w:rPr>
          <w:color w:val="000000" w:themeColor="text1"/>
        </w:rPr>
      </w:pPr>
      <w:r w:rsidRPr="00E05659">
        <w:rPr>
          <w:i/>
          <w:iCs/>
          <w:color w:val="000000" w:themeColor="text1"/>
          <w:u w:val="single"/>
        </w:rPr>
        <w:t>Zielinhalt</w:t>
      </w:r>
      <w:r w:rsidR="00454EB0">
        <w:rPr>
          <w:color w:val="000000" w:themeColor="text1"/>
        </w:rPr>
        <w:t xml:space="preserve"> </w:t>
      </w:r>
    </w:p>
    <w:p w14:paraId="1C04539F" w14:textId="12547FC6" w:rsidR="006A6DBB" w:rsidRPr="0073436E" w:rsidRDefault="006A6DBB" w:rsidP="006A6DBB">
      <w:pPr>
        <w:pStyle w:val="ListParagraph"/>
        <w:numPr>
          <w:ilvl w:val="0"/>
          <w:numId w:val="9"/>
        </w:numPr>
        <w:rPr>
          <w:color w:val="000000" w:themeColor="text1"/>
          <w:u w:val="single"/>
        </w:rPr>
      </w:pPr>
      <w:r w:rsidRPr="00781876">
        <w:rPr>
          <w:color w:val="000000" w:themeColor="text1"/>
        </w:rPr>
        <w:t>Aufwandsschätzung</w:t>
      </w:r>
      <w:r w:rsidR="00454EB0" w:rsidRPr="00781876">
        <w:rPr>
          <w:color w:val="000000" w:themeColor="text1"/>
        </w:rPr>
        <w:t xml:space="preserve"> </w:t>
      </w:r>
    </w:p>
    <w:p w14:paraId="6D08BBA6" w14:textId="3CD98300"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Zeitbezug</w:t>
      </w:r>
      <w:r w:rsidR="00454EB0" w:rsidRPr="00E05659">
        <w:rPr>
          <w:i/>
          <w:iCs/>
          <w:color w:val="000000" w:themeColor="text1"/>
          <w:u w:val="single"/>
        </w:rPr>
        <w:t xml:space="preserve"> </w:t>
      </w:r>
    </w:p>
    <w:p w14:paraId="0313B4B0" w14:textId="445EB80D" w:rsidR="006A6DBB" w:rsidRPr="00FF551B" w:rsidRDefault="00781876" w:rsidP="006A6DBB">
      <w:pPr>
        <w:pStyle w:val="ListParagraph"/>
        <w:numPr>
          <w:ilvl w:val="0"/>
          <w:numId w:val="9"/>
        </w:numPr>
        <w:rPr>
          <w:color w:val="000000" w:themeColor="text1"/>
        </w:rPr>
      </w:pPr>
      <w:r w:rsidRPr="00E05659">
        <w:rPr>
          <w:i/>
          <w:iCs/>
          <w:color w:val="000000" w:themeColor="text1"/>
          <w:u w:val="single"/>
        </w:rPr>
        <w:t>s</w:t>
      </w:r>
      <w:r w:rsidR="006A6DBB" w:rsidRPr="00E05659">
        <w:rPr>
          <w:i/>
          <w:iCs/>
          <w:color w:val="000000" w:themeColor="text1"/>
          <w:u w:val="single"/>
        </w:rPr>
        <w:t>achlicher Geltungsbereich</w:t>
      </w:r>
      <w:r w:rsidR="00454EB0">
        <w:rPr>
          <w:color w:val="000000" w:themeColor="text1"/>
        </w:rPr>
        <w:t xml:space="preserve"> </w:t>
      </w:r>
    </w:p>
    <w:p w14:paraId="26076E46" w14:textId="77777777" w:rsidR="006A6DBB" w:rsidRPr="00FF551B" w:rsidRDefault="006A6DBB" w:rsidP="006A6DBB">
      <w:pPr>
        <w:rPr>
          <w:color w:val="000000" w:themeColor="text1"/>
        </w:rPr>
      </w:pPr>
      <w:r>
        <w:rPr>
          <w:color w:val="000000" w:themeColor="text1"/>
        </w:rPr>
        <w:t>2</w:t>
      </w:r>
      <w:r w:rsidRPr="00FF551B">
        <w:rPr>
          <w:color w:val="000000" w:themeColor="text1"/>
        </w:rPr>
        <w:t xml:space="preserve">. Welche der folgenden Aussagen </w:t>
      </w:r>
      <w:r>
        <w:rPr>
          <w:color w:val="000000" w:themeColor="text1"/>
        </w:rPr>
        <w:t>sind korrekt</w:t>
      </w:r>
      <w:r w:rsidRPr="00FF551B">
        <w:rPr>
          <w:color w:val="000000" w:themeColor="text1"/>
        </w:rPr>
        <w:t>?</w:t>
      </w:r>
    </w:p>
    <w:p w14:paraId="061E3EF7" w14:textId="7E66D0B2"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Projektphasen werden häufig mit formalen Meilenstein-Reviews abgeschlossen. </w:t>
      </w:r>
    </w:p>
    <w:p w14:paraId="51623171" w14:textId="5B35D4E5" w:rsidR="006A6DBB" w:rsidRPr="003032DC" w:rsidRDefault="006A6DBB" w:rsidP="006A6DBB">
      <w:pPr>
        <w:pStyle w:val="ListParagraph"/>
        <w:numPr>
          <w:ilvl w:val="0"/>
          <w:numId w:val="9"/>
        </w:numPr>
        <w:rPr>
          <w:color w:val="000000" w:themeColor="text1"/>
        </w:rPr>
      </w:pPr>
      <w:r>
        <w:rPr>
          <w:color w:val="000000" w:themeColor="text1"/>
        </w:rPr>
        <w:t>Projekte haben immer vier Meilensteine</w:t>
      </w:r>
      <w:r w:rsidRPr="003032DC">
        <w:rPr>
          <w:color w:val="000000" w:themeColor="text1"/>
        </w:rPr>
        <w:t xml:space="preserve">. </w:t>
      </w:r>
    </w:p>
    <w:p w14:paraId="3F0FA03B" w14:textId="37C71C58" w:rsidR="006A6DBB" w:rsidRDefault="006A6DBB" w:rsidP="006A6DBB">
      <w:pPr>
        <w:pStyle w:val="ListParagraph"/>
        <w:numPr>
          <w:ilvl w:val="0"/>
          <w:numId w:val="9"/>
        </w:numPr>
        <w:rPr>
          <w:color w:val="000000" w:themeColor="text1"/>
        </w:rPr>
      </w:pPr>
      <w:r>
        <w:rPr>
          <w:color w:val="000000" w:themeColor="text1"/>
        </w:rPr>
        <w:t>Die Bildung von Arbeitspaketen ist eine agile Methode im Projektmanagement</w:t>
      </w:r>
      <w:r w:rsidRPr="003032DC">
        <w:rPr>
          <w:color w:val="000000" w:themeColor="text1"/>
        </w:rPr>
        <w:t xml:space="preserve">. </w:t>
      </w:r>
    </w:p>
    <w:p w14:paraId="5582CBA7" w14:textId="17079DBB" w:rsidR="006A6DBB" w:rsidRPr="00FF551B" w:rsidRDefault="006A6DBB" w:rsidP="006A6DBB">
      <w:pPr>
        <w:pStyle w:val="ListParagraph"/>
        <w:numPr>
          <w:ilvl w:val="0"/>
          <w:numId w:val="9"/>
        </w:numPr>
        <w:rPr>
          <w:color w:val="000000" w:themeColor="text1"/>
        </w:rPr>
      </w:pPr>
      <w:r w:rsidRPr="00E05659">
        <w:rPr>
          <w:i/>
          <w:iCs/>
          <w:color w:val="000000" w:themeColor="text1"/>
          <w:u w:val="single"/>
        </w:rPr>
        <w:t>Die Bildung von Arbeitspaketen in Projekten erhöht die Projekttransparenz und erleichtert die Ablauf- und Terminplanung.</w:t>
      </w:r>
      <w:r>
        <w:rPr>
          <w:color w:val="000000" w:themeColor="text1"/>
        </w:rPr>
        <w:t xml:space="preserve"> </w:t>
      </w:r>
    </w:p>
    <w:p w14:paraId="15CBA5CE" w14:textId="77777777" w:rsidR="006A6DBB" w:rsidRDefault="006A6DBB" w:rsidP="006A6DBB"/>
    <w:p w14:paraId="40A48509" w14:textId="77777777" w:rsidR="006A6DBB" w:rsidRDefault="006A6DBB" w:rsidP="006A6DBB">
      <w:pPr>
        <w:pStyle w:val="Heading2"/>
      </w:pPr>
      <w:r>
        <w:t xml:space="preserve">6.2 </w:t>
      </w:r>
      <w:r w:rsidRPr="00D246F1">
        <w:t>Budgetierung, Ressourcenplanung und Terminierung mit Balkendiagrammen</w:t>
      </w:r>
    </w:p>
    <w:p w14:paraId="029082C4" w14:textId="77777777" w:rsidR="006A6DBB" w:rsidRPr="009E48E9" w:rsidRDefault="006A6DBB" w:rsidP="006A6DBB">
      <w:pPr>
        <w:pStyle w:val="Heading3"/>
      </w:pPr>
      <w:r w:rsidRPr="009E48E9">
        <w:t>Budgetierung</w:t>
      </w:r>
    </w:p>
    <w:p w14:paraId="7CF53A2B" w14:textId="77777777" w:rsidR="006A6DBB" w:rsidRDefault="006A6DBB" w:rsidP="006A6DBB">
      <w:r>
        <w:t xml:space="preserve">Aus der zeitlichen und inhaltlichen Planung des Projekts, welche sich u.a. in der Ressourcenplanung oder dem Projektstrukturplan abbildet, leitet sich die kostenorientierte </w:t>
      </w:r>
      <w:r>
        <w:lastRenderedPageBreak/>
        <w:t>Budgetplanung oder Budgetierung ab. Als besonders hilfreich hat sich in der Praxis ein Bottom-Up Vorgehen der Budgetierung erwiesen (siehe Abbildung).</w:t>
      </w:r>
    </w:p>
    <w:p w14:paraId="66C580D4" w14:textId="77777777" w:rsidR="006A6DBB" w:rsidRPr="007F1E5E" w:rsidRDefault="006A6DBB" w:rsidP="006A6DBB">
      <w:pPr>
        <w:pStyle w:val="berschriftGrafikTabelle"/>
      </w:pPr>
      <w:r>
        <w:t>Budgetierung in Projekten mit Kostenpuffern</w:t>
      </w:r>
    </w:p>
    <w:p w14:paraId="41EC2380" w14:textId="3931113A" w:rsidR="006A6DBB" w:rsidRDefault="006A6DBB" w:rsidP="006A6DBB">
      <w:r w:rsidRPr="007F1E5E">
        <w:rPr>
          <w:noProof/>
        </w:rPr>
        <w:drawing>
          <wp:inline distT="0" distB="0" distL="0" distR="0" wp14:anchorId="7EFA45AC" wp14:editId="624FE0C0">
            <wp:extent cx="5756910" cy="254190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6910" cy="2541905"/>
                    </a:xfrm>
                    <a:prstGeom prst="rect">
                      <a:avLst/>
                    </a:prstGeom>
                  </pic:spPr>
                </pic:pic>
              </a:graphicData>
            </a:graphic>
          </wp:inline>
        </w:drawing>
      </w:r>
    </w:p>
    <w:p w14:paraId="2A6EAD45" w14:textId="23E9EFDB" w:rsidR="00781876" w:rsidRDefault="00781876" w:rsidP="006A6DBB">
      <w:r w:rsidRPr="0036701D">
        <w:t>Quelle:</w:t>
      </w:r>
      <w:r w:rsidRPr="00E923EB">
        <w:t xml:space="preserve"> </w:t>
      </w:r>
      <w:r w:rsidRPr="00781876">
        <w:t>Oliver Neumann, 2022</w:t>
      </w:r>
      <w:r>
        <w:t>.</w:t>
      </w:r>
    </w:p>
    <w:p w14:paraId="1B1AC137" w14:textId="119A8C2C" w:rsidR="006A6DBB" w:rsidRDefault="006A6DBB" w:rsidP="006A6DBB">
      <w:r>
        <w:t>Ausgangspunkt der Budgetierung bildet die Schätzung und Zusammensetzung der Kosten für jede geplante Aktivität im Projekt. Diese bilden i.d.R. die unterste Ebene des Projektstrukturplans („</w:t>
      </w:r>
      <w:r w:rsidRPr="00781876">
        <w:rPr>
          <w:highlight w:val="cyan"/>
        </w:rPr>
        <w:t>Work-breakdown-structure</w:t>
      </w:r>
      <w:r>
        <w:t>“). Typischerweise treten in Projekten folgende Kostenarten auf (</w:t>
      </w:r>
      <w:r w:rsidRPr="00781876">
        <w:rPr>
          <w:highlight w:val="yellow"/>
        </w:rPr>
        <w:t>Timinger, 2017, S. 99</w:t>
      </w:r>
      <w:r>
        <w:t>): Personalkosten (z.B. Gehälter, Löhne, Sozialkosten), Materialkosten (z.B. Roh-, Hilfs- und Betriebsstoffe, Zukaufteile, Werkzeuge), Sach- und Dienstleistungskosten (z.B. Raummiete, Energie, Reisen, Beratungen, Lizenzgebühren) sowie Kapitalkosten und sonstige Kosten (z.B. Abschreibungen, Versicherungen, Gebühren). Oft sind mehrere Aktivitäten zu Arbeitspaketen zusammengefasst. Die Summe aller Kosten, die in allen Arbeitspaketen im Projekt anfallen</w:t>
      </w:r>
      <w:r w:rsidR="00781876">
        <w:t>,</w:t>
      </w:r>
      <w:r>
        <w:t xml:space="preserve"> bildet das faktische Plan-Budget des Projekts. Im Beispiel der Abbildung wären das 1.280 Mio. EUR. In der Praxis hat sich jedoch gezeigt, dass es sinnvoll ist, zusätzlich zum Plan-Budget zwei verschieden</w:t>
      </w:r>
      <w:r w:rsidR="00781876">
        <w:t>e</w:t>
      </w:r>
      <w:r>
        <w:t xml:space="preserve"> Kostenpuffer einzubauen. Zum einen eine sogenannte „</w:t>
      </w:r>
      <w:r w:rsidRPr="00781876">
        <w:rPr>
          <w:highlight w:val="cyan"/>
        </w:rPr>
        <w:t>Contingency Reserve</w:t>
      </w:r>
      <w:r>
        <w:t>“, also einen Kostenpuffer für alle „</w:t>
      </w:r>
      <w:r w:rsidRPr="00781876">
        <w:rPr>
          <w:highlight w:val="cyan"/>
        </w:rPr>
        <w:t>Eventualitäten</w:t>
      </w:r>
      <w:r>
        <w:t>“, welche</w:t>
      </w:r>
      <w:r w:rsidR="00781876">
        <w:t>r</w:t>
      </w:r>
      <w:r>
        <w:t xml:space="preserve"> in der Regel anhand der bekannten Risiken im Projekt berechnet wird (im Beispiel oben sind dies 200.000 EUR). Wird diese Reserve zum Plan-Budget addiert, resultiert die sogenannte „</w:t>
      </w:r>
      <w:r w:rsidRPr="00781876">
        <w:rPr>
          <w:highlight w:val="cyan"/>
        </w:rPr>
        <w:t>Cost Baseline</w:t>
      </w:r>
      <w:r>
        <w:t xml:space="preserve">“, also die Absprungbasis für die Soll-Ist-Vergleiche der Projektkosten über den Zeitverlauf. Das finale Projektbudget, das beim Lenkungskreis oder Auftraggeber des Projekts beantragt wird, </w:t>
      </w:r>
      <w:r>
        <w:lastRenderedPageBreak/>
        <w:t>generiert sich aus der Cost Baseline inkl</w:t>
      </w:r>
      <w:r w:rsidR="00781876">
        <w:t>usive</w:t>
      </w:r>
      <w:r>
        <w:t xml:space="preserve"> eines weiteren, pauschalen Kostenpuffers für unbekannte Risiken (sog. „</w:t>
      </w:r>
      <w:r w:rsidRPr="00781876">
        <w:rPr>
          <w:highlight w:val="cyan"/>
        </w:rPr>
        <w:t xml:space="preserve">Management </w:t>
      </w:r>
      <w:r w:rsidR="00781876">
        <w:rPr>
          <w:highlight w:val="cyan"/>
        </w:rPr>
        <w:t>R</w:t>
      </w:r>
      <w:r w:rsidRPr="00781876">
        <w:rPr>
          <w:highlight w:val="cyan"/>
        </w:rPr>
        <w:t>eserve</w:t>
      </w:r>
      <w:r>
        <w:t>“). Dies können wie im Beispiel oben z.B. 10% der Cost Baseline sein. Die „</w:t>
      </w:r>
      <w:r w:rsidRPr="00781876">
        <w:rPr>
          <w:highlight w:val="cyan"/>
        </w:rPr>
        <w:t xml:space="preserve">Management </w:t>
      </w:r>
      <w:r w:rsidR="00781876" w:rsidRPr="00781876">
        <w:rPr>
          <w:highlight w:val="cyan"/>
        </w:rPr>
        <w:t>R</w:t>
      </w:r>
      <w:r w:rsidRPr="00781876">
        <w:rPr>
          <w:highlight w:val="cyan"/>
        </w:rPr>
        <w:t>eserve</w:t>
      </w:r>
      <w:r>
        <w:t>“ wird nicht im operativen Projektmanagement berücksichtigt, d.h. diese wird auch nicht in den Fortschrittsberichten des Projekts dargestellt oder verwendet. Vielmehr kann dieser Puffer vom Managementteam frei gegeben werden, wenn unvorhersehbare Probleme auftreten, die vorab nicht als Risiko im Projekt gesehen wurden und daher nicht in der „</w:t>
      </w:r>
      <w:r w:rsidRPr="00781876">
        <w:rPr>
          <w:highlight w:val="cyan"/>
        </w:rPr>
        <w:t>Contingency Reserve</w:t>
      </w:r>
      <w:r>
        <w:t>“ integriert sind.</w:t>
      </w:r>
    </w:p>
    <w:p w14:paraId="6C731B0B" w14:textId="77777777" w:rsidR="006A6DBB" w:rsidRPr="007F1E5E" w:rsidRDefault="006A6DBB" w:rsidP="006A6DBB"/>
    <w:p w14:paraId="16E15A74" w14:textId="77777777" w:rsidR="006A6DBB" w:rsidRDefault="006A6DBB" w:rsidP="006A6DBB">
      <w:pPr>
        <w:pStyle w:val="Heading3"/>
      </w:pPr>
      <w:r>
        <w:t>Ressourcenplanung</w:t>
      </w:r>
    </w:p>
    <w:p w14:paraId="5E57C584" w14:textId="1F51F415" w:rsidR="006A6DBB" w:rsidRDefault="006A6DBB" w:rsidP="006A6DBB">
      <w:r>
        <w:t>Die Planung der Termine und Dauer von im Projekt abzuleistenden Arbeitspaketen hängt eng zusammen mit der Ressourcenplanung des Projekts. Dies kann an einem simplen Beispiel verdeutlicht werden (</w:t>
      </w:r>
      <w:r w:rsidRPr="00781876">
        <w:rPr>
          <w:highlight w:val="yellow"/>
        </w:rPr>
        <w:t>Bea et al., 2020, S. 192</w:t>
      </w:r>
      <w:r>
        <w:t>): Eine Aufgabe, für die ein Aufwand von 50 Personentagen geschätzt wurde, kann entweder von 2 Mitarbeite</w:t>
      </w:r>
      <w:r w:rsidR="00781876">
        <w:t>nden</w:t>
      </w:r>
      <w:r>
        <w:t xml:space="preserve"> in 25 Arbeitstagen oder von 10 Mitarbeite</w:t>
      </w:r>
      <w:r w:rsidR="00781876">
        <w:t>nden</w:t>
      </w:r>
      <w:r>
        <w:t xml:space="preserve"> in 5 Arbeitstagen erledigt werden. In der Realität stehen selbstverständlich nicht unbegrenzt Ressourcen zur Verfügung, was eine professionelle Ressourcenplanung notwendig macht. Grundsätzlich werden unter Projektressourcen sowohl das Personal (z.B. Projektteam, externe Berat</w:t>
      </w:r>
      <w:r w:rsidR="00781876">
        <w:t>ung</w:t>
      </w:r>
      <w:r>
        <w:t>, etc.) als auch Sachmittel (z.B. Räume, Maschinen), Material (z.B. Bauteile) und Finanzmittel gesehen. In der Praxis beschäftigt sich die Ressourcenplanung jedoch vorwiegend mit der Personalplanung und dem vorrangigen Ziel, Engpässe aber auch Unterauslastungen von Projektmitarbeitenden zu beseitigen (</w:t>
      </w:r>
      <w:r w:rsidRPr="00781876">
        <w:rPr>
          <w:highlight w:val="yellow"/>
        </w:rPr>
        <w:t>Litke, 2004, S. 107</w:t>
      </w:r>
      <w:r>
        <w:t>). Das Vorgehen zur Ressourcenplanung vollzieht sich in vier Schritten (</w:t>
      </w:r>
      <w:r w:rsidRPr="00781876">
        <w:rPr>
          <w:highlight w:val="yellow"/>
        </w:rPr>
        <w:t>Bea et al., 2020, S. 193</w:t>
      </w:r>
      <w:r>
        <w:t>): (1) Ermittlung des Ressourcenbedarfs (abgeleitet aus der Schätzung des Arbeitsaufwandes je Arbeitspaket), (2) Ermittlung der verfügbaren Kapazität, (3) Vergleich von Kapazität und Bedarf, (4) Ressourcenoptimierung. Häufig wird die Ressourcenplanung ähnlich zum Terminplan in einem Belastungsdiagramm visualisiert (siehe Abbildung). Dort werden auf der x-Achse die geschätzte Dauer einzelner Arbeitspakete und auf der y-Achse der geplante Ressourcenbedarf (in Personentagen) eingetragen. Außerdem wird die Kapazitätsgrenze, also das zum jeweiligen Zeitpunkt zur Verfügung stehende Personal (z.B. auch unter Berücksichtigung von Urlauben) eingetragen.</w:t>
      </w:r>
    </w:p>
    <w:p w14:paraId="68414DB0" w14:textId="77777777" w:rsidR="006A6DBB" w:rsidRDefault="006A6DBB" w:rsidP="006A6DBB">
      <w:pPr>
        <w:pStyle w:val="berschriftGrafikTabelle"/>
      </w:pPr>
      <w:r>
        <w:t>Belastungsdiagramm zur Ressourcenplanung (Beispiel)</w:t>
      </w:r>
    </w:p>
    <w:p w14:paraId="2C4E58FE" w14:textId="6F1D9FA0" w:rsidR="006A6DBB" w:rsidRDefault="006A6DBB" w:rsidP="006A6DBB">
      <w:r w:rsidRPr="00F113F8">
        <w:rPr>
          <w:noProof/>
        </w:rPr>
        <w:lastRenderedPageBreak/>
        <w:drawing>
          <wp:inline distT="0" distB="0" distL="0" distR="0" wp14:anchorId="2D6E1CF6" wp14:editId="7459E2D4">
            <wp:extent cx="5756910" cy="345884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6910" cy="3458845"/>
                    </a:xfrm>
                    <a:prstGeom prst="rect">
                      <a:avLst/>
                    </a:prstGeom>
                  </pic:spPr>
                </pic:pic>
              </a:graphicData>
            </a:graphic>
          </wp:inline>
        </w:drawing>
      </w:r>
    </w:p>
    <w:p w14:paraId="5E81A247" w14:textId="4550AB6A" w:rsidR="00781876" w:rsidRDefault="00781876" w:rsidP="006A6DBB">
      <w:r w:rsidRPr="0036701D">
        <w:t>Quelle:</w:t>
      </w:r>
      <w:r w:rsidRPr="00E923EB">
        <w:t xml:space="preserve"> </w:t>
      </w:r>
      <w:r>
        <w:t>Oliver Neumann, 2022, in Anlehnung an Bea et al., 2020, S. 195.</w:t>
      </w:r>
    </w:p>
    <w:p w14:paraId="54B8CC02" w14:textId="383C9780" w:rsidR="006A6DBB" w:rsidRDefault="006A6DBB" w:rsidP="006A6DBB">
      <w:r>
        <w:t>Bei Ressourcenengpässen (in Beispiel oben wäre das im Zeitraum 0-5 sowie im Zeitraum 30-4</w:t>
      </w:r>
      <w:r w:rsidR="00944ABC">
        <w:t>0</w:t>
      </w:r>
      <w:r>
        <w:t xml:space="preserve"> der Fall) können eine der folgenden Maßnahmen genutzt werden:</w:t>
      </w:r>
    </w:p>
    <w:p w14:paraId="50774A5C" w14:textId="42CCE516" w:rsidR="006A6DBB" w:rsidRDefault="006A6DBB">
      <w:pPr>
        <w:pStyle w:val="ListParagraph"/>
        <w:numPr>
          <w:ilvl w:val="0"/>
          <w:numId w:val="89"/>
        </w:numPr>
      </w:pPr>
      <w:r>
        <w:t>Ausnutzen von Puffern, also die Verschiebung nichtkritischer Vorgänge</w:t>
      </w:r>
      <w:r w:rsidR="00781876">
        <w:t>,</w:t>
      </w:r>
    </w:p>
    <w:p w14:paraId="0B6C78E7" w14:textId="497D6631" w:rsidR="006A6DBB" w:rsidRDefault="006A6DBB">
      <w:pPr>
        <w:pStyle w:val="ListParagraph"/>
        <w:numPr>
          <w:ilvl w:val="0"/>
          <w:numId w:val="89"/>
        </w:numPr>
      </w:pPr>
      <w:r>
        <w:t>Veränderung der Dauer nichtkritischer Vorgänge</w:t>
      </w:r>
      <w:r w:rsidR="00781876">
        <w:t>,</w:t>
      </w:r>
    </w:p>
    <w:p w14:paraId="5B66E259" w14:textId="6AC64089" w:rsidR="006A6DBB" w:rsidRDefault="006A6DBB">
      <w:pPr>
        <w:pStyle w:val="ListParagraph"/>
        <w:numPr>
          <w:ilvl w:val="0"/>
          <w:numId w:val="89"/>
        </w:numPr>
      </w:pPr>
      <w:r>
        <w:t>Verlängerung oder Verkürzung der Projektdauer</w:t>
      </w:r>
      <w:r w:rsidR="00781876">
        <w:t>,</w:t>
      </w:r>
    </w:p>
    <w:p w14:paraId="15066586" w14:textId="52A6C6B2" w:rsidR="006A6DBB" w:rsidRDefault="006A6DBB">
      <w:pPr>
        <w:pStyle w:val="ListParagraph"/>
        <w:numPr>
          <w:ilvl w:val="0"/>
          <w:numId w:val="89"/>
        </w:numPr>
      </w:pPr>
      <w:r>
        <w:t>Beschaffung zusätzlicher Ressourcen</w:t>
      </w:r>
      <w:r w:rsidR="00781876">
        <w:t>,</w:t>
      </w:r>
    </w:p>
    <w:p w14:paraId="31717C74" w14:textId="755FA2BF" w:rsidR="006A6DBB" w:rsidRDefault="006A6DBB">
      <w:pPr>
        <w:pStyle w:val="ListParagraph"/>
        <w:numPr>
          <w:ilvl w:val="0"/>
          <w:numId w:val="89"/>
        </w:numPr>
      </w:pPr>
      <w:r>
        <w:t>Outsourcing einzelner Aktivitäten oder Arbeitspakete an externe Lieferanten/ Dienstleister</w:t>
      </w:r>
      <w:r w:rsidR="00781876">
        <w:t xml:space="preserve"> sowie</w:t>
      </w:r>
    </w:p>
    <w:p w14:paraId="69C03F83" w14:textId="70F37072" w:rsidR="006A6DBB" w:rsidRDefault="006A6DBB">
      <w:pPr>
        <w:pStyle w:val="ListParagraph"/>
        <w:numPr>
          <w:ilvl w:val="0"/>
          <w:numId w:val="89"/>
        </w:numPr>
      </w:pPr>
      <w:r>
        <w:t>Teilen bzw. Unterbrechen eines nichtkritischen Vorganges</w:t>
      </w:r>
      <w:r w:rsidR="00781876">
        <w:t>.</w:t>
      </w:r>
    </w:p>
    <w:p w14:paraId="0F516879" w14:textId="77777777" w:rsidR="006A6DBB" w:rsidRDefault="006A6DBB" w:rsidP="006A6DBB"/>
    <w:p w14:paraId="4121A24E" w14:textId="77777777" w:rsidR="006A6DBB" w:rsidRDefault="006A6DBB" w:rsidP="006A6DBB">
      <w:pPr>
        <w:pStyle w:val="Heading3"/>
      </w:pPr>
      <w:r>
        <w:t>Terminierung mit Balkendiagrammen</w:t>
      </w:r>
    </w:p>
    <w:p w14:paraId="425C5497" w14:textId="5587BD17" w:rsidR="006A6DBB" w:rsidRDefault="006A6DBB" w:rsidP="006A6DBB">
      <w:r w:rsidRPr="00755AA8">
        <w:t xml:space="preserve">Nachdem die Dauer jedes einzelnen </w:t>
      </w:r>
      <w:r>
        <w:t>Arbeitspakets im Projekt geschätzt und geplant wurde, hat es sich etabliert, diese in graphischer Form zu visualisieren, um in einem einzigen Diagramm eine Übersicht über den gesamten Projektverlauf zu haben. Außerdem stellt dieses eines der wichtigsten Kommunikationsinstrumente im Projektmanagement dar (</w:t>
      </w:r>
      <w:r w:rsidRPr="00781876">
        <w:rPr>
          <w:highlight w:val="yellow"/>
        </w:rPr>
        <w:t>Patzak &amp; Rattay, 2018, S. 247</w:t>
      </w:r>
      <w:r>
        <w:t xml:space="preserve">). Die einfachste und bekannteste Darstellung eines Terminplans geht auf </w:t>
      </w:r>
      <w:r>
        <w:lastRenderedPageBreak/>
        <w:t>Henry Lawrence Gantt zurück und wird demnach oft auch als Gantt-Diagramm bezeichnet (</w:t>
      </w:r>
      <w:r w:rsidRPr="00781876">
        <w:rPr>
          <w:highlight w:val="yellow"/>
        </w:rPr>
        <w:t>Bea et al., 2020, S. 189</w:t>
      </w:r>
      <w:r>
        <w:t>). Dieses repräsentiert ein einfaches Balkendiagramm, in dem für jeden Vorgang bzw. jedes Arbeitspaket ein entsprechend dessen Dauer langer Balken mit Anfangs- und geplantem Endzeitpunkt dargestellt ist. Dabei haben sich in der Praxis zwei Varianten von Balkendiagrammen durchgesetzt (siehe Abbildung; vgl. u.a. Bea et al., 2020, S. 189</w:t>
      </w:r>
      <w:r w:rsidR="00781876">
        <w:t>–</w:t>
      </w:r>
      <w:r>
        <w:t>191):</w:t>
      </w:r>
    </w:p>
    <w:p w14:paraId="6B25FEEB" w14:textId="77777777" w:rsidR="006A6DBB" w:rsidRDefault="006A6DBB" w:rsidP="006A6DBB">
      <w:pPr>
        <w:pStyle w:val="berschriftGrafikTabelle"/>
      </w:pPr>
      <w:r>
        <w:t>Zeitfixiertes (oben) und vernetztes (unten) Balkendiagramm</w:t>
      </w:r>
    </w:p>
    <w:p w14:paraId="2BB163F3" w14:textId="62E0E8B7" w:rsidR="006A6DBB" w:rsidRDefault="006A6DBB" w:rsidP="006A6DBB">
      <w:r w:rsidRPr="00105046">
        <w:rPr>
          <w:noProof/>
        </w:rPr>
        <w:drawing>
          <wp:inline distT="0" distB="0" distL="0" distR="0" wp14:anchorId="375FDA93" wp14:editId="7351011B">
            <wp:extent cx="5756910" cy="33705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6910" cy="3370580"/>
                    </a:xfrm>
                    <a:prstGeom prst="rect">
                      <a:avLst/>
                    </a:prstGeom>
                  </pic:spPr>
                </pic:pic>
              </a:graphicData>
            </a:graphic>
          </wp:inline>
        </w:drawing>
      </w:r>
    </w:p>
    <w:p w14:paraId="694CA492" w14:textId="7B00E5AD" w:rsidR="00781876" w:rsidRDefault="00781876" w:rsidP="006A6DBB">
      <w:r w:rsidRPr="0036701D">
        <w:t>Quelle:</w:t>
      </w:r>
      <w:r w:rsidRPr="00E923EB">
        <w:t xml:space="preserve"> </w:t>
      </w:r>
      <w:r>
        <w:t>Oliver Neumann, 2022.</w:t>
      </w:r>
    </w:p>
    <w:p w14:paraId="4F542E61" w14:textId="77777777" w:rsidR="006A6DBB" w:rsidRDefault="006A6DBB">
      <w:pPr>
        <w:pStyle w:val="ListParagraph"/>
        <w:numPr>
          <w:ilvl w:val="0"/>
          <w:numId w:val="88"/>
        </w:numPr>
      </w:pPr>
      <w:r w:rsidRPr="00104E50">
        <w:rPr>
          <w:b/>
          <w:bCs/>
        </w:rPr>
        <w:t>Zeitfixiertes Balkendiagramm</w:t>
      </w:r>
      <w:r w:rsidRPr="00FE23C6">
        <w:rPr>
          <w:b/>
          <w:bCs/>
        </w:rPr>
        <w:t>:</w:t>
      </w:r>
      <w:r>
        <w:t xml:space="preserve"> Die einfachste Version eines Gantt-Balkendiagramms ist die terminliche Abbildung aller Arbeitspakete und Vorgänge im Projekt, die in den Zeilen des Diagramms untereinander abgetragen werden. Die Spalten des Diagramms repräsentieren die betrachteten Zeitabschnitte (z.B. Monate oder Wochen). Hieraus ergibt sich eine gute Übersicht über den sequenziellen Ablauf des Projekts und der zeitlichen Überlappungen einzelner Vorgänge.</w:t>
      </w:r>
    </w:p>
    <w:p w14:paraId="6B84158E" w14:textId="5F71C8B3" w:rsidR="006A6DBB" w:rsidRDefault="006A6DBB">
      <w:pPr>
        <w:pStyle w:val="ListParagraph"/>
        <w:numPr>
          <w:ilvl w:val="0"/>
          <w:numId w:val="88"/>
        </w:numPr>
      </w:pPr>
      <w:r w:rsidRPr="00104E50">
        <w:rPr>
          <w:b/>
          <w:bCs/>
        </w:rPr>
        <w:t>Vernetztes Balkendiagramm</w:t>
      </w:r>
      <w:r w:rsidRPr="00FE23C6">
        <w:rPr>
          <w:b/>
          <w:bCs/>
        </w:rPr>
        <w:t>:</w:t>
      </w:r>
      <w:r>
        <w:t xml:space="preserve"> Das vernetzte Balkendiagramm versucht den zentralen Nachteil eines zeitfixierten Balkendiagramms zu überwinden, nämlich dass dort keine Abhängigkeiten zwischen den Vorgängen bzw. Arbeitspaketen dargestellt sind. D</w:t>
      </w:r>
      <w:r w:rsidR="00FE23C6">
        <w:t>as heißt</w:t>
      </w:r>
      <w:r>
        <w:t xml:space="preserve"> im vernetzten Balkendiagramm wird sowohl die zeitliche Dauer der Arbeitspakete als auch ihre logische und/oder ressourcenbedingte Interdependenz </w:t>
      </w:r>
      <w:r>
        <w:lastRenderedPageBreak/>
        <w:t>dargestellt. In der Abbildung oben ist z.B. ersichtlich, dass der Vorgang E erst beginnen kann, wenn sowohl der erste Teil von Vorgang B als auch Vorgang C abgeschlossen sind. Durch diese zusätzliche Information haben Projektleite</w:t>
      </w:r>
      <w:r w:rsidR="00FE23C6">
        <w:t>nde</w:t>
      </w:r>
      <w:r>
        <w:t xml:space="preserve"> mit</w:t>
      </w:r>
      <w:r w:rsidR="00FE23C6">
        <w:t>h</w:t>
      </w:r>
      <w:r>
        <w:t>ilfe des Gantt-Diagramms zusätzliche Optimierungsmöglichkeiten, z.B. indem sie die Wichtigkeit verschiedener Arbeitspakete für den weiteren Verlauf des Projekts erkennen.</w:t>
      </w:r>
    </w:p>
    <w:p w14:paraId="453BCC04" w14:textId="77777777" w:rsidR="006A6DBB" w:rsidRPr="009162A0" w:rsidRDefault="006A6DBB" w:rsidP="006A6DBB"/>
    <w:p w14:paraId="220E90CB" w14:textId="77777777" w:rsidR="006A6DBB" w:rsidRDefault="006A6DBB" w:rsidP="006A6DBB">
      <w:pPr>
        <w:pStyle w:val="Heading3"/>
        <w:tabs>
          <w:tab w:val="left" w:pos="3253"/>
        </w:tabs>
      </w:pPr>
      <w:r>
        <w:t>Fragen zur Selbstkontrolle</w:t>
      </w:r>
    </w:p>
    <w:p w14:paraId="23D57F55" w14:textId="77777777" w:rsidR="006A6DBB" w:rsidRPr="00897EA7" w:rsidRDefault="006A6DBB" w:rsidP="006A6DBB">
      <w:pPr>
        <w:rPr>
          <w:color w:val="000000" w:themeColor="text1"/>
        </w:rPr>
      </w:pPr>
      <w:r w:rsidRPr="00897EA7">
        <w:rPr>
          <w:color w:val="000000" w:themeColor="text1"/>
        </w:rPr>
        <w:t>1. Welche der folgenden Aussagen zur Bu</w:t>
      </w:r>
      <w:r>
        <w:rPr>
          <w:color w:val="000000" w:themeColor="text1"/>
        </w:rPr>
        <w:t>d</w:t>
      </w:r>
      <w:r w:rsidRPr="00897EA7">
        <w:rPr>
          <w:color w:val="000000" w:themeColor="text1"/>
        </w:rPr>
        <w:t>getierung im Projekt sind korrekt?</w:t>
      </w:r>
    </w:p>
    <w:p w14:paraId="5082B393" w14:textId="4BED1C51" w:rsidR="006A6DBB" w:rsidRDefault="006A6DBB" w:rsidP="006A6DBB">
      <w:pPr>
        <w:pStyle w:val="ListParagraph"/>
        <w:numPr>
          <w:ilvl w:val="0"/>
          <w:numId w:val="9"/>
        </w:numPr>
        <w:rPr>
          <w:color w:val="000000" w:themeColor="text1"/>
        </w:rPr>
      </w:pPr>
      <w:r w:rsidRPr="00897EA7">
        <w:rPr>
          <w:color w:val="000000" w:themeColor="text1"/>
        </w:rPr>
        <w:t xml:space="preserve">Die „Management </w:t>
      </w:r>
      <w:r w:rsidR="00FE23C6" w:rsidRPr="00897EA7">
        <w:rPr>
          <w:color w:val="000000" w:themeColor="text1"/>
        </w:rPr>
        <w:t>Reserve</w:t>
      </w:r>
      <w:r w:rsidRPr="00897EA7">
        <w:rPr>
          <w:color w:val="000000" w:themeColor="text1"/>
        </w:rPr>
        <w:t xml:space="preserve">“ </w:t>
      </w:r>
      <w:r w:rsidR="00FE23C6" w:rsidRPr="00897EA7">
        <w:rPr>
          <w:color w:val="000000" w:themeColor="text1"/>
        </w:rPr>
        <w:t xml:space="preserve">wird </w:t>
      </w:r>
      <w:r w:rsidRPr="00897EA7">
        <w:rPr>
          <w:color w:val="000000" w:themeColor="text1"/>
        </w:rPr>
        <w:t xml:space="preserve">als Kostenpuffer für bekannte </w:t>
      </w:r>
      <w:r>
        <w:rPr>
          <w:color w:val="000000" w:themeColor="text1"/>
        </w:rPr>
        <w:t>Projektr</w:t>
      </w:r>
      <w:r w:rsidRPr="00897EA7">
        <w:rPr>
          <w:color w:val="000000" w:themeColor="text1"/>
        </w:rPr>
        <w:t xml:space="preserve">isiken eingerichtet. </w:t>
      </w:r>
    </w:p>
    <w:p w14:paraId="412FE41F" w14:textId="3FC3136A"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Die „Management </w:t>
      </w:r>
      <w:r w:rsidR="00FE23C6" w:rsidRPr="00E05659">
        <w:rPr>
          <w:i/>
          <w:iCs/>
          <w:color w:val="000000" w:themeColor="text1"/>
          <w:u w:val="single"/>
        </w:rPr>
        <w:t>Reserve</w:t>
      </w:r>
      <w:r w:rsidRPr="00E05659">
        <w:rPr>
          <w:i/>
          <w:iCs/>
          <w:color w:val="000000" w:themeColor="text1"/>
          <w:u w:val="single"/>
        </w:rPr>
        <w:t xml:space="preserve">“ </w:t>
      </w:r>
      <w:r w:rsidR="00FE23C6" w:rsidRPr="00E05659">
        <w:rPr>
          <w:i/>
          <w:iCs/>
          <w:color w:val="000000" w:themeColor="text1"/>
          <w:u w:val="single"/>
        </w:rPr>
        <w:t xml:space="preserve">wird </w:t>
      </w:r>
      <w:r w:rsidRPr="00E05659">
        <w:rPr>
          <w:i/>
          <w:iCs/>
          <w:color w:val="000000" w:themeColor="text1"/>
          <w:u w:val="single"/>
        </w:rPr>
        <w:t xml:space="preserve">als Kostenpuffer für unbekannte Projektrisiken eingerichtet. </w:t>
      </w:r>
    </w:p>
    <w:p w14:paraId="654F4B4E" w14:textId="07A9726B" w:rsidR="006A6DBB" w:rsidRDefault="006A6DBB" w:rsidP="006A6DBB">
      <w:pPr>
        <w:pStyle w:val="ListParagraph"/>
        <w:numPr>
          <w:ilvl w:val="0"/>
          <w:numId w:val="9"/>
        </w:numPr>
        <w:rPr>
          <w:color w:val="000000" w:themeColor="text1"/>
        </w:rPr>
      </w:pPr>
      <w:r w:rsidRPr="00E05659">
        <w:rPr>
          <w:i/>
          <w:iCs/>
          <w:color w:val="000000" w:themeColor="text1"/>
          <w:u w:val="single"/>
        </w:rPr>
        <w:t xml:space="preserve">Die „Contingency </w:t>
      </w:r>
      <w:r w:rsidR="00FE23C6" w:rsidRPr="00E05659">
        <w:rPr>
          <w:i/>
          <w:iCs/>
          <w:color w:val="000000" w:themeColor="text1"/>
          <w:u w:val="single"/>
        </w:rPr>
        <w:t>Reserve</w:t>
      </w:r>
      <w:r w:rsidRPr="00E05659">
        <w:rPr>
          <w:i/>
          <w:iCs/>
          <w:color w:val="000000" w:themeColor="text1"/>
          <w:u w:val="single"/>
        </w:rPr>
        <w:t xml:space="preserve">“ </w:t>
      </w:r>
      <w:r w:rsidR="00FE23C6" w:rsidRPr="00E05659">
        <w:rPr>
          <w:i/>
          <w:iCs/>
          <w:color w:val="000000" w:themeColor="text1"/>
          <w:u w:val="single"/>
        </w:rPr>
        <w:t xml:space="preserve">wird </w:t>
      </w:r>
      <w:r w:rsidRPr="00E05659">
        <w:rPr>
          <w:i/>
          <w:iCs/>
          <w:color w:val="000000" w:themeColor="text1"/>
          <w:u w:val="single"/>
        </w:rPr>
        <w:t xml:space="preserve">als Kostenpuffer für bekannte Projektrisiken eingerichtet. </w:t>
      </w:r>
    </w:p>
    <w:p w14:paraId="2E08EB92" w14:textId="4FD590E3" w:rsidR="006A6DBB" w:rsidRPr="00897EA7" w:rsidRDefault="006A6DBB" w:rsidP="006A6DBB">
      <w:pPr>
        <w:pStyle w:val="ListParagraph"/>
        <w:numPr>
          <w:ilvl w:val="0"/>
          <w:numId w:val="9"/>
        </w:numPr>
        <w:rPr>
          <w:color w:val="000000" w:themeColor="text1"/>
        </w:rPr>
      </w:pPr>
      <w:r w:rsidRPr="00897EA7">
        <w:rPr>
          <w:color w:val="000000" w:themeColor="text1"/>
        </w:rPr>
        <w:t>Die „</w:t>
      </w:r>
      <w:r>
        <w:rPr>
          <w:color w:val="000000" w:themeColor="text1"/>
        </w:rPr>
        <w:t>Contingency</w:t>
      </w:r>
      <w:r w:rsidRPr="00897EA7">
        <w:rPr>
          <w:color w:val="000000" w:themeColor="text1"/>
        </w:rPr>
        <w:t xml:space="preserve"> </w:t>
      </w:r>
      <w:r w:rsidR="00FE23C6" w:rsidRPr="00897EA7">
        <w:rPr>
          <w:color w:val="000000" w:themeColor="text1"/>
        </w:rPr>
        <w:t>Reserve</w:t>
      </w:r>
      <w:r w:rsidRPr="00897EA7">
        <w:rPr>
          <w:color w:val="000000" w:themeColor="text1"/>
        </w:rPr>
        <w:t xml:space="preserve">“ </w:t>
      </w:r>
      <w:r w:rsidR="00FE23C6" w:rsidRPr="00897EA7">
        <w:rPr>
          <w:color w:val="000000" w:themeColor="text1"/>
        </w:rPr>
        <w:t xml:space="preserve">wird </w:t>
      </w:r>
      <w:r w:rsidRPr="00897EA7">
        <w:rPr>
          <w:color w:val="000000" w:themeColor="text1"/>
        </w:rPr>
        <w:t xml:space="preserve">als Kostenpuffer für </w:t>
      </w:r>
      <w:r>
        <w:rPr>
          <w:color w:val="000000" w:themeColor="text1"/>
        </w:rPr>
        <w:t>un</w:t>
      </w:r>
      <w:r w:rsidRPr="00897EA7">
        <w:rPr>
          <w:color w:val="000000" w:themeColor="text1"/>
        </w:rPr>
        <w:t xml:space="preserve">bekannte </w:t>
      </w:r>
      <w:r>
        <w:rPr>
          <w:color w:val="000000" w:themeColor="text1"/>
        </w:rPr>
        <w:t>Projektr</w:t>
      </w:r>
      <w:r w:rsidRPr="00897EA7">
        <w:rPr>
          <w:color w:val="000000" w:themeColor="text1"/>
        </w:rPr>
        <w:t xml:space="preserve">isiken eingerichtet. </w:t>
      </w:r>
    </w:p>
    <w:p w14:paraId="2741F9A9" w14:textId="77777777" w:rsidR="006A6DBB" w:rsidRPr="00FF551B" w:rsidRDefault="006A6DBB" w:rsidP="006A6DBB">
      <w:pPr>
        <w:rPr>
          <w:color w:val="000000" w:themeColor="text1"/>
        </w:rPr>
      </w:pPr>
      <w:r>
        <w:rPr>
          <w:color w:val="000000" w:themeColor="text1"/>
        </w:rPr>
        <w:t>2</w:t>
      </w:r>
      <w:r w:rsidRPr="00FF551B">
        <w:rPr>
          <w:color w:val="000000" w:themeColor="text1"/>
        </w:rPr>
        <w:t xml:space="preserve">. Welche </w:t>
      </w:r>
      <w:r>
        <w:rPr>
          <w:color w:val="000000" w:themeColor="text1"/>
        </w:rPr>
        <w:t>zusätzliche Information kann in vernetzten Balkendiagrammen im Vergleich zu zeitfixierten Balkendiagrammen in Projekten abgelesen werden</w:t>
      </w:r>
      <w:r w:rsidRPr="00FF551B">
        <w:rPr>
          <w:color w:val="000000" w:themeColor="text1"/>
        </w:rPr>
        <w:t>?</w:t>
      </w:r>
    </w:p>
    <w:p w14:paraId="29139606" w14:textId="6D595AE0" w:rsidR="006A6DBB" w:rsidRPr="00E05659" w:rsidRDefault="006A6DBB" w:rsidP="006A6DBB">
      <w:pPr>
        <w:ind w:firstLine="709"/>
        <w:rPr>
          <w:i/>
          <w:iCs/>
          <w:color w:val="000000" w:themeColor="text1"/>
          <w:u w:val="single"/>
        </w:rPr>
      </w:pPr>
      <w:r w:rsidRPr="00E05659">
        <w:rPr>
          <w:i/>
          <w:iCs/>
          <w:color w:val="000000" w:themeColor="text1"/>
          <w:u w:val="single"/>
        </w:rPr>
        <w:t>Logische und/oder ressourcenbedingte Abhängigkeit zwischen Arbeitspaketen</w:t>
      </w:r>
    </w:p>
    <w:p w14:paraId="6F6F1E8C" w14:textId="77777777" w:rsidR="006A6DBB" w:rsidRDefault="006A6DBB" w:rsidP="006A6DBB"/>
    <w:p w14:paraId="14F3CDCF" w14:textId="77777777" w:rsidR="006A6DBB" w:rsidRDefault="006A6DBB" w:rsidP="006A6DBB">
      <w:pPr>
        <w:pStyle w:val="Heading2"/>
      </w:pPr>
      <w:r>
        <w:t>6.3 Analysieren von Projektrisiken (FMEA) und Meilensteintrends (MTA)</w:t>
      </w:r>
    </w:p>
    <w:p w14:paraId="682B35DE" w14:textId="77777777" w:rsidR="006A6DBB" w:rsidRDefault="006A6DBB" w:rsidP="006A6DBB"/>
    <w:p w14:paraId="5CBE8447" w14:textId="77777777" w:rsidR="006A6DBB" w:rsidRDefault="006A6DBB" w:rsidP="006A6DBB">
      <w:pPr>
        <w:pStyle w:val="Heading3"/>
      </w:pPr>
      <w:r>
        <w:t>Analysieren von Projektrisiken (FMEA)</w:t>
      </w:r>
    </w:p>
    <w:p w14:paraId="13E57096" w14:textId="5A41F823" w:rsidR="006A6DBB" w:rsidRDefault="006A6DBB" w:rsidP="006A6DBB">
      <w:r w:rsidRPr="00AA0755">
        <w:t xml:space="preserve">Da Projekte ebenso wie generell </w:t>
      </w:r>
      <w:r>
        <w:t xml:space="preserve">jedes Unternehmen oder jede Organisation in komplexe, mitunter dynamische Kontexte eingebettet sind oder selbst komplexe Eigenschaften besitzen (z.B. aufgrund einer hohen Anzahl an Projektbeteiligten oder einem sehr hohen Neuheitsgrad des Projektauftrages), muss sich professionelles Projektmanagement auch stets mit der Analyse und dem Umgang mit Risiken beschäftigen. Unter Risiken sind grundsätzlich mit einer bestimmten </w:t>
      </w:r>
      <w:r w:rsidR="00B003DB">
        <w:t>Eintrittsw</w:t>
      </w:r>
      <w:r>
        <w:t xml:space="preserve">ahrscheinlichkeit verbundene Gefahren zu verstehen, dass ein </w:t>
      </w:r>
      <w:r>
        <w:lastRenderedPageBreak/>
        <w:t>realisiertes Ergebnis negativ vom geplanten abweicht (</w:t>
      </w:r>
      <w:r w:rsidRPr="00FE23C6">
        <w:rPr>
          <w:highlight w:val="yellow"/>
        </w:rPr>
        <w:t>Bea et al., 2020, S. 338</w:t>
      </w:r>
      <w:r>
        <w:t>). Das Eintreten eines Risikos wirkt sich im Projektkontext i.d.R. entweder auf den Projekterfolg, z.B. auf den Termin- oder Kostenplan, oder auf das Projektergebnis, z.B. in Form einer verschlechterten Wirtschaftlichkeit des mit dem Projekt verfolgten Ergebnisses, aus. Zu den häufigsten Projektrisiken zählen (a) Umsetzungsrisiken, wenn z.B. Anforderungen an die Qualität des Projektgegenstands nicht erfüllt werden, (b) Managementrisiken z.B. aufgrund von schlechter oder fehlerhafter Planung von Dauer und Kosten eines Projekts und (c) soziale Risiken, wie z.B. eine nachlassende Motivation bei den Projektmitgliedern (</w:t>
      </w:r>
      <w:r w:rsidRPr="00FE23C6">
        <w:rPr>
          <w:highlight w:val="yellow"/>
        </w:rPr>
        <w:t>Jenny, 2019, S. 656</w:t>
      </w:r>
      <w:r w:rsidR="00FE23C6">
        <w:rPr>
          <w:highlight w:val="yellow"/>
        </w:rPr>
        <w:t>–</w:t>
      </w:r>
      <w:r w:rsidRPr="00FE23C6">
        <w:rPr>
          <w:highlight w:val="yellow"/>
        </w:rPr>
        <w:t>659</w:t>
      </w:r>
      <w:r>
        <w:t>).</w:t>
      </w:r>
    </w:p>
    <w:p w14:paraId="641CE755" w14:textId="593745C9" w:rsidR="006A6DBB" w:rsidRDefault="006A6DBB" w:rsidP="006A6DBB">
      <w:r>
        <w:t xml:space="preserve">Bei der Analyse und dem Umgang mit Risiken in Projekten hat sich ein Vorgehen in Anlehnung an die aus dem Qualitätsmanagement bekannte Methode der Fehlermöglichkeits- und Einflussanalyse (FMEA) etabliert. Diese gibt ein strukturiertes, standardisiertes Vorgehen bei der Identifikation und Bewertung von Risiken sowie der Maßnahmenplanung vor. Häufig wird dies in einer einfachen Tabelle, die in der Praxis häufig auch als Risiko-Register bekannt ist, dokumentiert (siehe Abbildung). </w:t>
      </w:r>
      <w:r w:rsidR="00933F78">
        <w:t xml:space="preserve">Die </w:t>
      </w:r>
      <w:r>
        <w:t>Risikoanalyse</w:t>
      </w:r>
      <w:r w:rsidR="00933F78">
        <w:t xml:space="preserve"> sollte (wenn möglich) im Team (Projektteam und/oder einem Team von Expert</w:t>
      </w:r>
      <w:r w:rsidR="00FE23C6">
        <w:t>:inn</w:t>
      </w:r>
      <w:r w:rsidR="00933F78">
        <w:t>en) durchgeführt werden, um in gemeinsamer Abwägung zu einer realistischen Einschätzung der Risiken zu kommen.</w:t>
      </w:r>
    </w:p>
    <w:p w14:paraId="43E3949A" w14:textId="77777777" w:rsidR="006A6DBB" w:rsidRDefault="006A6DBB" w:rsidP="006A6DBB">
      <w:pPr>
        <w:pStyle w:val="berschriftGrafikTabelle"/>
      </w:pPr>
      <w:r>
        <w:t>Logik der Risikoanalyse in Projekten nach FMEA-Logik</w:t>
      </w:r>
    </w:p>
    <w:tbl>
      <w:tblPr>
        <w:tblStyle w:val="TableGrid"/>
        <w:tblW w:w="0" w:type="auto"/>
        <w:tblLook w:val="04A0" w:firstRow="1" w:lastRow="0" w:firstColumn="1" w:lastColumn="0" w:noHBand="0" w:noVBand="1"/>
      </w:tblPr>
      <w:tblGrid>
        <w:gridCol w:w="893"/>
        <w:gridCol w:w="1262"/>
        <w:gridCol w:w="1562"/>
        <w:gridCol w:w="1435"/>
        <w:gridCol w:w="1305"/>
        <w:gridCol w:w="1027"/>
        <w:gridCol w:w="1572"/>
      </w:tblGrid>
      <w:tr w:rsidR="006A6DBB" w14:paraId="4E8C81D9" w14:textId="77777777" w:rsidTr="00E40AFA">
        <w:tc>
          <w:tcPr>
            <w:tcW w:w="893" w:type="dxa"/>
            <w:shd w:val="clear" w:color="auto" w:fill="009394" w:themeFill="accent1"/>
          </w:tcPr>
          <w:p w14:paraId="0CC8A0EE" w14:textId="77777777" w:rsidR="006A6DBB" w:rsidRPr="00477883" w:rsidRDefault="006A6DBB" w:rsidP="002E0758">
            <w:pPr>
              <w:rPr>
                <w:b/>
                <w:bCs/>
                <w:color w:val="FFFFFF" w:themeColor="background1"/>
              </w:rPr>
            </w:pPr>
            <w:r w:rsidRPr="00477883">
              <w:rPr>
                <w:b/>
                <w:bCs/>
                <w:color w:val="FFFFFF" w:themeColor="background1"/>
              </w:rPr>
              <w:t>Datum</w:t>
            </w:r>
          </w:p>
        </w:tc>
        <w:tc>
          <w:tcPr>
            <w:tcW w:w="1262" w:type="dxa"/>
            <w:shd w:val="clear" w:color="auto" w:fill="009394" w:themeFill="accent1"/>
          </w:tcPr>
          <w:p w14:paraId="07D27ACB" w14:textId="77777777" w:rsidR="006A6DBB" w:rsidRPr="00477883" w:rsidRDefault="006A6DBB" w:rsidP="002E0758">
            <w:pPr>
              <w:rPr>
                <w:b/>
                <w:bCs/>
                <w:color w:val="FFFFFF" w:themeColor="background1"/>
              </w:rPr>
            </w:pPr>
            <w:r w:rsidRPr="00477883">
              <w:rPr>
                <w:b/>
                <w:bCs/>
                <w:color w:val="FFFFFF" w:themeColor="background1"/>
              </w:rPr>
              <w:t>Risiko</w:t>
            </w:r>
          </w:p>
        </w:tc>
        <w:tc>
          <w:tcPr>
            <w:tcW w:w="1562" w:type="dxa"/>
            <w:shd w:val="clear" w:color="auto" w:fill="009394" w:themeFill="accent1"/>
          </w:tcPr>
          <w:p w14:paraId="30BD774B" w14:textId="77777777" w:rsidR="006A6DBB" w:rsidRPr="00477883" w:rsidRDefault="006A6DBB" w:rsidP="002E0758">
            <w:pPr>
              <w:rPr>
                <w:b/>
                <w:bCs/>
                <w:color w:val="FFFFFF" w:themeColor="background1"/>
              </w:rPr>
            </w:pPr>
            <w:r w:rsidRPr="00477883">
              <w:rPr>
                <w:b/>
                <w:bCs/>
                <w:color w:val="FFFFFF" w:themeColor="background1"/>
              </w:rPr>
              <w:t>Beschreibung</w:t>
            </w:r>
          </w:p>
        </w:tc>
        <w:tc>
          <w:tcPr>
            <w:tcW w:w="1435" w:type="dxa"/>
            <w:shd w:val="clear" w:color="auto" w:fill="009394" w:themeFill="accent1"/>
          </w:tcPr>
          <w:p w14:paraId="6F963EE7" w14:textId="77777777" w:rsidR="006A6DBB" w:rsidRPr="00477883" w:rsidRDefault="006A6DBB" w:rsidP="002E0758">
            <w:pPr>
              <w:rPr>
                <w:b/>
                <w:bCs/>
                <w:color w:val="FFFFFF" w:themeColor="background1"/>
              </w:rPr>
            </w:pPr>
            <w:r w:rsidRPr="00477883">
              <w:rPr>
                <w:b/>
                <w:bCs/>
                <w:color w:val="FFFFFF" w:themeColor="background1"/>
              </w:rPr>
              <w:t>Eintritts- wahrschein- lichkeit (P)</w:t>
            </w:r>
          </w:p>
        </w:tc>
        <w:tc>
          <w:tcPr>
            <w:tcW w:w="1305" w:type="dxa"/>
            <w:shd w:val="clear" w:color="auto" w:fill="009394" w:themeFill="accent1"/>
          </w:tcPr>
          <w:p w14:paraId="71F808C5" w14:textId="77777777" w:rsidR="006A6DBB" w:rsidRPr="00477883" w:rsidRDefault="006A6DBB" w:rsidP="002E0758">
            <w:pPr>
              <w:rPr>
                <w:b/>
                <w:bCs/>
                <w:color w:val="FFFFFF" w:themeColor="background1"/>
              </w:rPr>
            </w:pPr>
            <w:r w:rsidRPr="00477883">
              <w:rPr>
                <w:b/>
                <w:bCs/>
                <w:color w:val="FFFFFF" w:themeColor="background1"/>
              </w:rPr>
              <w:t>Bedeutung (I)</w:t>
            </w:r>
          </w:p>
        </w:tc>
        <w:tc>
          <w:tcPr>
            <w:tcW w:w="1027" w:type="dxa"/>
            <w:shd w:val="clear" w:color="auto" w:fill="009394" w:themeFill="accent1"/>
          </w:tcPr>
          <w:p w14:paraId="53755A49" w14:textId="77777777" w:rsidR="006A6DBB" w:rsidRPr="00477883" w:rsidRDefault="006A6DBB" w:rsidP="002E0758">
            <w:pPr>
              <w:rPr>
                <w:b/>
                <w:bCs/>
                <w:color w:val="FFFFFF" w:themeColor="background1"/>
              </w:rPr>
            </w:pPr>
            <w:r w:rsidRPr="00477883">
              <w:rPr>
                <w:b/>
                <w:bCs/>
                <w:color w:val="FFFFFF" w:themeColor="background1"/>
              </w:rPr>
              <w:t>Risiko- Index (PxI)</w:t>
            </w:r>
          </w:p>
        </w:tc>
        <w:tc>
          <w:tcPr>
            <w:tcW w:w="1572" w:type="dxa"/>
            <w:shd w:val="clear" w:color="auto" w:fill="009394" w:themeFill="accent1"/>
          </w:tcPr>
          <w:p w14:paraId="581591F0" w14:textId="77777777" w:rsidR="006A6DBB" w:rsidRPr="00477883" w:rsidRDefault="006A6DBB" w:rsidP="002E0758">
            <w:pPr>
              <w:rPr>
                <w:b/>
                <w:bCs/>
                <w:color w:val="FFFFFF" w:themeColor="background1"/>
              </w:rPr>
            </w:pPr>
            <w:r w:rsidRPr="00477883">
              <w:rPr>
                <w:b/>
                <w:bCs/>
                <w:color w:val="FFFFFF" w:themeColor="background1"/>
              </w:rPr>
              <w:t>Maßnahmen-plan</w:t>
            </w:r>
          </w:p>
        </w:tc>
      </w:tr>
      <w:tr w:rsidR="006A6DBB" w14:paraId="694556EB" w14:textId="77777777" w:rsidTr="00E40AFA">
        <w:tc>
          <w:tcPr>
            <w:tcW w:w="893" w:type="dxa"/>
          </w:tcPr>
          <w:p w14:paraId="7F5E3D9E" w14:textId="77777777" w:rsidR="006A6DBB" w:rsidRPr="00477883" w:rsidRDefault="006A6DBB" w:rsidP="002E0758">
            <w:pPr>
              <w:rPr>
                <w:i/>
                <w:iCs/>
              </w:rPr>
            </w:pPr>
            <w:r w:rsidRPr="00477883">
              <w:rPr>
                <w:i/>
                <w:iCs/>
              </w:rPr>
              <w:t>…</w:t>
            </w:r>
          </w:p>
        </w:tc>
        <w:tc>
          <w:tcPr>
            <w:tcW w:w="1262" w:type="dxa"/>
          </w:tcPr>
          <w:p w14:paraId="5D6EC3CB" w14:textId="77777777" w:rsidR="006A6DBB" w:rsidRPr="00477883" w:rsidRDefault="006A6DBB" w:rsidP="002E0758">
            <w:pPr>
              <w:rPr>
                <w:i/>
                <w:iCs/>
              </w:rPr>
            </w:pPr>
            <w:r w:rsidRPr="00477883">
              <w:rPr>
                <w:i/>
                <w:iCs/>
              </w:rPr>
              <w:t>Risiko 1</w:t>
            </w:r>
          </w:p>
        </w:tc>
        <w:tc>
          <w:tcPr>
            <w:tcW w:w="1562" w:type="dxa"/>
          </w:tcPr>
          <w:p w14:paraId="7D5A2413" w14:textId="77777777" w:rsidR="006A6DBB" w:rsidRPr="00477883" w:rsidRDefault="006A6DBB" w:rsidP="002E0758">
            <w:pPr>
              <w:rPr>
                <w:i/>
                <w:iCs/>
              </w:rPr>
            </w:pPr>
            <w:r w:rsidRPr="00477883">
              <w:rPr>
                <w:i/>
                <w:iCs/>
              </w:rPr>
              <w:t>…</w:t>
            </w:r>
          </w:p>
        </w:tc>
        <w:tc>
          <w:tcPr>
            <w:tcW w:w="1435" w:type="dxa"/>
          </w:tcPr>
          <w:p w14:paraId="0626EB3C" w14:textId="77777777" w:rsidR="006A6DBB" w:rsidRPr="00477883" w:rsidRDefault="006A6DBB" w:rsidP="002E0758">
            <w:pPr>
              <w:rPr>
                <w:i/>
                <w:iCs/>
              </w:rPr>
            </w:pPr>
            <w:r w:rsidRPr="00477883">
              <w:rPr>
                <w:i/>
                <w:iCs/>
              </w:rPr>
              <w:t>5</w:t>
            </w:r>
          </w:p>
        </w:tc>
        <w:tc>
          <w:tcPr>
            <w:tcW w:w="1305" w:type="dxa"/>
          </w:tcPr>
          <w:p w14:paraId="1E1B19DE" w14:textId="77777777" w:rsidR="006A6DBB" w:rsidRPr="00477883" w:rsidRDefault="006A6DBB" w:rsidP="002E0758">
            <w:pPr>
              <w:rPr>
                <w:i/>
                <w:iCs/>
              </w:rPr>
            </w:pPr>
            <w:r w:rsidRPr="00477883">
              <w:rPr>
                <w:i/>
                <w:iCs/>
              </w:rPr>
              <w:t>3</w:t>
            </w:r>
          </w:p>
        </w:tc>
        <w:tc>
          <w:tcPr>
            <w:tcW w:w="1027" w:type="dxa"/>
          </w:tcPr>
          <w:p w14:paraId="10BC0E8D" w14:textId="77777777" w:rsidR="006A6DBB" w:rsidRPr="00477883" w:rsidRDefault="006A6DBB" w:rsidP="002E0758">
            <w:pPr>
              <w:rPr>
                <w:i/>
                <w:iCs/>
              </w:rPr>
            </w:pPr>
            <w:r w:rsidRPr="00477883">
              <w:rPr>
                <w:i/>
                <w:iCs/>
              </w:rPr>
              <w:t>15</w:t>
            </w:r>
          </w:p>
        </w:tc>
        <w:tc>
          <w:tcPr>
            <w:tcW w:w="1572" w:type="dxa"/>
          </w:tcPr>
          <w:p w14:paraId="1986F3D8" w14:textId="77777777" w:rsidR="006A6DBB" w:rsidRPr="00477883" w:rsidRDefault="006A6DBB" w:rsidP="002E0758">
            <w:pPr>
              <w:rPr>
                <w:i/>
                <w:iCs/>
              </w:rPr>
            </w:pPr>
            <w:r w:rsidRPr="00477883">
              <w:rPr>
                <w:i/>
                <w:iCs/>
              </w:rPr>
              <w:t>…</w:t>
            </w:r>
          </w:p>
        </w:tc>
      </w:tr>
      <w:tr w:rsidR="006A6DBB" w14:paraId="4E09A814" w14:textId="77777777" w:rsidTr="00E40AFA">
        <w:tc>
          <w:tcPr>
            <w:tcW w:w="893" w:type="dxa"/>
          </w:tcPr>
          <w:p w14:paraId="24247114" w14:textId="77777777" w:rsidR="006A6DBB" w:rsidRPr="00477883" w:rsidRDefault="006A6DBB" w:rsidP="002E0758">
            <w:pPr>
              <w:rPr>
                <w:i/>
                <w:iCs/>
              </w:rPr>
            </w:pPr>
            <w:r w:rsidRPr="00477883">
              <w:rPr>
                <w:i/>
                <w:iCs/>
              </w:rPr>
              <w:t>…</w:t>
            </w:r>
          </w:p>
        </w:tc>
        <w:tc>
          <w:tcPr>
            <w:tcW w:w="1262" w:type="dxa"/>
          </w:tcPr>
          <w:p w14:paraId="2512E1D6" w14:textId="77777777" w:rsidR="006A6DBB" w:rsidRPr="00477883" w:rsidRDefault="006A6DBB" w:rsidP="002E0758">
            <w:pPr>
              <w:rPr>
                <w:i/>
                <w:iCs/>
              </w:rPr>
            </w:pPr>
            <w:r w:rsidRPr="00477883">
              <w:rPr>
                <w:i/>
                <w:iCs/>
              </w:rPr>
              <w:t>Risiko 2</w:t>
            </w:r>
          </w:p>
        </w:tc>
        <w:tc>
          <w:tcPr>
            <w:tcW w:w="1562" w:type="dxa"/>
          </w:tcPr>
          <w:p w14:paraId="606E92DA" w14:textId="77777777" w:rsidR="006A6DBB" w:rsidRPr="00477883" w:rsidRDefault="006A6DBB" w:rsidP="002E0758">
            <w:pPr>
              <w:rPr>
                <w:i/>
                <w:iCs/>
              </w:rPr>
            </w:pPr>
            <w:r w:rsidRPr="00477883">
              <w:rPr>
                <w:i/>
                <w:iCs/>
              </w:rPr>
              <w:t>…</w:t>
            </w:r>
          </w:p>
        </w:tc>
        <w:tc>
          <w:tcPr>
            <w:tcW w:w="1435" w:type="dxa"/>
          </w:tcPr>
          <w:p w14:paraId="0D04934F" w14:textId="77777777" w:rsidR="006A6DBB" w:rsidRPr="00477883" w:rsidRDefault="006A6DBB" w:rsidP="002E0758">
            <w:pPr>
              <w:rPr>
                <w:i/>
                <w:iCs/>
              </w:rPr>
            </w:pPr>
            <w:r w:rsidRPr="00477883">
              <w:rPr>
                <w:i/>
                <w:iCs/>
              </w:rPr>
              <w:t>2</w:t>
            </w:r>
          </w:p>
        </w:tc>
        <w:tc>
          <w:tcPr>
            <w:tcW w:w="1305" w:type="dxa"/>
          </w:tcPr>
          <w:p w14:paraId="0393F693" w14:textId="77777777" w:rsidR="006A6DBB" w:rsidRPr="00477883" w:rsidRDefault="006A6DBB" w:rsidP="002E0758">
            <w:pPr>
              <w:rPr>
                <w:i/>
                <w:iCs/>
              </w:rPr>
            </w:pPr>
            <w:r w:rsidRPr="00477883">
              <w:rPr>
                <w:i/>
                <w:iCs/>
              </w:rPr>
              <w:t>2</w:t>
            </w:r>
          </w:p>
        </w:tc>
        <w:tc>
          <w:tcPr>
            <w:tcW w:w="1027" w:type="dxa"/>
          </w:tcPr>
          <w:p w14:paraId="5E6713B5" w14:textId="77777777" w:rsidR="006A6DBB" w:rsidRPr="00477883" w:rsidRDefault="006A6DBB" w:rsidP="002E0758">
            <w:pPr>
              <w:rPr>
                <w:i/>
                <w:iCs/>
              </w:rPr>
            </w:pPr>
            <w:r w:rsidRPr="00477883">
              <w:rPr>
                <w:i/>
                <w:iCs/>
              </w:rPr>
              <w:t>4</w:t>
            </w:r>
          </w:p>
        </w:tc>
        <w:tc>
          <w:tcPr>
            <w:tcW w:w="1572" w:type="dxa"/>
          </w:tcPr>
          <w:p w14:paraId="336BEA56" w14:textId="77777777" w:rsidR="006A6DBB" w:rsidRPr="00477883" w:rsidRDefault="006A6DBB" w:rsidP="002E0758">
            <w:pPr>
              <w:rPr>
                <w:i/>
                <w:iCs/>
              </w:rPr>
            </w:pPr>
            <w:r w:rsidRPr="00477883">
              <w:rPr>
                <w:i/>
                <w:iCs/>
              </w:rPr>
              <w:t>…</w:t>
            </w:r>
          </w:p>
        </w:tc>
      </w:tr>
    </w:tbl>
    <w:p w14:paraId="6381E200" w14:textId="0D1CDD57" w:rsidR="006A6DBB" w:rsidRDefault="00E40AFA" w:rsidP="006A6DBB">
      <w:r w:rsidRPr="0036701D">
        <w:t>Quelle:</w:t>
      </w:r>
      <w:r w:rsidRPr="00E923EB">
        <w:t xml:space="preserve"> </w:t>
      </w:r>
      <w:r>
        <w:t>Oliver Neumann, 2022.</w:t>
      </w:r>
    </w:p>
    <w:p w14:paraId="08C818EF" w14:textId="77777777" w:rsidR="006A6DBB" w:rsidRDefault="006A6DBB" w:rsidP="006A6DBB">
      <w:r>
        <w:t>Als besonders erfolgreich haben sich die folgenden Schritte der Risikoanalyse in Projekten etabliert:</w:t>
      </w:r>
    </w:p>
    <w:p w14:paraId="7F7130C2" w14:textId="4241B133" w:rsidR="006A6DBB" w:rsidRDefault="006A6DBB" w:rsidP="006A6DBB">
      <w:pPr>
        <w:pStyle w:val="ListParagraph"/>
        <w:numPr>
          <w:ilvl w:val="0"/>
          <w:numId w:val="78"/>
        </w:numPr>
      </w:pPr>
      <w:r w:rsidRPr="00E40AFA">
        <w:rPr>
          <w:b/>
          <w:bCs/>
        </w:rPr>
        <w:t>Risikoidentifikation:</w:t>
      </w:r>
      <w:r>
        <w:t xml:space="preserve"> Es bietet sich an</w:t>
      </w:r>
      <w:r w:rsidR="00E40AFA">
        <w:t>,</w:t>
      </w:r>
      <w:r>
        <w:t xml:space="preserve"> mit allen Projektmitgliedern und ggf. relevanten weiteren Stakeholdern eines Projekts ein Brainstorming zu möglichen Risiken im </w:t>
      </w:r>
      <w:r>
        <w:lastRenderedPageBreak/>
        <w:t>Projekt durchzuführen. Dies ist nicht als abschließender, einmaliger Prozess zu sehen, sondern sollte wiederholt während des Projekts umgesetzt werden.</w:t>
      </w:r>
    </w:p>
    <w:p w14:paraId="34687B90" w14:textId="5B7368D4" w:rsidR="006A6DBB" w:rsidRDefault="006A6DBB" w:rsidP="006A6DBB">
      <w:pPr>
        <w:pStyle w:val="ListParagraph"/>
        <w:numPr>
          <w:ilvl w:val="0"/>
          <w:numId w:val="78"/>
        </w:numPr>
      </w:pPr>
      <w:r w:rsidRPr="00E40AFA">
        <w:rPr>
          <w:b/>
          <w:bCs/>
        </w:rPr>
        <w:t>Risikobewertung:</w:t>
      </w:r>
      <w:r>
        <w:t xml:space="preserve"> Für jedes identifizierte Risiko w</w:t>
      </w:r>
      <w:r w:rsidR="00E40AFA">
        <w:t>e</w:t>
      </w:r>
      <w:r>
        <w:t>rd</w:t>
      </w:r>
      <w:r w:rsidR="00E40AFA">
        <w:t>en</w:t>
      </w:r>
      <w:r>
        <w:t xml:space="preserve"> einerseits die Eintritts-Wahrscheinlichkeit und andererseits die Folgen bzw. Bedeutung („</w:t>
      </w:r>
      <w:r w:rsidRPr="00E40AFA">
        <w:rPr>
          <w:highlight w:val="cyan"/>
        </w:rPr>
        <w:t>Impact</w:t>
      </w:r>
      <w:r>
        <w:t>“), wenn das Risiko tatsächlich eintritt. Oft wird hierfür jeweils eine einfache Bewertung von 1 bis 5 verwendet. In Bezug auf die Eintrittswahrscheinlichkeit würde eine Bewertung mit 1 einer sehr geringen Wahrscheinlichkeit (</w:t>
      </w:r>
      <w:r w:rsidR="00927008">
        <w:t xml:space="preserve">z.B. </w:t>
      </w:r>
      <w:r>
        <w:t>0-5%) und die Bewertung mit 5 einer kritischen, sehr hohen Wahrscheinlichkeit (</w:t>
      </w:r>
      <w:r w:rsidR="00927008">
        <w:t xml:space="preserve">z.B. </w:t>
      </w:r>
      <w:r>
        <w:t>96-100%) entsprechen. Bei den Folgen und der Bedeutung des Risikos wird häufig auf den Einfluss auf Kosten, Zeit und/oder Qualität referenziert. Eine Bewertung mit 5 würde entsprechend z.B. für einen sehr hohen Einfluss auf die Projektkosten (Zuwachs um &gt;40% des Projektbudgets) oder einen sehr hohen Einfluss auf die Projektedauer (Zuwachs um &gt;20% der geplanten Dauer) sprechen.</w:t>
      </w:r>
    </w:p>
    <w:p w14:paraId="7A0DB470" w14:textId="77777777" w:rsidR="00E40AFA" w:rsidRDefault="006A6DBB" w:rsidP="006A6DBB">
      <w:pPr>
        <w:pStyle w:val="ListParagraph"/>
        <w:numPr>
          <w:ilvl w:val="0"/>
          <w:numId w:val="78"/>
        </w:numPr>
      </w:pPr>
      <w:r w:rsidRPr="00E40AFA">
        <w:rPr>
          <w:b/>
          <w:bCs/>
        </w:rPr>
        <w:t>Maßnahmenplan:</w:t>
      </w:r>
      <w:r>
        <w:t xml:space="preserve"> </w:t>
      </w:r>
      <w:r w:rsidR="00551A46">
        <w:t xml:space="preserve">Übersteigt der Risikoindex, also das Produkt aus der bewerteten Eintrittswahrscheinlichkeit und </w:t>
      </w:r>
      <w:r w:rsidR="00234362">
        <w:t xml:space="preserve">der </w:t>
      </w:r>
      <w:r w:rsidR="00551A46">
        <w:t xml:space="preserve">Bedeutung, einen bestimmten, vom Team vorab festgesetzten Wert, gibt es grundsätzlich </w:t>
      </w:r>
      <w:r>
        <w:t xml:space="preserve">vier Möglichkeiten, mit </w:t>
      </w:r>
      <w:r w:rsidR="00551A46">
        <w:t xml:space="preserve">derartigen </w:t>
      </w:r>
      <w:r>
        <w:t>Risiken umzugehen (im Englischen hat sich hierfür das leicht zu merkende Akronym „</w:t>
      </w:r>
      <w:r w:rsidRPr="00E40AFA">
        <w:rPr>
          <w:highlight w:val="cyan"/>
        </w:rPr>
        <w:t>TAME</w:t>
      </w:r>
      <w:r>
        <w:t xml:space="preserve">“ eingebürgert): </w:t>
      </w:r>
    </w:p>
    <w:p w14:paraId="3F24BA28" w14:textId="77777777" w:rsidR="00E40AFA" w:rsidRDefault="006A6DBB" w:rsidP="00E40AFA">
      <w:pPr>
        <w:pStyle w:val="ListParagraph"/>
        <w:numPr>
          <w:ilvl w:val="0"/>
          <w:numId w:val="91"/>
        </w:numPr>
      </w:pPr>
      <w:r>
        <w:t xml:space="preserve">Risikoübertragung (Transfer), z.B. mit Hilfe einer Versicherung oder einer Auftragsvergabe an externe Lieferanten, </w:t>
      </w:r>
    </w:p>
    <w:p w14:paraId="34D8086D" w14:textId="77777777" w:rsidR="00E40AFA" w:rsidRDefault="006A6DBB" w:rsidP="00E40AFA">
      <w:pPr>
        <w:pStyle w:val="ListParagraph"/>
        <w:numPr>
          <w:ilvl w:val="0"/>
          <w:numId w:val="91"/>
        </w:numPr>
      </w:pPr>
      <w:r>
        <w:t xml:space="preserve">Risikoakzeptanz (Accept), </w:t>
      </w:r>
    </w:p>
    <w:p w14:paraId="3A9D135D" w14:textId="77777777" w:rsidR="00E40AFA" w:rsidRDefault="006A6DBB" w:rsidP="00E40AFA">
      <w:pPr>
        <w:pStyle w:val="ListParagraph"/>
        <w:numPr>
          <w:ilvl w:val="0"/>
          <w:numId w:val="91"/>
        </w:numPr>
      </w:pPr>
      <w:r>
        <w:t xml:space="preserve">Risikominimierung (Mitigate) </w:t>
      </w:r>
      <w:r w:rsidR="00927008">
        <w:t xml:space="preserve">durch zu definierende Maßnahmen </w:t>
      </w:r>
      <w:r>
        <w:t xml:space="preserve">bezogen entweder auf die Eintrittswahrscheinlichkeit oder die Folgen/Bedeutung bei Risikoeintritt und </w:t>
      </w:r>
    </w:p>
    <w:p w14:paraId="27590B2C" w14:textId="5EC8060D" w:rsidR="006A6DBB" w:rsidRDefault="006A6DBB" w:rsidP="00E40AFA">
      <w:pPr>
        <w:pStyle w:val="ListParagraph"/>
        <w:numPr>
          <w:ilvl w:val="0"/>
          <w:numId w:val="91"/>
        </w:numPr>
      </w:pPr>
      <w:r>
        <w:t>Risikovermeidung (Eliminate), z.B. indem bestimmte Anforderungen an das Projekt nach dessen Evaluierung aus dem Pflichtenheft gestrichen werden.</w:t>
      </w:r>
    </w:p>
    <w:p w14:paraId="1E0E51E1" w14:textId="4F434566" w:rsidR="006A6DBB" w:rsidRDefault="006A6DBB" w:rsidP="006A6DBB">
      <w:pPr>
        <w:pStyle w:val="ListParagraph"/>
        <w:numPr>
          <w:ilvl w:val="0"/>
          <w:numId w:val="78"/>
        </w:numPr>
      </w:pPr>
      <w:r w:rsidRPr="00E40AFA">
        <w:rPr>
          <w:b/>
          <w:bCs/>
        </w:rPr>
        <w:t>Kontinuierliche Aktualisierung:</w:t>
      </w:r>
      <w:r>
        <w:t xml:space="preserve"> Wie bei der Risikoidentifikation bereits erwähnt d</w:t>
      </w:r>
      <w:r w:rsidR="00E40AFA">
        <w:t>ü</w:t>
      </w:r>
      <w:r>
        <w:t>rf</w:t>
      </w:r>
      <w:r w:rsidR="00E40AFA">
        <w:t>en</w:t>
      </w:r>
      <w:r>
        <w:t xml:space="preserve"> die Risikoanalyse und das Risikomanagement nicht nur einmalig im Projekt durchgeführt werden. Vielmehr werden die identifizierten Risiken und abgeleiteten Maßnahmen kontinuierlich überwacht und aktualisiert. Es kann mitunter auch zu einer Neu-Bewertung von ermittelten Risiken im Laufe des Projekts kommen, z.B. wenn es bei Produktentwicklungsprojekten zu Lieferengpässen kommt.</w:t>
      </w:r>
    </w:p>
    <w:p w14:paraId="2667F5BD" w14:textId="77777777" w:rsidR="006A6DBB" w:rsidRDefault="006A6DBB" w:rsidP="006A6DBB"/>
    <w:p w14:paraId="4465E3FB" w14:textId="77777777" w:rsidR="006A6DBB" w:rsidRDefault="006A6DBB" w:rsidP="006A6DBB">
      <w:pPr>
        <w:pStyle w:val="Heading3"/>
      </w:pPr>
      <w:r>
        <w:t>Meilensteintrends (MTA)</w:t>
      </w:r>
    </w:p>
    <w:p w14:paraId="13E7DCA4" w14:textId="44DA51BB" w:rsidR="006A6DBB" w:rsidRDefault="006A6DBB" w:rsidP="006A6DBB">
      <w:r>
        <w:t xml:space="preserve">Vor allem im klassischen, </w:t>
      </w:r>
      <w:r w:rsidR="00E40AFA">
        <w:t>plan-basierten,</w:t>
      </w:r>
      <w:r>
        <w:t xml:space="preserve"> aber tlw. auch im agilen Projektmanagement werden Phasen oder Projektabschnitte mit Meilensteinen abgeschlossen, welche in der Regel ein vorab definiertes Projekt-(teil-)ergebnis und einen vorab definierten Termin umfassen. In den Projektzeitplänen oder </w:t>
      </w:r>
      <w:r w:rsidRPr="0058334A">
        <w:t>Balkendiagrammen werden</w:t>
      </w:r>
      <w:r>
        <w:t xml:space="preserve"> diese Meilensteine statisch abgebildet. Für Projektleite</w:t>
      </w:r>
      <w:r w:rsidR="00E40AFA">
        <w:t>nde</w:t>
      </w:r>
      <w:r>
        <w:t xml:space="preserve"> ist es jedoch häufig hilfreich, die Veränderungen der Meilensteintermine über den Projektverlauf hinweg zu visualisieren. Hieraus können u.a. Trends zur Projektdauer sowie die Arbeitsweisen der Teammitglieder abgeleitet werden (</w:t>
      </w:r>
      <w:r w:rsidRPr="00E40AFA">
        <w:rPr>
          <w:highlight w:val="yellow"/>
        </w:rPr>
        <w:t>Bea et al., 2020, S. 283</w:t>
      </w:r>
      <w:r>
        <w:t>).</w:t>
      </w:r>
    </w:p>
    <w:p w14:paraId="41084BDB" w14:textId="77777777" w:rsidR="006A6DBB" w:rsidRDefault="006A6DBB" w:rsidP="006A6DBB">
      <w:r>
        <w:t>Der relativ einfache Aufbau eines Meilenstein-Trenddiagramms lässt sich folgender maßen erklären (siehe Abbildung): Auf der y-Achse werden die geplanten, in der Zukunft liegenden Termine zu Projektbeginn (oder nach einem Meilenstein) aufgeführt. Auf der x-Achse sind die geplanten Termine zu den jeweiligen, aktuellen Berichtsterminen abgebildet.</w:t>
      </w:r>
    </w:p>
    <w:p w14:paraId="7652E6F3" w14:textId="77777777" w:rsidR="006A6DBB" w:rsidRDefault="006A6DBB" w:rsidP="006A6DBB">
      <w:pPr>
        <w:pStyle w:val="berschriftGrafikTabelle"/>
      </w:pPr>
      <w:r>
        <w:t>Meilenstein-Trenddiagramm (Beispiel)</w:t>
      </w:r>
    </w:p>
    <w:p w14:paraId="6572E2AC" w14:textId="3CC39F60" w:rsidR="006A6DBB" w:rsidRDefault="006A6DBB" w:rsidP="006A6DBB">
      <w:pPr>
        <w:pStyle w:val="berschriftGrafikTabelle"/>
        <w:jc w:val="center"/>
      </w:pPr>
      <w:r w:rsidRPr="005A4517">
        <w:rPr>
          <w:noProof/>
        </w:rPr>
        <w:drawing>
          <wp:inline distT="0" distB="0" distL="0" distR="0" wp14:anchorId="05A4627F" wp14:editId="0E635504">
            <wp:extent cx="4890053" cy="3667809"/>
            <wp:effectExtent l="0" t="0" r="0" b="2540"/>
            <wp:docPr id="52" name="Grafik 3">
              <a:extLst xmlns:a="http://schemas.openxmlformats.org/drawingml/2006/main">
                <a:ext uri="{FF2B5EF4-FFF2-40B4-BE49-F238E27FC236}">
                  <a16:creationId xmlns:a16="http://schemas.microsoft.com/office/drawing/2014/main" id="{2F9189EB-043C-4920-9F60-06BA3973D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2F9189EB-043C-4920-9F60-06BA3973DBF1}"/>
                        </a:ext>
                      </a:extLst>
                    </pic:cNvPr>
                    <pic:cNvPicPr>
                      <a:picLocks noChangeAspect="1"/>
                    </pic:cNvPicPr>
                  </pic:nvPicPr>
                  <pic:blipFill>
                    <a:blip r:embed="rId45"/>
                    <a:stretch>
                      <a:fillRect/>
                    </a:stretch>
                  </pic:blipFill>
                  <pic:spPr>
                    <a:xfrm>
                      <a:off x="0" y="0"/>
                      <a:ext cx="4903081" cy="3677581"/>
                    </a:xfrm>
                    <a:prstGeom prst="rect">
                      <a:avLst/>
                    </a:prstGeom>
                  </pic:spPr>
                </pic:pic>
              </a:graphicData>
            </a:graphic>
          </wp:inline>
        </w:drawing>
      </w:r>
    </w:p>
    <w:p w14:paraId="37C5EE55" w14:textId="426E9E39" w:rsidR="00E40AFA" w:rsidRDefault="00E40AFA" w:rsidP="00E40AFA">
      <w:r w:rsidRPr="0036701D">
        <w:t>Quelle:</w:t>
      </w:r>
      <w:r>
        <w:t xml:space="preserve"> Bea et al., 2020, S. 282.</w:t>
      </w:r>
    </w:p>
    <w:p w14:paraId="036EDDFE" w14:textId="319B347B" w:rsidR="006A6DBB" w:rsidRDefault="006A6DBB" w:rsidP="006A6DBB">
      <w:r>
        <w:lastRenderedPageBreak/>
        <w:t>Das in der Abbildung visualisierte Trenddiagramm lässt sich beispielsweise hinsichtlich des Meilensteins „</w:t>
      </w:r>
      <w:r w:rsidRPr="00E40AFA">
        <w:rPr>
          <w:highlight w:val="cyan"/>
        </w:rPr>
        <w:t>A-Muster</w:t>
      </w:r>
      <w:r>
        <w:t xml:space="preserve">“ folgender maßen lesen: </w:t>
      </w:r>
      <w:r w:rsidR="00E40AFA">
        <w:t>Z</w:t>
      </w:r>
      <w:r>
        <w:t>um Berichtstermin 01.03. war der Termin zur Fertigstellung des A-Musters der 01.07. Im darauffolgenden Monat war dieser Zieltermin immer noch anvisiert. Zum Reporting am 01.05. jedoch wurde der Termin der Fertigstellung des A-Musters zwisch</w:t>
      </w:r>
      <w:r w:rsidR="0042369B">
        <w:t>e</w:t>
      </w:r>
      <w:r>
        <w:t>n 01.08 und 01.09. prognostiziert. Es hat sich also eine Verzögerung eingestellt.</w:t>
      </w:r>
    </w:p>
    <w:p w14:paraId="4F471644" w14:textId="7DE60A62" w:rsidR="006A6DBB" w:rsidRDefault="006A6DBB" w:rsidP="006A6DBB">
      <w:r>
        <w:t>Bei der Analyse von Meilensteintrends lassen sich generell folgende vier typischen Muster identifizieren (</w:t>
      </w:r>
      <w:r w:rsidRPr="00E40AFA">
        <w:rPr>
          <w:highlight w:val="yellow"/>
        </w:rPr>
        <w:t>Bea et al., 2020, S. 283</w:t>
      </w:r>
      <w:r w:rsidR="00E40AFA">
        <w:t>;</w:t>
      </w:r>
      <w:r>
        <w:t xml:space="preserve"> </w:t>
      </w:r>
      <w:r w:rsidRPr="00E40AFA">
        <w:rPr>
          <w:highlight w:val="yellow"/>
        </w:rPr>
        <w:t>Patzak &amp; Rattay, 2018, S. 412</w:t>
      </w:r>
      <w:r>
        <w:t>):</w:t>
      </w:r>
    </w:p>
    <w:p w14:paraId="752E02FF" w14:textId="5A5F2073" w:rsidR="006A6DBB" w:rsidRDefault="006A6DBB" w:rsidP="006A6DBB">
      <w:pPr>
        <w:pStyle w:val="ListParagraph"/>
        <w:numPr>
          <w:ilvl w:val="0"/>
          <w:numId w:val="80"/>
        </w:numPr>
      </w:pPr>
      <w:r w:rsidRPr="00332814">
        <w:rPr>
          <w:b/>
          <w:bCs/>
        </w:rPr>
        <w:t>Normalfall</w:t>
      </w:r>
      <w:r w:rsidRPr="00E40AFA">
        <w:rPr>
          <w:b/>
          <w:bCs/>
        </w:rPr>
        <w:t>:</w:t>
      </w:r>
      <w:r>
        <w:t xml:space="preserve"> Die Kurven eines Meilensteins spiegeln einen waagerechten Verlauf wider. Dies spricht für eine fundierte Planung, die über den Projektverlauf hinweg nicht von unerwarteten Ereignissen beeinflusst wurde.</w:t>
      </w:r>
    </w:p>
    <w:p w14:paraId="0135D7BE" w14:textId="77777777" w:rsidR="006A6DBB" w:rsidRDefault="006A6DBB" w:rsidP="006A6DBB">
      <w:pPr>
        <w:pStyle w:val="ListParagraph"/>
        <w:numPr>
          <w:ilvl w:val="0"/>
          <w:numId w:val="80"/>
        </w:numPr>
      </w:pPr>
      <w:r w:rsidRPr="00332814">
        <w:rPr>
          <w:b/>
          <w:bCs/>
        </w:rPr>
        <w:t>Starker Anstieg einer oder mehrerer Kurven</w:t>
      </w:r>
      <w:r w:rsidRPr="00E40AFA">
        <w:rPr>
          <w:b/>
          <w:bCs/>
        </w:rPr>
        <w:t>:</w:t>
      </w:r>
      <w:r>
        <w:t xml:space="preserve"> Es zeigt sich, dass die geplanten Termine nicht gehalten werden können. Die Meilensteine werden tatsächlich erst zu späteren Terminen abgeschlossen. Dies lässt darauf schließen, dass das Projektteam Termine zu optimistisch geschätzt hat und/oder dass Risiken in Bezug auf die Projektdauer nicht identifiziert oder als zu unwahrscheinlich bewertet wurden.</w:t>
      </w:r>
    </w:p>
    <w:p w14:paraId="09A2451B" w14:textId="74978C6C" w:rsidR="006A6DBB" w:rsidRDefault="006A6DBB" w:rsidP="006A6DBB">
      <w:pPr>
        <w:pStyle w:val="ListParagraph"/>
        <w:numPr>
          <w:ilvl w:val="0"/>
          <w:numId w:val="80"/>
        </w:numPr>
      </w:pPr>
      <w:r w:rsidRPr="00332814">
        <w:rPr>
          <w:b/>
          <w:bCs/>
        </w:rPr>
        <w:t>Starker Abfall einer oder mehrerer Kurven</w:t>
      </w:r>
      <w:r w:rsidRPr="00E40AFA">
        <w:rPr>
          <w:b/>
          <w:bCs/>
        </w:rPr>
        <w:t>:</w:t>
      </w:r>
      <w:r>
        <w:t xml:space="preserve"> Einerseits bedeutet dies, dass Meilensteine früher erreicht werden als geplant, was sich sicherlich nicht selten als positiv für das Projekt auswirkt. Andererseits spiegelt dieser Verlauf auch wider, dass das Projektteam (inkl. Projektleit</w:t>
      </w:r>
      <w:r w:rsidR="00E40AFA">
        <w:t>ung</w:t>
      </w:r>
      <w:r>
        <w:t>) zu viele Puffer in die Arbeitspakete eingebaut hat. In zukünftigen Projekten wird ein Projekt-Lenkungsausschuss vorgestellte Termine mit hoher Wahrscheinlichkeit verkürzen wollen.</w:t>
      </w:r>
    </w:p>
    <w:p w14:paraId="24DED641" w14:textId="2C802F36" w:rsidR="00B15D25" w:rsidRPr="00B15D25" w:rsidRDefault="006A6DBB" w:rsidP="00B15D25">
      <w:pPr>
        <w:pStyle w:val="ListParagraph"/>
        <w:numPr>
          <w:ilvl w:val="0"/>
          <w:numId w:val="80"/>
        </w:numPr>
      </w:pPr>
      <w:r w:rsidRPr="00332814">
        <w:rPr>
          <w:b/>
          <w:bCs/>
        </w:rPr>
        <w:t>Starke Schwankungen einer oder mehrerer Kurven</w:t>
      </w:r>
      <w:r w:rsidRPr="00E40AFA">
        <w:rPr>
          <w:b/>
          <w:bCs/>
        </w:rPr>
        <w:t>:</w:t>
      </w:r>
      <w:r>
        <w:t xml:space="preserve"> Dieser Verlauf spricht für viele Unsicherheiten hinsichtlich der Terminplanung über den Projektverlauf. Es sollte mehr Zeit auf das Risikomanagement im Projekt (Identifizierung, Bewertung und Reaktion auf Risiken) verwendet werden.</w:t>
      </w:r>
    </w:p>
    <w:p w14:paraId="58774F10" w14:textId="3E8B9FA6" w:rsidR="004F475F" w:rsidRDefault="001C78C3" w:rsidP="00B15D25">
      <w:r>
        <w:t>Der kritischste Fall bei Meilensteintrends ist der, wenn sich Projekttermine von Statusbericht zu Statusbericht (z.B. Monat zu Monat) kontinuierlich um den gleichen oder ähnlichen Zeitraum verschieben. Diese „</w:t>
      </w:r>
      <w:r w:rsidRPr="00E40AFA">
        <w:rPr>
          <w:highlight w:val="cyan"/>
        </w:rPr>
        <w:t>Salamitaktik</w:t>
      </w:r>
      <w:r>
        <w:t>“ bei der Verschiebung der Meilensteine bedeutet einerseits, dass das Projekt insgesamt stark verzögert ist. Andererseits lässt es darauf schließen, dass das Projektteam keine verlässlichen Planungen abgeben kann oder will (z.</w:t>
      </w:r>
      <w:r w:rsidR="00680B9B">
        <w:t xml:space="preserve"> </w:t>
      </w:r>
      <w:r w:rsidR="00EA4D54">
        <w:t>B.,</w:t>
      </w:r>
      <w:r>
        <w:t xml:space="preserve"> </w:t>
      </w:r>
      <w:r>
        <w:lastRenderedPageBreak/>
        <w:t xml:space="preserve">wenn </w:t>
      </w:r>
      <w:r w:rsidR="00967A3A">
        <w:t xml:space="preserve">das Team unter </w:t>
      </w:r>
      <w:r w:rsidR="006F7AA9">
        <w:t xml:space="preserve">externem </w:t>
      </w:r>
      <w:r w:rsidR="00967A3A">
        <w:t xml:space="preserve">Druck steht, eine einmalige Bekanntgabe </w:t>
      </w:r>
      <w:r>
        <w:t>eine</w:t>
      </w:r>
      <w:r w:rsidR="00967A3A">
        <w:t>r</w:t>
      </w:r>
      <w:r>
        <w:t xml:space="preserve"> massive</w:t>
      </w:r>
      <w:r w:rsidR="00967A3A">
        <w:t>n</w:t>
      </w:r>
      <w:r>
        <w:t xml:space="preserve"> Verzögerung des Projekts</w:t>
      </w:r>
      <w:r w:rsidR="00967A3A">
        <w:t xml:space="preserve"> möglichst nicht zu kommunizieren).</w:t>
      </w:r>
    </w:p>
    <w:p w14:paraId="44BAFF60" w14:textId="77777777" w:rsidR="006A6DBB" w:rsidRDefault="006A6DBB" w:rsidP="006A6DBB"/>
    <w:p w14:paraId="54E3D6C2" w14:textId="77777777" w:rsidR="006A6DBB" w:rsidRDefault="006A6DBB" w:rsidP="006A6DBB">
      <w:pPr>
        <w:pStyle w:val="Heading3"/>
        <w:tabs>
          <w:tab w:val="left" w:pos="3253"/>
        </w:tabs>
      </w:pPr>
      <w:r>
        <w:t>Fragen zur Selbstkontrolle</w:t>
      </w:r>
    </w:p>
    <w:p w14:paraId="43B2C092" w14:textId="77777777" w:rsidR="006A6DBB" w:rsidRPr="00FF551B" w:rsidRDefault="006A6DBB" w:rsidP="006A6DBB">
      <w:pPr>
        <w:rPr>
          <w:color w:val="000000" w:themeColor="text1"/>
        </w:rPr>
      </w:pPr>
      <w:r w:rsidRPr="00FF551B">
        <w:rPr>
          <w:color w:val="000000" w:themeColor="text1"/>
        </w:rPr>
        <w:t>1. Welche der folgenden Aussagen zu</w:t>
      </w:r>
      <w:r>
        <w:rPr>
          <w:color w:val="000000" w:themeColor="text1"/>
        </w:rPr>
        <w:t xml:space="preserve">r Risikoanalyse in Projekten nach FMEA-Logik sind </w:t>
      </w:r>
      <w:r w:rsidRPr="00FF551B">
        <w:rPr>
          <w:color w:val="000000" w:themeColor="text1"/>
        </w:rPr>
        <w:t>korrekt?</w:t>
      </w:r>
    </w:p>
    <w:p w14:paraId="3B9270B0" w14:textId="752F5376"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Projektrisiken werden anhand ihrer Eintrittswahrscheinlichkeit und ihrer Bedeutung/Folgen bewertet. </w:t>
      </w:r>
    </w:p>
    <w:p w14:paraId="7BF9ECFF" w14:textId="6E48AEF0"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Zu Projektrisiken zählen u.a. Umsetzungsrisiken, wenn z.B. Anforderungen an die Qualität des Projektgegenstands nicht erfüllt werden. </w:t>
      </w:r>
    </w:p>
    <w:p w14:paraId="3E05E367" w14:textId="4AA57B9D" w:rsidR="006A6DBB" w:rsidRDefault="006A6DBB" w:rsidP="006A6DBB">
      <w:pPr>
        <w:pStyle w:val="ListParagraph"/>
        <w:numPr>
          <w:ilvl w:val="0"/>
          <w:numId w:val="9"/>
        </w:numPr>
        <w:rPr>
          <w:color w:val="000000" w:themeColor="text1"/>
        </w:rPr>
      </w:pPr>
      <w:r w:rsidRPr="00E05659">
        <w:rPr>
          <w:i/>
          <w:iCs/>
          <w:color w:val="000000" w:themeColor="text1"/>
          <w:u w:val="single"/>
        </w:rPr>
        <w:t>Erarbeitete Risiko-Register werden kontinuierlich über den Projektablauf auf Richtigkeit geprüft und ggf. aktualisiert.</w:t>
      </w:r>
      <w:r w:rsidRPr="003032DC">
        <w:rPr>
          <w:color w:val="000000" w:themeColor="text1"/>
        </w:rPr>
        <w:t xml:space="preserve"> </w:t>
      </w:r>
    </w:p>
    <w:p w14:paraId="02F1CE7F" w14:textId="4FC0BAF6" w:rsidR="006A6DBB" w:rsidRPr="00FF551B" w:rsidRDefault="006A6DBB" w:rsidP="006A6DBB">
      <w:pPr>
        <w:pStyle w:val="ListParagraph"/>
        <w:numPr>
          <w:ilvl w:val="0"/>
          <w:numId w:val="9"/>
        </w:numPr>
        <w:rPr>
          <w:color w:val="000000" w:themeColor="text1"/>
        </w:rPr>
      </w:pPr>
      <w:r>
        <w:rPr>
          <w:color w:val="000000" w:themeColor="text1"/>
        </w:rPr>
        <w:t>Der</w:t>
      </w:r>
      <w:r w:rsidR="00234362">
        <w:rPr>
          <w:color w:val="000000" w:themeColor="text1"/>
        </w:rPr>
        <w:t xml:space="preserve"> Risikoindex stellt die Differenz aus der Bewertung der Eintrittswahrscheinlichkeit und der Bewertung der Bedeutung des Risikos dar</w:t>
      </w:r>
      <w:r>
        <w:rPr>
          <w:color w:val="000000" w:themeColor="text1"/>
        </w:rPr>
        <w:t xml:space="preserve">. </w:t>
      </w:r>
    </w:p>
    <w:p w14:paraId="118B9D14" w14:textId="525D8CB6" w:rsidR="006A6DBB" w:rsidRPr="00FF551B" w:rsidRDefault="006A6DBB" w:rsidP="006A6DBB">
      <w:pPr>
        <w:rPr>
          <w:color w:val="000000" w:themeColor="text1"/>
        </w:rPr>
      </w:pPr>
      <w:r>
        <w:rPr>
          <w:color w:val="000000" w:themeColor="text1"/>
        </w:rPr>
        <w:t>2</w:t>
      </w:r>
      <w:r w:rsidRPr="00FF551B">
        <w:rPr>
          <w:color w:val="000000" w:themeColor="text1"/>
        </w:rPr>
        <w:t xml:space="preserve">. Welche </w:t>
      </w:r>
      <w:r>
        <w:rPr>
          <w:color w:val="000000" w:themeColor="text1"/>
        </w:rPr>
        <w:t>Aussagen</w:t>
      </w:r>
      <w:r w:rsidR="00261D92">
        <w:rPr>
          <w:color w:val="000000" w:themeColor="text1"/>
        </w:rPr>
        <w:t xml:space="preserve"> </w:t>
      </w:r>
      <w:r w:rsidR="00EC08C9">
        <w:rPr>
          <w:color w:val="000000" w:themeColor="text1"/>
        </w:rPr>
        <w:t>können</w:t>
      </w:r>
      <w:r>
        <w:rPr>
          <w:color w:val="000000" w:themeColor="text1"/>
        </w:rPr>
        <w:t xml:space="preserve"> aus einem Meilensteintrenddiagramm getroffen werden</w:t>
      </w:r>
      <w:r w:rsidRPr="00FF551B">
        <w:rPr>
          <w:color w:val="000000" w:themeColor="text1"/>
        </w:rPr>
        <w:t>?</w:t>
      </w:r>
    </w:p>
    <w:p w14:paraId="3415D1EC" w14:textId="1E123295" w:rsidR="006A6DBB" w:rsidRPr="00E05659" w:rsidRDefault="00261D92" w:rsidP="006A6DBB">
      <w:pPr>
        <w:pStyle w:val="ListParagraph"/>
        <w:numPr>
          <w:ilvl w:val="0"/>
          <w:numId w:val="9"/>
        </w:numPr>
        <w:rPr>
          <w:i/>
          <w:iCs/>
          <w:color w:val="000000" w:themeColor="text1"/>
          <w:u w:val="single"/>
        </w:rPr>
      </w:pPr>
      <w:r w:rsidRPr="00E05659">
        <w:rPr>
          <w:i/>
          <w:iCs/>
          <w:color w:val="000000" w:themeColor="text1"/>
          <w:u w:val="single"/>
        </w:rPr>
        <w:t>z</w:t>
      </w:r>
      <w:r w:rsidR="006A6DBB" w:rsidRPr="00E05659">
        <w:rPr>
          <w:i/>
          <w:iCs/>
          <w:color w:val="000000" w:themeColor="text1"/>
          <w:u w:val="single"/>
        </w:rPr>
        <w:t>eitliche Verzögerung bei der Fertigstellung von Meilensteinen</w:t>
      </w:r>
      <w:r w:rsidR="00234362" w:rsidRPr="00E05659">
        <w:rPr>
          <w:i/>
          <w:iCs/>
          <w:color w:val="000000" w:themeColor="text1"/>
          <w:u w:val="single"/>
        </w:rPr>
        <w:t xml:space="preserve"> </w:t>
      </w:r>
    </w:p>
    <w:p w14:paraId="44232A6B" w14:textId="38F2033D" w:rsidR="006A6DBB" w:rsidRPr="003032DC" w:rsidRDefault="006A6DBB" w:rsidP="006A6DBB">
      <w:pPr>
        <w:pStyle w:val="ListParagraph"/>
        <w:numPr>
          <w:ilvl w:val="0"/>
          <w:numId w:val="9"/>
        </w:numPr>
        <w:rPr>
          <w:color w:val="000000" w:themeColor="text1"/>
        </w:rPr>
      </w:pPr>
      <w:r w:rsidRPr="00E05659">
        <w:rPr>
          <w:i/>
          <w:iCs/>
          <w:color w:val="000000" w:themeColor="text1"/>
          <w:u w:val="single"/>
        </w:rPr>
        <w:t>Meilensteine werden früher erreicht als geplant</w:t>
      </w:r>
      <w:r w:rsidR="00234362">
        <w:rPr>
          <w:color w:val="000000" w:themeColor="text1"/>
        </w:rPr>
        <w:t xml:space="preserve"> </w:t>
      </w:r>
    </w:p>
    <w:p w14:paraId="141F22FD" w14:textId="06469D0E" w:rsidR="006A6DBB" w:rsidRPr="007D005B" w:rsidRDefault="006A6DBB" w:rsidP="006A6DBB">
      <w:pPr>
        <w:pStyle w:val="ListParagraph"/>
        <w:numPr>
          <w:ilvl w:val="0"/>
          <w:numId w:val="9"/>
        </w:numPr>
        <w:rPr>
          <w:color w:val="000000" w:themeColor="text1"/>
        </w:rPr>
      </w:pPr>
      <w:r w:rsidRPr="007D005B">
        <w:rPr>
          <w:color w:val="000000" w:themeColor="text1"/>
        </w:rPr>
        <w:t>Verantwortliche für Meilensteine</w:t>
      </w:r>
      <w:r w:rsidR="00234362" w:rsidRPr="007D005B">
        <w:rPr>
          <w:color w:val="000000" w:themeColor="text1"/>
        </w:rPr>
        <w:t xml:space="preserve"> </w:t>
      </w:r>
    </w:p>
    <w:p w14:paraId="098E0EC4" w14:textId="4AFB463D" w:rsidR="006A6DBB" w:rsidRPr="0033246B" w:rsidRDefault="006A6DBB" w:rsidP="006A6DBB">
      <w:pPr>
        <w:pStyle w:val="ListParagraph"/>
        <w:numPr>
          <w:ilvl w:val="0"/>
          <w:numId w:val="9"/>
        </w:numPr>
        <w:rPr>
          <w:color w:val="000000" w:themeColor="text1"/>
          <w:u w:val="single"/>
        </w:rPr>
      </w:pPr>
      <w:r w:rsidRPr="007D005B">
        <w:rPr>
          <w:color w:val="000000" w:themeColor="text1"/>
        </w:rPr>
        <w:t>Gründe für Abweichungen vom Plan</w:t>
      </w:r>
      <w:r w:rsidR="00234362" w:rsidRPr="007D005B">
        <w:rPr>
          <w:color w:val="000000" w:themeColor="text1"/>
        </w:rPr>
        <w:t xml:space="preserve"> </w:t>
      </w:r>
    </w:p>
    <w:p w14:paraId="29D93A4A" w14:textId="77777777" w:rsidR="006A6DBB" w:rsidRDefault="006A6DBB" w:rsidP="006A6DBB"/>
    <w:p w14:paraId="0D9DEE7F" w14:textId="77777777" w:rsidR="006A6DBB" w:rsidRDefault="006A6DBB" w:rsidP="006A6DBB">
      <w:pPr>
        <w:pStyle w:val="Heading2"/>
      </w:pPr>
      <w:r>
        <w:t>6.4 Taskboards und andere kleine Tricks</w:t>
      </w:r>
    </w:p>
    <w:p w14:paraId="7ED327CB" w14:textId="77777777" w:rsidR="006A6DBB" w:rsidRPr="009F1778" w:rsidRDefault="006A6DBB" w:rsidP="006A6DBB">
      <w:pPr>
        <w:pStyle w:val="Heading3"/>
      </w:pPr>
      <w:r>
        <w:t>Taskboard</w:t>
      </w:r>
    </w:p>
    <w:p w14:paraId="05AA96A7" w14:textId="3008D7CC" w:rsidR="006A6DBB" w:rsidRDefault="006A6DBB" w:rsidP="006A6DBB">
      <w:r w:rsidRPr="00685CA3">
        <w:t>Ein Taskboard ist ein einfaches</w:t>
      </w:r>
      <w:r>
        <w:t>, kollaboratives Tool, um Projektaufgaben zu visualisieren und zu strukturieren (</w:t>
      </w:r>
      <w:r w:rsidRPr="00261D92">
        <w:rPr>
          <w:highlight w:val="yellow"/>
        </w:rPr>
        <w:t>Jenny, 2019, S. 549</w:t>
      </w:r>
      <w:r w:rsidR="00261D92">
        <w:t>;</w:t>
      </w:r>
      <w:r>
        <w:t xml:space="preserve"> </w:t>
      </w:r>
      <w:r w:rsidRPr="00261D92">
        <w:rPr>
          <w:highlight w:val="yellow"/>
        </w:rPr>
        <w:t>Timinger, 2017, S. 175</w:t>
      </w:r>
      <w:r>
        <w:t xml:space="preserve">). </w:t>
      </w:r>
      <w:r w:rsidRPr="0025241F">
        <w:t xml:space="preserve">Dabei werden alle Teilaufgaben oder Arbeitspakete, die in einem Projekt anfallen, inkl. der jeweiligen Verantwortlichen auf farblich unterschiedlichen Post-Its schriftlich vermerkt. </w:t>
      </w:r>
      <w:r>
        <w:t>Die Farben der Post-Its oder Karteikarten korrespondieren mit den Namen der Projektmitglieder. Die</w:t>
      </w:r>
      <w:r w:rsidRPr="0025241F">
        <w:t xml:space="preserve"> </w:t>
      </w:r>
      <w:r>
        <w:t>Post-Its</w:t>
      </w:r>
      <w:r w:rsidRPr="0025241F">
        <w:t xml:space="preserve"> werden auf dem Taskboard, das in der Praxis sowohl in physischer Form (z.B. Whiteboards, Brownpaper-</w:t>
      </w:r>
      <w:r w:rsidRPr="0025241F">
        <w:lastRenderedPageBreak/>
        <w:t>Stellwänden, o.ä.) als auch in digitaler Form (z.B. mit Hilfe von Apps wie Trello) aufgebaut ist, transparent gemacht</w:t>
      </w:r>
      <w:r>
        <w:t xml:space="preserve"> (siehe Abbildung). Je nach Projekt werden die Aufgaben auf dem Taskboard in regelmäßigen Abständen (z.B. täglich oder wöchentlich) aktualisiert und im Team kurz besprochen.</w:t>
      </w:r>
    </w:p>
    <w:p w14:paraId="7C623A8A" w14:textId="77777777" w:rsidR="006A6DBB" w:rsidRDefault="006A6DBB" w:rsidP="006A6DBB"/>
    <w:p w14:paraId="5F6CB0F9" w14:textId="77777777" w:rsidR="006A6DBB" w:rsidRDefault="006A6DBB" w:rsidP="006A6DBB">
      <w:pPr>
        <w:pStyle w:val="berschriftGrafikTabelle"/>
      </w:pPr>
      <w:r>
        <w:t>Taskboard (Beispiel)</w:t>
      </w:r>
    </w:p>
    <w:p w14:paraId="67CE2F93" w14:textId="12654B60" w:rsidR="006A6DBB" w:rsidRDefault="006A6DBB" w:rsidP="006A6DBB">
      <w:pPr>
        <w:jc w:val="center"/>
        <w:rPr>
          <w:noProof/>
        </w:rPr>
      </w:pPr>
      <w:r w:rsidRPr="005878C5">
        <w:rPr>
          <w:noProof/>
        </w:rPr>
        <w:t xml:space="preserve"> </w:t>
      </w:r>
      <w:r w:rsidRPr="005878C5">
        <w:rPr>
          <w:noProof/>
        </w:rPr>
        <w:drawing>
          <wp:inline distT="0" distB="0" distL="0" distR="0" wp14:anchorId="13C13ABF" wp14:editId="76F75F04">
            <wp:extent cx="4561626" cy="3561507"/>
            <wp:effectExtent l="25400" t="25400" r="86995" b="83820"/>
            <wp:docPr id="55" name="Picture 6">
              <a:extLst xmlns:a="http://schemas.openxmlformats.org/drawingml/2006/main">
                <a:ext uri="{FF2B5EF4-FFF2-40B4-BE49-F238E27FC236}">
                  <a16:creationId xmlns:a16="http://schemas.microsoft.com/office/drawing/2014/main" id="{9FD52714-F2B0-5943-A43E-AE09E074F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a:extLst>
                        <a:ext uri="{FF2B5EF4-FFF2-40B4-BE49-F238E27FC236}">
                          <a16:creationId xmlns:a16="http://schemas.microsoft.com/office/drawing/2014/main" id="{9FD52714-F2B0-5943-A43E-AE09E074F152}"/>
                        </a:ext>
                      </a:extLst>
                    </pic:cNvPr>
                    <pic:cNvPicPr>
                      <a:picLocks noChangeAspect="1"/>
                    </pic:cNvPicPr>
                  </pic:nvPicPr>
                  <pic:blipFill>
                    <a:blip r:embed="rId46"/>
                    <a:stretch>
                      <a:fillRect/>
                    </a:stretch>
                  </pic:blipFill>
                  <pic:spPr>
                    <a:xfrm>
                      <a:off x="0" y="0"/>
                      <a:ext cx="4561626" cy="3561507"/>
                    </a:xfrm>
                    <a:prstGeom prst="rect">
                      <a:avLst/>
                    </a:prstGeom>
                    <a:effectLst>
                      <a:outerShdw blurRad="50800" dist="38100" dir="2700000" algn="tl" rotWithShape="0">
                        <a:prstClr val="black">
                          <a:alpha val="40000"/>
                        </a:prstClr>
                      </a:outerShdw>
                    </a:effectLst>
                  </pic:spPr>
                </pic:pic>
              </a:graphicData>
            </a:graphic>
          </wp:inline>
        </w:drawing>
      </w:r>
    </w:p>
    <w:p w14:paraId="53095BDE" w14:textId="10C27F22" w:rsidR="00261D92" w:rsidRDefault="00261D92" w:rsidP="00261D92">
      <w:r w:rsidRPr="0036701D">
        <w:t>Quelle:</w:t>
      </w:r>
      <w:r>
        <w:t xml:space="preserve"> Oliver Neumann, 2022.</w:t>
      </w:r>
    </w:p>
    <w:p w14:paraId="6C04028D" w14:textId="77777777" w:rsidR="006A6DBB" w:rsidRDefault="006A6DBB" w:rsidP="006A6DBB">
      <w:r>
        <w:t>Auf dem Taskboard gibt es mehrere Spalten, die unterschiedliche Status der Aufgabenabarbeitung widerspiegeln. In oben abgebildetem Beispiel wurden folgende Spalten genutzt:</w:t>
      </w:r>
    </w:p>
    <w:p w14:paraId="70E2C77E" w14:textId="77777777" w:rsidR="006A6DBB" w:rsidRDefault="006A6DBB" w:rsidP="006A6DBB">
      <w:pPr>
        <w:pStyle w:val="ListParagraph"/>
        <w:numPr>
          <w:ilvl w:val="0"/>
          <w:numId w:val="64"/>
        </w:numPr>
      </w:pPr>
      <w:r w:rsidRPr="00261D92">
        <w:rPr>
          <w:b/>
          <w:bCs/>
          <w:highlight w:val="cyan"/>
        </w:rPr>
        <w:t>„Parkplatz“:</w:t>
      </w:r>
      <w:r>
        <w:t xml:space="preserve"> Hier werden (ähnlich wie im Product Backlog von Scrum) relevante, anstehende (Teil-) Aufgaben des Projekts gesammelt. Hier könnte z.B. schon eine Priorisierung (A, B, C) der Aufgaben vorgenommen werden.</w:t>
      </w:r>
    </w:p>
    <w:p w14:paraId="470C18BF" w14:textId="77777777" w:rsidR="006A6DBB" w:rsidRDefault="006A6DBB" w:rsidP="006A6DBB">
      <w:pPr>
        <w:pStyle w:val="ListParagraph"/>
        <w:numPr>
          <w:ilvl w:val="0"/>
          <w:numId w:val="64"/>
        </w:numPr>
      </w:pPr>
      <w:r>
        <w:t>„</w:t>
      </w:r>
      <w:r w:rsidRPr="00261D92">
        <w:rPr>
          <w:b/>
          <w:bCs/>
          <w:highlight w:val="cyan"/>
        </w:rPr>
        <w:t>Wochenaufgaben“:</w:t>
      </w:r>
      <w:r>
        <w:t xml:space="preserve"> In dieser Spalte sind alle Aufgaben gesammelt, die vom Team aus dem „</w:t>
      </w:r>
      <w:r w:rsidRPr="00261D92">
        <w:rPr>
          <w:highlight w:val="cyan"/>
        </w:rPr>
        <w:t>Parkplatz</w:t>
      </w:r>
      <w:r>
        <w:t>“ priorisiert wurden und je nach Verfügbarkeit eines Teammitglieds im Laufe einer Woche erledigt werden können.</w:t>
      </w:r>
    </w:p>
    <w:p w14:paraId="361E277C" w14:textId="4A285A12" w:rsidR="006A6DBB" w:rsidRDefault="006A6DBB" w:rsidP="006A6DBB">
      <w:pPr>
        <w:pStyle w:val="ListParagraph"/>
        <w:numPr>
          <w:ilvl w:val="0"/>
          <w:numId w:val="64"/>
        </w:numPr>
      </w:pPr>
      <w:r w:rsidRPr="00261D92">
        <w:rPr>
          <w:b/>
          <w:bCs/>
        </w:rPr>
        <w:lastRenderedPageBreak/>
        <w:t>„</w:t>
      </w:r>
      <w:r w:rsidRPr="00261D92">
        <w:rPr>
          <w:b/>
          <w:bCs/>
          <w:highlight w:val="cyan"/>
        </w:rPr>
        <w:t>In-Progress</w:t>
      </w:r>
      <w:r w:rsidRPr="00261D92">
        <w:rPr>
          <w:b/>
          <w:bCs/>
        </w:rPr>
        <w:t>“ („</w:t>
      </w:r>
      <w:r w:rsidRPr="00261D92">
        <w:rPr>
          <w:b/>
          <w:bCs/>
          <w:highlight w:val="cyan"/>
        </w:rPr>
        <w:t>In Arbeit</w:t>
      </w:r>
      <w:r w:rsidRPr="00261D92">
        <w:rPr>
          <w:b/>
          <w:bCs/>
        </w:rPr>
        <w:t>“):</w:t>
      </w:r>
      <w:r>
        <w:t xml:space="preserve"> Wird eine Aufgabe gestartet, wird die dazugehörige Karte vo</w:t>
      </w:r>
      <w:r w:rsidR="00261D92">
        <w:t>n der</w:t>
      </w:r>
      <w:r>
        <w:t xml:space="preserve"> </w:t>
      </w:r>
      <w:r w:rsidR="00261D92">
        <w:t>v</w:t>
      </w:r>
      <w:r>
        <w:t>erantwortlichen</w:t>
      </w:r>
      <w:r w:rsidR="00261D92">
        <w:t xml:space="preserve"> Person</w:t>
      </w:r>
      <w:r>
        <w:t xml:space="preserve"> auf dem Board von „</w:t>
      </w:r>
      <w:r w:rsidRPr="00261D92">
        <w:rPr>
          <w:highlight w:val="cyan"/>
        </w:rPr>
        <w:t>To Do</w:t>
      </w:r>
      <w:r>
        <w:t>“ in die Spalte „</w:t>
      </w:r>
      <w:r w:rsidRPr="00261D92">
        <w:rPr>
          <w:highlight w:val="cyan"/>
        </w:rPr>
        <w:t>In-Progress</w:t>
      </w:r>
      <w:r>
        <w:t>“ verschoben.</w:t>
      </w:r>
    </w:p>
    <w:p w14:paraId="3DDDA08E" w14:textId="6B06021A" w:rsidR="006A6DBB" w:rsidRDefault="006A6DBB" w:rsidP="006A6DBB">
      <w:pPr>
        <w:pStyle w:val="ListParagraph"/>
        <w:numPr>
          <w:ilvl w:val="0"/>
          <w:numId w:val="64"/>
        </w:numPr>
      </w:pPr>
      <w:r w:rsidRPr="00261D92">
        <w:rPr>
          <w:b/>
          <w:bCs/>
          <w:highlight w:val="cyan"/>
        </w:rPr>
        <w:t>„Dauerbrenner“:</w:t>
      </w:r>
      <w:r>
        <w:t xml:space="preserve"> Aufgaben, die aufgrund externer Ereignisse (z.B. Abhängigkeit zur Fertigstellung einer Aufgabe eines anderen Projektmitglieds) nicht vollständig innerhalb der vorgegebenen Zeitspanne erledigt werden können</w:t>
      </w:r>
      <w:r w:rsidR="00261D92">
        <w:t>,</w:t>
      </w:r>
      <w:r>
        <w:t xml:space="preserve"> werden in die Spalte „</w:t>
      </w:r>
      <w:r w:rsidRPr="00261D92">
        <w:rPr>
          <w:highlight w:val="cyan"/>
        </w:rPr>
        <w:t>Dauerbrenner</w:t>
      </w:r>
      <w:r>
        <w:t>“ verschoben. Diese Aufgaben können dann zusammen mit der Projektleit</w:t>
      </w:r>
      <w:r w:rsidR="00261D92">
        <w:t>ung</w:t>
      </w:r>
      <w:r>
        <w:t xml:space="preserve"> diskutiert und entsprechende Maßnahmen eingeleitet werden.</w:t>
      </w:r>
    </w:p>
    <w:p w14:paraId="7A653FA0" w14:textId="1B62EF52" w:rsidR="006A6DBB" w:rsidRDefault="006A6DBB" w:rsidP="006A6DBB">
      <w:pPr>
        <w:pStyle w:val="ListParagraph"/>
        <w:numPr>
          <w:ilvl w:val="0"/>
          <w:numId w:val="64"/>
        </w:numPr>
      </w:pPr>
      <w:r w:rsidRPr="00261D92">
        <w:rPr>
          <w:b/>
          <w:bCs/>
          <w:noProof/>
        </w:rPr>
        <mc:AlternateContent>
          <mc:Choice Requires="wps">
            <w:drawing>
              <wp:anchor distT="0" distB="0" distL="114300" distR="114300" simplePos="0" relativeHeight="251658256" behindDoc="1" locked="0" layoutInCell="1" allowOverlap="1" wp14:anchorId="0B050E0C" wp14:editId="5BF8A3EC">
                <wp:simplePos x="0" y="0"/>
                <wp:positionH relativeFrom="column">
                  <wp:posOffset>4236720</wp:posOffset>
                </wp:positionH>
                <wp:positionV relativeFrom="paragraph">
                  <wp:posOffset>1111250</wp:posOffset>
                </wp:positionV>
                <wp:extent cx="2362200" cy="1510665"/>
                <wp:effectExtent l="0" t="0" r="12700" b="13335"/>
                <wp:wrapTight wrapText="bothSides">
                  <wp:wrapPolygon edited="0">
                    <wp:start x="0" y="0"/>
                    <wp:lineTo x="0" y="21609"/>
                    <wp:lineTo x="21600" y="21609"/>
                    <wp:lineTo x="21600" y="0"/>
                    <wp:lineTo x="0" y="0"/>
                  </wp:wrapPolygon>
                </wp:wrapTight>
                <wp:docPr id="56" name="Textfeld 56"/>
                <wp:cNvGraphicFramePr/>
                <a:graphic xmlns:a="http://schemas.openxmlformats.org/drawingml/2006/main">
                  <a:graphicData uri="http://schemas.microsoft.com/office/word/2010/wordprocessingShape">
                    <wps:wsp>
                      <wps:cNvSpPr txBox="1"/>
                      <wps:spPr>
                        <a:xfrm>
                          <a:off x="0" y="0"/>
                          <a:ext cx="2362200" cy="1510665"/>
                        </a:xfrm>
                        <a:prstGeom prst="rect">
                          <a:avLst/>
                        </a:prstGeom>
                        <a:solidFill>
                          <a:schemeClr val="lt1"/>
                        </a:solidFill>
                        <a:ln w="6350">
                          <a:solidFill>
                            <a:prstClr val="black"/>
                          </a:solidFill>
                        </a:ln>
                      </wps:spPr>
                      <wps:txbx>
                        <w:txbxContent>
                          <w:p w14:paraId="7C4B9BC5" w14:textId="77777777" w:rsidR="006A6DBB" w:rsidRPr="0058334A" w:rsidRDefault="006A6DBB" w:rsidP="006A6DBB">
                            <w:pPr>
                              <w:pStyle w:val="MarginalieFlietextMarginalie"/>
                              <w:rPr>
                                <w:b/>
                                <w:color w:val="000000" w:themeColor="text1"/>
                              </w:rPr>
                            </w:pPr>
                            <w:r w:rsidRPr="0058334A">
                              <w:rPr>
                                <w:b/>
                                <w:color w:val="000000" w:themeColor="text1"/>
                              </w:rPr>
                              <w:t>Kanban</w:t>
                            </w:r>
                          </w:p>
                          <w:p w14:paraId="7BA3D85D" w14:textId="77777777" w:rsidR="006A6DBB" w:rsidRPr="0058334A" w:rsidRDefault="006A6DBB" w:rsidP="006A6DBB">
                            <w:pPr>
                              <w:pStyle w:val="MarginalieFlietextMarginalie"/>
                              <w:rPr>
                                <w:color w:val="000000" w:themeColor="text1"/>
                              </w:rPr>
                            </w:pPr>
                            <w:r>
                              <w:rPr>
                                <w:color w:val="000000" w:themeColor="text1"/>
                              </w:rPr>
                              <w:t>Kanban ist ein Vorgehen zum tatsächlichen Verbrauch von Materialien oder Aufgaben nach dem Pull-Prinzip</w:t>
                            </w:r>
                            <w:r w:rsidRPr="0058334A">
                              <w:rPr>
                                <w:color w:val="000000" w:themeColor="text1"/>
                              </w:rPr>
                              <w:t xml:space="preserve">. </w:t>
                            </w:r>
                            <w:r>
                              <w:rPr>
                                <w:color w:val="000000" w:themeColor="text1"/>
                              </w:rPr>
                              <w:t>Es</w:t>
                            </w:r>
                            <w:r w:rsidRPr="0058334A">
                              <w:rPr>
                                <w:color w:val="000000" w:themeColor="text1"/>
                              </w:rPr>
                              <w:t xml:space="preserve"> wurde ursprünglich als Methode der Produktionssteuerung eingesetzt und findet mittlerweile z.B. auch im Projektmanagement Einsatz.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0E0C" id="Textfeld 56" o:spid="_x0000_s1044" type="#_x0000_t202" style="position:absolute;left:0;text-align:left;margin-left:333.6pt;margin-top:87.5pt;width:186pt;height:118.9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pzPQIAAIU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" fillcolor="white [3201]" strokeweight=".5pt">
                <v:textbox>
                  <w:txbxContent>
                    <w:p w14:paraId="7C4B9BC5" w14:textId="77777777" w:rsidR="006A6DBB" w:rsidRPr="0058334A" w:rsidRDefault="006A6DBB" w:rsidP="006A6DBB">
                      <w:pPr>
                        <w:pStyle w:val="MarginalieFlietextMarginalie"/>
                        <w:rPr>
                          <w:b/>
                          <w:color w:val="000000" w:themeColor="text1"/>
                        </w:rPr>
                      </w:pPr>
                      <w:r w:rsidRPr="0058334A">
                        <w:rPr>
                          <w:b/>
                          <w:color w:val="000000" w:themeColor="text1"/>
                        </w:rPr>
                        <w:t>Kanban</w:t>
                      </w:r>
                    </w:p>
                    <w:p w14:paraId="7BA3D85D" w14:textId="77777777" w:rsidR="006A6DBB" w:rsidRPr="0058334A" w:rsidRDefault="006A6DBB" w:rsidP="006A6DBB">
                      <w:pPr>
                        <w:pStyle w:val="MarginalieFlietextMarginalie"/>
                        <w:rPr>
                          <w:color w:val="000000" w:themeColor="text1"/>
                        </w:rPr>
                      </w:pPr>
                      <w:r>
                        <w:rPr>
                          <w:color w:val="000000" w:themeColor="text1"/>
                        </w:rPr>
                        <w:t>Kanban ist ein Vorgehen zum tatsächlichen Verbrauch von Materialien oder Aufgaben nach dem Pull-Prinzip</w:t>
                      </w:r>
                      <w:r w:rsidRPr="0058334A">
                        <w:rPr>
                          <w:color w:val="000000" w:themeColor="text1"/>
                        </w:rPr>
                        <w:t xml:space="preserve">. </w:t>
                      </w:r>
                      <w:r>
                        <w:rPr>
                          <w:color w:val="000000" w:themeColor="text1"/>
                        </w:rPr>
                        <w:t>Es</w:t>
                      </w:r>
                      <w:r w:rsidRPr="0058334A">
                        <w:rPr>
                          <w:color w:val="000000" w:themeColor="text1"/>
                        </w:rPr>
                        <w:t xml:space="preserve"> wurde ursprünglich als Methode der Produktionssteuerung eingesetzt und findet mittlerweile z.B. auch im Projektmanagement Einsatz.</w:t>
                      </w:r>
                    </w:p>
                  </w:txbxContent>
                </v:textbox>
                <w10:wrap type="tight"/>
              </v:shape>
            </w:pict>
          </mc:Fallback>
        </mc:AlternateContent>
      </w:r>
      <w:r w:rsidRPr="00261D92">
        <w:rPr>
          <w:b/>
          <w:bCs/>
        </w:rPr>
        <w:t>„</w:t>
      </w:r>
      <w:r w:rsidRPr="00261D92">
        <w:rPr>
          <w:b/>
          <w:bCs/>
          <w:highlight w:val="cyan"/>
        </w:rPr>
        <w:t>Done</w:t>
      </w:r>
      <w:r w:rsidRPr="00261D92">
        <w:rPr>
          <w:b/>
          <w:bCs/>
        </w:rPr>
        <w:t>“ („</w:t>
      </w:r>
      <w:r w:rsidRPr="00261D92">
        <w:rPr>
          <w:b/>
          <w:bCs/>
          <w:highlight w:val="cyan"/>
        </w:rPr>
        <w:t>Erledigt</w:t>
      </w:r>
      <w:r w:rsidRPr="00261D92">
        <w:rPr>
          <w:b/>
          <w:bCs/>
        </w:rPr>
        <w:t>“):</w:t>
      </w:r>
      <w:r>
        <w:t xml:space="preserve"> Nach der Finalisierung der Aufgabe wird das entsprechende Post-It in die Spalte „</w:t>
      </w:r>
      <w:r w:rsidRPr="00261D92">
        <w:rPr>
          <w:highlight w:val="cyan"/>
        </w:rPr>
        <w:t>Done</w:t>
      </w:r>
      <w:r>
        <w:t xml:space="preserve">“ verschoben. </w:t>
      </w:r>
      <w:r w:rsidR="00261D92">
        <w:t>D</w:t>
      </w:r>
      <w:r>
        <w:t xml:space="preserve">ie entsprechende </w:t>
      </w:r>
      <w:r w:rsidR="00261D92">
        <w:t>b</w:t>
      </w:r>
      <w:r>
        <w:t>earbeite</w:t>
      </w:r>
      <w:r w:rsidR="00261D92">
        <w:t>nde Person</w:t>
      </w:r>
      <w:r>
        <w:t xml:space="preserve"> hat nun wieder Kapazität, um eine neue Aufgabe aus der Spalte „</w:t>
      </w:r>
      <w:r w:rsidRPr="00261D92">
        <w:rPr>
          <w:highlight w:val="cyan"/>
        </w:rPr>
        <w:t>Wochenaufgabe</w:t>
      </w:r>
      <w:r>
        <w:t>“ zu beginnen.</w:t>
      </w:r>
    </w:p>
    <w:p w14:paraId="1946C760" w14:textId="77777777" w:rsidR="006A6DBB" w:rsidRDefault="006A6DBB" w:rsidP="006A6DBB">
      <w:r>
        <w:t xml:space="preserve">In der Praxis werden solche Boards im agilen Kontext auch als </w:t>
      </w:r>
      <w:r w:rsidRPr="00EA6557">
        <w:rPr>
          <w:b/>
          <w:bCs/>
        </w:rPr>
        <w:t>Kanban</w:t>
      </w:r>
      <w:r>
        <w:t>-Boards bezeichnet, wobei die Spalten in Kanban-Boards in der Regel noch formalisierter sind und einem klaren Prozess der Abarbeitung von Aufgaben folgen (</w:t>
      </w:r>
      <w:r w:rsidRPr="00261D92">
        <w:rPr>
          <w:highlight w:val="yellow"/>
        </w:rPr>
        <w:t>Kusay-Merkle, 2021, S. 35</w:t>
      </w:r>
      <w:r>
        <w:t>).</w:t>
      </w:r>
    </w:p>
    <w:p w14:paraId="23EA369D" w14:textId="77777777" w:rsidR="006A6DBB" w:rsidRDefault="006A6DBB" w:rsidP="006A6DBB"/>
    <w:p w14:paraId="6B3DED90" w14:textId="77777777" w:rsidR="006A6DBB" w:rsidRDefault="006A6DBB" w:rsidP="006A6DBB">
      <w:r>
        <w:rPr>
          <w:rStyle w:val="Heading3Char"/>
        </w:rPr>
        <w:t>Priorisierung von Projektanforderungen</w:t>
      </w:r>
    </w:p>
    <w:p w14:paraId="41CFA6EC" w14:textId="24F46629" w:rsidR="006A6DBB" w:rsidRPr="00E35BBF" w:rsidRDefault="006A6DBB" w:rsidP="006A6DBB">
      <w:pPr>
        <w:rPr>
          <w:color w:val="000000" w:themeColor="text1"/>
        </w:rPr>
      </w:pPr>
      <w:r>
        <w:rPr>
          <w:color w:val="000000" w:themeColor="text1"/>
        </w:rPr>
        <w:t xml:space="preserve">Ein </w:t>
      </w:r>
      <w:r w:rsidR="00261D92">
        <w:rPr>
          <w:color w:val="000000" w:themeColor="text1"/>
        </w:rPr>
        <w:t>essenzieller</w:t>
      </w:r>
      <w:r>
        <w:rPr>
          <w:color w:val="000000" w:themeColor="text1"/>
        </w:rPr>
        <w:t xml:space="preserve"> Bestandteil sowohl im klassischen als auch im agilen Projektmanagement ist die Definition und Dokumentation der Projektanforderungen. Diese können sich sowohl auf das zu erstellende Projektergebnis beziehen (z.B. ein Produkt oder die Durchführung einer großen Sportveranstaltung) als auch auf zentrale Kennzahlen des Projektmanagements (z.B. Budget- und Termineinhaltung). Häufig entsteht dabei die Herausforderung trotz der hohen Anzahl der Projektanforderungen eine abgestimmte Priorisierung der Punkte sicherzustellen. Eine einfache Möglichkeit der Priorisierung bietet dabei das MoSCoW-Prinzip. </w:t>
      </w:r>
      <w:r>
        <w:t xml:space="preserve">Das Akronym steht für folgende Stufen (in Anlehnung an </w:t>
      </w:r>
      <w:r w:rsidRPr="00261D92">
        <w:rPr>
          <w:highlight w:val="yellow"/>
        </w:rPr>
        <w:t>Kuster et al., 2019, S. 90</w:t>
      </w:r>
      <w:r>
        <w:t>):</w:t>
      </w:r>
    </w:p>
    <w:p w14:paraId="56437E14" w14:textId="3C3F704D" w:rsidR="006A6DBB" w:rsidRDefault="006A6DBB" w:rsidP="006A6DBB">
      <w:pPr>
        <w:pStyle w:val="ListParagraph"/>
        <w:numPr>
          <w:ilvl w:val="0"/>
          <w:numId w:val="85"/>
        </w:numPr>
      </w:pPr>
      <w:r w:rsidRPr="00261D92">
        <w:rPr>
          <w:b/>
          <w:bCs/>
          <w:highlight w:val="cyan"/>
        </w:rPr>
        <w:t>„Must have“:</w:t>
      </w:r>
      <w:r>
        <w:t xml:space="preserve"> In dieser Kategorie werden Anforderungen eingeordnet, die </w:t>
      </w:r>
      <w:r w:rsidR="00261D92">
        <w:t>essenziell</w:t>
      </w:r>
      <w:r>
        <w:t xml:space="preserve"> sind, um die Projektziele und Kundenzufriedenheit zu erreichen. Die Umsetzung dieser Anforderung ist also zwingend erforderlich.</w:t>
      </w:r>
    </w:p>
    <w:p w14:paraId="7648B701" w14:textId="68C400ED" w:rsidR="006A6DBB" w:rsidRDefault="006A6DBB" w:rsidP="006A6DBB">
      <w:pPr>
        <w:pStyle w:val="ListParagraph"/>
        <w:numPr>
          <w:ilvl w:val="0"/>
          <w:numId w:val="85"/>
        </w:numPr>
      </w:pPr>
      <w:r w:rsidRPr="00261D92">
        <w:rPr>
          <w:b/>
          <w:bCs/>
          <w:highlight w:val="cyan"/>
        </w:rPr>
        <w:lastRenderedPageBreak/>
        <w:t>„Should have“:</w:t>
      </w:r>
      <w:r>
        <w:t xml:space="preserve"> Diese Anforderungen haben eine hohe Priorität und müssen demnach umgesetzt werden. Sie können jedoch nach vorheriger Abstimmung inhaltlich angepasst werden, falls es wichtige Gründe dafür gibt (z.B. </w:t>
      </w:r>
      <w:r w:rsidR="007D005B">
        <w:t xml:space="preserve">Vermeidung von </w:t>
      </w:r>
      <w:r>
        <w:t>Kostensteigerung, Zeitverzug, etc.)</w:t>
      </w:r>
      <w:r w:rsidR="00261D92">
        <w:t>.</w:t>
      </w:r>
    </w:p>
    <w:p w14:paraId="5EA19739" w14:textId="2CD4E604" w:rsidR="006A6DBB" w:rsidRDefault="006A6DBB" w:rsidP="006A6DBB">
      <w:pPr>
        <w:pStyle w:val="ListParagraph"/>
        <w:numPr>
          <w:ilvl w:val="0"/>
          <w:numId w:val="85"/>
        </w:numPr>
      </w:pPr>
      <w:r w:rsidRPr="00261D92">
        <w:rPr>
          <w:b/>
          <w:bCs/>
          <w:highlight w:val="cyan"/>
        </w:rPr>
        <w:t>„Could have“:</w:t>
      </w:r>
      <w:r>
        <w:t xml:space="preserve"> Solche Anforderungen sind zwar wünschenswert, aber von der Priorität her untergeordnet. In der Praxis bedeutet dies, dass sie umgesetzt werden, falls nach der Bearbeitung der „</w:t>
      </w:r>
      <w:r w:rsidRPr="00261D92">
        <w:rPr>
          <w:highlight w:val="cyan"/>
        </w:rPr>
        <w:t>Must have</w:t>
      </w:r>
      <w:r>
        <w:t>“- und „</w:t>
      </w:r>
      <w:r w:rsidR="00EC08C9" w:rsidRPr="00261D92">
        <w:rPr>
          <w:highlight w:val="cyan"/>
        </w:rPr>
        <w:t>Sh</w:t>
      </w:r>
      <w:r w:rsidRPr="00261D92">
        <w:rPr>
          <w:highlight w:val="cyan"/>
        </w:rPr>
        <w:t>ould have</w:t>
      </w:r>
      <w:r>
        <w:t>“-Anforderungen noch Zeit und Personal zur Verfügung ist.</w:t>
      </w:r>
    </w:p>
    <w:p w14:paraId="78335B44" w14:textId="426484D3" w:rsidR="006A6DBB" w:rsidRPr="00EE5505" w:rsidRDefault="006A6DBB" w:rsidP="006A6DBB">
      <w:pPr>
        <w:pStyle w:val="ListParagraph"/>
        <w:numPr>
          <w:ilvl w:val="0"/>
          <w:numId w:val="85"/>
        </w:numPr>
      </w:pPr>
      <w:r w:rsidRPr="00261D92">
        <w:rPr>
          <w:b/>
          <w:bCs/>
          <w:highlight w:val="cyan"/>
        </w:rPr>
        <w:t>„Won’t have this time“:</w:t>
      </w:r>
      <w:r w:rsidRPr="00EE5505">
        <w:t xml:space="preserve"> Diese Anforderungen </w:t>
      </w:r>
      <w:r>
        <w:t xml:space="preserve">sind wünschenswert, aber nicht zeitkritisch. Sie </w:t>
      </w:r>
      <w:r w:rsidRPr="00EE5505">
        <w:t>w</w:t>
      </w:r>
      <w:r>
        <w:t>e</w:t>
      </w:r>
      <w:r w:rsidRPr="00EE5505">
        <w:t xml:space="preserve">rden </w:t>
      </w:r>
      <w:r>
        <w:t>dementsprechend in einem Wissensspeicher für das nächste oder darauf aufbauende Projekt dokumentiert.</w:t>
      </w:r>
    </w:p>
    <w:p w14:paraId="65413FAE" w14:textId="77777777" w:rsidR="006A6DBB" w:rsidRPr="00EE5505" w:rsidRDefault="006A6DBB" w:rsidP="006A6DBB">
      <w:pPr>
        <w:rPr>
          <w:bCs/>
        </w:rPr>
      </w:pPr>
    </w:p>
    <w:p w14:paraId="1334D958" w14:textId="77777777" w:rsidR="006A6DBB" w:rsidRDefault="006A6DBB" w:rsidP="006A6DBB">
      <w:pPr>
        <w:rPr>
          <w:rStyle w:val="Heading3Char"/>
        </w:rPr>
      </w:pPr>
      <w:r w:rsidRPr="00D84E4D">
        <w:rPr>
          <w:rStyle w:val="Heading3Char"/>
        </w:rPr>
        <w:t>Liste offener Punkte</w:t>
      </w:r>
    </w:p>
    <w:p w14:paraId="6D82C45B" w14:textId="3FE8B07B" w:rsidR="006A6DBB" w:rsidRPr="001C78FD" w:rsidRDefault="006A6DBB" w:rsidP="006A6DBB">
      <w:r>
        <w:t>Eine der wichtigsten Aufgaben von Projektleite</w:t>
      </w:r>
      <w:r w:rsidR="00261D92">
        <w:t>nden</w:t>
      </w:r>
      <w:r>
        <w:t xml:space="preserve"> ist sowohl im klassischen, planbasierten als auch im agilen Projektmanagement das Erfassen, Dokumentieren und Nachverfolgen von Aufgaben während der gesamten Projektdauer. Aufgrund der hohen Anzahl verschiedener Aufgaben sowie der verschiedenen Projektmeetings als auch aufgrund der Varietät der Stakeholder ist es unerlässlich, eine strukturierte Dokumentation der Aufgaben, Entscheidungen und/oder relevanten Informationen zu etablieren. Die einfachste und effektivste Möglichkeit hierzu bietet eine Tabelle, die als Liste offener Punkte (LOP) von der Projektleit</w:t>
      </w:r>
      <w:r w:rsidR="00261D92">
        <w:t>ung</w:t>
      </w:r>
      <w:r>
        <w:t xml:space="preserve"> verantwortet und aktualisiert wird </w:t>
      </w:r>
      <w:r w:rsidRPr="001C78FD">
        <w:t xml:space="preserve">(im Englischen wird diese </w:t>
      </w:r>
      <w:r>
        <w:t xml:space="preserve">oft </w:t>
      </w:r>
      <w:r w:rsidRPr="001C78FD">
        <w:t>als „</w:t>
      </w:r>
      <w:r w:rsidRPr="00261D92">
        <w:rPr>
          <w:highlight w:val="cyan"/>
        </w:rPr>
        <w:t>Action List</w:t>
      </w:r>
      <w:r w:rsidRPr="001C78FD">
        <w:t>“ bezeichnet)</w:t>
      </w:r>
      <w:r>
        <w:t>. Die nachfolgende Abbildung gibt einen Überblick über die am häufigsten genutzten Informationen in einer Liste offener Punkte.</w:t>
      </w:r>
    </w:p>
    <w:p w14:paraId="4CB3CA86" w14:textId="77777777" w:rsidR="006A6DBB" w:rsidRDefault="006A6DBB" w:rsidP="006A6DBB">
      <w:pPr>
        <w:pStyle w:val="berschriftGrafikTabelle"/>
        <w:rPr>
          <w:rStyle w:val="Heading3Char"/>
        </w:rPr>
      </w:pPr>
      <w:r>
        <w:rPr>
          <w:rStyle w:val="Heading3Char"/>
        </w:rPr>
        <w:t>Liste offener Punkte (Beispiel)</w:t>
      </w:r>
    </w:p>
    <w:p w14:paraId="286D4D13" w14:textId="77777777" w:rsidR="006A6DBB" w:rsidRPr="00D84E4D" w:rsidRDefault="006A6DBB" w:rsidP="006A6DBB">
      <w:pPr>
        <w:rPr>
          <w:rStyle w:val="Heading3Char"/>
        </w:rPr>
      </w:pPr>
      <w:r w:rsidRPr="00D6080E">
        <w:rPr>
          <w:rFonts w:eastAsiaTheme="majorEastAsia" w:cstheme="majorBidi"/>
          <w:bCs/>
          <w:noProof/>
          <w:color w:val="009394" w:themeColor="accent1"/>
          <w:sz w:val="26"/>
        </w:rPr>
        <w:drawing>
          <wp:inline distT="0" distB="0" distL="0" distR="0" wp14:anchorId="6CB56C19" wp14:editId="0700F359">
            <wp:extent cx="6561723" cy="1693628"/>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21329" cy="1709013"/>
                    </a:xfrm>
                    <a:prstGeom prst="rect">
                      <a:avLst/>
                    </a:prstGeom>
                  </pic:spPr>
                </pic:pic>
              </a:graphicData>
            </a:graphic>
          </wp:inline>
        </w:drawing>
      </w:r>
    </w:p>
    <w:p w14:paraId="043295F1" w14:textId="6FDFA746" w:rsidR="006A6DBB" w:rsidRPr="00D6080E" w:rsidRDefault="00261D92" w:rsidP="006A6DBB">
      <w:r w:rsidRPr="0036701D">
        <w:lastRenderedPageBreak/>
        <w:t>Quelle:</w:t>
      </w:r>
      <w:r>
        <w:t xml:space="preserve"> Oliver Neumann, 2022.</w:t>
      </w:r>
    </w:p>
    <w:p w14:paraId="23AEEF55" w14:textId="77777777" w:rsidR="006A6DBB" w:rsidRPr="00C60EFA" w:rsidRDefault="006A6DBB" w:rsidP="006A6DBB">
      <w:pPr>
        <w:rPr>
          <w:rStyle w:val="Heading3Char"/>
        </w:rPr>
      </w:pPr>
      <w:r w:rsidRPr="00C60EFA">
        <w:rPr>
          <w:rStyle w:val="Heading3Char"/>
        </w:rPr>
        <w:t>Verantwortungsmatrix (RACI)</w:t>
      </w:r>
    </w:p>
    <w:p w14:paraId="09204CE0" w14:textId="70BF7FAD" w:rsidR="006A6DBB" w:rsidRDefault="006A6DBB" w:rsidP="006A6DBB">
      <w:pPr>
        <w:rPr>
          <w:bCs/>
        </w:rPr>
      </w:pPr>
      <w:r>
        <w:rPr>
          <w:bCs/>
        </w:rPr>
        <w:t>Eine Verantwortungsmatrix hilft</w:t>
      </w:r>
      <w:r w:rsidR="00EC08C9">
        <w:rPr>
          <w:bCs/>
        </w:rPr>
        <w:t>,</w:t>
      </w:r>
      <w:r>
        <w:rPr>
          <w:bCs/>
        </w:rPr>
        <w:t xml:space="preserve"> (unterschiedliche) Verantwortlichkeiten für bestimmte Projektaufgaben eindeutig und transparent bestimmten Rollen oder Personen zuzuordnen. Der Aufbau spiegelt eine einfache Tabelle wider (siehe Abbildung), in der in den Zeilen (Teil-) Aufgaben des Projekts oder des jeweiligen Arbeitspaketes abgebildet werden. In den Spalten stehen die Namen oder Rollen aus dem Projektteam.</w:t>
      </w:r>
    </w:p>
    <w:p w14:paraId="3731DB4F" w14:textId="77777777" w:rsidR="006A6DBB" w:rsidRDefault="006A6DBB" w:rsidP="006A6DBB">
      <w:pPr>
        <w:pStyle w:val="berschriftGrafikTabelle"/>
      </w:pPr>
      <w:r>
        <w:t>Verantwortungsmatrix am Beispiel „Produkteinführung“</w:t>
      </w:r>
    </w:p>
    <w:p w14:paraId="0EB72671" w14:textId="72210D35" w:rsidR="006A6DBB" w:rsidRDefault="006A6DBB" w:rsidP="006A6DBB">
      <w:pPr>
        <w:pStyle w:val="berschriftGrafikTabelle"/>
        <w:jc w:val="center"/>
      </w:pPr>
      <w:r w:rsidRPr="00A7676A">
        <w:rPr>
          <w:noProof/>
        </w:rPr>
        <w:drawing>
          <wp:inline distT="0" distB="0" distL="0" distR="0" wp14:anchorId="4A843EF9" wp14:editId="4E70C5A6">
            <wp:extent cx="5756910" cy="199834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6910" cy="1998345"/>
                    </a:xfrm>
                    <a:prstGeom prst="rect">
                      <a:avLst/>
                    </a:prstGeom>
                  </pic:spPr>
                </pic:pic>
              </a:graphicData>
            </a:graphic>
          </wp:inline>
        </w:drawing>
      </w:r>
    </w:p>
    <w:p w14:paraId="79048FEE" w14:textId="0595C9AB" w:rsidR="00261D92" w:rsidRDefault="00261D92" w:rsidP="00261D92">
      <w:r w:rsidRPr="0036701D">
        <w:t>Quelle:</w:t>
      </w:r>
      <w:r>
        <w:t xml:space="preserve"> Andler, 2010, S. 364.</w:t>
      </w:r>
    </w:p>
    <w:p w14:paraId="234A6E22" w14:textId="71891108" w:rsidR="006A6DBB" w:rsidRDefault="006A6DBB" w:rsidP="006A6DBB">
      <w:pPr>
        <w:rPr>
          <w:bCs/>
        </w:rPr>
      </w:pPr>
      <w:r>
        <w:rPr>
          <w:bCs/>
        </w:rPr>
        <w:t xml:space="preserve">In der Praxis hat sich eine Unterscheidung </w:t>
      </w:r>
      <w:r w:rsidR="0054608E">
        <w:rPr>
          <w:bCs/>
        </w:rPr>
        <w:t xml:space="preserve">in die </w:t>
      </w:r>
      <w:r>
        <w:rPr>
          <w:bCs/>
        </w:rPr>
        <w:t xml:space="preserve">nachfolgenden vier Verantwortungsbereiche etabliert, die häufig auch unter der Bezeichnung RACI-Matrix fungieren (in Anlehnung an </w:t>
      </w:r>
      <w:r w:rsidRPr="0054608E">
        <w:rPr>
          <w:bCs/>
          <w:highlight w:val="yellow"/>
        </w:rPr>
        <w:t>Andler, 2010, S. 364</w:t>
      </w:r>
      <w:r>
        <w:rPr>
          <w:bCs/>
        </w:rPr>
        <w:t>):</w:t>
      </w:r>
    </w:p>
    <w:p w14:paraId="796FC0DA" w14:textId="77777777" w:rsidR="006A6DBB" w:rsidRDefault="006A6DBB" w:rsidP="006A6DBB">
      <w:pPr>
        <w:pStyle w:val="ListParagraph"/>
        <w:numPr>
          <w:ilvl w:val="0"/>
          <w:numId w:val="84"/>
        </w:numPr>
        <w:rPr>
          <w:bCs/>
        </w:rPr>
      </w:pPr>
      <w:r w:rsidRPr="0054608E">
        <w:rPr>
          <w:b/>
        </w:rPr>
        <w:t>R – Responsible:</w:t>
      </w:r>
      <w:r>
        <w:rPr>
          <w:bCs/>
        </w:rPr>
        <w:t xml:space="preserve"> Diese Person(en) sind für die Durchführung der tatsächlichen Arbeit verantwortlich.</w:t>
      </w:r>
    </w:p>
    <w:p w14:paraId="4F46555E" w14:textId="77777777" w:rsidR="006A6DBB" w:rsidRDefault="006A6DBB" w:rsidP="006A6DBB">
      <w:pPr>
        <w:pStyle w:val="ListParagraph"/>
        <w:numPr>
          <w:ilvl w:val="0"/>
          <w:numId w:val="84"/>
        </w:numPr>
        <w:rPr>
          <w:bCs/>
        </w:rPr>
      </w:pPr>
      <w:r w:rsidRPr="0054608E">
        <w:rPr>
          <w:b/>
        </w:rPr>
        <w:t>A – Accountable:</w:t>
      </w:r>
      <w:r>
        <w:rPr>
          <w:bCs/>
        </w:rPr>
        <w:t xml:space="preserve"> Diese Person oder Rolle trifft die Entscheidung(en) über die jeweilige Aufgabe. In der Regel gibt es je Aufgabe nur eine Rolle, die mit der „A“-Verantwortung betraut wird, um Konflikte zu vermeiden.</w:t>
      </w:r>
    </w:p>
    <w:p w14:paraId="5845DFD2" w14:textId="03B00C72" w:rsidR="006A6DBB" w:rsidRDefault="006A6DBB" w:rsidP="006A6DBB">
      <w:pPr>
        <w:pStyle w:val="ListParagraph"/>
        <w:numPr>
          <w:ilvl w:val="0"/>
          <w:numId w:val="84"/>
        </w:numPr>
        <w:rPr>
          <w:bCs/>
        </w:rPr>
      </w:pPr>
      <w:r w:rsidRPr="0054608E">
        <w:rPr>
          <w:b/>
        </w:rPr>
        <w:t>C – Consult:</w:t>
      </w:r>
      <w:r>
        <w:rPr>
          <w:bCs/>
        </w:rPr>
        <w:t xml:space="preserve"> Diese Person oder Rolle wird konsultiert, bevor die Entscheidung getroffen wird. Dies können z.B. Mitarbeite</w:t>
      </w:r>
      <w:r w:rsidR="0054608E">
        <w:rPr>
          <w:bCs/>
        </w:rPr>
        <w:t>nde</w:t>
      </w:r>
      <w:r>
        <w:rPr>
          <w:bCs/>
        </w:rPr>
        <w:t xml:space="preserve"> aus dem Bereich der Qualitätssicherung sein oder jemand, der Dokumente gegenzeichnet.</w:t>
      </w:r>
    </w:p>
    <w:p w14:paraId="0BA871FB" w14:textId="1A11DA7D" w:rsidR="006A6DBB" w:rsidRPr="00A7676A" w:rsidRDefault="006A6DBB" w:rsidP="006A6DBB">
      <w:pPr>
        <w:pStyle w:val="ListParagraph"/>
        <w:numPr>
          <w:ilvl w:val="0"/>
          <w:numId w:val="84"/>
        </w:numPr>
        <w:rPr>
          <w:bCs/>
        </w:rPr>
      </w:pPr>
      <w:r w:rsidRPr="0054608E">
        <w:rPr>
          <w:b/>
        </w:rPr>
        <w:lastRenderedPageBreak/>
        <w:t>I – Inform:</w:t>
      </w:r>
      <w:r>
        <w:rPr>
          <w:bCs/>
        </w:rPr>
        <w:t xml:space="preserve"> Diese Person oder Rolle wird nach der Entscheidung über eine Aufgabe informiert, weil sie ein Interesse an der Aufgabe hat, jedoch in der Regel </w:t>
      </w:r>
      <w:r w:rsidR="00696D5A">
        <w:rPr>
          <w:bCs/>
        </w:rPr>
        <w:t>keine eigenen Mitbestimmungsrechte</w:t>
      </w:r>
      <w:r>
        <w:rPr>
          <w:bCs/>
        </w:rPr>
        <w:t>.</w:t>
      </w:r>
    </w:p>
    <w:p w14:paraId="582952DE" w14:textId="47D38D28" w:rsidR="006A6DBB" w:rsidRDefault="006A6DBB" w:rsidP="006A6DBB">
      <w:pPr>
        <w:rPr>
          <w:bCs/>
        </w:rPr>
      </w:pPr>
      <w:r>
        <w:rPr>
          <w:bCs/>
        </w:rPr>
        <w:t>Die Erstellung wird häufig am Projektanfang vorgenommen und dann an die relevanten Betroffenen kommuniziert. Projektleite</w:t>
      </w:r>
      <w:r w:rsidR="0054608E">
        <w:rPr>
          <w:bCs/>
        </w:rPr>
        <w:t>nde</w:t>
      </w:r>
      <w:r>
        <w:rPr>
          <w:bCs/>
        </w:rPr>
        <w:t xml:space="preserve"> haben dadurch die Möglichkeit</w:t>
      </w:r>
      <w:r w:rsidR="0054608E">
        <w:rPr>
          <w:bCs/>
        </w:rPr>
        <w:t>,</w:t>
      </w:r>
      <w:r>
        <w:rPr>
          <w:bCs/>
        </w:rPr>
        <w:t xml:space="preserve"> einen schnellen Überblick zu der Verantwortungsverteilung zu erhalten. Sind zum Beispiel zu viele „R“ für eine Aufgabe definiert</w:t>
      </w:r>
      <w:r w:rsidR="00EC08C9">
        <w:rPr>
          <w:bCs/>
        </w:rPr>
        <w:t>,</w:t>
      </w:r>
      <w:r>
        <w:rPr>
          <w:bCs/>
        </w:rPr>
        <w:t xml:space="preserve"> arbeiten vermutlich zu viele Personen an der gleichen Aufgabe. Gibt es </w:t>
      </w:r>
      <w:r w:rsidR="00EC08C9">
        <w:rPr>
          <w:bCs/>
        </w:rPr>
        <w:t>andererseits</w:t>
      </w:r>
      <w:r>
        <w:rPr>
          <w:bCs/>
        </w:rPr>
        <w:t xml:space="preserve"> bei einer Aufgabe keine „A“-Rolle</w:t>
      </w:r>
      <w:r w:rsidR="00EC08C9">
        <w:rPr>
          <w:bCs/>
        </w:rPr>
        <w:t>,</w:t>
      </w:r>
      <w:r>
        <w:rPr>
          <w:bCs/>
        </w:rPr>
        <w:t xml:space="preserve"> wird niemand im Team konkrete Entscheidungen treffen und diese landen bei der Projektleit</w:t>
      </w:r>
      <w:r w:rsidR="0054608E">
        <w:rPr>
          <w:bCs/>
        </w:rPr>
        <w:t>ung</w:t>
      </w:r>
      <w:r>
        <w:rPr>
          <w:bCs/>
        </w:rPr>
        <w:t xml:space="preserve">. </w:t>
      </w:r>
    </w:p>
    <w:p w14:paraId="445D00B0" w14:textId="77777777" w:rsidR="006A6DBB" w:rsidRDefault="006A6DBB" w:rsidP="006A6DBB">
      <w:pPr>
        <w:rPr>
          <w:bCs/>
        </w:rPr>
      </w:pPr>
    </w:p>
    <w:p w14:paraId="2385FAB4" w14:textId="77777777" w:rsidR="006A6DBB" w:rsidRDefault="006A6DBB" w:rsidP="006A6DBB">
      <w:pPr>
        <w:pStyle w:val="Heading3"/>
        <w:tabs>
          <w:tab w:val="left" w:pos="3253"/>
        </w:tabs>
      </w:pPr>
      <w:r>
        <w:t>Fragen zur Selbstkontrolle</w:t>
      </w:r>
    </w:p>
    <w:p w14:paraId="65EF9F88" w14:textId="19DB017D" w:rsidR="006A6DBB" w:rsidRPr="00897EA7" w:rsidRDefault="006A6DBB" w:rsidP="006A6DBB">
      <w:pPr>
        <w:rPr>
          <w:color w:val="000000" w:themeColor="text1"/>
        </w:rPr>
      </w:pPr>
      <w:r w:rsidRPr="00897EA7">
        <w:rPr>
          <w:color w:val="000000" w:themeColor="text1"/>
        </w:rPr>
        <w:t xml:space="preserve">1. Welche der folgenden Aussagen zu </w:t>
      </w:r>
      <w:r>
        <w:rPr>
          <w:color w:val="000000" w:themeColor="text1"/>
        </w:rPr>
        <w:t>Projektmethoden</w:t>
      </w:r>
      <w:r w:rsidRPr="00897EA7">
        <w:rPr>
          <w:color w:val="000000" w:themeColor="text1"/>
        </w:rPr>
        <w:t xml:space="preserve"> sind korrekt?</w:t>
      </w:r>
    </w:p>
    <w:p w14:paraId="34C823EF" w14:textId="2DF1EE5E" w:rsidR="006A6DBB" w:rsidRDefault="006A6DBB" w:rsidP="006A6DBB">
      <w:pPr>
        <w:pStyle w:val="ListParagraph"/>
        <w:numPr>
          <w:ilvl w:val="0"/>
          <w:numId w:val="9"/>
        </w:numPr>
        <w:rPr>
          <w:color w:val="000000" w:themeColor="text1"/>
        </w:rPr>
      </w:pPr>
      <w:r>
        <w:rPr>
          <w:color w:val="000000" w:themeColor="text1"/>
        </w:rPr>
        <w:t>Ein Taskboard ist eine Methode aus den klassischen Vorgehensmodellen im Projektmanagement</w:t>
      </w:r>
      <w:r w:rsidRPr="00897EA7">
        <w:rPr>
          <w:color w:val="000000" w:themeColor="text1"/>
        </w:rPr>
        <w:t xml:space="preserve">. </w:t>
      </w:r>
    </w:p>
    <w:p w14:paraId="7D176781" w14:textId="58A91116"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 xml:space="preserve">Ein Taskboard ist eine Methode aus den agilen Vorgehensmodellen im Projektmanagement. </w:t>
      </w:r>
    </w:p>
    <w:p w14:paraId="05EABE59" w14:textId="6252527B"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Eine Liste offener Punkte (Action List) wird</w:t>
      </w:r>
      <w:r w:rsidR="0054608E" w:rsidRPr="00E05659">
        <w:rPr>
          <w:i/>
          <w:iCs/>
          <w:color w:val="000000" w:themeColor="text1"/>
          <w:u w:val="single"/>
        </w:rPr>
        <w:t xml:space="preserve"> </w:t>
      </w:r>
      <w:r w:rsidRPr="00E05659">
        <w:rPr>
          <w:i/>
          <w:iCs/>
          <w:color w:val="000000" w:themeColor="text1"/>
          <w:u w:val="single"/>
        </w:rPr>
        <w:t>von der Projektleit</w:t>
      </w:r>
      <w:r w:rsidR="0054608E" w:rsidRPr="00E05659">
        <w:rPr>
          <w:i/>
          <w:iCs/>
          <w:color w:val="000000" w:themeColor="text1"/>
          <w:u w:val="single"/>
        </w:rPr>
        <w:t>ung</w:t>
      </w:r>
      <w:r w:rsidRPr="00E05659">
        <w:rPr>
          <w:i/>
          <w:iCs/>
          <w:color w:val="000000" w:themeColor="text1"/>
          <w:u w:val="single"/>
        </w:rPr>
        <w:t xml:space="preserve"> verantwortet. </w:t>
      </w:r>
    </w:p>
    <w:p w14:paraId="199500D3" w14:textId="6D59C623" w:rsidR="006A6DBB" w:rsidRDefault="006A6DBB" w:rsidP="006A6DBB">
      <w:pPr>
        <w:pStyle w:val="ListParagraph"/>
        <w:numPr>
          <w:ilvl w:val="0"/>
          <w:numId w:val="9"/>
        </w:numPr>
        <w:rPr>
          <w:color w:val="000000" w:themeColor="text1"/>
        </w:rPr>
      </w:pPr>
      <w:r w:rsidRPr="00E05659">
        <w:rPr>
          <w:i/>
          <w:iCs/>
          <w:color w:val="000000" w:themeColor="text1"/>
          <w:u w:val="single"/>
        </w:rPr>
        <w:t>Die „M</w:t>
      </w:r>
      <w:r w:rsidR="00EC08C9" w:rsidRPr="00E05659">
        <w:rPr>
          <w:i/>
          <w:iCs/>
          <w:color w:val="000000" w:themeColor="text1"/>
          <w:u w:val="single"/>
        </w:rPr>
        <w:t>o</w:t>
      </w:r>
      <w:r w:rsidRPr="00E05659">
        <w:rPr>
          <w:i/>
          <w:iCs/>
          <w:color w:val="000000" w:themeColor="text1"/>
          <w:u w:val="single"/>
        </w:rPr>
        <w:t>SCoW“-Systematik hilft bei der Priorisierung von Projektanforderungen.</w:t>
      </w:r>
      <w:r w:rsidRPr="00897EA7">
        <w:rPr>
          <w:color w:val="000000" w:themeColor="text1"/>
        </w:rPr>
        <w:t xml:space="preserve"> </w:t>
      </w:r>
    </w:p>
    <w:p w14:paraId="044D63BD" w14:textId="02C0A67B" w:rsidR="006A6DBB" w:rsidRPr="00FF551B" w:rsidRDefault="006A6DBB" w:rsidP="006A6DBB">
      <w:pPr>
        <w:rPr>
          <w:color w:val="000000" w:themeColor="text1"/>
        </w:rPr>
      </w:pPr>
      <w:r>
        <w:rPr>
          <w:color w:val="000000" w:themeColor="text1"/>
        </w:rPr>
        <w:t>2</w:t>
      </w:r>
      <w:r w:rsidRPr="00FF551B">
        <w:rPr>
          <w:color w:val="000000" w:themeColor="text1"/>
        </w:rPr>
        <w:t xml:space="preserve">. Welche </w:t>
      </w:r>
      <w:r>
        <w:rPr>
          <w:color w:val="000000" w:themeColor="text1"/>
        </w:rPr>
        <w:t>der folgenden Kategorien wird in einer Verantwortungsmatrix abgebildet</w:t>
      </w:r>
      <w:r w:rsidRPr="00FF551B">
        <w:rPr>
          <w:color w:val="000000" w:themeColor="text1"/>
        </w:rPr>
        <w:t>?</w:t>
      </w:r>
    </w:p>
    <w:p w14:paraId="27F80F45" w14:textId="519A490D"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Responsible</w:t>
      </w:r>
      <w:r w:rsidR="007D005B" w:rsidRPr="00E05659">
        <w:rPr>
          <w:i/>
          <w:iCs/>
          <w:color w:val="000000" w:themeColor="text1"/>
          <w:u w:val="single"/>
        </w:rPr>
        <w:t xml:space="preserve"> </w:t>
      </w:r>
    </w:p>
    <w:p w14:paraId="726E9A16" w14:textId="124466DC" w:rsidR="006A6DBB" w:rsidRPr="00E05659" w:rsidRDefault="006A6DBB" w:rsidP="006A6DBB">
      <w:pPr>
        <w:pStyle w:val="ListParagraph"/>
        <w:numPr>
          <w:ilvl w:val="0"/>
          <w:numId w:val="9"/>
        </w:numPr>
        <w:rPr>
          <w:i/>
          <w:iCs/>
          <w:color w:val="000000" w:themeColor="text1"/>
          <w:u w:val="single"/>
        </w:rPr>
      </w:pPr>
      <w:r w:rsidRPr="00E05659">
        <w:rPr>
          <w:i/>
          <w:iCs/>
          <w:color w:val="000000" w:themeColor="text1"/>
          <w:u w:val="single"/>
        </w:rPr>
        <w:t>Inform</w:t>
      </w:r>
      <w:r w:rsidR="007D005B" w:rsidRPr="00E05659">
        <w:rPr>
          <w:i/>
          <w:iCs/>
          <w:color w:val="000000" w:themeColor="text1"/>
          <w:u w:val="single"/>
        </w:rPr>
        <w:t xml:space="preserve"> </w:t>
      </w:r>
    </w:p>
    <w:p w14:paraId="181A3DE6" w14:textId="7C6B6299" w:rsidR="006A6DBB" w:rsidRDefault="006A6DBB" w:rsidP="006A6DBB">
      <w:pPr>
        <w:pStyle w:val="ListParagraph"/>
        <w:numPr>
          <w:ilvl w:val="0"/>
          <w:numId w:val="9"/>
        </w:numPr>
        <w:rPr>
          <w:color w:val="000000" w:themeColor="text1"/>
        </w:rPr>
      </w:pPr>
      <w:r w:rsidRPr="00E05659">
        <w:rPr>
          <w:i/>
          <w:iCs/>
          <w:color w:val="000000" w:themeColor="text1"/>
          <w:u w:val="single"/>
        </w:rPr>
        <w:t>Consult</w:t>
      </w:r>
      <w:r w:rsidR="007D005B">
        <w:rPr>
          <w:color w:val="000000" w:themeColor="text1"/>
        </w:rPr>
        <w:t xml:space="preserve"> </w:t>
      </w:r>
    </w:p>
    <w:p w14:paraId="41C5566E" w14:textId="7B65E35E" w:rsidR="006A6DBB" w:rsidRPr="007D005B" w:rsidRDefault="006A6DBB" w:rsidP="006A6DBB">
      <w:pPr>
        <w:pStyle w:val="ListParagraph"/>
        <w:numPr>
          <w:ilvl w:val="0"/>
          <w:numId w:val="9"/>
        </w:numPr>
        <w:rPr>
          <w:color w:val="000000" w:themeColor="text1"/>
        </w:rPr>
      </w:pPr>
      <w:r w:rsidRPr="007D005B">
        <w:rPr>
          <w:color w:val="000000" w:themeColor="text1"/>
        </w:rPr>
        <w:t>Lead</w:t>
      </w:r>
      <w:r w:rsidR="007D005B" w:rsidRPr="007D005B">
        <w:rPr>
          <w:color w:val="000000" w:themeColor="text1"/>
        </w:rPr>
        <w:t xml:space="preserve"> </w:t>
      </w:r>
    </w:p>
    <w:p w14:paraId="4A918470" w14:textId="77777777" w:rsidR="006A6DBB" w:rsidRDefault="006A6DBB" w:rsidP="006A6DBB"/>
    <w:p w14:paraId="4B92ABA8" w14:textId="77777777" w:rsidR="006A6DBB" w:rsidRDefault="006A6DBB" w:rsidP="006A6DBB">
      <w:pPr>
        <w:pStyle w:val="Heading2"/>
      </w:pPr>
      <w:r>
        <w:t>6.5 Stakeholdermanagement und Management-Reporting</w:t>
      </w:r>
    </w:p>
    <w:p w14:paraId="54D0263E" w14:textId="77777777" w:rsidR="006A6DBB" w:rsidRPr="00D616EE" w:rsidRDefault="006A6DBB" w:rsidP="006A6DBB">
      <w:pPr>
        <w:pStyle w:val="Heading3"/>
      </w:pPr>
      <w:r w:rsidRPr="00D616EE">
        <w:t>Stakeholdermanagement</w:t>
      </w:r>
    </w:p>
    <w:p w14:paraId="50580D09" w14:textId="4EB39B8C" w:rsidR="006A6DBB" w:rsidRDefault="006A6DBB" w:rsidP="006A6DBB">
      <w:r w:rsidRPr="00D616EE">
        <w:t>Projekte sind nicht nur einmalige</w:t>
      </w:r>
      <w:r>
        <w:t xml:space="preserve">, zeitlich befristete Vorhaben, sondern werden in der Regel von mehreren verschiedenen Stakeholdern beeinflusst. </w:t>
      </w:r>
      <w:r w:rsidRPr="00E55C18">
        <w:t>Stakeholder („</w:t>
      </w:r>
      <w:r w:rsidRPr="00471DC9">
        <w:rPr>
          <w:highlight w:val="yellow"/>
        </w:rPr>
        <w:t>Anspruchsgruppen</w:t>
      </w:r>
      <w:r w:rsidRPr="00E55C18">
        <w:t xml:space="preserve">“) </w:t>
      </w:r>
      <w:r w:rsidRPr="00E55C18">
        <w:lastRenderedPageBreak/>
        <w:t>sind</w:t>
      </w:r>
      <w:r>
        <w:t xml:space="preserve"> dabei</w:t>
      </w:r>
      <w:r w:rsidRPr="00E55C18">
        <w:t xml:space="preserve"> alle Personen </w:t>
      </w:r>
      <w:r>
        <w:t>oder</w:t>
      </w:r>
      <w:r w:rsidRPr="00E55C18">
        <w:t xml:space="preserve"> Institutionen</w:t>
      </w:r>
      <w:r>
        <w:t>/Organisationen</w:t>
      </w:r>
      <w:r w:rsidRPr="00E55C18">
        <w:t>, die aktiv am Projekt beteiligt oder von diesem direkt oder indirekt, positiv oder negativ betroffen sind.</w:t>
      </w:r>
      <w:r>
        <w:t xml:space="preserve"> Professionelles Projektmanagement muss daher auch strukturiertes Stakeholdermanagement umfassen, welches in der Regel in mind. drei Phasen vollzogen wird:</w:t>
      </w:r>
    </w:p>
    <w:p w14:paraId="5CF8FD6A" w14:textId="77777777" w:rsidR="006A6DBB" w:rsidRPr="00AF2734" w:rsidRDefault="006A6DBB" w:rsidP="006A6DBB">
      <w:pPr>
        <w:pStyle w:val="Heading4"/>
      </w:pPr>
      <w:r w:rsidRPr="00AF2734">
        <w:rPr>
          <w:iCs w:val="0"/>
        </w:rPr>
        <w:t>(1</w:t>
      </w:r>
      <w:r w:rsidRPr="00AF2734">
        <w:t>) Identifikation der relevanten Stakeholder des Projekts</w:t>
      </w:r>
    </w:p>
    <w:p w14:paraId="571EC1F8" w14:textId="1442271A" w:rsidR="006A6DBB" w:rsidRDefault="006A6DBB" w:rsidP="006A6DBB">
      <w:r>
        <w:t>Am Beginn des Stakeholdermanagements wird von der Projektleit</w:t>
      </w:r>
      <w:r w:rsidR="00471DC9">
        <w:t>ung</w:t>
      </w:r>
      <w:r>
        <w:t xml:space="preserve"> ein Brainstorming zur Identifikation der relevanten Stakeholder eines Projekts initiiert. Es hilft dabei</w:t>
      </w:r>
      <w:r w:rsidR="00471DC9">
        <w:t>,</w:t>
      </w:r>
      <w:r>
        <w:t xml:space="preserve"> sich zu vergegenwärtigen, dass Stakeholder in interne und externe sowie direkt und indirekt betroffene Stakeholder unterschieden werden können. Nachfolgende Abbildung gibt einen Überblick über wichtige Beispiele von Projektstakeholdern.</w:t>
      </w:r>
    </w:p>
    <w:p w14:paraId="5204279A" w14:textId="77777777" w:rsidR="006A6DBB" w:rsidRDefault="006A6DBB" w:rsidP="006A6DBB">
      <w:pPr>
        <w:pStyle w:val="berschriftGrafikTabelle"/>
      </w:pPr>
      <w:r>
        <w:t>Stakeholder in Projekten (Beispiele)</w:t>
      </w:r>
    </w:p>
    <w:p w14:paraId="047016FD" w14:textId="77777777" w:rsidR="006A6DBB" w:rsidRDefault="006A6DBB" w:rsidP="006A6DBB">
      <w:pPr>
        <w:jc w:val="center"/>
      </w:pPr>
      <w:r w:rsidRPr="00715BCA">
        <w:rPr>
          <w:noProof/>
        </w:rPr>
        <w:drawing>
          <wp:inline distT="0" distB="0" distL="0" distR="0" wp14:anchorId="575B606C" wp14:editId="678EF762">
            <wp:extent cx="4997099" cy="3530379"/>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0988" cy="3540191"/>
                    </a:xfrm>
                    <a:prstGeom prst="rect">
                      <a:avLst/>
                    </a:prstGeom>
                  </pic:spPr>
                </pic:pic>
              </a:graphicData>
            </a:graphic>
          </wp:inline>
        </w:drawing>
      </w:r>
    </w:p>
    <w:p w14:paraId="5B2EABCB" w14:textId="0C271C38" w:rsidR="006A6DBB" w:rsidRDefault="00471DC9" w:rsidP="00471DC9">
      <w:r w:rsidRPr="0036701D">
        <w:t>Quelle:</w:t>
      </w:r>
      <w:r>
        <w:t xml:space="preserve"> Oliver Neumann, 2022 in Anlehnung an Jenny, 2019, S. 792.</w:t>
      </w:r>
    </w:p>
    <w:p w14:paraId="28817A51" w14:textId="77777777" w:rsidR="006A6DBB" w:rsidRDefault="006A6DBB" w:rsidP="006A6DBB">
      <w:pPr>
        <w:pStyle w:val="Heading4"/>
      </w:pPr>
      <w:r w:rsidRPr="00AF2734">
        <w:rPr>
          <w:iCs w:val="0"/>
        </w:rPr>
        <w:t>(2</w:t>
      </w:r>
      <w:r w:rsidRPr="00AF2734">
        <w:t>) Bewertung des Einflusses und der Stellung der jeweiligen Stakeholder gegenüber dem</w:t>
      </w:r>
      <w:r>
        <w:t xml:space="preserve"> Projekt</w:t>
      </w:r>
    </w:p>
    <w:p w14:paraId="105D38F1" w14:textId="7A0590B1" w:rsidR="006A6DBB" w:rsidRDefault="006A6DBB" w:rsidP="006A6DBB">
      <w:r>
        <w:t xml:space="preserve">Im nächsten Schritt des Stakeholdermanagements muss für alle relevanten Stakeholder deren Einfluss und Stellung zum Projekt ermittelt werden. Dies betrifft zum einen den Grad der Betroffenheit vom Projekt, also z.B. </w:t>
      </w:r>
      <w:r w:rsidR="00471DC9">
        <w:t>inwieweit</w:t>
      </w:r>
      <w:r>
        <w:t xml:space="preserve"> </w:t>
      </w:r>
      <w:r w:rsidR="000B5276">
        <w:t xml:space="preserve">diese </w:t>
      </w:r>
      <w:r>
        <w:t xml:space="preserve">das Projektergebnis positiv oder negativ </w:t>
      </w:r>
      <w:r>
        <w:lastRenderedPageBreak/>
        <w:t>beeinfluss</w:t>
      </w:r>
      <w:r w:rsidR="00471DC9">
        <w:t>en</w:t>
      </w:r>
      <w:r>
        <w:t>. Zum anderen werden Stakeholder dahin gehend analysiert, wie deren Interesse am Projekt ist. Hierbei ist besonders relevant</w:t>
      </w:r>
      <w:r w:rsidR="00471DC9">
        <w:t>,</w:t>
      </w:r>
      <w:r>
        <w:t xml:space="preserve"> wie das Verhältnis (synergetisch oder konfliktär) der Projektziele zu den Zielen der jeweiligen Stakeholder ist. Darüber hinaus wird drittens in aller Regel der Einfluss bzw. die Macht der Stakeholder auf das Projekt bewertet. Dahinter steht die Frage, ob ein Stakeholder durch bewusste Entscheidungen Änderungen am Projektverlauf herbeiführen kann.</w:t>
      </w:r>
    </w:p>
    <w:p w14:paraId="635E3D55" w14:textId="77777777" w:rsidR="006A6DBB" w:rsidRDefault="006A6DBB" w:rsidP="006A6DBB">
      <w:pPr>
        <w:pStyle w:val="Heading4"/>
      </w:pPr>
      <w:r>
        <w:t>(3) Planung von Maßnahmen zur Integration von Stakeholdern und deren Interessen</w:t>
      </w:r>
    </w:p>
    <w:p w14:paraId="3163C02B" w14:textId="2E3C3990" w:rsidR="006A6DBB" w:rsidRDefault="006A6DBB" w:rsidP="006A6DBB">
      <w:r>
        <w:t>Als letzter Schritt des Stakeholdermanagement kann die Ableitung von Maßnahmen zum Umgang mit den Stakeholdern gesehen werden. Obwohl grundsätzlich alle identifizierten Stakeholder von potentiellen Strategien zur Stakeholderintegration im Projekt betroffen sind, sind für den Erfolg des Projekts vor allem diejenigen Stakeholder relevant, die hohe Einflussmöglichkeiten auf das Projekt haben (</w:t>
      </w:r>
      <w:r w:rsidRPr="00471DC9">
        <w:rPr>
          <w:highlight w:val="yellow"/>
        </w:rPr>
        <w:t>Bea et al., 2020, S. 319</w:t>
      </w:r>
      <w:r>
        <w:t>). In der Praxis hat sich etabliert, eine oder mehrere der folgenden Stakeholderstrategien anzuwenden (</w:t>
      </w:r>
      <w:r w:rsidRPr="00471DC9">
        <w:rPr>
          <w:highlight w:val="yellow"/>
        </w:rPr>
        <w:t>Bea et al., 2020, S. 319</w:t>
      </w:r>
      <w:r w:rsidR="00471DC9" w:rsidRPr="00471DC9">
        <w:rPr>
          <w:highlight w:val="yellow"/>
        </w:rPr>
        <w:t>–</w:t>
      </w:r>
      <w:r w:rsidRPr="00471DC9">
        <w:rPr>
          <w:highlight w:val="yellow"/>
        </w:rPr>
        <w:t>320):</w:t>
      </w:r>
    </w:p>
    <w:p w14:paraId="5AD006BD" w14:textId="5AD0DD29" w:rsidR="006A6DBB" w:rsidRDefault="006A6DBB" w:rsidP="006A6DBB">
      <w:pPr>
        <w:pStyle w:val="ListParagraph"/>
        <w:numPr>
          <w:ilvl w:val="0"/>
          <w:numId w:val="83"/>
        </w:numPr>
      </w:pPr>
      <w:r w:rsidRPr="00444E76">
        <w:rPr>
          <w:b/>
          <w:bCs/>
        </w:rPr>
        <w:t>Beobachtungsstrategie</w:t>
      </w:r>
      <w:r w:rsidRPr="00471DC9">
        <w:rPr>
          <w:b/>
          <w:bCs/>
        </w:rPr>
        <w:t>:</w:t>
      </w:r>
      <w:r>
        <w:t xml:space="preserve"> </w:t>
      </w:r>
      <w:r w:rsidR="00471DC9">
        <w:t>N</w:t>
      </w:r>
      <w:r>
        <w:t>icht erfolgskritische Stakeholder werden in der Regel kontinuierlich beobachtet, aber ansonsten nicht aktiv in das Projekt involviert. Dazu gehört vor allem, zu überprüfen, ob sich deren Status verändert hat oder nicht.</w:t>
      </w:r>
    </w:p>
    <w:p w14:paraId="799F67AF" w14:textId="29DDC6F5" w:rsidR="006A6DBB" w:rsidRDefault="006A6DBB" w:rsidP="006A6DBB">
      <w:pPr>
        <w:pStyle w:val="ListParagraph"/>
        <w:numPr>
          <w:ilvl w:val="0"/>
          <w:numId w:val="83"/>
        </w:numPr>
      </w:pPr>
      <w:r w:rsidRPr="00444E76">
        <w:rPr>
          <w:b/>
          <w:bCs/>
        </w:rPr>
        <w:t>Informationsstrategie</w:t>
      </w:r>
      <w:r w:rsidRPr="00471DC9">
        <w:rPr>
          <w:b/>
          <w:bCs/>
        </w:rPr>
        <w:t>:</w:t>
      </w:r>
      <w:r>
        <w:t xml:space="preserve"> </w:t>
      </w:r>
      <w:r w:rsidR="00471DC9">
        <w:t>V</w:t>
      </w:r>
      <w:r>
        <w:t>or allem bei Stakeholdern mit direktem oder indirektem Einfluss auf das Projekt bietet sich eine Informationsstrategie an, um die Stakeholder entsprechend ihrer eigenen Ziele über den Status des Projekts auf dem Laufenden zu halten. Dies kann entweder durch das Zusenden von Fortschritts- oder Statusberichten geschehen oder durch die aktive Integration in Projekt-Meetings, um die direkte Kommunikation mit diesen Stakeholdern zu etablieren.</w:t>
      </w:r>
    </w:p>
    <w:p w14:paraId="73599B68" w14:textId="2A58E79A" w:rsidR="006A6DBB" w:rsidRPr="00D616EE" w:rsidRDefault="006A6DBB" w:rsidP="006A6DBB">
      <w:pPr>
        <w:pStyle w:val="ListParagraph"/>
        <w:numPr>
          <w:ilvl w:val="0"/>
          <w:numId w:val="83"/>
        </w:numPr>
      </w:pPr>
      <w:r w:rsidRPr="00444E76">
        <w:rPr>
          <w:b/>
          <w:bCs/>
        </w:rPr>
        <w:t>Beteiligungsstrategie</w:t>
      </w:r>
      <w:r w:rsidRPr="00471DC9">
        <w:rPr>
          <w:b/>
          <w:bCs/>
        </w:rPr>
        <w:t>:</w:t>
      </w:r>
      <w:r>
        <w:t xml:space="preserve"> </w:t>
      </w:r>
      <w:r w:rsidR="00471DC9">
        <w:t>H</w:t>
      </w:r>
      <w:r>
        <w:t>aben Stakeholder starke Einflussmöglichkeiten auf das Projekt, müssen diese hinsichtlich ihrer Erwartungen aktiv an relevanten Projektentscheidungen beteiligt werden. Oft werden diese Stakeholder in das Steering-Committee des Projekts aufgenommen.</w:t>
      </w:r>
    </w:p>
    <w:p w14:paraId="4FABE848" w14:textId="77777777" w:rsidR="006A6DBB" w:rsidRPr="00D616EE" w:rsidRDefault="006A6DBB" w:rsidP="006A6DBB"/>
    <w:p w14:paraId="10FAE39B" w14:textId="77777777" w:rsidR="006A6DBB" w:rsidRPr="00D616EE" w:rsidRDefault="006A6DBB" w:rsidP="006A6DBB">
      <w:pPr>
        <w:pStyle w:val="Heading3"/>
      </w:pPr>
      <w:r w:rsidRPr="00D616EE">
        <w:lastRenderedPageBreak/>
        <w:t>Management-Reporting</w:t>
      </w:r>
    </w:p>
    <w:p w14:paraId="03FA75CC" w14:textId="1B4916AF" w:rsidR="006A6DBB" w:rsidRDefault="006A6DBB" w:rsidP="006A6DBB">
      <w:r w:rsidRPr="00892CB2">
        <w:t xml:space="preserve">Eine der wichtigsten Aufgaben </w:t>
      </w:r>
      <w:r w:rsidR="00471DC9">
        <w:t>der</w:t>
      </w:r>
      <w:r>
        <w:t xml:space="preserve"> Projektleit</w:t>
      </w:r>
      <w:r w:rsidR="00471DC9">
        <w:t>ung</w:t>
      </w:r>
      <w:r>
        <w:t xml:space="preserve"> ist das regelmäßige Reporting an das Management-Team, den Lenkungsausschuss oder den bzw. die Kunden über den Status des Projekts („</w:t>
      </w:r>
      <w:r w:rsidRPr="00471DC9">
        <w:rPr>
          <w:highlight w:val="cyan"/>
        </w:rPr>
        <w:t>Fortschrittsbericht</w:t>
      </w:r>
      <w:r>
        <w:t>“). Dieser soll zum einen die Projektsituation „</w:t>
      </w:r>
      <w:r w:rsidRPr="00471DC9">
        <w:rPr>
          <w:highlight w:val="cyan"/>
        </w:rPr>
        <w:t>in Echtzeit</w:t>
      </w:r>
      <w:r>
        <w:t>“ reflektieren und zum anderen einen Ausblick auf die nächsten, wichtigen Schritte und ggf. notwendigen Entscheidungen aufzeigen. Obwohl in der Praxis eine hohe Vielfalt in der Darstellung von „</w:t>
      </w:r>
      <w:r w:rsidRPr="00471DC9">
        <w:rPr>
          <w:highlight w:val="cyan"/>
        </w:rPr>
        <w:t>Project Cockpit Charts</w:t>
      </w:r>
      <w:r>
        <w:t>“ vorliegt und jedes Unternehmen in der Regel seinen eigenen Standard entwickelt hat, so gelten dennoch folgende Elemente als obligatorischer Bestandteil für Projektstatusberichte (</w:t>
      </w:r>
      <w:r w:rsidRPr="00471DC9">
        <w:rPr>
          <w:highlight w:val="yellow"/>
        </w:rPr>
        <w:t>Kuster et al., 2019, S. 209</w:t>
      </w:r>
      <w:r>
        <w:t>):</w:t>
      </w:r>
    </w:p>
    <w:p w14:paraId="3A85C756" w14:textId="245593D0" w:rsidR="006A6DBB" w:rsidRDefault="006A6DBB" w:rsidP="006A6DBB">
      <w:pPr>
        <w:pStyle w:val="ListParagraph"/>
        <w:numPr>
          <w:ilvl w:val="0"/>
          <w:numId w:val="81"/>
        </w:numPr>
      </w:pPr>
      <w:r>
        <w:t>Gesamtstatus des Projekts z.B. in Form einer Ampeldarstellung (siehe weiter unten)</w:t>
      </w:r>
      <w:r w:rsidR="00471DC9">
        <w:t>,</w:t>
      </w:r>
    </w:p>
    <w:p w14:paraId="393CF8DF" w14:textId="1F75051A" w:rsidR="006A6DBB" w:rsidRDefault="00471DC9" w:rsidP="006A6DBB">
      <w:pPr>
        <w:pStyle w:val="ListParagraph"/>
        <w:numPr>
          <w:ilvl w:val="0"/>
          <w:numId w:val="81"/>
        </w:numPr>
      </w:pPr>
      <w:r>
        <w:t>k</w:t>
      </w:r>
      <w:r w:rsidR="006A6DBB">
        <w:t>urzer Überblick zu den wichtigsten Entwicklungen im Projekt seit dem letzten Bericht</w:t>
      </w:r>
      <w:r>
        <w:t>,</w:t>
      </w:r>
    </w:p>
    <w:p w14:paraId="7324598D" w14:textId="17836347" w:rsidR="006A6DBB" w:rsidRDefault="00471DC9" w:rsidP="006A6DBB">
      <w:pPr>
        <w:pStyle w:val="ListParagraph"/>
        <w:numPr>
          <w:ilvl w:val="0"/>
          <w:numId w:val="81"/>
        </w:numPr>
      </w:pPr>
      <w:r>
        <w:t>e</w:t>
      </w:r>
      <w:r w:rsidR="006A6DBB">
        <w:t>inen aktuellen Soll-Ist-Vergleich der wichtigsten Ziele im Projekt (i.d.R. sind dies der Status zu den Meilensteinterminen und zur Budgeteinhaltung)</w:t>
      </w:r>
      <w:r>
        <w:t>,</w:t>
      </w:r>
    </w:p>
    <w:p w14:paraId="548C6E8E" w14:textId="3E551C4F" w:rsidR="006A6DBB" w:rsidRDefault="00471DC9" w:rsidP="006A6DBB">
      <w:pPr>
        <w:pStyle w:val="ListParagraph"/>
        <w:numPr>
          <w:ilvl w:val="0"/>
          <w:numId w:val="81"/>
        </w:numPr>
      </w:pPr>
      <w:r>
        <w:t>e</w:t>
      </w:r>
      <w:r w:rsidR="006A6DBB">
        <w:t>ine Übersicht zu den wichtigsten drei aktuellen Problemen und/oder signifikantesten Risiken inkl. der Darstellung der vereinbarten Maßnahmen (inkl. Zieltermin und Verantwortlichem</w:t>
      </w:r>
      <w:r>
        <w:t>:</w:t>
      </w:r>
      <w:r w:rsidR="006A6DBB">
        <w:t>r)</w:t>
      </w:r>
      <w:r>
        <w:t xml:space="preserve"> sowie</w:t>
      </w:r>
    </w:p>
    <w:p w14:paraId="2D0352AE" w14:textId="0B5B3A01" w:rsidR="006A6DBB" w:rsidRPr="007E6A0E" w:rsidRDefault="00471DC9" w:rsidP="006A6DBB">
      <w:pPr>
        <w:pStyle w:val="ListParagraph"/>
        <w:numPr>
          <w:ilvl w:val="0"/>
          <w:numId w:val="81"/>
        </w:numPr>
      </w:pPr>
      <w:r>
        <w:t>k</w:t>
      </w:r>
      <w:r w:rsidR="006A6DBB">
        <w:t>urzer Ausblick über die wichtigsten nächsten Schritte im Projekt</w:t>
      </w:r>
      <w:r>
        <w:t>.</w:t>
      </w:r>
    </w:p>
    <w:p w14:paraId="7387A238" w14:textId="41F8829E" w:rsidR="006A6DBB" w:rsidRDefault="006A6DBB" w:rsidP="006A6DBB">
      <w:r>
        <w:t>Als weit verbreiteter Standard für die Visualisierung von (Teilen des) Statusreports hat sich in der Praxis eine Ampelbewertung etabliert. Häufig wird in Bezug auf die klassischen Projektziele Terminplan, Kostenplan und Qualität einer der folgenden drei Stufen berichtet (</w:t>
      </w:r>
      <w:r w:rsidRPr="00471DC9">
        <w:rPr>
          <w:highlight w:val="yellow"/>
        </w:rPr>
        <w:t>Bermann &amp; Garrecht, 2021, S. 343</w:t>
      </w:r>
      <w:r w:rsidR="00471DC9" w:rsidRPr="00471DC9">
        <w:rPr>
          <w:highlight w:val="yellow"/>
        </w:rPr>
        <w:t>–</w:t>
      </w:r>
      <w:r w:rsidRPr="00471DC9">
        <w:rPr>
          <w:highlight w:val="yellow"/>
        </w:rPr>
        <w:t>344</w:t>
      </w:r>
      <w:r>
        <w:t>):</w:t>
      </w:r>
    </w:p>
    <w:p w14:paraId="35672359" w14:textId="33CF3FF9" w:rsidR="006A6DBB" w:rsidRDefault="006A6DBB" w:rsidP="006A6DBB">
      <w:pPr>
        <w:pStyle w:val="ListParagraph"/>
        <w:numPr>
          <w:ilvl w:val="0"/>
          <w:numId w:val="79"/>
        </w:numPr>
      </w:pPr>
      <w:r w:rsidRPr="00471DC9">
        <w:rPr>
          <w:b/>
          <w:bCs/>
          <w:highlight w:val="cyan"/>
        </w:rPr>
        <w:t>„Rot“:</w:t>
      </w:r>
      <w:r>
        <w:t xml:space="preserve"> Mindestens ein</w:t>
      </w:r>
      <w:r w:rsidR="00471DC9">
        <w:t>s</w:t>
      </w:r>
      <w:r>
        <w:t xml:space="preserve"> der Projektziele kann nicht mehr erreicht werden. Das Projektteam benötigt Unterstützung und/oder eine Entscheidung des Management-Teams über das weitere Vorgehen im Projekt.</w:t>
      </w:r>
    </w:p>
    <w:p w14:paraId="50C3E17A" w14:textId="3AEBCD8B" w:rsidR="006A6DBB" w:rsidRDefault="006A6DBB" w:rsidP="006A6DBB">
      <w:pPr>
        <w:pStyle w:val="ListParagraph"/>
        <w:numPr>
          <w:ilvl w:val="0"/>
          <w:numId w:val="79"/>
        </w:numPr>
      </w:pPr>
      <w:r w:rsidRPr="00471DC9">
        <w:rPr>
          <w:b/>
          <w:bCs/>
          <w:highlight w:val="cyan"/>
        </w:rPr>
        <w:t>„Gelb“:</w:t>
      </w:r>
      <w:r>
        <w:t xml:space="preserve"> Eins oder mehrere der Projektziele sind in Gefahr. Zum jetzigen Statusbericht liegen Abweichungen vom Plan vor. Das Projektteam kann das Problem jedoch ohne Management-Support lösen und hat bereits Maßnahmen ergriffen.</w:t>
      </w:r>
    </w:p>
    <w:p w14:paraId="05ADDE7D" w14:textId="77777777" w:rsidR="006A6DBB" w:rsidRDefault="006A6DBB" w:rsidP="006A6DBB">
      <w:pPr>
        <w:pStyle w:val="ListParagraph"/>
        <w:numPr>
          <w:ilvl w:val="0"/>
          <w:numId w:val="79"/>
        </w:numPr>
      </w:pPr>
      <w:r w:rsidRPr="00A6648B">
        <w:rPr>
          <w:b/>
          <w:bCs/>
          <w:highlight w:val="cyan"/>
        </w:rPr>
        <w:t>„Grün“:</w:t>
      </w:r>
      <w:r>
        <w:t xml:space="preserve"> Die Ziele des Projekts werden sicher erreicht. Das Projekt liegt im Plan und es gibt aktuell keine signifikanten Probleme.</w:t>
      </w:r>
    </w:p>
    <w:p w14:paraId="7A3D1ABA" w14:textId="67AFE488" w:rsidR="006A6DBB" w:rsidRDefault="006A6DBB" w:rsidP="006A6DBB">
      <w:r>
        <w:lastRenderedPageBreak/>
        <w:t>Trotz der großen Beliebtheit dieser simplen und intuitiv verständlichen Reporting-Maske, darf nicht übersehen werden, dass eine Ampelbewertung häufig auch zu (tlw. unnötigen) Diskussionen führt, da die drei verschiedenen Stufen nicht immer klar voneinander abzugrenzen sind. Projektleite</w:t>
      </w:r>
      <w:r w:rsidR="00A6648B">
        <w:t>nde</w:t>
      </w:r>
      <w:r>
        <w:t xml:space="preserve"> sollten sich daher im Sinne eines guten Stakeholder-Managements bereits eng mit den wichtigsten Projektbeteiligten abstimmen, sobald eine Abweichung vom Projektplan vorliegt.</w:t>
      </w:r>
    </w:p>
    <w:p w14:paraId="1537500D" w14:textId="77777777" w:rsidR="006A6DBB" w:rsidRPr="001A59CB" w:rsidRDefault="006A6DBB" w:rsidP="006A6DBB"/>
    <w:p w14:paraId="0606CD94" w14:textId="77777777" w:rsidR="006A6DBB" w:rsidRDefault="006A6DBB" w:rsidP="006A6DBB">
      <w:pPr>
        <w:pStyle w:val="Heading3"/>
        <w:tabs>
          <w:tab w:val="left" w:pos="3253"/>
        </w:tabs>
      </w:pPr>
      <w:r>
        <w:t>Fragen zur Selbstkontrolle</w:t>
      </w:r>
    </w:p>
    <w:p w14:paraId="4E096BD9" w14:textId="77777777" w:rsidR="006A6DBB" w:rsidRPr="00897EA7" w:rsidRDefault="006A6DBB" w:rsidP="006A6DBB">
      <w:pPr>
        <w:rPr>
          <w:color w:val="000000" w:themeColor="text1"/>
        </w:rPr>
      </w:pPr>
      <w:r w:rsidRPr="00897EA7">
        <w:rPr>
          <w:color w:val="000000" w:themeColor="text1"/>
        </w:rPr>
        <w:t xml:space="preserve">1. </w:t>
      </w:r>
      <w:r>
        <w:rPr>
          <w:color w:val="000000" w:themeColor="text1"/>
        </w:rPr>
        <w:t>Stakeholder können in interne und externe sowie direkt und indirekt betroffene Stakeholder aufgeteilt werden. Ordnen Sie folgende Beispiele diesen Kategorien zu:</w:t>
      </w:r>
    </w:p>
    <w:p w14:paraId="5A7B4FCD" w14:textId="77777777" w:rsidR="006A6DBB" w:rsidRPr="00A551F3" w:rsidRDefault="006A6DBB" w:rsidP="006A6DBB">
      <w:pPr>
        <w:rPr>
          <w:color w:val="000000" w:themeColor="text1"/>
        </w:rPr>
      </w:pPr>
      <w:r>
        <w:rPr>
          <w:color w:val="000000" w:themeColor="text1"/>
        </w:rPr>
        <w:t>Das Projektteam ist ein…</w:t>
      </w:r>
    </w:p>
    <w:p w14:paraId="47B161DC" w14:textId="77777777" w:rsidR="006A6DBB" w:rsidRPr="007C7053" w:rsidRDefault="006A6DBB" w:rsidP="006A6DBB">
      <w:pPr>
        <w:pStyle w:val="ListParagraph"/>
        <w:numPr>
          <w:ilvl w:val="0"/>
          <w:numId w:val="9"/>
        </w:numPr>
        <w:rPr>
          <w:i/>
          <w:iCs/>
          <w:color w:val="000000" w:themeColor="text1"/>
          <w:u w:val="single"/>
        </w:rPr>
      </w:pPr>
      <w:r w:rsidRPr="007C7053">
        <w:rPr>
          <w:i/>
          <w:iCs/>
          <w:color w:val="000000" w:themeColor="text1"/>
          <w:u w:val="single"/>
        </w:rPr>
        <w:t>Direkter Stakeholder (R)</w:t>
      </w:r>
    </w:p>
    <w:p w14:paraId="7B040E75" w14:textId="77777777" w:rsidR="006A6DBB" w:rsidRPr="00A551F3" w:rsidRDefault="006A6DBB" w:rsidP="006A6DBB">
      <w:pPr>
        <w:pStyle w:val="ListParagraph"/>
        <w:numPr>
          <w:ilvl w:val="0"/>
          <w:numId w:val="9"/>
        </w:numPr>
        <w:rPr>
          <w:color w:val="000000" w:themeColor="text1"/>
        </w:rPr>
      </w:pPr>
      <w:r>
        <w:rPr>
          <w:color w:val="000000" w:themeColor="text1"/>
        </w:rPr>
        <w:t>Indirekter Stakeholder</w:t>
      </w:r>
    </w:p>
    <w:p w14:paraId="65ABA107" w14:textId="77777777" w:rsidR="006A6DBB" w:rsidRPr="00F13262" w:rsidRDefault="006A6DBB" w:rsidP="006A6DBB">
      <w:pPr>
        <w:rPr>
          <w:color w:val="000000" w:themeColor="text1"/>
        </w:rPr>
      </w:pPr>
      <w:r>
        <w:rPr>
          <w:color w:val="000000" w:themeColor="text1"/>
        </w:rPr>
        <w:t>Behörden sind ein…</w:t>
      </w:r>
    </w:p>
    <w:p w14:paraId="044D7392" w14:textId="77777777" w:rsidR="006A6DBB" w:rsidRPr="00F13262" w:rsidRDefault="006A6DBB" w:rsidP="006A6DBB">
      <w:pPr>
        <w:pStyle w:val="ListParagraph"/>
        <w:numPr>
          <w:ilvl w:val="0"/>
          <w:numId w:val="9"/>
        </w:numPr>
        <w:rPr>
          <w:color w:val="000000" w:themeColor="text1"/>
        </w:rPr>
      </w:pPr>
      <w:r>
        <w:rPr>
          <w:color w:val="000000" w:themeColor="text1"/>
        </w:rPr>
        <w:t>Interner Stakeholder</w:t>
      </w:r>
    </w:p>
    <w:p w14:paraId="2A575C57" w14:textId="77777777" w:rsidR="006A6DBB" w:rsidRPr="007C7053" w:rsidRDefault="006A6DBB" w:rsidP="006A6DBB">
      <w:pPr>
        <w:pStyle w:val="ListParagraph"/>
        <w:numPr>
          <w:ilvl w:val="0"/>
          <w:numId w:val="9"/>
        </w:numPr>
        <w:rPr>
          <w:i/>
          <w:iCs/>
          <w:color w:val="000000" w:themeColor="text1"/>
          <w:u w:val="single"/>
        </w:rPr>
      </w:pPr>
      <w:r w:rsidRPr="007C7053">
        <w:rPr>
          <w:i/>
          <w:iCs/>
          <w:color w:val="000000" w:themeColor="text1"/>
          <w:u w:val="single"/>
        </w:rPr>
        <w:t>Externer Stakeholder (R)</w:t>
      </w:r>
    </w:p>
    <w:p w14:paraId="747E4733" w14:textId="7D0954EC" w:rsidR="006A6DBB" w:rsidRPr="00F13262" w:rsidRDefault="00CD1D2D" w:rsidP="006A6DBB">
      <w:pPr>
        <w:rPr>
          <w:color w:val="000000" w:themeColor="text1"/>
        </w:rPr>
      </w:pPr>
      <w:r>
        <w:rPr>
          <w:color w:val="000000" w:themeColor="text1"/>
        </w:rPr>
        <w:t xml:space="preserve">Mitbewerber </w:t>
      </w:r>
      <w:r w:rsidR="006A6DBB">
        <w:rPr>
          <w:color w:val="000000" w:themeColor="text1"/>
        </w:rPr>
        <w:t>sind…</w:t>
      </w:r>
    </w:p>
    <w:p w14:paraId="2B7E6850" w14:textId="77777777" w:rsidR="006A6DBB" w:rsidRPr="00F13262" w:rsidRDefault="006A6DBB" w:rsidP="006A6DBB">
      <w:pPr>
        <w:pStyle w:val="ListParagraph"/>
        <w:numPr>
          <w:ilvl w:val="0"/>
          <w:numId w:val="9"/>
        </w:numPr>
        <w:rPr>
          <w:color w:val="000000" w:themeColor="text1"/>
        </w:rPr>
      </w:pPr>
      <w:r>
        <w:rPr>
          <w:color w:val="000000" w:themeColor="text1"/>
        </w:rPr>
        <w:t>Interner Stakeholder</w:t>
      </w:r>
    </w:p>
    <w:p w14:paraId="2B749769" w14:textId="77777777" w:rsidR="006A6DBB" w:rsidRPr="007C7053" w:rsidRDefault="006A6DBB" w:rsidP="006A6DBB">
      <w:pPr>
        <w:pStyle w:val="ListParagraph"/>
        <w:numPr>
          <w:ilvl w:val="0"/>
          <w:numId w:val="9"/>
        </w:numPr>
        <w:rPr>
          <w:i/>
          <w:iCs/>
          <w:color w:val="000000" w:themeColor="text1"/>
          <w:u w:val="single"/>
        </w:rPr>
      </w:pPr>
      <w:r w:rsidRPr="007C7053">
        <w:rPr>
          <w:i/>
          <w:iCs/>
          <w:color w:val="000000" w:themeColor="text1"/>
          <w:u w:val="single"/>
        </w:rPr>
        <w:t>Externer Stakeholder (R)</w:t>
      </w:r>
    </w:p>
    <w:p w14:paraId="32E16286" w14:textId="77777777" w:rsidR="006A6DBB" w:rsidRPr="00F13262" w:rsidRDefault="006A6DBB" w:rsidP="006A6DBB">
      <w:pPr>
        <w:rPr>
          <w:color w:val="000000" w:themeColor="text1"/>
        </w:rPr>
      </w:pPr>
    </w:p>
    <w:p w14:paraId="0B8D7E2F" w14:textId="61DF30A9" w:rsidR="006A6DBB" w:rsidRPr="00FF551B" w:rsidRDefault="006A6DBB" w:rsidP="006A6DBB">
      <w:pPr>
        <w:rPr>
          <w:color w:val="000000" w:themeColor="text1"/>
        </w:rPr>
      </w:pPr>
      <w:r>
        <w:rPr>
          <w:color w:val="000000" w:themeColor="text1"/>
        </w:rPr>
        <w:t>2</w:t>
      </w:r>
      <w:r w:rsidRPr="00FF551B">
        <w:rPr>
          <w:color w:val="000000" w:themeColor="text1"/>
        </w:rPr>
        <w:t xml:space="preserve">. Welche </w:t>
      </w:r>
      <w:r>
        <w:rPr>
          <w:color w:val="000000" w:themeColor="text1"/>
        </w:rPr>
        <w:t xml:space="preserve">der folgenden Aspekte </w:t>
      </w:r>
      <w:r w:rsidR="000C0D45">
        <w:rPr>
          <w:color w:val="000000" w:themeColor="text1"/>
        </w:rPr>
        <w:t>werden</w:t>
      </w:r>
      <w:r>
        <w:rPr>
          <w:color w:val="000000" w:themeColor="text1"/>
        </w:rPr>
        <w:t xml:space="preserve"> in einem Fortschritts-/Statusbericht eines Projekts in der Regel abgebildet</w:t>
      </w:r>
      <w:r w:rsidRPr="00FF551B">
        <w:rPr>
          <w:color w:val="000000" w:themeColor="text1"/>
        </w:rPr>
        <w:t>?</w:t>
      </w:r>
    </w:p>
    <w:p w14:paraId="4E2E79D6" w14:textId="7F7AE0C1" w:rsidR="006A6DBB" w:rsidRPr="007C7053" w:rsidRDefault="006A6DBB" w:rsidP="006A6DBB">
      <w:pPr>
        <w:pStyle w:val="ListParagraph"/>
        <w:numPr>
          <w:ilvl w:val="0"/>
          <w:numId w:val="9"/>
        </w:numPr>
        <w:rPr>
          <w:i/>
          <w:iCs/>
          <w:color w:val="000000" w:themeColor="text1"/>
          <w:u w:val="single"/>
        </w:rPr>
      </w:pPr>
      <w:r w:rsidRPr="007C7053">
        <w:rPr>
          <w:i/>
          <w:iCs/>
          <w:color w:val="000000" w:themeColor="text1"/>
          <w:u w:val="single"/>
        </w:rPr>
        <w:t>Gesamtstatus des Projekts</w:t>
      </w:r>
      <w:r w:rsidR="00CD1D2D" w:rsidRPr="007C7053">
        <w:rPr>
          <w:i/>
          <w:iCs/>
          <w:color w:val="000000" w:themeColor="text1"/>
          <w:u w:val="single"/>
        </w:rPr>
        <w:t xml:space="preserve"> (R)</w:t>
      </w:r>
    </w:p>
    <w:p w14:paraId="6804D963" w14:textId="5E773AE0" w:rsidR="006A6DBB" w:rsidRPr="007C7053" w:rsidRDefault="006A6DBB" w:rsidP="006A6DBB">
      <w:pPr>
        <w:pStyle w:val="ListParagraph"/>
        <w:numPr>
          <w:ilvl w:val="0"/>
          <w:numId w:val="9"/>
        </w:numPr>
        <w:rPr>
          <w:i/>
          <w:iCs/>
          <w:color w:val="000000" w:themeColor="text1"/>
          <w:u w:val="single"/>
        </w:rPr>
      </w:pPr>
      <w:r w:rsidRPr="007C7053">
        <w:rPr>
          <w:i/>
          <w:iCs/>
          <w:color w:val="000000" w:themeColor="text1"/>
          <w:u w:val="single"/>
        </w:rPr>
        <w:t>Soll-Ist-Vergleich wichtiger Kennzahlen (z.B. Budget)</w:t>
      </w:r>
      <w:r w:rsidR="00CD1D2D" w:rsidRPr="007C7053">
        <w:rPr>
          <w:i/>
          <w:iCs/>
          <w:color w:val="000000" w:themeColor="text1"/>
          <w:u w:val="single"/>
        </w:rPr>
        <w:t xml:space="preserve"> (R)</w:t>
      </w:r>
    </w:p>
    <w:p w14:paraId="1D149238" w14:textId="177DEF3B" w:rsidR="006A6DBB" w:rsidRPr="001C1B38" w:rsidRDefault="006A6DBB" w:rsidP="006A6DBB">
      <w:pPr>
        <w:pStyle w:val="ListParagraph"/>
        <w:numPr>
          <w:ilvl w:val="0"/>
          <w:numId w:val="9"/>
        </w:numPr>
        <w:rPr>
          <w:color w:val="000000" w:themeColor="text1"/>
          <w:u w:val="single"/>
        </w:rPr>
      </w:pPr>
      <w:r w:rsidRPr="00CD1D2D">
        <w:rPr>
          <w:color w:val="000000" w:themeColor="text1"/>
        </w:rPr>
        <w:t>Projektstrukturplan</w:t>
      </w:r>
      <w:r w:rsidR="00CD1D2D">
        <w:rPr>
          <w:color w:val="000000" w:themeColor="text1"/>
          <w:u w:val="single"/>
        </w:rPr>
        <w:t xml:space="preserve"> </w:t>
      </w:r>
      <w:r w:rsidR="00CD1D2D" w:rsidRPr="00D56668">
        <w:rPr>
          <w:color w:val="000000" w:themeColor="text1"/>
        </w:rPr>
        <w:t>(F)</w:t>
      </w:r>
    </w:p>
    <w:p w14:paraId="393A2D5C" w14:textId="15E68394" w:rsidR="006A6DBB" w:rsidRPr="007C7053" w:rsidRDefault="00A6648B" w:rsidP="006A6DBB">
      <w:pPr>
        <w:pStyle w:val="ListParagraph"/>
        <w:numPr>
          <w:ilvl w:val="0"/>
          <w:numId w:val="9"/>
        </w:numPr>
        <w:rPr>
          <w:i/>
          <w:iCs/>
          <w:color w:val="000000" w:themeColor="text1"/>
          <w:u w:val="single"/>
        </w:rPr>
      </w:pPr>
      <w:r w:rsidRPr="007C7053">
        <w:rPr>
          <w:i/>
          <w:iCs/>
          <w:color w:val="000000" w:themeColor="text1"/>
          <w:u w:val="single"/>
        </w:rPr>
        <w:t>n</w:t>
      </w:r>
      <w:r w:rsidR="006A6DBB" w:rsidRPr="007C7053">
        <w:rPr>
          <w:i/>
          <w:iCs/>
          <w:color w:val="000000" w:themeColor="text1"/>
          <w:u w:val="single"/>
        </w:rPr>
        <w:t>ächste Schritte im Projekt</w:t>
      </w:r>
      <w:r w:rsidR="00CD1D2D" w:rsidRPr="007C7053">
        <w:rPr>
          <w:i/>
          <w:iCs/>
          <w:color w:val="000000" w:themeColor="text1"/>
          <w:u w:val="single"/>
        </w:rPr>
        <w:t xml:space="preserve"> (R)</w:t>
      </w:r>
    </w:p>
    <w:p w14:paraId="07EAF30C" w14:textId="77777777" w:rsidR="006A6DBB" w:rsidRDefault="006A6DBB" w:rsidP="006A6DBB"/>
    <w:p w14:paraId="5B7AD7EB" w14:textId="77777777" w:rsidR="006A6DBB" w:rsidRDefault="006A6DBB" w:rsidP="006A6DBB">
      <w:pPr>
        <w:pStyle w:val="Zusammenfassung"/>
      </w:pPr>
      <w:r>
        <w:lastRenderedPageBreak/>
        <w:t>Zusammenfassung</w:t>
      </w:r>
    </w:p>
    <w:p w14:paraId="12BA33EE" w14:textId="7C11FBAE" w:rsidR="006A6DBB" w:rsidRDefault="006A6DBB" w:rsidP="006A6DBB">
      <w:pPr>
        <w:rPr>
          <w:color w:val="000000" w:themeColor="text1"/>
        </w:rPr>
      </w:pPr>
      <w:r>
        <w:rPr>
          <w:color w:val="000000" w:themeColor="text1"/>
        </w:rPr>
        <w:t>Der fundierte und kontextorientierte Einsatz von Methoden bildet eine wichtige Kompetenz von Projektleit</w:t>
      </w:r>
      <w:r w:rsidR="00A6648B">
        <w:rPr>
          <w:color w:val="000000" w:themeColor="text1"/>
        </w:rPr>
        <w:t>enden</w:t>
      </w:r>
      <w:r>
        <w:rPr>
          <w:color w:val="000000" w:themeColor="text1"/>
        </w:rPr>
        <w:t>. Zu den wichtigsten Projektmanagementmethoden zählen:</w:t>
      </w:r>
    </w:p>
    <w:p w14:paraId="0C66F7F9" w14:textId="58F12A0F" w:rsidR="006A6DBB" w:rsidRDefault="006A6DBB">
      <w:pPr>
        <w:pStyle w:val="ListParagraph"/>
        <w:numPr>
          <w:ilvl w:val="0"/>
          <w:numId w:val="90"/>
        </w:numPr>
        <w:rPr>
          <w:color w:val="000000" w:themeColor="text1"/>
        </w:rPr>
      </w:pPr>
      <w:r>
        <w:rPr>
          <w:color w:val="000000" w:themeColor="text1"/>
        </w:rPr>
        <w:t>Das Ableiten von Zielen mit Hilfe von Zielinhalt, Zeitbezug, sachlichem Gestaltungsrahmen und Zielausmaß</w:t>
      </w:r>
      <w:r w:rsidR="00A6648B">
        <w:rPr>
          <w:color w:val="000000" w:themeColor="text1"/>
        </w:rPr>
        <w:t>,</w:t>
      </w:r>
    </w:p>
    <w:p w14:paraId="6543BC02" w14:textId="36E7785C" w:rsidR="006A6DBB" w:rsidRDefault="006A6DBB">
      <w:pPr>
        <w:pStyle w:val="ListParagraph"/>
        <w:numPr>
          <w:ilvl w:val="0"/>
          <w:numId w:val="90"/>
        </w:numPr>
        <w:rPr>
          <w:color w:val="000000" w:themeColor="text1"/>
        </w:rPr>
      </w:pPr>
      <w:r>
        <w:rPr>
          <w:color w:val="000000" w:themeColor="text1"/>
        </w:rPr>
        <w:t>Meilensteinplanung zur Überwachung von Phasenübergängen in Projekten</w:t>
      </w:r>
      <w:r w:rsidR="00A6648B">
        <w:rPr>
          <w:color w:val="000000" w:themeColor="text1"/>
        </w:rPr>
        <w:t>,</w:t>
      </w:r>
    </w:p>
    <w:p w14:paraId="72908D89" w14:textId="5DAB62B8"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ie Definition von Arbeitspaketen inkl. der Aufwandsschätzung für die Aktivitäten</w:t>
      </w:r>
      <w:r>
        <w:rPr>
          <w:color w:val="000000" w:themeColor="text1"/>
        </w:rPr>
        <w:t>,</w:t>
      </w:r>
    </w:p>
    <w:p w14:paraId="2E92C7CB" w14:textId="12C7BAFE"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ie Budgetierung von Projekten unter Berücksichtigung von Plan-Kosten und Kostenpuffern</w:t>
      </w:r>
      <w:r>
        <w:rPr>
          <w:color w:val="000000" w:themeColor="text1"/>
        </w:rPr>
        <w:t>,</w:t>
      </w:r>
    </w:p>
    <w:p w14:paraId="50077682" w14:textId="135D4AAA"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ie Ressourcenplanung und -optimierung gemäß der zu einem Zeitpunkt zur Verfügung stehenden Personalkapazitäten</w:t>
      </w:r>
      <w:r>
        <w:rPr>
          <w:color w:val="000000" w:themeColor="text1"/>
        </w:rPr>
        <w:t>,</w:t>
      </w:r>
    </w:p>
    <w:p w14:paraId="495A492B" w14:textId="7D060B8F" w:rsidR="006A6DBB" w:rsidRDefault="006A6DBB">
      <w:pPr>
        <w:pStyle w:val="ListParagraph"/>
        <w:numPr>
          <w:ilvl w:val="0"/>
          <w:numId w:val="90"/>
        </w:numPr>
        <w:rPr>
          <w:color w:val="000000" w:themeColor="text1"/>
        </w:rPr>
      </w:pPr>
      <w:r>
        <w:rPr>
          <w:color w:val="000000" w:themeColor="text1"/>
        </w:rPr>
        <w:t>Terminierung mit Balkendiagrammen entweder als zeitfixierte oder vernetzte Darstellung</w:t>
      </w:r>
      <w:r w:rsidR="00A6648B">
        <w:rPr>
          <w:color w:val="000000" w:themeColor="text1"/>
        </w:rPr>
        <w:t>,</w:t>
      </w:r>
    </w:p>
    <w:p w14:paraId="27B5DEB3" w14:textId="6BF668CE" w:rsidR="006A6DBB" w:rsidRDefault="006A6DBB">
      <w:pPr>
        <w:pStyle w:val="ListParagraph"/>
        <w:numPr>
          <w:ilvl w:val="0"/>
          <w:numId w:val="90"/>
        </w:numPr>
        <w:rPr>
          <w:color w:val="000000" w:themeColor="text1"/>
        </w:rPr>
      </w:pPr>
      <w:r>
        <w:rPr>
          <w:color w:val="000000" w:themeColor="text1"/>
        </w:rPr>
        <w:t>Analysieren von Projektrisiken nach der FMEA-Systematik unter Berücksichtigung von Eintrittswahrscheinlichkeiten und dem Ausmaß der Folgen bei Risikoeintritt</w:t>
      </w:r>
      <w:r w:rsidR="00A6648B">
        <w:rPr>
          <w:color w:val="000000" w:themeColor="text1"/>
        </w:rPr>
        <w:t>,</w:t>
      </w:r>
    </w:p>
    <w:p w14:paraId="072D37F9" w14:textId="671F8A6A"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ie Analyse von Meilensteintrends (MTA) zur Ableitung von Aussagen über die Projektdauer</w:t>
      </w:r>
      <w:r>
        <w:rPr>
          <w:color w:val="000000" w:themeColor="text1"/>
        </w:rPr>
        <w:t>,</w:t>
      </w:r>
    </w:p>
    <w:p w14:paraId="6CC8EEBF" w14:textId="400DEDC8"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er Einsatz von Taskboards zur agilen Planung und Durchführung von Aufgaben</w:t>
      </w:r>
      <w:r>
        <w:rPr>
          <w:color w:val="000000" w:themeColor="text1"/>
        </w:rPr>
        <w:t>,</w:t>
      </w:r>
    </w:p>
    <w:p w14:paraId="737C046D" w14:textId="7167F35C"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er Einsatz einer strukturierten Liste offener Punkte als Dokumentation von Meeting-Ergebnissen</w:t>
      </w:r>
      <w:r>
        <w:rPr>
          <w:color w:val="000000" w:themeColor="text1"/>
        </w:rPr>
        <w:t>,</w:t>
      </w:r>
    </w:p>
    <w:p w14:paraId="77C2D14A" w14:textId="3BF00B3B"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ie Einführung einer Verantwortungsmatrix nach der RACI-Logik zur Visualisierung der Verantwortungsbereiche einzelner Rollen oder Personen im Projekt</w:t>
      </w:r>
      <w:r>
        <w:rPr>
          <w:color w:val="000000" w:themeColor="text1"/>
        </w:rPr>
        <w:t>,</w:t>
      </w:r>
    </w:p>
    <w:p w14:paraId="07E4024A" w14:textId="02EBA530" w:rsidR="006A6DBB" w:rsidRDefault="00A6648B">
      <w:pPr>
        <w:pStyle w:val="ListParagraph"/>
        <w:numPr>
          <w:ilvl w:val="0"/>
          <w:numId w:val="90"/>
        </w:numPr>
        <w:rPr>
          <w:color w:val="000000" w:themeColor="text1"/>
        </w:rPr>
      </w:pPr>
      <w:r>
        <w:rPr>
          <w:color w:val="000000" w:themeColor="text1"/>
        </w:rPr>
        <w:t>d</w:t>
      </w:r>
      <w:r w:rsidR="006A6DBB">
        <w:rPr>
          <w:color w:val="000000" w:themeColor="text1"/>
        </w:rPr>
        <w:t>ie Priorisierung von Projektanforderungen nach dem „MoSCoW“-Prinzip</w:t>
      </w:r>
      <w:r>
        <w:rPr>
          <w:color w:val="000000" w:themeColor="text1"/>
        </w:rPr>
        <w:t>,</w:t>
      </w:r>
    </w:p>
    <w:p w14:paraId="4E3306B9" w14:textId="621E65F0" w:rsidR="00F75A4C" w:rsidRDefault="00A6648B" w:rsidP="00F75A4C">
      <w:pPr>
        <w:pStyle w:val="ListParagraph"/>
        <w:numPr>
          <w:ilvl w:val="0"/>
          <w:numId w:val="90"/>
        </w:numPr>
        <w:rPr>
          <w:color w:val="000000" w:themeColor="text1"/>
        </w:rPr>
      </w:pPr>
      <w:r>
        <w:rPr>
          <w:color w:val="000000" w:themeColor="text1"/>
        </w:rPr>
        <w:t>d</w:t>
      </w:r>
      <w:r w:rsidR="006A6DBB">
        <w:rPr>
          <w:color w:val="000000" w:themeColor="text1"/>
        </w:rPr>
        <w:t>as Stakeholdermanagement zur Identifikation und Bewertung relevanter Stakeholder sowie zielgerichteter Ableitung von Kommunikations- und Integrationsstrategien</w:t>
      </w:r>
      <w:r>
        <w:rPr>
          <w:color w:val="000000" w:themeColor="text1"/>
        </w:rPr>
        <w:t xml:space="preserve"> sowie</w:t>
      </w:r>
    </w:p>
    <w:p w14:paraId="11CBB482" w14:textId="48C6E3BB" w:rsidR="00F75A4C" w:rsidRPr="00A555B4" w:rsidRDefault="00A6648B" w:rsidP="00F75A4C">
      <w:pPr>
        <w:pStyle w:val="ListParagraph"/>
        <w:numPr>
          <w:ilvl w:val="0"/>
          <w:numId w:val="90"/>
        </w:numPr>
        <w:rPr>
          <w:color w:val="000000" w:themeColor="text1"/>
        </w:rPr>
        <w:sectPr w:rsidR="00F75A4C" w:rsidRPr="00A555B4" w:rsidSect="00775658">
          <w:pgSz w:w="11900" w:h="16840"/>
          <w:pgMar w:top="1417" w:right="1417" w:bottom="1134" w:left="1417" w:header="708" w:footer="708" w:gutter="0"/>
          <w:cols w:space="708"/>
          <w:docGrid w:linePitch="360"/>
        </w:sectPr>
      </w:pPr>
      <w:r>
        <w:rPr>
          <w:color w:val="000000" w:themeColor="text1"/>
        </w:rPr>
        <w:t>d</w:t>
      </w:r>
      <w:r w:rsidR="006A6DBB" w:rsidRPr="00F75A4C">
        <w:rPr>
          <w:color w:val="000000" w:themeColor="text1"/>
        </w:rPr>
        <w:t>as Management-Reporting zur fundierten und strukturierten Darstellung des Projektstatus und ggf. der Herbeiführung von Entscheidungen im Managementteam</w:t>
      </w:r>
      <w:r>
        <w:rPr>
          <w:color w:val="000000" w:themeColor="text1"/>
        </w:rPr>
        <w:t>.</w:t>
      </w:r>
    </w:p>
    <w:p w14:paraId="2F1223B9" w14:textId="066ED8F4" w:rsidR="00635448" w:rsidRPr="00BC6C5A" w:rsidRDefault="00635448" w:rsidP="00A555B4">
      <w:pPr>
        <w:pStyle w:val="Heading1"/>
      </w:pPr>
    </w:p>
    <w:sectPr w:rsidR="00635448" w:rsidRPr="00BC6C5A" w:rsidSect="00AB1C76">
      <w:headerReference w:type="even" r:id="rId50"/>
      <w:headerReference w:type="default" r:id="rId51"/>
      <w:footerReference w:type="default" r:id="rId5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11-16T15:37:00Z" w:initials="JL">
    <w:p w14:paraId="63F6D4E0" w14:textId="77777777" w:rsidR="003D13E8" w:rsidRDefault="003D13E8" w:rsidP="00092594">
      <w:pPr>
        <w:jc w:val="left"/>
      </w:pPr>
      <w:r>
        <w:rPr>
          <w:rStyle w:val="CommentReference"/>
        </w:rPr>
        <w:annotationRef/>
      </w:r>
      <w:r>
        <w:rPr>
          <w:szCs w:val="24"/>
        </w:rPr>
        <w:t>If possible, please carry the highlighting into the translated document.</w:t>
      </w:r>
    </w:p>
  </w:comment>
  <w:comment w:id="1" w:author="Johnson, Lila" w:date="2022-11-16T15:34:00Z" w:initials="JL">
    <w:p w14:paraId="19E37D10" w14:textId="767E1093" w:rsidR="000A6028" w:rsidRDefault="000A6028" w:rsidP="0064083E">
      <w:pPr>
        <w:jc w:val="left"/>
      </w:pPr>
      <w:r>
        <w:rPr>
          <w:rStyle w:val="CommentReference"/>
        </w:rPr>
        <w:annotationRef/>
      </w:r>
      <w:r>
        <w:rPr>
          <w:szCs w:val="24"/>
        </w:rPr>
        <w:t>Please only translate graphics in the separate graphics translation template. Please leave the Source (Quelle) information below each graphic in the translated document.</w:t>
      </w:r>
    </w:p>
  </w:comment>
  <w:comment w:id="2" w:author="Johnson, Lila" w:date="2022-11-16T15:35:00Z" w:initials="JL">
    <w:p w14:paraId="272D7CD0" w14:textId="77777777" w:rsidR="0060185C" w:rsidRDefault="0060185C" w:rsidP="00076917">
      <w:pPr>
        <w:jc w:val="left"/>
      </w:pPr>
      <w:r>
        <w:rPr>
          <w:rStyle w:val="CommentReference"/>
        </w:rPr>
        <w:annotationRef/>
      </w:r>
      <w:r>
        <w:rPr>
          <w:szCs w:val="24"/>
        </w:rPr>
        <w:t>Source information does not need to be translated</w:t>
      </w:r>
    </w:p>
  </w:comment>
  <w:comment w:id="3" w:author="Johnson, Lila" w:date="2022-11-16T15:35:00Z" w:initials="JL">
    <w:p w14:paraId="3F3A3100" w14:textId="77777777" w:rsidR="0060185C" w:rsidRDefault="0060185C" w:rsidP="007C6237">
      <w:pPr>
        <w:jc w:val="left"/>
      </w:pPr>
      <w:r>
        <w:rPr>
          <w:rStyle w:val="CommentReference"/>
        </w:rPr>
        <w:annotationRef/>
      </w:r>
      <w:r>
        <w:rPr>
          <w:szCs w:val="24"/>
        </w:rPr>
        <w:t>Note: this is removed from the total word count</w:t>
      </w:r>
    </w:p>
  </w:comment>
  <w:comment w:id="4" w:author="Johnson, Lila" w:date="2022-11-16T15:38:00Z" w:initials="JL">
    <w:p w14:paraId="12ED5A59" w14:textId="77777777" w:rsidR="00C345C0" w:rsidRDefault="00C345C0" w:rsidP="003C06C6">
      <w:pPr>
        <w:jc w:val="left"/>
      </w:pPr>
      <w:r>
        <w:rPr>
          <w:rStyle w:val="CommentReference"/>
        </w:rPr>
        <w:annotationRef/>
      </w:r>
      <w:r>
        <w:rPr>
          <w:szCs w:val="24"/>
        </w:rPr>
        <w:t>Please ensure that the terms that coordinate with each side note are included in bold in the translated document</w:t>
      </w:r>
    </w:p>
  </w:comment>
  <w:comment w:id="5" w:author="Johnson, Lila" w:date="2022-11-16T15:39:00Z" w:initials="JL">
    <w:p w14:paraId="2B6B04B9" w14:textId="77777777" w:rsidR="00B33DAC" w:rsidRDefault="00B33DAC" w:rsidP="006D19D9">
      <w:pPr>
        <w:jc w:val="left"/>
      </w:pPr>
      <w:r>
        <w:rPr>
          <w:rStyle w:val="CommentReference"/>
        </w:rPr>
        <w:annotationRef/>
      </w:r>
      <w:r>
        <w:rPr>
          <w:szCs w:val="24"/>
        </w:rPr>
        <w:t>Answers for self-check questions are given using italics and underline. Please maintain this formatting in the translated document</w:t>
      </w:r>
    </w:p>
  </w:comment>
  <w:comment w:id="6" w:author="Johnson, Lila" w:date="2022-11-16T15:36:00Z" w:initials="JL">
    <w:p w14:paraId="30D860D6" w14:textId="187B074D" w:rsidR="0060185C" w:rsidRDefault="0060185C" w:rsidP="00DF0CA1">
      <w:pPr>
        <w:jc w:val="left"/>
      </w:pPr>
      <w:r>
        <w:rPr>
          <w:rStyle w:val="CommentReference"/>
        </w:rPr>
        <w:annotationRef/>
      </w:r>
      <w:r>
        <w:rPr>
          <w:szCs w:val="24"/>
        </w:rPr>
        <w:t>Please recreate editable tables directly in the translated document. These are not included in the separate graphics file (unless otherwise stated)</w:t>
      </w:r>
    </w:p>
  </w:comment>
  <w:comment w:id="7" w:author="Johnson, Lila" w:date="2022-11-16T15:41:00Z" w:initials="JL">
    <w:p w14:paraId="3E18B2F2" w14:textId="77777777" w:rsidR="00C00C98" w:rsidRDefault="00B0674D" w:rsidP="00635FCC">
      <w:pPr>
        <w:jc w:val="left"/>
      </w:pPr>
      <w:r>
        <w:rPr>
          <w:rStyle w:val="CommentReference"/>
        </w:rPr>
        <w:annotationRef/>
      </w:r>
      <w:r w:rsidR="00C00C98">
        <w:rPr>
          <w:szCs w:val="24"/>
        </w:rPr>
        <w:t>Do not translate in this table, this is included in the separate graphics file.</w:t>
      </w:r>
    </w:p>
  </w:comment>
  <w:comment w:id="8" w:author="Johnson, Lila" w:date="2022-11-16T15:42:00Z" w:initials="JL">
    <w:p w14:paraId="64D557D6" w14:textId="0E32158F" w:rsidR="00C00C98" w:rsidRDefault="00827F49" w:rsidP="004E40D2">
      <w:pPr>
        <w:jc w:val="left"/>
      </w:pPr>
      <w:r>
        <w:rPr>
          <w:rStyle w:val="CommentReference"/>
        </w:rPr>
        <w:annotationRef/>
      </w:r>
      <w:r w:rsidR="00C00C98">
        <w:rPr>
          <w:szCs w:val="24"/>
        </w:rPr>
        <w:t>Do not translate in this table, this is included in the separate graphics file.</w:t>
      </w:r>
    </w:p>
  </w:comment>
  <w:comment w:id="9" w:author="Johnson, Lila" w:date="2022-11-16T15:43:00Z" w:initials="JL">
    <w:p w14:paraId="679B3DF7" w14:textId="22B71DC0" w:rsidR="00C00C98" w:rsidRDefault="003E4CD9" w:rsidP="00803D5E">
      <w:pPr>
        <w:jc w:val="left"/>
      </w:pPr>
      <w:r>
        <w:rPr>
          <w:rStyle w:val="CommentReference"/>
        </w:rPr>
        <w:annotationRef/>
      </w:r>
      <w:r w:rsidR="00C00C98">
        <w:rPr>
          <w:szCs w:val="24"/>
        </w:rPr>
        <w:t>Do not translate in this table, this is included in the separate graphics file.</w:t>
      </w:r>
    </w:p>
  </w:comment>
  <w:comment w:id="10" w:author="Johnson, Lila" w:date="2022-11-16T15:44:00Z" w:initials="JL">
    <w:p w14:paraId="5AFCC8EC" w14:textId="1D7E985E" w:rsidR="00C00C98" w:rsidRDefault="00C00C98" w:rsidP="002C4CDD">
      <w:pPr>
        <w:jc w:val="left"/>
      </w:pPr>
      <w:r>
        <w:rPr>
          <w:rStyle w:val="CommentReference"/>
        </w:rPr>
        <w:annotationRef/>
      </w:r>
      <w:r>
        <w:rPr>
          <w:szCs w:val="24"/>
        </w:rPr>
        <w:t>Do not translate in this table, this is included in the separate graphics file.</w:t>
      </w:r>
      <w:r>
        <w:rPr>
          <w:szCs w:val="24"/>
        </w:rPr>
        <w:c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F6D4E0" w15:done="0"/>
  <w15:commentEx w15:paraId="19E37D10" w15:done="0"/>
  <w15:commentEx w15:paraId="272D7CD0" w15:done="0"/>
  <w15:commentEx w15:paraId="3F3A3100" w15:paraIdParent="272D7CD0" w15:done="0"/>
  <w15:commentEx w15:paraId="12ED5A59" w15:done="0"/>
  <w15:commentEx w15:paraId="2B6B04B9" w15:done="0"/>
  <w15:commentEx w15:paraId="30D860D6" w15:done="0"/>
  <w15:commentEx w15:paraId="3E18B2F2" w15:done="0"/>
  <w15:commentEx w15:paraId="64D557D6" w15:done="0"/>
  <w15:commentEx w15:paraId="679B3DF7" w15:done="0"/>
  <w15:commentEx w15:paraId="5AFCC8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F8256" w16cex:dateUtc="2022-11-16T14:37:00Z"/>
  <w16cex:commentExtensible w16cex:durableId="271F8197" w16cex:dateUtc="2022-11-16T14:34:00Z"/>
  <w16cex:commentExtensible w16cex:durableId="271F81CF" w16cex:dateUtc="2022-11-16T14:35:00Z"/>
  <w16cex:commentExtensible w16cex:durableId="271F81DA" w16cex:dateUtc="2022-11-16T14:35:00Z"/>
  <w16cex:commentExtensible w16cex:durableId="271F8276" w16cex:dateUtc="2022-11-16T14:38:00Z"/>
  <w16cex:commentExtensible w16cex:durableId="271F829B" w16cex:dateUtc="2022-11-16T14:39:00Z"/>
  <w16cex:commentExtensible w16cex:durableId="271F81FE" w16cex:dateUtc="2022-11-16T14:36:00Z"/>
  <w16cex:commentExtensible w16cex:durableId="271F8341" w16cex:dateUtc="2022-11-16T14:41:00Z"/>
  <w16cex:commentExtensible w16cex:durableId="271F8359" w16cex:dateUtc="2022-11-16T14:42:00Z"/>
  <w16cex:commentExtensible w16cex:durableId="271F83B2" w16cex:dateUtc="2022-11-16T14:43:00Z"/>
  <w16cex:commentExtensible w16cex:durableId="271F83CA" w16cex:dateUtc="2022-11-16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F6D4E0" w16cid:durableId="271F8256"/>
  <w16cid:commentId w16cid:paraId="19E37D10" w16cid:durableId="271F8197"/>
  <w16cid:commentId w16cid:paraId="272D7CD0" w16cid:durableId="271F81CF"/>
  <w16cid:commentId w16cid:paraId="3F3A3100" w16cid:durableId="271F81DA"/>
  <w16cid:commentId w16cid:paraId="12ED5A59" w16cid:durableId="271F8276"/>
  <w16cid:commentId w16cid:paraId="2B6B04B9" w16cid:durableId="271F829B"/>
  <w16cid:commentId w16cid:paraId="30D860D6" w16cid:durableId="271F81FE"/>
  <w16cid:commentId w16cid:paraId="3E18B2F2" w16cid:durableId="271F8341"/>
  <w16cid:commentId w16cid:paraId="64D557D6" w16cid:durableId="271F8359"/>
  <w16cid:commentId w16cid:paraId="679B3DF7" w16cid:durableId="271F83B2"/>
  <w16cid:commentId w16cid:paraId="5AFCC8EC" w16cid:durableId="271F83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CA63A" w14:textId="77777777" w:rsidR="002E5C74" w:rsidRDefault="002E5C74" w:rsidP="00BD19F2">
      <w:pPr>
        <w:spacing w:after="0" w:line="240" w:lineRule="auto"/>
      </w:pPr>
      <w:r>
        <w:separator/>
      </w:r>
    </w:p>
  </w:endnote>
  <w:endnote w:type="continuationSeparator" w:id="0">
    <w:p w14:paraId="2E41005D" w14:textId="77777777" w:rsidR="002E5C74" w:rsidRDefault="002E5C74" w:rsidP="00BD19F2">
      <w:pPr>
        <w:spacing w:after="0" w:line="240" w:lineRule="auto"/>
      </w:pPr>
      <w:r>
        <w:continuationSeparator/>
      </w:r>
    </w:p>
  </w:endnote>
  <w:endnote w:type="continuationNotice" w:id="1">
    <w:p w14:paraId="36DF48ED" w14:textId="77777777" w:rsidR="002E5C74" w:rsidRDefault="002E5C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Times New Roman"/>
    <w:panose1 w:val="020B0604020202020204"/>
    <w:charset w:val="4D"/>
    <w:family w:val="roman"/>
    <w:notTrueType/>
    <w:pitch w:val="variable"/>
    <w:sig w:usb0="00000007" w:usb1="00000001" w:usb2="00000000" w:usb3="00000000" w:csb0="00000093"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auto"/>
    <w:pitch w:val="variable"/>
    <w:sig w:usb0="800000AF" w:usb1="5000204A" w:usb2="00000000" w:usb3="00000000" w:csb0="0000009B" w:csb1="00000000"/>
  </w:font>
  <w:font w:name="Avenir 65">
    <w:altName w:val="Arial"/>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auto"/>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Fira Sans Medium">
    <w:altName w:val="Calibri"/>
    <w:panose1 w:val="020B0603050000020004"/>
    <w:charset w:val="00"/>
    <w:family w:val="swiss"/>
    <w:pitch w:val="variable"/>
    <w:sig w:usb0="600002FF" w:usb1="00000001" w:usb2="00000000" w:usb3="00000000" w:csb0="0000019F" w:csb1="00000000"/>
  </w:font>
  <w:font w:name="0]Œï'3">
    <w:altName w:val="Calibri"/>
    <w:panose1 w:val="020B0604020202020204"/>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Header"/>
            <w:ind w:left="-115"/>
            <w:jc w:val="left"/>
          </w:pPr>
        </w:p>
      </w:tc>
      <w:tc>
        <w:tcPr>
          <w:tcW w:w="2740" w:type="dxa"/>
        </w:tcPr>
        <w:p w14:paraId="19408E27" w14:textId="435693F0" w:rsidR="26CC7010" w:rsidRDefault="26CC7010" w:rsidP="26CC7010">
          <w:pPr>
            <w:pStyle w:val="Header"/>
            <w:jc w:val="center"/>
          </w:pPr>
        </w:p>
      </w:tc>
      <w:tc>
        <w:tcPr>
          <w:tcW w:w="2740" w:type="dxa"/>
        </w:tcPr>
        <w:p w14:paraId="335E733F" w14:textId="4AA36F3D" w:rsidR="26CC7010" w:rsidRDefault="26CC7010" w:rsidP="26CC7010">
          <w:pPr>
            <w:pStyle w:val="Header"/>
            <w:ind w:right="-115"/>
            <w:jc w:val="right"/>
          </w:pPr>
        </w:p>
      </w:tc>
    </w:tr>
  </w:tbl>
  <w:p w14:paraId="4C192E42" w14:textId="5EF1D6ED" w:rsidR="26CC7010" w:rsidRDefault="26CC7010"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106E2" w14:textId="77777777" w:rsidR="002E5C74" w:rsidRDefault="002E5C74" w:rsidP="00BD19F2">
      <w:pPr>
        <w:spacing w:after="0" w:line="240" w:lineRule="auto"/>
      </w:pPr>
      <w:r>
        <w:separator/>
      </w:r>
    </w:p>
  </w:footnote>
  <w:footnote w:type="continuationSeparator" w:id="0">
    <w:p w14:paraId="1C5B3D32" w14:textId="77777777" w:rsidR="002E5C74" w:rsidRDefault="002E5C74" w:rsidP="00BD19F2">
      <w:pPr>
        <w:spacing w:after="0" w:line="240" w:lineRule="auto"/>
      </w:pPr>
      <w:r>
        <w:continuationSeparator/>
      </w:r>
    </w:p>
  </w:footnote>
  <w:footnote w:type="continuationNotice" w:id="1">
    <w:p w14:paraId="13BD93A2" w14:textId="77777777" w:rsidR="002E5C74" w:rsidRDefault="002E5C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B6850" w:rsidRDefault="00FB6850"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B6850" w:rsidRDefault="00FB6850"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4BE73047" w:rsidR="00FB6850" w:rsidRDefault="00FB6850"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0258">
      <w:rPr>
        <w:rStyle w:val="PageNumber"/>
        <w:noProof/>
      </w:rPr>
      <w:t>17</w:t>
    </w:r>
    <w:r>
      <w:rPr>
        <w:rStyle w:val="PageNumber"/>
      </w:rPr>
      <w:fldChar w:fldCharType="end"/>
    </w:r>
  </w:p>
  <w:p w14:paraId="77B16116" w14:textId="77777777" w:rsidR="00FB6850" w:rsidRDefault="00FB6850"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475D5"/>
    <w:multiLevelType w:val="hybridMultilevel"/>
    <w:tmpl w:val="91D2A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7E64BE"/>
    <w:multiLevelType w:val="hybridMultilevel"/>
    <w:tmpl w:val="D92CF592"/>
    <w:lvl w:ilvl="0" w:tplc="38A4786A">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63397C"/>
    <w:multiLevelType w:val="hybridMultilevel"/>
    <w:tmpl w:val="1200D8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E67EA8"/>
    <w:multiLevelType w:val="hybridMultilevel"/>
    <w:tmpl w:val="84A656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7" w15:restartNumberingAfterBreak="0">
    <w:nsid w:val="0F4B5F79"/>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772350"/>
    <w:multiLevelType w:val="hybridMultilevel"/>
    <w:tmpl w:val="F6662BC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1B30E2"/>
    <w:multiLevelType w:val="hybridMultilevel"/>
    <w:tmpl w:val="2D440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5E3B2D"/>
    <w:multiLevelType w:val="hybridMultilevel"/>
    <w:tmpl w:val="D3480E1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6697DAF"/>
    <w:multiLevelType w:val="hybridMultilevel"/>
    <w:tmpl w:val="F386F148"/>
    <w:lvl w:ilvl="0" w:tplc="423675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8053580"/>
    <w:multiLevelType w:val="hybridMultilevel"/>
    <w:tmpl w:val="422AC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96E507C"/>
    <w:multiLevelType w:val="hybridMultilevel"/>
    <w:tmpl w:val="E94A52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8368F1"/>
    <w:multiLevelType w:val="hybridMultilevel"/>
    <w:tmpl w:val="68E44C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17178A"/>
    <w:multiLevelType w:val="hybridMultilevel"/>
    <w:tmpl w:val="9A96E0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334B9C"/>
    <w:multiLevelType w:val="hybridMultilevel"/>
    <w:tmpl w:val="AC9C48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EB37DDD"/>
    <w:multiLevelType w:val="hybridMultilevel"/>
    <w:tmpl w:val="0A54B8C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F5A0219"/>
    <w:multiLevelType w:val="multilevel"/>
    <w:tmpl w:val="4692C89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FAC46BB"/>
    <w:multiLevelType w:val="multilevel"/>
    <w:tmpl w:val="7A72D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1E4596A"/>
    <w:multiLevelType w:val="hybridMultilevel"/>
    <w:tmpl w:val="FE3E40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903870"/>
    <w:multiLevelType w:val="hybridMultilevel"/>
    <w:tmpl w:val="9B3E0660"/>
    <w:lvl w:ilvl="0" w:tplc="02688F86">
      <w:start w:val="1"/>
      <w:numFmt w:val="decimal"/>
      <w:lvlText w:val="(%1)"/>
      <w:lvlJc w:val="left"/>
      <w:pPr>
        <w:tabs>
          <w:tab w:val="num" w:pos="720"/>
        </w:tabs>
        <w:ind w:left="720" w:hanging="360"/>
      </w:pPr>
    </w:lvl>
    <w:lvl w:ilvl="1" w:tplc="B0D0CD4E" w:tentative="1">
      <w:start w:val="1"/>
      <w:numFmt w:val="decimal"/>
      <w:lvlText w:val="(%2)"/>
      <w:lvlJc w:val="left"/>
      <w:pPr>
        <w:tabs>
          <w:tab w:val="num" w:pos="1440"/>
        </w:tabs>
        <w:ind w:left="1440" w:hanging="360"/>
      </w:pPr>
    </w:lvl>
    <w:lvl w:ilvl="2" w:tplc="B9B852B8" w:tentative="1">
      <w:start w:val="1"/>
      <w:numFmt w:val="decimal"/>
      <w:lvlText w:val="(%3)"/>
      <w:lvlJc w:val="left"/>
      <w:pPr>
        <w:tabs>
          <w:tab w:val="num" w:pos="2160"/>
        </w:tabs>
        <w:ind w:left="2160" w:hanging="360"/>
      </w:pPr>
    </w:lvl>
    <w:lvl w:ilvl="3" w:tplc="AE18595A" w:tentative="1">
      <w:start w:val="1"/>
      <w:numFmt w:val="decimal"/>
      <w:lvlText w:val="(%4)"/>
      <w:lvlJc w:val="left"/>
      <w:pPr>
        <w:tabs>
          <w:tab w:val="num" w:pos="2880"/>
        </w:tabs>
        <w:ind w:left="2880" w:hanging="360"/>
      </w:pPr>
    </w:lvl>
    <w:lvl w:ilvl="4" w:tplc="4B1E16D6" w:tentative="1">
      <w:start w:val="1"/>
      <w:numFmt w:val="decimal"/>
      <w:lvlText w:val="(%5)"/>
      <w:lvlJc w:val="left"/>
      <w:pPr>
        <w:tabs>
          <w:tab w:val="num" w:pos="3600"/>
        </w:tabs>
        <w:ind w:left="3600" w:hanging="360"/>
      </w:pPr>
    </w:lvl>
    <w:lvl w:ilvl="5" w:tplc="79D2D1D6" w:tentative="1">
      <w:start w:val="1"/>
      <w:numFmt w:val="decimal"/>
      <w:lvlText w:val="(%6)"/>
      <w:lvlJc w:val="left"/>
      <w:pPr>
        <w:tabs>
          <w:tab w:val="num" w:pos="4320"/>
        </w:tabs>
        <w:ind w:left="4320" w:hanging="360"/>
      </w:pPr>
    </w:lvl>
    <w:lvl w:ilvl="6" w:tplc="832EF96A" w:tentative="1">
      <w:start w:val="1"/>
      <w:numFmt w:val="decimal"/>
      <w:lvlText w:val="(%7)"/>
      <w:lvlJc w:val="left"/>
      <w:pPr>
        <w:tabs>
          <w:tab w:val="num" w:pos="5040"/>
        </w:tabs>
        <w:ind w:left="5040" w:hanging="360"/>
      </w:pPr>
    </w:lvl>
    <w:lvl w:ilvl="7" w:tplc="0FCC7982" w:tentative="1">
      <w:start w:val="1"/>
      <w:numFmt w:val="decimal"/>
      <w:lvlText w:val="(%8)"/>
      <w:lvlJc w:val="left"/>
      <w:pPr>
        <w:tabs>
          <w:tab w:val="num" w:pos="5760"/>
        </w:tabs>
        <w:ind w:left="5760" w:hanging="360"/>
      </w:pPr>
    </w:lvl>
    <w:lvl w:ilvl="8" w:tplc="045CB966" w:tentative="1">
      <w:start w:val="1"/>
      <w:numFmt w:val="decimal"/>
      <w:lvlText w:val="(%9)"/>
      <w:lvlJc w:val="left"/>
      <w:pPr>
        <w:tabs>
          <w:tab w:val="num" w:pos="6480"/>
        </w:tabs>
        <w:ind w:left="6480" w:hanging="360"/>
      </w:pPr>
    </w:lvl>
  </w:abstractNum>
  <w:abstractNum w:abstractNumId="23" w15:restartNumberingAfterBreak="0">
    <w:nsid w:val="24591CFE"/>
    <w:multiLevelType w:val="hybridMultilevel"/>
    <w:tmpl w:val="F54AC9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5B67ADE"/>
    <w:multiLevelType w:val="hybridMultilevel"/>
    <w:tmpl w:val="F5F4518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775248"/>
    <w:multiLevelType w:val="hybridMultilevel"/>
    <w:tmpl w:val="B37896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8F860DB"/>
    <w:multiLevelType w:val="hybridMultilevel"/>
    <w:tmpl w:val="006A25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9932772"/>
    <w:multiLevelType w:val="hybridMultilevel"/>
    <w:tmpl w:val="019E42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AE66656"/>
    <w:multiLevelType w:val="hybridMultilevel"/>
    <w:tmpl w:val="5C7684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B9E766B"/>
    <w:multiLevelType w:val="hybridMultilevel"/>
    <w:tmpl w:val="509E5324"/>
    <w:lvl w:ilvl="0" w:tplc="F0A24140">
      <w:start w:val="1"/>
      <w:numFmt w:val="bullet"/>
      <w:lvlText w:val="•"/>
      <w:lvlJc w:val="left"/>
      <w:pPr>
        <w:tabs>
          <w:tab w:val="num" w:pos="360"/>
        </w:tabs>
        <w:ind w:left="360" w:hanging="360"/>
      </w:pPr>
      <w:rPr>
        <w:rFonts w:ascii="Arial" w:hAnsi="Arial" w:hint="default"/>
      </w:rPr>
    </w:lvl>
    <w:lvl w:ilvl="1" w:tplc="C150C820" w:tentative="1">
      <w:start w:val="1"/>
      <w:numFmt w:val="bullet"/>
      <w:lvlText w:val="•"/>
      <w:lvlJc w:val="left"/>
      <w:pPr>
        <w:tabs>
          <w:tab w:val="num" w:pos="1080"/>
        </w:tabs>
        <w:ind w:left="1080" w:hanging="360"/>
      </w:pPr>
      <w:rPr>
        <w:rFonts w:ascii="Arial" w:hAnsi="Arial" w:hint="default"/>
      </w:rPr>
    </w:lvl>
    <w:lvl w:ilvl="2" w:tplc="FEE68676" w:tentative="1">
      <w:start w:val="1"/>
      <w:numFmt w:val="bullet"/>
      <w:lvlText w:val="•"/>
      <w:lvlJc w:val="left"/>
      <w:pPr>
        <w:tabs>
          <w:tab w:val="num" w:pos="1800"/>
        </w:tabs>
        <w:ind w:left="1800" w:hanging="360"/>
      </w:pPr>
      <w:rPr>
        <w:rFonts w:ascii="Arial" w:hAnsi="Arial" w:hint="default"/>
      </w:rPr>
    </w:lvl>
    <w:lvl w:ilvl="3" w:tplc="06C4E63E" w:tentative="1">
      <w:start w:val="1"/>
      <w:numFmt w:val="bullet"/>
      <w:lvlText w:val="•"/>
      <w:lvlJc w:val="left"/>
      <w:pPr>
        <w:tabs>
          <w:tab w:val="num" w:pos="2520"/>
        </w:tabs>
        <w:ind w:left="2520" w:hanging="360"/>
      </w:pPr>
      <w:rPr>
        <w:rFonts w:ascii="Arial" w:hAnsi="Arial" w:hint="default"/>
      </w:rPr>
    </w:lvl>
    <w:lvl w:ilvl="4" w:tplc="8B3AC8A6" w:tentative="1">
      <w:start w:val="1"/>
      <w:numFmt w:val="bullet"/>
      <w:lvlText w:val="•"/>
      <w:lvlJc w:val="left"/>
      <w:pPr>
        <w:tabs>
          <w:tab w:val="num" w:pos="3240"/>
        </w:tabs>
        <w:ind w:left="3240" w:hanging="360"/>
      </w:pPr>
      <w:rPr>
        <w:rFonts w:ascii="Arial" w:hAnsi="Arial" w:hint="default"/>
      </w:rPr>
    </w:lvl>
    <w:lvl w:ilvl="5" w:tplc="448AF254" w:tentative="1">
      <w:start w:val="1"/>
      <w:numFmt w:val="bullet"/>
      <w:lvlText w:val="•"/>
      <w:lvlJc w:val="left"/>
      <w:pPr>
        <w:tabs>
          <w:tab w:val="num" w:pos="3960"/>
        </w:tabs>
        <w:ind w:left="3960" w:hanging="360"/>
      </w:pPr>
      <w:rPr>
        <w:rFonts w:ascii="Arial" w:hAnsi="Arial" w:hint="default"/>
      </w:rPr>
    </w:lvl>
    <w:lvl w:ilvl="6" w:tplc="1DFEFE1E" w:tentative="1">
      <w:start w:val="1"/>
      <w:numFmt w:val="bullet"/>
      <w:lvlText w:val="•"/>
      <w:lvlJc w:val="left"/>
      <w:pPr>
        <w:tabs>
          <w:tab w:val="num" w:pos="4680"/>
        </w:tabs>
        <w:ind w:left="4680" w:hanging="360"/>
      </w:pPr>
      <w:rPr>
        <w:rFonts w:ascii="Arial" w:hAnsi="Arial" w:hint="default"/>
      </w:rPr>
    </w:lvl>
    <w:lvl w:ilvl="7" w:tplc="600632C4" w:tentative="1">
      <w:start w:val="1"/>
      <w:numFmt w:val="bullet"/>
      <w:lvlText w:val="•"/>
      <w:lvlJc w:val="left"/>
      <w:pPr>
        <w:tabs>
          <w:tab w:val="num" w:pos="5400"/>
        </w:tabs>
        <w:ind w:left="5400" w:hanging="360"/>
      </w:pPr>
      <w:rPr>
        <w:rFonts w:ascii="Arial" w:hAnsi="Arial" w:hint="default"/>
      </w:rPr>
    </w:lvl>
    <w:lvl w:ilvl="8" w:tplc="18DAE68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2" w15:restartNumberingAfterBreak="0">
    <w:nsid w:val="30282D98"/>
    <w:multiLevelType w:val="hybridMultilevel"/>
    <w:tmpl w:val="C840E4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17F081D"/>
    <w:multiLevelType w:val="hybridMultilevel"/>
    <w:tmpl w:val="D4B4A4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2DA1FD0"/>
    <w:multiLevelType w:val="hybridMultilevel"/>
    <w:tmpl w:val="3DE00A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43342DB"/>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7" w15:restartNumberingAfterBreak="0">
    <w:nsid w:val="38F136FC"/>
    <w:multiLevelType w:val="hybridMultilevel"/>
    <w:tmpl w:val="2FC638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9CE456F"/>
    <w:multiLevelType w:val="hybridMultilevel"/>
    <w:tmpl w:val="0BAC1C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AC3150C"/>
    <w:multiLevelType w:val="hybridMultilevel"/>
    <w:tmpl w:val="61B012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B974FDD"/>
    <w:multiLevelType w:val="hybridMultilevel"/>
    <w:tmpl w:val="3C3088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C1C4A73"/>
    <w:multiLevelType w:val="hybridMultilevel"/>
    <w:tmpl w:val="CF22090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FCC3586"/>
    <w:multiLevelType w:val="hybridMultilevel"/>
    <w:tmpl w:val="361A0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0BE0487"/>
    <w:multiLevelType w:val="hybridMultilevel"/>
    <w:tmpl w:val="A5BED7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12F7A3B"/>
    <w:multiLevelType w:val="hybridMultilevel"/>
    <w:tmpl w:val="D32CBE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1D418AD"/>
    <w:multiLevelType w:val="hybridMultilevel"/>
    <w:tmpl w:val="C29093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3182354"/>
    <w:multiLevelType w:val="multilevel"/>
    <w:tmpl w:val="FA9824F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42B59B1"/>
    <w:multiLevelType w:val="hybridMultilevel"/>
    <w:tmpl w:val="3982B3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4E24FB8"/>
    <w:multiLevelType w:val="hybridMultilevel"/>
    <w:tmpl w:val="02AAB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5227825"/>
    <w:multiLevelType w:val="hybridMultilevel"/>
    <w:tmpl w:val="E4A05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656221C"/>
    <w:multiLevelType w:val="hybridMultilevel"/>
    <w:tmpl w:val="63ECD5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7816B2A"/>
    <w:multiLevelType w:val="hybridMultilevel"/>
    <w:tmpl w:val="0CBCD6B0"/>
    <w:lvl w:ilvl="0" w:tplc="96605098">
      <w:start w:val="1"/>
      <w:numFmt w:val="bullet"/>
      <w:lvlText w:val="•"/>
      <w:lvlJc w:val="left"/>
      <w:pPr>
        <w:tabs>
          <w:tab w:val="num" w:pos="360"/>
        </w:tabs>
        <w:ind w:left="360" w:hanging="360"/>
      </w:pPr>
      <w:rPr>
        <w:rFonts w:ascii="Arial" w:hAnsi="Arial" w:hint="default"/>
      </w:rPr>
    </w:lvl>
    <w:lvl w:ilvl="1" w:tplc="6E66ABE4" w:tentative="1">
      <w:start w:val="1"/>
      <w:numFmt w:val="bullet"/>
      <w:lvlText w:val="•"/>
      <w:lvlJc w:val="left"/>
      <w:pPr>
        <w:tabs>
          <w:tab w:val="num" w:pos="1080"/>
        </w:tabs>
        <w:ind w:left="1080" w:hanging="360"/>
      </w:pPr>
      <w:rPr>
        <w:rFonts w:ascii="Arial" w:hAnsi="Arial" w:hint="default"/>
      </w:rPr>
    </w:lvl>
    <w:lvl w:ilvl="2" w:tplc="E2CAFA6A" w:tentative="1">
      <w:start w:val="1"/>
      <w:numFmt w:val="bullet"/>
      <w:lvlText w:val="•"/>
      <w:lvlJc w:val="left"/>
      <w:pPr>
        <w:tabs>
          <w:tab w:val="num" w:pos="1800"/>
        </w:tabs>
        <w:ind w:left="1800" w:hanging="360"/>
      </w:pPr>
      <w:rPr>
        <w:rFonts w:ascii="Arial" w:hAnsi="Arial" w:hint="default"/>
      </w:rPr>
    </w:lvl>
    <w:lvl w:ilvl="3" w:tplc="5B94BAD8" w:tentative="1">
      <w:start w:val="1"/>
      <w:numFmt w:val="bullet"/>
      <w:lvlText w:val="•"/>
      <w:lvlJc w:val="left"/>
      <w:pPr>
        <w:tabs>
          <w:tab w:val="num" w:pos="2520"/>
        </w:tabs>
        <w:ind w:left="2520" w:hanging="360"/>
      </w:pPr>
      <w:rPr>
        <w:rFonts w:ascii="Arial" w:hAnsi="Arial" w:hint="default"/>
      </w:rPr>
    </w:lvl>
    <w:lvl w:ilvl="4" w:tplc="A170DBFC" w:tentative="1">
      <w:start w:val="1"/>
      <w:numFmt w:val="bullet"/>
      <w:lvlText w:val="•"/>
      <w:lvlJc w:val="left"/>
      <w:pPr>
        <w:tabs>
          <w:tab w:val="num" w:pos="3240"/>
        </w:tabs>
        <w:ind w:left="3240" w:hanging="360"/>
      </w:pPr>
      <w:rPr>
        <w:rFonts w:ascii="Arial" w:hAnsi="Arial" w:hint="default"/>
      </w:rPr>
    </w:lvl>
    <w:lvl w:ilvl="5" w:tplc="EFDC8FC4" w:tentative="1">
      <w:start w:val="1"/>
      <w:numFmt w:val="bullet"/>
      <w:lvlText w:val="•"/>
      <w:lvlJc w:val="left"/>
      <w:pPr>
        <w:tabs>
          <w:tab w:val="num" w:pos="3960"/>
        </w:tabs>
        <w:ind w:left="3960" w:hanging="360"/>
      </w:pPr>
      <w:rPr>
        <w:rFonts w:ascii="Arial" w:hAnsi="Arial" w:hint="default"/>
      </w:rPr>
    </w:lvl>
    <w:lvl w:ilvl="6" w:tplc="BA5E4402" w:tentative="1">
      <w:start w:val="1"/>
      <w:numFmt w:val="bullet"/>
      <w:lvlText w:val="•"/>
      <w:lvlJc w:val="left"/>
      <w:pPr>
        <w:tabs>
          <w:tab w:val="num" w:pos="4680"/>
        </w:tabs>
        <w:ind w:left="4680" w:hanging="360"/>
      </w:pPr>
      <w:rPr>
        <w:rFonts w:ascii="Arial" w:hAnsi="Arial" w:hint="default"/>
      </w:rPr>
    </w:lvl>
    <w:lvl w:ilvl="7" w:tplc="8EB8B8D4" w:tentative="1">
      <w:start w:val="1"/>
      <w:numFmt w:val="bullet"/>
      <w:lvlText w:val="•"/>
      <w:lvlJc w:val="left"/>
      <w:pPr>
        <w:tabs>
          <w:tab w:val="num" w:pos="5400"/>
        </w:tabs>
        <w:ind w:left="5400" w:hanging="360"/>
      </w:pPr>
      <w:rPr>
        <w:rFonts w:ascii="Arial" w:hAnsi="Arial" w:hint="default"/>
      </w:rPr>
    </w:lvl>
    <w:lvl w:ilvl="8" w:tplc="17AA4D94"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48E12A6E"/>
    <w:multiLevelType w:val="hybridMultilevel"/>
    <w:tmpl w:val="7DB0346E"/>
    <w:lvl w:ilvl="0" w:tplc="1C28AC1E">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907641B"/>
    <w:multiLevelType w:val="hybridMultilevel"/>
    <w:tmpl w:val="702010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9AC147F"/>
    <w:multiLevelType w:val="hybridMultilevel"/>
    <w:tmpl w:val="EDFC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9B577A3"/>
    <w:multiLevelType w:val="hybridMultilevel"/>
    <w:tmpl w:val="EB8851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CEA03F0"/>
    <w:multiLevelType w:val="hybridMultilevel"/>
    <w:tmpl w:val="5A3875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0330CC1"/>
    <w:multiLevelType w:val="hybridMultilevel"/>
    <w:tmpl w:val="DA629BF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557526AA"/>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7B87C20"/>
    <w:multiLevelType w:val="hybridMultilevel"/>
    <w:tmpl w:val="6B423F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88B22C4"/>
    <w:multiLevelType w:val="hybridMultilevel"/>
    <w:tmpl w:val="0EA8B542"/>
    <w:lvl w:ilvl="0" w:tplc="5C2C5F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588D634F"/>
    <w:multiLevelType w:val="hybridMultilevel"/>
    <w:tmpl w:val="466C324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B5B085D"/>
    <w:multiLevelType w:val="hybridMultilevel"/>
    <w:tmpl w:val="5D342E6C"/>
    <w:lvl w:ilvl="0" w:tplc="1D52455C">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B686B4F"/>
    <w:multiLevelType w:val="hybridMultilevel"/>
    <w:tmpl w:val="1A1CF2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5D1416EC"/>
    <w:multiLevelType w:val="hybridMultilevel"/>
    <w:tmpl w:val="02EEE7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D3D4950"/>
    <w:multiLevelType w:val="hybridMultilevel"/>
    <w:tmpl w:val="7BC22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DB402E3"/>
    <w:multiLevelType w:val="hybridMultilevel"/>
    <w:tmpl w:val="DFEE40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FB57628"/>
    <w:multiLevelType w:val="hybridMultilevel"/>
    <w:tmpl w:val="390CCA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05D2B21"/>
    <w:multiLevelType w:val="hybridMultilevel"/>
    <w:tmpl w:val="A442F0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61E85BA0"/>
    <w:multiLevelType w:val="hybridMultilevel"/>
    <w:tmpl w:val="A0B24B8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62565595"/>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987A6C"/>
    <w:multiLevelType w:val="hybridMultilevel"/>
    <w:tmpl w:val="B08445B0"/>
    <w:lvl w:ilvl="0" w:tplc="E5348FF6">
      <w:start w:val="1"/>
      <w:numFmt w:val="bullet"/>
      <w:lvlText w:val="•"/>
      <w:lvlJc w:val="left"/>
      <w:pPr>
        <w:tabs>
          <w:tab w:val="num" w:pos="360"/>
        </w:tabs>
        <w:ind w:left="360" w:hanging="360"/>
      </w:pPr>
      <w:rPr>
        <w:rFonts w:ascii="Arial" w:hAnsi="Arial" w:hint="default"/>
      </w:rPr>
    </w:lvl>
    <w:lvl w:ilvl="1" w:tplc="49EA1E84" w:tentative="1">
      <w:start w:val="1"/>
      <w:numFmt w:val="bullet"/>
      <w:lvlText w:val="•"/>
      <w:lvlJc w:val="left"/>
      <w:pPr>
        <w:tabs>
          <w:tab w:val="num" w:pos="1080"/>
        </w:tabs>
        <w:ind w:left="1080" w:hanging="360"/>
      </w:pPr>
      <w:rPr>
        <w:rFonts w:ascii="Arial" w:hAnsi="Arial" w:hint="default"/>
      </w:rPr>
    </w:lvl>
    <w:lvl w:ilvl="2" w:tplc="301E49AE" w:tentative="1">
      <w:start w:val="1"/>
      <w:numFmt w:val="bullet"/>
      <w:lvlText w:val="•"/>
      <w:lvlJc w:val="left"/>
      <w:pPr>
        <w:tabs>
          <w:tab w:val="num" w:pos="1800"/>
        </w:tabs>
        <w:ind w:left="1800" w:hanging="360"/>
      </w:pPr>
      <w:rPr>
        <w:rFonts w:ascii="Arial" w:hAnsi="Arial" w:hint="default"/>
      </w:rPr>
    </w:lvl>
    <w:lvl w:ilvl="3" w:tplc="1AD2445A" w:tentative="1">
      <w:start w:val="1"/>
      <w:numFmt w:val="bullet"/>
      <w:lvlText w:val="•"/>
      <w:lvlJc w:val="left"/>
      <w:pPr>
        <w:tabs>
          <w:tab w:val="num" w:pos="2520"/>
        </w:tabs>
        <w:ind w:left="2520" w:hanging="360"/>
      </w:pPr>
      <w:rPr>
        <w:rFonts w:ascii="Arial" w:hAnsi="Arial" w:hint="default"/>
      </w:rPr>
    </w:lvl>
    <w:lvl w:ilvl="4" w:tplc="84147BA8" w:tentative="1">
      <w:start w:val="1"/>
      <w:numFmt w:val="bullet"/>
      <w:lvlText w:val="•"/>
      <w:lvlJc w:val="left"/>
      <w:pPr>
        <w:tabs>
          <w:tab w:val="num" w:pos="3240"/>
        </w:tabs>
        <w:ind w:left="3240" w:hanging="360"/>
      </w:pPr>
      <w:rPr>
        <w:rFonts w:ascii="Arial" w:hAnsi="Arial" w:hint="default"/>
      </w:rPr>
    </w:lvl>
    <w:lvl w:ilvl="5" w:tplc="4A3A1B0C" w:tentative="1">
      <w:start w:val="1"/>
      <w:numFmt w:val="bullet"/>
      <w:lvlText w:val="•"/>
      <w:lvlJc w:val="left"/>
      <w:pPr>
        <w:tabs>
          <w:tab w:val="num" w:pos="3960"/>
        </w:tabs>
        <w:ind w:left="3960" w:hanging="360"/>
      </w:pPr>
      <w:rPr>
        <w:rFonts w:ascii="Arial" w:hAnsi="Arial" w:hint="default"/>
      </w:rPr>
    </w:lvl>
    <w:lvl w:ilvl="6" w:tplc="148E120E" w:tentative="1">
      <w:start w:val="1"/>
      <w:numFmt w:val="bullet"/>
      <w:lvlText w:val="•"/>
      <w:lvlJc w:val="left"/>
      <w:pPr>
        <w:tabs>
          <w:tab w:val="num" w:pos="4680"/>
        </w:tabs>
        <w:ind w:left="4680" w:hanging="360"/>
      </w:pPr>
      <w:rPr>
        <w:rFonts w:ascii="Arial" w:hAnsi="Arial" w:hint="default"/>
      </w:rPr>
    </w:lvl>
    <w:lvl w:ilvl="7" w:tplc="FC40D6CA" w:tentative="1">
      <w:start w:val="1"/>
      <w:numFmt w:val="bullet"/>
      <w:lvlText w:val="•"/>
      <w:lvlJc w:val="left"/>
      <w:pPr>
        <w:tabs>
          <w:tab w:val="num" w:pos="5400"/>
        </w:tabs>
        <w:ind w:left="5400" w:hanging="360"/>
      </w:pPr>
      <w:rPr>
        <w:rFonts w:ascii="Arial" w:hAnsi="Arial" w:hint="default"/>
      </w:rPr>
    </w:lvl>
    <w:lvl w:ilvl="8" w:tplc="C194C1BA" w:tentative="1">
      <w:start w:val="1"/>
      <w:numFmt w:val="bullet"/>
      <w:lvlText w:val="•"/>
      <w:lvlJc w:val="left"/>
      <w:pPr>
        <w:tabs>
          <w:tab w:val="num" w:pos="6120"/>
        </w:tabs>
        <w:ind w:left="6120" w:hanging="360"/>
      </w:pPr>
      <w:rPr>
        <w:rFonts w:ascii="Arial" w:hAnsi="Arial" w:hint="default"/>
      </w:rPr>
    </w:lvl>
  </w:abstractNum>
  <w:abstractNum w:abstractNumId="72" w15:restartNumberingAfterBreak="0">
    <w:nsid w:val="63FA34A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493296C"/>
    <w:multiLevelType w:val="hybridMultilevel"/>
    <w:tmpl w:val="BFFCD0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4FB3512"/>
    <w:multiLevelType w:val="hybridMultilevel"/>
    <w:tmpl w:val="5CBE4B4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5" w15:restartNumberingAfterBreak="0">
    <w:nsid w:val="65925EF8"/>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8A96BB1"/>
    <w:multiLevelType w:val="hybridMultilevel"/>
    <w:tmpl w:val="48A8CA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6FD1754F"/>
    <w:multiLevelType w:val="hybridMultilevel"/>
    <w:tmpl w:val="45B475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09E2915"/>
    <w:multiLevelType w:val="hybridMultilevel"/>
    <w:tmpl w:val="A27AC484"/>
    <w:lvl w:ilvl="0" w:tplc="47CE03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71004B10"/>
    <w:multiLevelType w:val="hybridMultilevel"/>
    <w:tmpl w:val="29EEE3B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72E86CEE"/>
    <w:multiLevelType w:val="hybridMultilevel"/>
    <w:tmpl w:val="6D18C64E"/>
    <w:lvl w:ilvl="0" w:tplc="2C9A67F8">
      <w:start w:val="1"/>
      <w:numFmt w:val="bullet"/>
      <w:lvlText w:val="•"/>
      <w:lvlJc w:val="left"/>
      <w:pPr>
        <w:tabs>
          <w:tab w:val="num" w:pos="360"/>
        </w:tabs>
        <w:ind w:left="360" w:hanging="360"/>
      </w:pPr>
      <w:rPr>
        <w:rFonts w:ascii="Arial" w:hAnsi="Arial" w:hint="default"/>
      </w:rPr>
    </w:lvl>
    <w:lvl w:ilvl="1" w:tplc="FA9237CE" w:tentative="1">
      <w:start w:val="1"/>
      <w:numFmt w:val="bullet"/>
      <w:lvlText w:val="•"/>
      <w:lvlJc w:val="left"/>
      <w:pPr>
        <w:tabs>
          <w:tab w:val="num" w:pos="1080"/>
        </w:tabs>
        <w:ind w:left="1080" w:hanging="360"/>
      </w:pPr>
      <w:rPr>
        <w:rFonts w:ascii="Arial" w:hAnsi="Arial" w:hint="default"/>
      </w:rPr>
    </w:lvl>
    <w:lvl w:ilvl="2" w:tplc="4BFA22D2" w:tentative="1">
      <w:start w:val="1"/>
      <w:numFmt w:val="bullet"/>
      <w:lvlText w:val="•"/>
      <w:lvlJc w:val="left"/>
      <w:pPr>
        <w:tabs>
          <w:tab w:val="num" w:pos="1800"/>
        </w:tabs>
        <w:ind w:left="1800" w:hanging="360"/>
      </w:pPr>
      <w:rPr>
        <w:rFonts w:ascii="Arial" w:hAnsi="Arial" w:hint="default"/>
      </w:rPr>
    </w:lvl>
    <w:lvl w:ilvl="3" w:tplc="5D12EC3C" w:tentative="1">
      <w:start w:val="1"/>
      <w:numFmt w:val="bullet"/>
      <w:lvlText w:val="•"/>
      <w:lvlJc w:val="left"/>
      <w:pPr>
        <w:tabs>
          <w:tab w:val="num" w:pos="2520"/>
        </w:tabs>
        <w:ind w:left="2520" w:hanging="360"/>
      </w:pPr>
      <w:rPr>
        <w:rFonts w:ascii="Arial" w:hAnsi="Arial" w:hint="default"/>
      </w:rPr>
    </w:lvl>
    <w:lvl w:ilvl="4" w:tplc="3B323C84" w:tentative="1">
      <w:start w:val="1"/>
      <w:numFmt w:val="bullet"/>
      <w:lvlText w:val="•"/>
      <w:lvlJc w:val="left"/>
      <w:pPr>
        <w:tabs>
          <w:tab w:val="num" w:pos="3240"/>
        </w:tabs>
        <w:ind w:left="3240" w:hanging="360"/>
      </w:pPr>
      <w:rPr>
        <w:rFonts w:ascii="Arial" w:hAnsi="Arial" w:hint="default"/>
      </w:rPr>
    </w:lvl>
    <w:lvl w:ilvl="5" w:tplc="E8E8B598" w:tentative="1">
      <w:start w:val="1"/>
      <w:numFmt w:val="bullet"/>
      <w:lvlText w:val="•"/>
      <w:lvlJc w:val="left"/>
      <w:pPr>
        <w:tabs>
          <w:tab w:val="num" w:pos="3960"/>
        </w:tabs>
        <w:ind w:left="3960" w:hanging="360"/>
      </w:pPr>
      <w:rPr>
        <w:rFonts w:ascii="Arial" w:hAnsi="Arial" w:hint="default"/>
      </w:rPr>
    </w:lvl>
    <w:lvl w:ilvl="6" w:tplc="40021E56" w:tentative="1">
      <w:start w:val="1"/>
      <w:numFmt w:val="bullet"/>
      <w:lvlText w:val="•"/>
      <w:lvlJc w:val="left"/>
      <w:pPr>
        <w:tabs>
          <w:tab w:val="num" w:pos="4680"/>
        </w:tabs>
        <w:ind w:left="4680" w:hanging="360"/>
      </w:pPr>
      <w:rPr>
        <w:rFonts w:ascii="Arial" w:hAnsi="Arial" w:hint="default"/>
      </w:rPr>
    </w:lvl>
    <w:lvl w:ilvl="7" w:tplc="14FC5DB4" w:tentative="1">
      <w:start w:val="1"/>
      <w:numFmt w:val="bullet"/>
      <w:lvlText w:val="•"/>
      <w:lvlJc w:val="left"/>
      <w:pPr>
        <w:tabs>
          <w:tab w:val="num" w:pos="5400"/>
        </w:tabs>
        <w:ind w:left="5400" w:hanging="360"/>
      </w:pPr>
      <w:rPr>
        <w:rFonts w:ascii="Arial" w:hAnsi="Arial" w:hint="default"/>
      </w:rPr>
    </w:lvl>
    <w:lvl w:ilvl="8" w:tplc="3C5C1494" w:tentative="1">
      <w:start w:val="1"/>
      <w:numFmt w:val="bullet"/>
      <w:lvlText w:val="•"/>
      <w:lvlJc w:val="left"/>
      <w:pPr>
        <w:tabs>
          <w:tab w:val="num" w:pos="6120"/>
        </w:tabs>
        <w:ind w:left="6120" w:hanging="360"/>
      </w:pPr>
      <w:rPr>
        <w:rFonts w:ascii="Arial" w:hAnsi="Arial" w:hint="default"/>
      </w:rPr>
    </w:lvl>
  </w:abstractNum>
  <w:abstractNum w:abstractNumId="82" w15:restartNumberingAfterBreak="0">
    <w:nsid w:val="74571067"/>
    <w:multiLevelType w:val="multilevel"/>
    <w:tmpl w:val="835CC0C0"/>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63C3888"/>
    <w:multiLevelType w:val="hybridMultilevel"/>
    <w:tmpl w:val="072ED6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66B48C2"/>
    <w:multiLevelType w:val="hybridMultilevel"/>
    <w:tmpl w:val="F42A86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7C16B6F"/>
    <w:multiLevelType w:val="hybridMultilevel"/>
    <w:tmpl w:val="795AEC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8715D08"/>
    <w:multiLevelType w:val="hybridMultilevel"/>
    <w:tmpl w:val="B060ED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92B3CBE"/>
    <w:multiLevelType w:val="hybridMultilevel"/>
    <w:tmpl w:val="0B841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B941EBA"/>
    <w:multiLevelType w:val="hybridMultilevel"/>
    <w:tmpl w:val="0E86A2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C0A712C"/>
    <w:multiLevelType w:val="hybridMultilevel"/>
    <w:tmpl w:val="EDB6E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D60191C"/>
    <w:multiLevelType w:val="hybridMultilevel"/>
    <w:tmpl w:val="F2BEF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5975470">
    <w:abstractNumId w:val="31"/>
  </w:num>
  <w:num w:numId="2" w16cid:durableId="880753558">
    <w:abstractNumId w:val="0"/>
  </w:num>
  <w:num w:numId="3" w16cid:durableId="231699872">
    <w:abstractNumId w:val="6"/>
  </w:num>
  <w:num w:numId="4" w16cid:durableId="2061903731">
    <w:abstractNumId w:val="30"/>
  </w:num>
  <w:num w:numId="5" w16cid:durableId="924383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5443683">
    <w:abstractNumId w:val="3"/>
  </w:num>
  <w:num w:numId="7" w16cid:durableId="381563491">
    <w:abstractNumId w:val="15"/>
  </w:num>
  <w:num w:numId="8" w16cid:durableId="61024262">
    <w:abstractNumId w:val="7"/>
  </w:num>
  <w:num w:numId="9" w16cid:durableId="1956599719">
    <w:abstractNumId w:val="79"/>
  </w:num>
  <w:num w:numId="10" w16cid:durableId="405344451">
    <w:abstractNumId w:val="80"/>
  </w:num>
  <w:num w:numId="11" w16cid:durableId="1084109553">
    <w:abstractNumId w:val="20"/>
  </w:num>
  <w:num w:numId="12" w16cid:durableId="310673167">
    <w:abstractNumId w:val="72"/>
  </w:num>
  <w:num w:numId="13" w16cid:durableId="494028527">
    <w:abstractNumId w:val="84"/>
  </w:num>
  <w:num w:numId="14" w16cid:durableId="1052582965">
    <w:abstractNumId w:val="49"/>
  </w:num>
  <w:num w:numId="15" w16cid:durableId="783500418">
    <w:abstractNumId w:val="87"/>
  </w:num>
  <w:num w:numId="16" w16cid:durableId="620889411">
    <w:abstractNumId w:val="16"/>
  </w:num>
  <w:num w:numId="17" w16cid:durableId="1092354850">
    <w:abstractNumId w:val="71"/>
  </w:num>
  <w:num w:numId="18" w16cid:durableId="1921018309">
    <w:abstractNumId w:val="29"/>
  </w:num>
  <w:num w:numId="19" w16cid:durableId="349529265">
    <w:abstractNumId w:val="81"/>
  </w:num>
  <w:num w:numId="20" w16cid:durableId="2006125921">
    <w:abstractNumId w:val="51"/>
  </w:num>
  <w:num w:numId="21" w16cid:durableId="1863129686">
    <w:abstractNumId w:val="1"/>
  </w:num>
  <w:num w:numId="22" w16cid:durableId="179442446">
    <w:abstractNumId w:val="48"/>
  </w:num>
  <w:num w:numId="23" w16cid:durableId="201409024">
    <w:abstractNumId w:val="54"/>
  </w:num>
  <w:num w:numId="24" w16cid:durableId="177426068">
    <w:abstractNumId w:val="42"/>
  </w:num>
  <w:num w:numId="25" w16cid:durableId="1927955557">
    <w:abstractNumId w:val="11"/>
  </w:num>
  <w:num w:numId="26" w16cid:durableId="442918350">
    <w:abstractNumId w:val="65"/>
  </w:num>
  <w:num w:numId="27" w16cid:durableId="1072698627">
    <w:abstractNumId w:val="41"/>
  </w:num>
  <w:num w:numId="28" w16cid:durableId="1729106318">
    <w:abstractNumId w:val="37"/>
  </w:num>
  <w:num w:numId="29" w16cid:durableId="176191856">
    <w:abstractNumId w:val="9"/>
  </w:num>
  <w:num w:numId="30" w16cid:durableId="2114209223">
    <w:abstractNumId w:val="12"/>
  </w:num>
  <w:num w:numId="31" w16cid:durableId="1321422656">
    <w:abstractNumId w:val="52"/>
  </w:num>
  <w:num w:numId="32" w16cid:durableId="469858451">
    <w:abstractNumId w:val="90"/>
  </w:num>
  <w:num w:numId="33" w16cid:durableId="10104982">
    <w:abstractNumId w:val="82"/>
  </w:num>
  <w:num w:numId="34" w16cid:durableId="1880971514">
    <w:abstractNumId w:val="34"/>
  </w:num>
  <w:num w:numId="35" w16cid:durableId="670449503">
    <w:abstractNumId w:val="67"/>
  </w:num>
  <w:num w:numId="36" w16cid:durableId="1296524854">
    <w:abstractNumId w:val="18"/>
  </w:num>
  <w:num w:numId="37" w16cid:durableId="1906986753">
    <w:abstractNumId w:val="58"/>
  </w:num>
  <w:num w:numId="38" w16cid:durableId="874732363">
    <w:abstractNumId w:val="78"/>
  </w:num>
  <w:num w:numId="39" w16cid:durableId="259804532">
    <w:abstractNumId w:val="35"/>
  </w:num>
  <w:num w:numId="40" w16cid:durableId="1869684228">
    <w:abstractNumId w:val="46"/>
  </w:num>
  <w:num w:numId="41" w16cid:durableId="1791851966">
    <w:abstractNumId w:val="70"/>
  </w:num>
  <w:num w:numId="42" w16cid:durableId="464396674">
    <w:abstractNumId w:val="75"/>
  </w:num>
  <w:num w:numId="43" w16cid:durableId="1954631635">
    <w:abstractNumId w:val="2"/>
  </w:num>
  <w:num w:numId="44" w16cid:durableId="1843397419">
    <w:abstractNumId w:val="19"/>
  </w:num>
  <w:num w:numId="45" w16cid:durableId="1156337010">
    <w:abstractNumId w:val="62"/>
  </w:num>
  <w:num w:numId="46" w16cid:durableId="1457992022">
    <w:abstractNumId w:val="14"/>
  </w:num>
  <w:num w:numId="47" w16cid:durableId="1800102279">
    <w:abstractNumId w:val="76"/>
  </w:num>
  <w:num w:numId="48" w16cid:durableId="1436291546">
    <w:abstractNumId w:val="27"/>
  </w:num>
  <w:num w:numId="49" w16cid:durableId="413010876">
    <w:abstractNumId w:val="63"/>
  </w:num>
  <w:num w:numId="50" w16cid:durableId="1346206470">
    <w:abstractNumId w:val="77"/>
  </w:num>
  <w:num w:numId="51" w16cid:durableId="2010985734">
    <w:abstractNumId w:val="73"/>
  </w:num>
  <w:num w:numId="52" w16cid:durableId="611472965">
    <w:abstractNumId w:val="33"/>
  </w:num>
  <w:num w:numId="53" w16cid:durableId="1769695991">
    <w:abstractNumId w:val="45"/>
  </w:num>
  <w:num w:numId="54" w16cid:durableId="1922250287">
    <w:abstractNumId w:val="47"/>
  </w:num>
  <w:num w:numId="55" w16cid:durableId="1352800678">
    <w:abstractNumId w:val="40"/>
  </w:num>
  <w:num w:numId="56" w16cid:durableId="601769466">
    <w:abstractNumId w:val="43"/>
  </w:num>
  <w:num w:numId="57" w16cid:durableId="1398550603">
    <w:abstractNumId w:val="89"/>
  </w:num>
  <w:num w:numId="58" w16cid:durableId="1889491688">
    <w:abstractNumId w:val="13"/>
  </w:num>
  <w:num w:numId="59" w16cid:durableId="872496131">
    <w:abstractNumId w:val="85"/>
  </w:num>
  <w:num w:numId="60" w16cid:durableId="1581987599">
    <w:abstractNumId w:val="4"/>
  </w:num>
  <w:num w:numId="61" w16cid:durableId="1038431679">
    <w:abstractNumId w:val="8"/>
  </w:num>
  <w:num w:numId="62" w16cid:durableId="473568630">
    <w:abstractNumId w:val="5"/>
  </w:num>
  <w:num w:numId="63" w16cid:durableId="1735078890">
    <w:abstractNumId w:val="22"/>
  </w:num>
  <w:num w:numId="64" w16cid:durableId="1810827888">
    <w:abstractNumId w:val="17"/>
  </w:num>
  <w:num w:numId="65" w16cid:durableId="333337664">
    <w:abstractNumId w:val="57"/>
  </w:num>
  <w:num w:numId="66" w16cid:durableId="1870801462">
    <w:abstractNumId w:val="24"/>
  </w:num>
  <w:num w:numId="67" w16cid:durableId="1422142831">
    <w:abstractNumId w:val="38"/>
  </w:num>
  <w:num w:numId="68" w16cid:durableId="540630990">
    <w:abstractNumId w:val="23"/>
  </w:num>
  <w:num w:numId="69" w16cid:durableId="1058629932">
    <w:abstractNumId w:val="10"/>
  </w:num>
  <w:num w:numId="70" w16cid:durableId="1992832105">
    <w:abstractNumId w:val="69"/>
  </w:num>
  <w:num w:numId="71" w16cid:durableId="986713712">
    <w:abstractNumId w:val="61"/>
  </w:num>
  <w:num w:numId="72" w16cid:durableId="5984101">
    <w:abstractNumId w:val="32"/>
  </w:num>
  <w:num w:numId="73" w16cid:durableId="226108091">
    <w:abstractNumId w:val="21"/>
  </w:num>
  <w:num w:numId="74" w16cid:durableId="212742511">
    <w:abstractNumId w:val="59"/>
  </w:num>
  <w:num w:numId="75" w16cid:durableId="1037465596">
    <w:abstractNumId w:val="25"/>
  </w:num>
  <w:num w:numId="76" w16cid:durableId="1595630177">
    <w:abstractNumId w:val="64"/>
  </w:num>
  <w:num w:numId="77" w16cid:durableId="1984240047">
    <w:abstractNumId w:val="68"/>
  </w:num>
  <w:num w:numId="78" w16cid:durableId="228999354">
    <w:abstractNumId w:val="60"/>
  </w:num>
  <w:num w:numId="79" w16cid:durableId="1902054589">
    <w:abstractNumId w:val="44"/>
  </w:num>
  <w:num w:numId="80" w16cid:durableId="1561591875">
    <w:abstractNumId w:val="50"/>
  </w:num>
  <w:num w:numId="81" w16cid:durableId="1158692714">
    <w:abstractNumId w:val="83"/>
  </w:num>
  <w:num w:numId="82" w16cid:durableId="79643867">
    <w:abstractNumId w:val="56"/>
  </w:num>
  <w:num w:numId="83" w16cid:durableId="1501778556">
    <w:abstractNumId w:val="39"/>
  </w:num>
  <w:num w:numId="84" w16cid:durableId="783691295">
    <w:abstractNumId w:val="28"/>
  </w:num>
  <w:num w:numId="85" w16cid:durableId="577053563">
    <w:abstractNumId w:val="88"/>
  </w:num>
  <w:num w:numId="86" w16cid:durableId="1715083969">
    <w:abstractNumId w:val="86"/>
  </w:num>
  <w:num w:numId="87" w16cid:durableId="827480917">
    <w:abstractNumId w:val="26"/>
  </w:num>
  <w:num w:numId="88" w16cid:durableId="49380402">
    <w:abstractNumId w:val="53"/>
  </w:num>
  <w:num w:numId="89" w16cid:durableId="1835098521">
    <w:abstractNumId w:val="66"/>
  </w:num>
  <w:num w:numId="90" w16cid:durableId="1671251130">
    <w:abstractNumId w:val="55"/>
  </w:num>
  <w:num w:numId="91" w16cid:durableId="466122195">
    <w:abstractNumId w:val="74"/>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GB" w:vendorID="64" w:dllVersion="409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0B4E"/>
    <w:rsid w:val="00000C05"/>
    <w:rsid w:val="000019BB"/>
    <w:rsid w:val="000020A8"/>
    <w:rsid w:val="000022F5"/>
    <w:rsid w:val="000030AB"/>
    <w:rsid w:val="00003B74"/>
    <w:rsid w:val="00004359"/>
    <w:rsid w:val="0000496C"/>
    <w:rsid w:val="00004EC1"/>
    <w:rsid w:val="000051C5"/>
    <w:rsid w:val="000058DF"/>
    <w:rsid w:val="00005D00"/>
    <w:rsid w:val="00005DA7"/>
    <w:rsid w:val="0000613B"/>
    <w:rsid w:val="00006274"/>
    <w:rsid w:val="0000653F"/>
    <w:rsid w:val="00007C3C"/>
    <w:rsid w:val="00007D08"/>
    <w:rsid w:val="00007E18"/>
    <w:rsid w:val="000108FC"/>
    <w:rsid w:val="000112F6"/>
    <w:rsid w:val="00012AB0"/>
    <w:rsid w:val="00012E6D"/>
    <w:rsid w:val="000133AA"/>
    <w:rsid w:val="000133B9"/>
    <w:rsid w:val="0001351E"/>
    <w:rsid w:val="00013626"/>
    <w:rsid w:val="0001373C"/>
    <w:rsid w:val="00013828"/>
    <w:rsid w:val="00014E25"/>
    <w:rsid w:val="00015B10"/>
    <w:rsid w:val="00016020"/>
    <w:rsid w:val="0001608E"/>
    <w:rsid w:val="000162E1"/>
    <w:rsid w:val="000169BB"/>
    <w:rsid w:val="00016AC8"/>
    <w:rsid w:val="00016EE2"/>
    <w:rsid w:val="00016EE8"/>
    <w:rsid w:val="00017710"/>
    <w:rsid w:val="00017D00"/>
    <w:rsid w:val="00017DC7"/>
    <w:rsid w:val="00017DFE"/>
    <w:rsid w:val="00017F9B"/>
    <w:rsid w:val="00020113"/>
    <w:rsid w:val="00020918"/>
    <w:rsid w:val="000209B7"/>
    <w:rsid w:val="00020B39"/>
    <w:rsid w:val="00020BC2"/>
    <w:rsid w:val="000215C2"/>
    <w:rsid w:val="0002172D"/>
    <w:rsid w:val="00021BCC"/>
    <w:rsid w:val="00021C80"/>
    <w:rsid w:val="00021EB4"/>
    <w:rsid w:val="00022041"/>
    <w:rsid w:val="000220EE"/>
    <w:rsid w:val="000228E7"/>
    <w:rsid w:val="00022AA1"/>
    <w:rsid w:val="00022F0B"/>
    <w:rsid w:val="000231E5"/>
    <w:rsid w:val="00023929"/>
    <w:rsid w:val="00023CD6"/>
    <w:rsid w:val="000244C9"/>
    <w:rsid w:val="000248C0"/>
    <w:rsid w:val="000257DD"/>
    <w:rsid w:val="00026C28"/>
    <w:rsid w:val="000274CB"/>
    <w:rsid w:val="00027E7A"/>
    <w:rsid w:val="000307DA"/>
    <w:rsid w:val="000308F4"/>
    <w:rsid w:val="00030BA4"/>
    <w:rsid w:val="00030BDB"/>
    <w:rsid w:val="00030E27"/>
    <w:rsid w:val="00031216"/>
    <w:rsid w:val="00031390"/>
    <w:rsid w:val="00031F4A"/>
    <w:rsid w:val="00032922"/>
    <w:rsid w:val="00032C4D"/>
    <w:rsid w:val="000330F9"/>
    <w:rsid w:val="00034151"/>
    <w:rsid w:val="00034638"/>
    <w:rsid w:val="00034826"/>
    <w:rsid w:val="00034B4C"/>
    <w:rsid w:val="0003570C"/>
    <w:rsid w:val="0003574D"/>
    <w:rsid w:val="00035DED"/>
    <w:rsid w:val="0003639B"/>
    <w:rsid w:val="000365AC"/>
    <w:rsid w:val="00036CBB"/>
    <w:rsid w:val="000379ED"/>
    <w:rsid w:val="00037F1A"/>
    <w:rsid w:val="000400AC"/>
    <w:rsid w:val="00040421"/>
    <w:rsid w:val="00041017"/>
    <w:rsid w:val="00041A00"/>
    <w:rsid w:val="00041DDE"/>
    <w:rsid w:val="00041E28"/>
    <w:rsid w:val="00041F0E"/>
    <w:rsid w:val="00041FEC"/>
    <w:rsid w:val="0004210F"/>
    <w:rsid w:val="000428C4"/>
    <w:rsid w:val="00042B47"/>
    <w:rsid w:val="00042FE6"/>
    <w:rsid w:val="00043017"/>
    <w:rsid w:val="00043161"/>
    <w:rsid w:val="00043880"/>
    <w:rsid w:val="000438E7"/>
    <w:rsid w:val="0004426F"/>
    <w:rsid w:val="00044587"/>
    <w:rsid w:val="0004500C"/>
    <w:rsid w:val="0004526B"/>
    <w:rsid w:val="000454CA"/>
    <w:rsid w:val="00045CA2"/>
    <w:rsid w:val="00046939"/>
    <w:rsid w:val="00046B07"/>
    <w:rsid w:val="00046B7E"/>
    <w:rsid w:val="00047086"/>
    <w:rsid w:val="000502E5"/>
    <w:rsid w:val="00050C38"/>
    <w:rsid w:val="00051231"/>
    <w:rsid w:val="000514FB"/>
    <w:rsid w:val="000515C9"/>
    <w:rsid w:val="000517C7"/>
    <w:rsid w:val="00051DE8"/>
    <w:rsid w:val="000521F9"/>
    <w:rsid w:val="00052476"/>
    <w:rsid w:val="00052EA9"/>
    <w:rsid w:val="000532A3"/>
    <w:rsid w:val="00053B2F"/>
    <w:rsid w:val="00053F7E"/>
    <w:rsid w:val="0005414B"/>
    <w:rsid w:val="000548AB"/>
    <w:rsid w:val="00054C78"/>
    <w:rsid w:val="00054E3D"/>
    <w:rsid w:val="0005541E"/>
    <w:rsid w:val="00055AE2"/>
    <w:rsid w:val="00055EB3"/>
    <w:rsid w:val="0005603C"/>
    <w:rsid w:val="000563DD"/>
    <w:rsid w:val="00056B21"/>
    <w:rsid w:val="00056D90"/>
    <w:rsid w:val="00057315"/>
    <w:rsid w:val="00057816"/>
    <w:rsid w:val="00057A81"/>
    <w:rsid w:val="00057CDC"/>
    <w:rsid w:val="00057D2E"/>
    <w:rsid w:val="00060377"/>
    <w:rsid w:val="00060666"/>
    <w:rsid w:val="000606EF"/>
    <w:rsid w:val="00060EAB"/>
    <w:rsid w:val="000615A3"/>
    <w:rsid w:val="00061C1E"/>
    <w:rsid w:val="000627A5"/>
    <w:rsid w:val="00062B45"/>
    <w:rsid w:val="00062BA4"/>
    <w:rsid w:val="00063484"/>
    <w:rsid w:val="00063B91"/>
    <w:rsid w:val="00063E44"/>
    <w:rsid w:val="0006440D"/>
    <w:rsid w:val="0006488D"/>
    <w:rsid w:val="00064C51"/>
    <w:rsid w:val="00064F2E"/>
    <w:rsid w:val="000653CE"/>
    <w:rsid w:val="00066195"/>
    <w:rsid w:val="00066257"/>
    <w:rsid w:val="0006625D"/>
    <w:rsid w:val="00066392"/>
    <w:rsid w:val="00066BD8"/>
    <w:rsid w:val="00067953"/>
    <w:rsid w:val="0006799B"/>
    <w:rsid w:val="00067E59"/>
    <w:rsid w:val="00067F4D"/>
    <w:rsid w:val="00070A0D"/>
    <w:rsid w:val="00070DCB"/>
    <w:rsid w:val="00072BD0"/>
    <w:rsid w:val="00072DBF"/>
    <w:rsid w:val="00072EA8"/>
    <w:rsid w:val="00072EAD"/>
    <w:rsid w:val="00074011"/>
    <w:rsid w:val="00074074"/>
    <w:rsid w:val="000740F7"/>
    <w:rsid w:val="00074201"/>
    <w:rsid w:val="000745C4"/>
    <w:rsid w:val="000748C5"/>
    <w:rsid w:val="000755C1"/>
    <w:rsid w:val="00075EFD"/>
    <w:rsid w:val="0007610D"/>
    <w:rsid w:val="000766AC"/>
    <w:rsid w:val="000768B8"/>
    <w:rsid w:val="000769FE"/>
    <w:rsid w:val="00077199"/>
    <w:rsid w:val="0007733A"/>
    <w:rsid w:val="00077519"/>
    <w:rsid w:val="000775E3"/>
    <w:rsid w:val="0007796F"/>
    <w:rsid w:val="00077A78"/>
    <w:rsid w:val="00077AD5"/>
    <w:rsid w:val="00077C48"/>
    <w:rsid w:val="0008042B"/>
    <w:rsid w:val="00081528"/>
    <w:rsid w:val="00082940"/>
    <w:rsid w:val="000830EA"/>
    <w:rsid w:val="000831FD"/>
    <w:rsid w:val="000833A2"/>
    <w:rsid w:val="0008367F"/>
    <w:rsid w:val="000836AD"/>
    <w:rsid w:val="00083746"/>
    <w:rsid w:val="00083B48"/>
    <w:rsid w:val="00083F54"/>
    <w:rsid w:val="000848B5"/>
    <w:rsid w:val="00084C26"/>
    <w:rsid w:val="00084ECC"/>
    <w:rsid w:val="00085614"/>
    <w:rsid w:val="00085AB1"/>
    <w:rsid w:val="00086025"/>
    <w:rsid w:val="00086066"/>
    <w:rsid w:val="000861DA"/>
    <w:rsid w:val="0008653D"/>
    <w:rsid w:val="000865A1"/>
    <w:rsid w:val="00086892"/>
    <w:rsid w:val="00090502"/>
    <w:rsid w:val="00090A46"/>
    <w:rsid w:val="00090BB9"/>
    <w:rsid w:val="000911AD"/>
    <w:rsid w:val="00091A2A"/>
    <w:rsid w:val="00091A2D"/>
    <w:rsid w:val="00091D7A"/>
    <w:rsid w:val="00092510"/>
    <w:rsid w:val="00092650"/>
    <w:rsid w:val="00093220"/>
    <w:rsid w:val="00093E11"/>
    <w:rsid w:val="00093F04"/>
    <w:rsid w:val="00093FF7"/>
    <w:rsid w:val="000946DD"/>
    <w:rsid w:val="00094CD1"/>
    <w:rsid w:val="00094D05"/>
    <w:rsid w:val="00094D3F"/>
    <w:rsid w:val="00094DDC"/>
    <w:rsid w:val="000952A0"/>
    <w:rsid w:val="00095484"/>
    <w:rsid w:val="00096107"/>
    <w:rsid w:val="000964E1"/>
    <w:rsid w:val="00096BCA"/>
    <w:rsid w:val="00096C83"/>
    <w:rsid w:val="00096CEE"/>
    <w:rsid w:val="00097065"/>
    <w:rsid w:val="0009774C"/>
    <w:rsid w:val="000979B2"/>
    <w:rsid w:val="00097AC8"/>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3DE9"/>
    <w:rsid w:val="000A404E"/>
    <w:rsid w:val="000A413E"/>
    <w:rsid w:val="000A4BC0"/>
    <w:rsid w:val="000A54A0"/>
    <w:rsid w:val="000A58CB"/>
    <w:rsid w:val="000A6028"/>
    <w:rsid w:val="000A6377"/>
    <w:rsid w:val="000A6668"/>
    <w:rsid w:val="000A7065"/>
    <w:rsid w:val="000A745A"/>
    <w:rsid w:val="000A7F6A"/>
    <w:rsid w:val="000B0413"/>
    <w:rsid w:val="000B04E8"/>
    <w:rsid w:val="000B05D7"/>
    <w:rsid w:val="000B0B24"/>
    <w:rsid w:val="000B17B2"/>
    <w:rsid w:val="000B2214"/>
    <w:rsid w:val="000B27BD"/>
    <w:rsid w:val="000B2CBB"/>
    <w:rsid w:val="000B2EEA"/>
    <w:rsid w:val="000B302D"/>
    <w:rsid w:val="000B30F0"/>
    <w:rsid w:val="000B3136"/>
    <w:rsid w:val="000B33DB"/>
    <w:rsid w:val="000B34D4"/>
    <w:rsid w:val="000B3B5E"/>
    <w:rsid w:val="000B3E56"/>
    <w:rsid w:val="000B3F7F"/>
    <w:rsid w:val="000B45B2"/>
    <w:rsid w:val="000B46A4"/>
    <w:rsid w:val="000B4C7D"/>
    <w:rsid w:val="000B5276"/>
    <w:rsid w:val="000B531F"/>
    <w:rsid w:val="000B53DD"/>
    <w:rsid w:val="000B591F"/>
    <w:rsid w:val="000B5B8D"/>
    <w:rsid w:val="000B5EB1"/>
    <w:rsid w:val="000B60EF"/>
    <w:rsid w:val="000B653D"/>
    <w:rsid w:val="000B660F"/>
    <w:rsid w:val="000B68D3"/>
    <w:rsid w:val="000B7FE5"/>
    <w:rsid w:val="000B7FFA"/>
    <w:rsid w:val="000C0197"/>
    <w:rsid w:val="000C0407"/>
    <w:rsid w:val="000C0D45"/>
    <w:rsid w:val="000C0F4D"/>
    <w:rsid w:val="000C12CD"/>
    <w:rsid w:val="000C15F7"/>
    <w:rsid w:val="000C17E2"/>
    <w:rsid w:val="000C1A33"/>
    <w:rsid w:val="000C1D5A"/>
    <w:rsid w:val="000C220E"/>
    <w:rsid w:val="000C2D60"/>
    <w:rsid w:val="000C3277"/>
    <w:rsid w:val="000C335A"/>
    <w:rsid w:val="000C3C50"/>
    <w:rsid w:val="000C45D4"/>
    <w:rsid w:val="000C4FA9"/>
    <w:rsid w:val="000C60CF"/>
    <w:rsid w:val="000C625C"/>
    <w:rsid w:val="000C6E60"/>
    <w:rsid w:val="000C7214"/>
    <w:rsid w:val="000C72E2"/>
    <w:rsid w:val="000C77F6"/>
    <w:rsid w:val="000C7CD3"/>
    <w:rsid w:val="000D0579"/>
    <w:rsid w:val="000D0F02"/>
    <w:rsid w:val="000D156E"/>
    <w:rsid w:val="000D1D3A"/>
    <w:rsid w:val="000D20A2"/>
    <w:rsid w:val="000D24B4"/>
    <w:rsid w:val="000D2657"/>
    <w:rsid w:val="000D28EB"/>
    <w:rsid w:val="000D3F8C"/>
    <w:rsid w:val="000D4641"/>
    <w:rsid w:val="000D4C63"/>
    <w:rsid w:val="000D51EE"/>
    <w:rsid w:val="000D5D87"/>
    <w:rsid w:val="000D6DCF"/>
    <w:rsid w:val="000D706B"/>
    <w:rsid w:val="000D7418"/>
    <w:rsid w:val="000D76C4"/>
    <w:rsid w:val="000D7742"/>
    <w:rsid w:val="000D7A4D"/>
    <w:rsid w:val="000D7D91"/>
    <w:rsid w:val="000E041F"/>
    <w:rsid w:val="000E0BB0"/>
    <w:rsid w:val="000E14BA"/>
    <w:rsid w:val="000E1523"/>
    <w:rsid w:val="000E1921"/>
    <w:rsid w:val="000E1EB3"/>
    <w:rsid w:val="000E2288"/>
    <w:rsid w:val="000E28A4"/>
    <w:rsid w:val="000E28F9"/>
    <w:rsid w:val="000E2961"/>
    <w:rsid w:val="000E299D"/>
    <w:rsid w:val="000E2B16"/>
    <w:rsid w:val="000E351D"/>
    <w:rsid w:val="000E617E"/>
    <w:rsid w:val="000E6488"/>
    <w:rsid w:val="000E64B3"/>
    <w:rsid w:val="000E6C26"/>
    <w:rsid w:val="000E7853"/>
    <w:rsid w:val="000E7C0B"/>
    <w:rsid w:val="000F006A"/>
    <w:rsid w:val="000F068B"/>
    <w:rsid w:val="000F0862"/>
    <w:rsid w:val="000F0E57"/>
    <w:rsid w:val="000F12FE"/>
    <w:rsid w:val="000F1502"/>
    <w:rsid w:val="000F1880"/>
    <w:rsid w:val="000F215D"/>
    <w:rsid w:val="000F2918"/>
    <w:rsid w:val="000F32AA"/>
    <w:rsid w:val="000F32BA"/>
    <w:rsid w:val="000F35A5"/>
    <w:rsid w:val="000F35F4"/>
    <w:rsid w:val="000F377C"/>
    <w:rsid w:val="000F38E5"/>
    <w:rsid w:val="000F3CAF"/>
    <w:rsid w:val="000F3F43"/>
    <w:rsid w:val="000F40B2"/>
    <w:rsid w:val="000F455F"/>
    <w:rsid w:val="000F4CB2"/>
    <w:rsid w:val="000F4F1B"/>
    <w:rsid w:val="000F5316"/>
    <w:rsid w:val="000F5B4F"/>
    <w:rsid w:val="000F5ED1"/>
    <w:rsid w:val="000F6217"/>
    <w:rsid w:val="000F645D"/>
    <w:rsid w:val="000F69F1"/>
    <w:rsid w:val="000F6A64"/>
    <w:rsid w:val="000F6D31"/>
    <w:rsid w:val="000F7698"/>
    <w:rsid w:val="000F78BA"/>
    <w:rsid w:val="000F790D"/>
    <w:rsid w:val="000F7D3A"/>
    <w:rsid w:val="000F7FE3"/>
    <w:rsid w:val="001010A8"/>
    <w:rsid w:val="0010137E"/>
    <w:rsid w:val="0010138B"/>
    <w:rsid w:val="001016B4"/>
    <w:rsid w:val="00101975"/>
    <w:rsid w:val="00101B28"/>
    <w:rsid w:val="00101EE0"/>
    <w:rsid w:val="00101F21"/>
    <w:rsid w:val="00102128"/>
    <w:rsid w:val="001021AA"/>
    <w:rsid w:val="00102275"/>
    <w:rsid w:val="00102312"/>
    <w:rsid w:val="00102665"/>
    <w:rsid w:val="00102C7D"/>
    <w:rsid w:val="00102E39"/>
    <w:rsid w:val="00103440"/>
    <w:rsid w:val="00103EE1"/>
    <w:rsid w:val="001041B0"/>
    <w:rsid w:val="001043C1"/>
    <w:rsid w:val="00104E20"/>
    <w:rsid w:val="00104E80"/>
    <w:rsid w:val="001056E7"/>
    <w:rsid w:val="00105A91"/>
    <w:rsid w:val="00105EDD"/>
    <w:rsid w:val="0010714E"/>
    <w:rsid w:val="001072AB"/>
    <w:rsid w:val="00107CA4"/>
    <w:rsid w:val="00107D1A"/>
    <w:rsid w:val="00110802"/>
    <w:rsid w:val="001113AC"/>
    <w:rsid w:val="0011188D"/>
    <w:rsid w:val="00111A17"/>
    <w:rsid w:val="00111F64"/>
    <w:rsid w:val="00112339"/>
    <w:rsid w:val="00112EC2"/>
    <w:rsid w:val="00113175"/>
    <w:rsid w:val="001136C1"/>
    <w:rsid w:val="001141EB"/>
    <w:rsid w:val="001147BA"/>
    <w:rsid w:val="0011505C"/>
    <w:rsid w:val="00115122"/>
    <w:rsid w:val="001151F3"/>
    <w:rsid w:val="00115CD5"/>
    <w:rsid w:val="0011608D"/>
    <w:rsid w:val="001167A3"/>
    <w:rsid w:val="001173C1"/>
    <w:rsid w:val="00120064"/>
    <w:rsid w:val="001202E0"/>
    <w:rsid w:val="0012186B"/>
    <w:rsid w:val="001218FA"/>
    <w:rsid w:val="00121C38"/>
    <w:rsid w:val="0012234D"/>
    <w:rsid w:val="001226B1"/>
    <w:rsid w:val="00122A96"/>
    <w:rsid w:val="00123333"/>
    <w:rsid w:val="00123D99"/>
    <w:rsid w:val="001243EC"/>
    <w:rsid w:val="001245C8"/>
    <w:rsid w:val="0012473A"/>
    <w:rsid w:val="00124762"/>
    <w:rsid w:val="00124797"/>
    <w:rsid w:val="00125255"/>
    <w:rsid w:val="0012525D"/>
    <w:rsid w:val="0012569E"/>
    <w:rsid w:val="0012589B"/>
    <w:rsid w:val="00125E27"/>
    <w:rsid w:val="00126190"/>
    <w:rsid w:val="00126BF4"/>
    <w:rsid w:val="00126D8E"/>
    <w:rsid w:val="00127AD3"/>
    <w:rsid w:val="00127D07"/>
    <w:rsid w:val="001300AE"/>
    <w:rsid w:val="001305EA"/>
    <w:rsid w:val="00130641"/>
    <w:rsid w:val="00130BE7"/>
    <w:rsid w:val="00130F9B"/>
    <w:rsid w:val="001312AC"/>
    <w:rsid w:val="00131BC3"/>
    <w:rsid w:val="00132558"/>
    <w:rsid w:val="00132C8A"/>
    <w:rsid w:val="0013488B"/>
    <w:rsid w:val="001349EE"/>
    <w:rsid w:val="00135147"/>
    <w:rsid w:val="001352BC"/>
    <w:rsid w:val="001352FA"/>
    <w:rsid w:val="0013639B"/>
    <w:rsid w:val="00136547"/>
    <w:rsid w:val="001365D1"/>
    <w:rsid w:val="00136ABF"/>
    <w:rsid w:val="00137186"/>
    <w:rsid w:val="0013749F"/>
    <w:rsid w:val="001377B2"/>
    <w:rsid w:val="00137BFB"/>
    <w:rsid w:val="0014009B"/>
    <w:rsid w:val="00140B65"/>
    <w:rsid w:val="00140E86"/>
    <w:rsid w:val="00141412"/>
    <w:rsid w:val="001417B4"/>
    <w:rsid w:val="00141950"/>
    <w:rsid w:val="00142756"/>
    <w:rsid w:val="00142A09"/>
    <w:rsid w:val="00142BA0"/>
    <w:rsid w:val="00145249"/>
    <w:rsid w:val="00145638"/>
    <w:rsid w:val="00146F8C"/>
    <w:rsid w:val="0014736B"/>
    <w:rsid w:val="00147470"/>
    <w:rsid w:val="00147977"/>
    <w:rsid w:val="001479C6"/>
    <w:rsid w:val="00147A88"/>
    <w:rsid w:val="001500A5"/>
    <w:rsid w:val="0015065D"/>
    <w:rsid w:val="00150A13"/>
    <w:rsid w:val="00150AD0"/>
    <w:rsid w:val="00150B42"/>
    <w:rsid w:val="00151AF0"/>
    <w:rsid w:val="00152317"/>
    <w:rsid w:val="00152779"/>
    <w:rsid w:val="00152E06"/>
    <w:rsid w:val="001530E9"/>
    <w:rsid w:val="001537F5"/>
    <w:rsid w:val="0015393C"/>
    <w:rsid w:val="001541A9"/>
    <w:rsid w:val="00154216"/>
    <w:rsid w:val="00155A23"/>
    <w:rsid w:val="00155B0E"/>
    <w:rsid w:val="00155B94"/>
    <w:rsid w:val="00155ED2"/>
    <w:rsid w:val="001561E4"/>
    <w:rsid w:val="00156437"/>
    <w:rsid w:val="00156820"/>
    <w:rsid w:val="00156914"/>
    <w:rsid w:val="00157272"/>
    <w:rsid w:val="00157A6B"/>
    <w:rsid w:val="0016048D"/>
    <w:rsid w:val="00160544"/>
    <w:rsid w:val="00160B71"/>
    <w:rsid w:val="00161527"/>
    <w:rsid w:val="001617D7"/>
    <w:rsid w:val="001619A1"/>
    <w:rsid w:val="001622A6"/>
    <w:rsid w:val="00162826"/>
    <w:rsid w:val="0016329B"/>
    <w:rsid w:val="0016337D"/>
    <w:rsid w:val="00163702"/>
    <w:rsid w:val="001637D9"/>
    <w:rsid w:val="001637DD"/>
    <w:rsid w:val="00163DE3"/>
    <w:rsid w:val="00164395"/>
    <w:rsid w:val="00164555"/>
    <w:rsid w:val="0016462A"/>
    <w:rsid w:val="001648AF"/>
    <w:rsid w:val="001653CD"/>
    <w:rsid w:val="0016569E"/>
    <w:rsid w:val="001668FE"/>
    <w:rsid w:val="0016693D"/>
    <w:rsid w:val="00166FF7"/>
    <w:rsid w:val="00167316"/>
    <w:rsid w:val="001705D4"/>
    <w:rsid w:val="001711B2"/>
    <w:rsid w:val="001715AC"/>
    <w:rsid w:val="00171997"/>
    <w:rsid w:val="00171C49"/>
    <w:rsid w:val="001735DD"/>
    <w:rsid w:val="00173C0C"/>
    <w:rsid w:val="00174275"/>
    <w:rsid w:val="0017430D"/>
    <w:rsid w:val="001765D5"/>
    <w:rsid w:val="0017666C"/>
    <w:rsid w:val="00176D37"/>
    <w:rsid w:val="00176D8B"/>
    <w:rsid w:val="001770A1"/>
    <w:rsid w:val="00177479"/>
    <w:rsid w:val="001775D1"/>
    <w:rsid w:val="0017767C"/>
    <w:rsid w:val="00177C54"/>
    <w:rsid w:val="001802A2"/>
    <w:rsid w:val="00180FAB"/>
    <w:rsid w:val="00181120"/>
    <w:rsid w:val="00181863"/>
    <w:rsid w:val="00181FC4"/>
    <w:rsid w:val="0018202A"/>
    <w:rsid w:val="00182461"/>
    <w:rsid w:val="001827B7"/>
    <w:rsid w:val="00182967"/>
    <w:rsid w:val="00183327"/>
    <w:rsid w:val="001838F1"/>
    <w:rsid w:val="00184061"/>
    <w:rsid w:val="001842D3"/>
    <w:rsid w:val="001844F2"/>
    <w:rsid w:val="00184511"/>
    <w:rsid w:val="00184E35"/>
    <w:rsid w:val="00185755"/>
    <w:rsid w:val="00185940"/>
    <w:rsid w:val="00185CE4"/>
    <w:rsid w:val="00185CFF"/>
    <w:rsid w:val="00185D09"/>
    <w:rsid w:val="00185F95"/>
    <w:rsid w:val="001862CC"/>
    <w:rsid w:val="00186669"/>
    <w:rsid w:val="00186C77"/>
    <w:rsid w:val="00186D07"/>
    <w:rsid w:val="00186F28"/>
    <w:rsid w:val="0018707D"/>
    <w:rsid w:val="00187095"/>
    <w:rsid w:val="00187132"/>
    <w:rsid w:val="001875CE"/>
    <w:rsid w:val="00187667"/>
    <w:rsid w:val="00187825"/>
    <w:rsid w:val="00187960"/>
    <w:rsid w:val="00187ED1"/>
    <w:rsid w:val="00187F66"/>
    <w:rsid w:val="001907AC"/>
    <w:rsid w:val="00190898"/>
    <w:rsid w:val="001918B2"/>
    <w:rsid w:val="001918B5"/>
    <w:rsid w:val="00191A0A"/>
    <w:rsid w:val="00192207"/>
    <w:rsid w:val="00192654"/>
    <w:rsid w:val="00192973"/>
    <w:rsid w:val="00192A09"/>
    <w:rsid w:val="00192A9E"/>
    <w:rsid w:val="00193642"/>
    <w:rsid w:val="00193E09"/>
    <w:rsid w:val="001940DE"/>
    <w:rsid w:val="0019416E"/>
    <w:rsid w:val="00194192"/>
    <w:rsid w:val="001941B1"/>
    <w:rsid w:val="00194ECF"/>
    <w:rsid w:val="0019511A"/>
    <w:rsid w:val="00195762"/>
    <w:rsid w:val="001968B4"/>
    <w:rsid w:val="00196B58"/>
    <w:rsid w:val="00196F0A"/>
    <w:rsid w:val="001972E1"/>
    <w:rsid w:val="001975D3"/>
    <w:rsid w:val="00197DCE"/>
    <w:rsid w:val="001A0EE6"/>
    <w:rsid w:val="001A1491"/>
    <w:rsid w:val="001A1D03"/>
    <w:rsid w:val="001A35B4"/>
    <w:rsid w:val="001A3AFB"/>
    <w:rsid w:val="001A4139"/>
    <w:rsid w:val="001A41E1"/>
    <w:rsid w:val="001A4952"/>
    <w:rsid w:val="001A4A14"/>
    <w:rsid w:val="001A4C25"/>
    <w:rsid w:val="001A5001"/>
    <w:rsid w:val="001A5338"/>
    <w:rsid w:val="001A57BA"/>
    <w:rsid w:val="001A59BB"/>
    <w:rsid w:val="001A5E3A"/>
    <w:rsid w:val="001A626F"/>
    <w:rsid w:val="001A695F"/>
    <w:rsid w:val="001A6C24"/>
    <w:rsid w:val="001A6CAE"/>
    <w:rsid w:val="001A7A81"/>
    <w:rsid w:val="001A7B42"/>
    <w:rsid w:val="001A7D50"/>
    <w:rsid w:val="001A7F3C"/>
    <w:rsid w:val="001B043B"/>
    <w:rsid w:val="001B0E1C"/>
    <w:rsid w:val="001B18EF"/>
    <w:rsid w:val="001B1B77"/>
    <w:rsid w:val="001B1BBF"/>
    <w:rsid w:val="001B2103"/>
    <w:rsid w:val="001B24BE"/>
    <w:rsid w:val="001B24CD"/>
    <w:rsid w:val="001B24E9"/>
    <w:rsid w:val="001B2BE5"/>
    <w:rsid w:val="001B2F02"/>
    <w:rsid w:val="001B3A10"/>
    <w:rsid w:val="001B3B87"/>
    <w:rsid w:val="001B3F7A"/>
    <w:rsid w:val="001B4150"/>
    <w:rsid w:val="001B4D3B"/>
    <w:rsid w:val="001B526A"/>
    <w:rsid w:val="001B52A5"/>
    <w:rsid w:val="001B53A1"/>
    <w:rsid w:val="001B5B59"/>
    <w:rsid w:val="001B5B84"/>
    <w:rsid w:val="001B5C30"/>
    <w:rsid w:val="001B5E68"/>
    <w:rsid w:val="001B609C"/>
    <w:rsid w:val="001B631C"/>
    <w:rsid w:val="001B6E6E"/>
    <w:rsid w:val="001B6EE1"/>
    <w:rsid w:val="001B73DD"/>
    <w:rsid w:val="001C010A"/>
    <w:rsid w:val="001C0258"/>
    <w:rsid w:val="001C06C5"/>
    <w:rsid w:val="001C1234"/>
    <w:rsid w:val="001C128A"/>
    <w:rsid w:val="001C1F12"/>
    <w:rsid w:val="001C2149"/>
    <w:rsid w:val="001C217F"/>
    <w:rsid w:val="001C256D"/>
    <w:rsid w:val="001C27A0"/>
    <w:rsid w:val="001C27D2"/>
    <w:rsid w:val="001C36F0"/>
    <w:rsid w:val="001C3895"/>
    <w:rsid w:val="001C3AA9"/>
    <w:rsid w:val="001C4617"/>
    <w:rsid w:val="001C4C7C"/>
    <w:rsid w:val="001C5037"/>
    <w:rsid w:val="001C53BE"/>
    <w:rsid w:val="001C5618"/>
    <w:rsid w:val="001C58C1"/>
    <w:rsid w:val="001C6064"/>
    <w:rsid w:val="001C6241"/>
    <w:rsid w:val="001C62F4"/>
    <w:rsid w:val="001C6575"/>
    <w:rsid w:val="001C65CE"/>
    <w:rsid w:val="001C68FB"/>
    <w:rsid w:val="001C720C"/>
    <w:rsid w:val="001C7299"/>
    <w:rsid w:val="001C78C3"/>
    <w:rsid w:val="001C7943"/>
    <w:rsid w:val="001D02BE"/>
    <w:rsid w:val="001D0C59"/>
    <w:rsid w:val="001D13C8"/>
    <w:rsid w:val="001D171B"/>
    <w:rsid w:val="001D323A"/>
    <w:rsid w:val="001D33A4"/>
    <w:rsid w:val="001D34E0"/>
    <w:rsid w:val="001D373F"/>
    <w:rsid w:val="001D3874"/>
    <w:rsid w:val="001D38A7"/>
    <w:rsid w:val="001D4BA6"/>
    <w:rsid w:val="001D50D6"/>
    <w:rsid w:val="001D534E"/>
    <w:rsid w:val="001D55E7"/>
    <w:rsid w:val="001D577A"/>
    <w:rsid w:val="001D5984"/>
    <w:rsid w:val="001D610D"/>
    <w:rsid w:val="001D6449"/>
    <w:rsid w:val="001D64ED"/>
    <w:rsid w:val="001D69A8"/>
    <w:rsid w:val="001D7126"/>
    <w:rsid w:val="001D71DA"/>
    <w:rsid w:val="001D79CF"/>
    <w:rsid w:val="001D7B05"/>
    <w:rsid w:val="001E01F9"/>
    <w:rsid w:val="001E02D8"/>
    <w:rsid w:val="001E08B1"/>
    <w:rsid w:val="001E1654"/>
    <w:rsid w:val="001E1B8B"/>
    <w:rsid w:val="001E21CA"/>
    <w:rsid w:val="001E227F"/>
    <w:rsid w:val="001E2463"/>
    <w:rsid w:val="001E248E"/>
    <w:rsid w:val="001E2681"/>
    <w:rsid w:val="001E2EF9"/>
    <w:rsid w:val="001E30D9"/>
    <w:rsid w:val="001E3540"/>
    <w:rsid w:val="001E3A2E"/>
    <w:rsid w:val="001E41AD"/>
    <w:rsid w:val="001E4239"/>
    <w:rsid w:val="001E4DC2"/>
    <w:rsid w:val="001E526C"/>
    <w:rsid w:val="001E57B1"/>
    <w:rsid w:val="001E5A71"/>
    <w:rsid w:val="001E5A9D"/>
    <w:rsid w:val="001E5F1E"/>
    <w:rsid w:val="001E5F22"/>
    <w:rsid w:val="001E5FF6"/>
    <w:rsid w:val="001E6545"/>
    <w:rsid w:val="001E6758"/>
    <w:rsid w:val="001E7441"/>
    <w:rsid w:val="001E7543"/>
    <w:rsid w:val="001E7DA5"/>
    <w:rsid w:val="001F07BC"/>
    <w:rsid w:val="001F0B6B"/>
    <w:rsid w:val="001F0D4C"/>
    <w:rsid w:val="001F0FBB"/>
    <w:rsid w:val="001F1628"/>
    <w:rsid w:val="001F1728"/>
    <w:rsid w:val="001F2D19"/>
    <w:rsid w:val="001F3573"/>
    <w:rsid w:val="001F39CE"/>
    <w:rsid w:val="001F3CF1"/>
    <w:rsid w:val="001F3FC3"/>
    <w:rsid w:val="001F426F"/>
    <w:rsid w:val="001F58F4"/>
    <w:rsid w:val="001F64CD"/>
    <w:rsid w:val="001F6888"/>
    <w:rsid w:val="001F7432"/>
    <w:rsid w:val="001F782F"/>
    <w:rsid w:val="001F791E"/>
    <w:rsid w:val="001F7EB4"/>
    <w:rsid w:val="002001E0"/>
    <w:rsid w:val="00200232"/>
    <w:rsid w:val="002007DA"/>
    <w:rsid w:val="002013AB"/>
    <w:rsid w:val="00201545"/>
    <w:rsid w:val="00201705"/>
    <w:rsid w:val="00201F8D"/>
    <w:rsid w:val="00201FB1"/>
    <w:rsid w:val="00202007"/>
    <w:rsid w:val="00202026"/>
    <w:rsid w:val="00202390"/>
    <w:rsid w:val="00202DCC"/>
    <w:rsid w:val="002040AA"/>
    <w:rsid w:val="00204AB6"/>
    <w:rsid w:val="002058A8"/>
    <w:rsid w:val="00205DAC"/>
    <w:rsid w:val="00205E80"/>
    <w:rsid w:val="002060FB"/>
    <w:rsid w:val="00206376"/>
    <w:rsid w:val="0020796E"/>
    <w:rsid w:val="00207E09"/>
    <w:rsid w:val="00207EBC"/>
    <w:rsid w:val="00210093"/>
    <w:rsid w:val="002101FA"/>
    <w:rsid w:val="002107BE"/>
    <w:rsid w:val="002108B5"/>
    <w:rsid w:val="002119E3"/>
    <w:rsid w:val="00211E09"/>
    <w:rsid w:val="00211EF4"/>
    <w:rsid w:val="00211F21"/>
    <w:rsid w:val="00211F4B"/>
    <w:rsid w:val="002124DA"/>
    <w:rsid w:val="00212EA9"/>
    <w:rsid w:val="00212F94"/>
    <w:rsid w:val="00213234"/>
    <w:rsid w:val="00213612"/>
    <w:rsid w:val="00213B13"/>
    <w:rsid w:val="00214767"/>
    <w:rsid w:val="00214F6C"/>
    <w:rsid w:val="00214FEB"/>
    <w:rsid w:val="0021535F"/>
    <w:rsid w:val="00215BD2"/>
    <w:rsid w:val="00215BDF"/>
    <w:rsid w:val="002165EB"/>
    <w:rsid w:val="00220167"/>
    <w:rsid w:val="002201B0"/>
    <w:rsid w:val="00220B88"/>
    <w:rsid w:val="00220E18"/>
    <w:rsid w:val="0022122F"/>
    <w:rsid w:val="002212AE"/>
    <w:rsid w:val="002213A7"/>
    <w:rsid w:val="002217F8"/>
    <w:rsid w:val="00221B87"/>
    <w:rsid w:val="00221BF1"/>
    <w:rsid w:val="00221D6D"/>
    <w:rsid w:val="00221E0B"/>
    <w:rsid w:val="002223EF"/>
    <w:rsid w:val="002225E9"/>
    <w:rsid w:val="002227B8"/>
    <w:rsid w:val="0022281C"/>
    <w:rsid w:val="00222880"/>
    <w:rsid w:val="00222E79"/>
    <w:rsid w:val="00223737"/>
    <w:rsid w:val="002237CC"/>
    <w:rsid w:val="002237E7"/>
    <w:rsid w:val="00223902"/>
    <w:rsid w:val="00223970"/>
    <w:rsid w:val="00223A45"/>
    <w:rsid w:val="00223ABB"/>
    <w:rsid w:val="002242AA"/>
    <w:rsid w:val="002242C2"/>
    <w:rsid w:val="00224A85"/>
    <w:rsid w:val="00224DBD"/>
    <w:rsid w:val="0022628F"/>
    <w:rsid w:val="00226820"/>
    <w:rsid w:val="00226F5E"/>
    <w:rsid w:val="00227D79"/>
    <w:rsid w:val="00227E7E"/>
    <w:rsid w:val="00227F6E"/>
    <w:rsid w:val="00230226"/>
    <w:rsid w:val="002302EB"/>
    <w:rsid w:val="002306D0"/>
    <w:rsid w:val="00230A7D"/>
    <w:rsid w:val="00230C8E"/>
    <w:rsid w:val="002310D3"/>
    <w:rsid w:val="002312D2"/>
    <w:rsid w:val="00231918"/>
    <w:rsid w:val="00231BDF"/>
    <w:rsid w:val="002323C3"/>
    <w:rsid w:val="0023241A"/>
    <w:rsid w:val="00232D34"/>
    <w:rsid w:val="00232D5F"/>
    <w:rsid w:val="00233033"/>
    <w:rsid w:val="002333DB"/>
    <w:rsid w:val="002337AB"/>
    <w:rsid w:val="00233F26"/>
    <w:rsid w:val="00234362"/>
    <w:rsid w:val="00235057"/>
    <w:rsid w:val="002357D0"/>
    <w:rsid w:val="00236659"/>
    <w:rsid w:val="00236A91"/>
    <w:rsid w:val="00236AF3"/>
    <w:rsid w:val="002373D6"/>
    <w:rsid w:val="00237A43"/>
    <w:rsid w:val="00237BE6"/>
    <w:rsid w:val="00237E0A"/>
    <w:rsid w:val="0024044C"/>
    <w:rsid w:val="002409AD"/>
    <w:rsid w:val="002409F4"/>
    <w:rsid w:val="00240BD8"/>
    <w:rsid w:val="0024151B"/>
    <w:rsid w:val="00241624"/>
    <w:rsid w:val="002418B1"/>
    <w:rsid w:val="002419FD"/>
    <w:rsid w:val="002420A9"/>
    <w:rsid w:val="00242EB4"/>
    <w:rsid w:val="0024306F"/>
    <w:rsid w:val="002431B7"/>
    <w:rsid w:val="002432E7"/>
    <w:rsid w:val="002433BD"/>
    <w:rsid w:val="002447B9"/>
    <w:rsid w:val="00244B5D"/>
    <w:rsid w:val="00244B61"/>
    <w:rsid w:val="00244DB1"/>
    <w:rsid w:val="00245A7E"/>
    <w:rsid w:val="00245C98"/>
    <w:rsid w:val="00246432"/>
    <w:rsid w:val="002467F6"/>
    <w:rsid w:val="002477E6"/>
    <w:rsid w:val="002504DF"/>
    <w:rsid w:val="002504F3"/>
    <w:rsid w:val="002507DC"/>
    <w:rsid w:val="0025085D"/>
    <w:rsid w:val="00250955"/>
    <w:rsid w:val="00250B6C"/>
    <w:rsid w:val="00250BA5"/>
    <w:rsid w:val="00250C14"/>
    <w:rsid w:val="00250DA2"/>
    <w:rsid w:val="00251101"/>
    <w:rsid w:val="00251315"/>
    <w:rsid w:val="00251B04"/>
    <w:rsid w:val="002523D8"/>
    <w:rsid w:val="0025269E"/>
    <w:rsid w:val="00252B51"/>
    <w:rsid w:val="0025312B"/>
    <w:rsid w:val="002531B8"/>
    <w:rsid w:val="002535C7"/>
    <w:rsid w:val="00253796"/>
    <w:rsid w:val="00253A43"/>
    <w:rsid w:val="00253E6A"/>
    <w:rsid w:val="002543CF"/>
    <w:rsid w:val="00254446"/>
    <w:rsid w:val="00254A5E"/>
    <w:rsid w:val="00254B59"/>
    <w:rsid w:val="00254B66"/>
    <w:rsid w:val="00254E14"/>
    <w:rsid w:val="00254E98"/>
    <w:rsid w:val="00255450"/>
    <w:rsid w:val="002554F2"/>
    <w:rsid w:val="00255787"/>
    <w:rsid w:val="002558E4"/>
    <w:rsid w:val="002560BB"/>
    <w:rsid w:val="002560EF"/>
    <w:rsid w:val="00256108"/>
    <w:rsid w:val="0025692F"/>
    <w:rsid w:val="00256F3E"/>
    <w:rsid w:val="00257160"/>
    <w:rsid w:val="0025732D"/>
    <w:rsid w:val="00257449"/>
    <w:rsid w:val="00257DDC"/>
    <w:rsid w:val="00260785"/>
    <w:rsid w:val="00260E33"/>
    <w:rsid w:val="0026122C"/>
    <w:rsid w:val="00261D92"/>
    <w:rsid w:val="002624F3"/>
    <w:rsid w:val="00262691"/>
    <w:rsid w:val="002630BC"/>
    <w:rsid w:val="002630DC"/>
    <w:rsid w:val="00263497"/>
    <w:rsid w:val="002636C8"/>
    <w:rsid w:val="0026429F"/>
    <w:rsid w:val="00264A60"/>
    <w:rsid w:val="00266B0D"/>
    <w:rsid w:val="0026705F"/>
    <w:rsid w:val="002672DC"/>
    <w:rsid w:val="0026737B"/>
    <w:rsid w:val="002675AF"/>
    <w:rsid w:val="002675BA"/>
    <w:rsid w:val="002705DD"/>
    <w:rsid w:val="002712DD"/>
    <w:rsid w:val="002713A3"/>
    <w:rsid w:val="00271D00"/>
    <w:rsid w:val="00272C20"/>
    <w:rsid w:val="00272C48"/>
    <w:rsid w:val="00272C61"/>
    <w:rsid w:val="00272D6F"/>
    <w:rsid w:val="00272E2F"/>
    <w:rsid w:val="00273337"/>
    <w:rsid w:val="00273BDD"/>
    <w:rsid w:val="002746D3"/>
    <w:rsid w:val="00274814"/>
    <w:rsid w:val="00274864"/>
    <w:rsid w:val="00274F31"/>
    <w:rsid w:val="00275071"/>
    <w:rsid w:val="00275474"/>
    <w:rsid w:val="00275855"/>
    <w:rsid w:val="0027603D"/>
    <w:rsid w:val="002762A4"/>
    <w:rsid w:val="00276F01"/>
    <w:rsid w:val="00276FD8"/>
    <w:rsid w:val="00277B10"/>
    <w:rsid w:val="00277B8B"/>
    <w:rsid w:val="002810E3"/>
    <w:rsid w:val="00281353"/>
    <w:rsid w:val="0028156B"/>
    <w:rsid w:val="00281F3F"/>
    <w:rsid w:val="002822D6"/>
    <w:rsid w:val="002823AD"/>
    <w:rsid w:val="002824C1"/>
    <w:rsid w:val="00282B1E"/>
    <w:rsid w:val="00283C47"/>
    <w:rsid w:val="00283E4F"/>
    <w:rsid w:val="0028440C"/>
    <w:rsid w:val="00284E51"/>
    <w:rsid w:val="002852CB"/>
    <w:rsid w:val="002854F8"/>
    <w:rsid w:val="00285A60"/>
    <w:rsid w:val="00285CD9"/>
    <w:rsid w:val="00286727"/>
    <w:rsid w:val="002867A0"/>
    <w:rsid w:val="002868F4"/>
    <w:rsid w:val="00286B52"/>
    <w:rsid w:val="00286B6D"/>
    <w:rsid w:val="00286F3E"/>
    <w:rsid w:val="00287933"/>
    <w:rsid w:val="00287ABA"/>
    <w:rsid w:val="00287F25"/>
    <w:rsid w:val="00287FF2"/>
    <w:rsid w:val="00290644"/>
    <w:rsid w:val="00290AD1"/>
    <w:rsid w:val="002910B3"/>
    <w:rsid w:val="002918C6"/>
    <w:rsid w:val="00291C74"/>
    <w:rsid w:val="002920C7"/>
    <w:rsid w:val="002921CA"/>
    <w:rsid w:val="002924AF"/>
    <w:rsid w:val="00293328"/>
    <w:rsid w:val="0029358D"/>
    <w:rsid w:val="0029370D"/>
    <w:rsid w:val="00293918"/>
    <w:rsid w:val="00293939"/>
    <w:rsid w:val="00293C5B"/>
    <w:rsid w:val="00294A41"/>
    <w:rsid w:val="00295338"/>
    <w:rsid w:val="002956A6"/>
    <w:rsid w:val="0029595B"/>
    <w:rsid w:val="00295963"/>
    <w:rsid w:val="00295E3D"/>
    <w:rsid w:val="00296464"/>
    <w:rsid w:val="002968E0"/>
    <w:rsid w:val="002971BB"/>
    <w:rsid w:val="002A02D2"/>
    <w:rsid w:val="002A0A2B"/>
    <w:rsid w:val="002A1086"/>
    <w:rsid w:val="002A14C9"/>
    <w:rsid w:val="002A1535"/>
    <w:rsid w:val="002A165D"/>
    <w:rsid w:val="002A18FF"/>
    <w:rsid w:val="002A200D"/>
    <w:rsid w:val="002A20D5"/>
    <w:rsid w:val="002A28CC"/>
    <w:rsid w:val="002A2DE4"/>
    <w:rsid w:val="002A3905"/>
    <w:rsid w:val="002A41F0"/>
    <w:rsid w:val="002A41F2"/>
    <w:rsid w:val="002A4BD5"/>
    <w:rsid w:val="002A4EAB"/>
    <w:rsid w:val="002A59A4"/>
    <w:rsid w:val="002A5ABB"/>
    <w:rsid w:val="002A606F"/>
    <w:rsid w:val="002A6AAA"/>
    <w:rsid w:val="002A7584"/>
    <w:rsid w:val="002A7669"/>
    <w:rsid w:val="002A7B45"/>
    <w:rsid w:val="002B00CF"/>
    <w:rsid w:val="002B0814"/>
    <w:rsid w:val="002B12E4"/>
    <w:rsid w:val="002B2A3A"/>
    <w:rsid w:val="002B2BE5"/>
    <w:rsid w:val="002B3171"/>
    <w:rsid w:val="002B31CB"/>
    <w:rsid w:val="002B3552"/>
    <w:rsid w:val="002B4003"/>
    <w:rsid w:val="002B40BE"/>
    <w:rsid w:val="002B4180"/>
    <w:rsid w:val="002B4620"/>
    <w:rsid w:val="002B59B0"/>
    <w:rsid w:val="002B5A33"/>
    <w:rsid w:val="002B6A13"/>
    <w:rsid w:val="002B6A1C"/>
    <w:rsid w:val="002B71A1"/>
    <w:rsid w:val="002B755E"/>
    <w:rsid w:val="002B7EDD"/>
    <w:rsid w:val="002C0EDC"/>
    <w:rsid w:val="002C0F0E"/>
    <w:rsid w:val="002C11BD"/>
    <w:rsid w:val="002C1506"/>
    <w:rsid w:val="002C1684"/>
    <w:rsid w:val="002C180C"/>
    <w:rsid w:val="002C19BE"/>
    <w:rsid w:val="002C1A71"/>
    <w:rsid w:val="002C2061"/>
    <w:rsid w:val="002C25DF"/>
    <w:rsid w:val="002C269D"/>
    <w:rsid w:val="002C3814"/>
    <w:rsid w:val="002C43F2"/>
    <w:rsid w:val="002C47A1"/>
    <w:rsid w:val="002C47AB"/>
    <w:rsid w:val="002C48A0"/>
    <w:rsid w:val="002C4D88"/>
    <w:rsid w:val="002C5080"/>
    <w:rsid w:val="002C54CB"/>
    <w:rsid w:val="002C5DE2"/>
    <w:rsid w:val="002C62B2"/>
    <w:rsid w:val="002C6606"/>
    <w:rsid w:val="002C7239"/>
    <w:rsid w:val="002C766C"/>
    <w:rsid w:val="002C7D9D"/>
    <w:rsid w:val="002D0159"/>
    <w:rsid w:val="002D02FC"/>
    <w:rsid w:val="002D038E"/>
    <w:rsid w:val="002D0722"/>
    <w:rsid w:val="002D085C"/>
    <w:rsid w:val="002D154E"/>
    <w:rsid w:val="002D1A6F"/>
    <w:rsid w:val="002D1B79"/>
    <w:rsid w:val="002D2395"/>
    <w:rsid w:val="002D2833"/>
    <w:rsid w:val="002D2B57"/>
    <w:rsid w:val="002D3625"/>
    <w:rsid w:val="002D3637"/>
    <w:rsid w:val="002D3C4F"/>
    <w:rsid w:val="002D461E"/>
    <w:rsid w:val="002D4CF0"/>
    <w:rsid w:val="002D53C6"/>
    <w:rsid w:val="002D55E7"/>
    <w:rsid w:val="002D5BDC"/>
    <w:rsid w:val="002D607C"/>
    <w:rsid w:val="002D62FE"/>
    <w:rsid w:val="002D65CA"/>
    <w:rsid w:val="002D6E1B"/>
    <w:rsid w:val="002D6F4E"/>
    <w:rsid w:val="002D70A4"/>
    <w:rsid w:val="002D75EE"/>
    <w:rsid w:val="002D75EF"/>
    <w:rsid w:val="002D781E"/>
    <w:rsid w:val="002D7BA1"/>
    <w:rsid w:val="002D7BF1"/>
    <w:rsid w:val="002D7CCF"/>
    <w:rsid w:val="002E0213"/>
    <w:rsid w:val="002E0302"/>
    <w:rsid w:val="002E0758"/>
    <w:rsid w:val="002E1A2A"/>
    <w:rsid w:val="002E1B37"/>
    <w:rsid w:val="002E1F30"/>
    <w:rsid w:val="002E2665"/>
    <w:rsid w:val="002E2E44"/>
    <w:rsid w:val="002E302D"/>
    <w:rsid w:val="002E3969"/>
    <w:rsid w:val="002E424A"/>
    <w:rsid w:val="002E42CB"/>
    <w:rsid w:val="002E4407"/>
    <w:rsid w:val="002E47AB"/>
    <w:rsid w:val="002E4E24"/>
    <w:rsid w:val="002E4F53"/>
    <w:rsid w:val="002E50FB"/>
    <w:rsid w:val="002E569F"/>
    <w:rsid w:val="002E5C74"/>
    <w:rsid w:val="002E6086"/>
    <w:rsid w:val="002E616C"/>
    <w:rsid w:val="002E6815"/>
    <w:rsid w:val="002E6F34"/>
    <w:rsid w:val="002E767F"/>
    <w:rsid w:val="002E772A"/>
    <w:rsid w:val="002E780E"/>
    <w:rsid w:val="002F010A"/>
    <w:rsid w:val="002F0201"/>
    <w:rsid w:val="002F02A6"/>
    <w:rsid w:val="002F0AEA"/>
    <w:rsid w:val="002F0BEB"/>
    <w:rsid w:val="002F0C87"/>
    <w:rsid w:val="002F0ECA"/>
    <w:rsid w:val="002F0EFD"/>
    <w:rsid w:val="002F20B3"/>
    <w:rsid w:val="002F21D8"/>
    <w:rsid w:val="002F258F"/>
    <w:rsid w:val="002F2ADC"/>
    <w:rsid w:val="002F412B"/>
    <w:rsid w:val="002F44BE"/>
    <w:rsid w:val="002F4C1A"/>
    <w:rsid w:val="002F5005"/>
    <w:rsid w:val="002F5306"/>
    <w:rsid w:val="002F54FC"/>
    <w:rsid w:val="002F5535"/>
    <w:rsid w:val="002F5986"/>
    <w:rsid w:val="002F5A88"/>
    <w:rsid w:val="002F5AC8"/>
    <w:rsid w:val="002F6B5C"/>
    <w:rsid w:val="002F6E52"/>
    <w:rsid w:val="002F6E84"/>
    <w:rsid w:val="002F6EFE"/>
    <w:rsid w:val="002F78BB"/>
    <w:rsid w:val="00300435"/>
    <w:rsid w:val="00300DE5"/>
    <w:rsid w:val="00301810"/>
    <w:rsid w:val="00302C1F"/>
    <w:rsid w:val="00302CE4"/>
    <w:rsid w:val="00302E07"/>
    <w:rsid w:val="00303145"/>
    <w:rsid w:val="0030352F"/>
    <w:rsid w:val="00303E4F"/>
    <w:rsid w:val="003046F9"/>
    <w:rsid w:val="0030482B"/>
    <w:rsid w:val="00304F92"/>
    <w:rsid w:val="00305CF3"/>
    <w:rsid w:val="00306029"/>
    <w:rsid w:val="003062D3"/>
    <w:rsid w:val="00306622"/>
    <w:rsid w:val="003069B2"/>
    <w:rsid w:val="00306DE1"/>
    <w:rsid w:val="00307437"/>
    <w:rsid w:val="003074E1"/>
    <w:rsid w:val="00307E67"/>
    <w:rsid w:val="0031054B"/>
    <w:rsid w:val="003108EA"/>
    <w:rsid w:val="003109B8"/>
    <w:rsid w:val="00310B2D"/>
    <w:rsid w:val="00311614"/>
    <w:rsid w:val="0031177A"/>
    <w:rsid w:val="003119C6"/>
    <w:rsid w:val="00311FA9"/>
    <w:rsid w:val="00312187"/>
    <w:rsid w:val="00312735"/>
    <w:rsid w:val="003129F5"/>
    <w:rsid w:val="00312C77"/>
    <w:rsid w:val="00312E2A"/>
    <w:rsid w:val="00312E38"/>
    <w:rsid w:val="003138B4"/>
    <w:rsid w:val="00313CB1"/>
    <w:rsid w:val="0031494D"/>
    <w:rsid w:val="00314FB1"/>
    <w:rsid w:val="00315B22"/>
    <w:rsid w:val="003163B7"/>
    <w:rsid w:val="003171F9"/>
    <w:rsid w:val="00317241"/>
    <w:rsid w:val="003178C4"/>
    <w:rsid w:val="00320340"/>
    <w:rsid w:val="00320406"/>
    <w:rsid w:val="003216AE"/>
    <w:rsid w:val="00321E00"/>
    <w:rsid w:val="003235EA"/>
    <w:rsid w:val="003239D1"/>
    <w:rsid w:val="00323B63"/>
    <w:rsid w:val="00323D99"/>
    <w:rsid w:val="00323FE4"/>
    <w:rsid w:val="003243AC"/>
    <w:rsid w:val="003245EB"/>
    <w:rsid w:val="00324B4A"/>
    <w:rsid w:val="00325782"/>
    <w:rsid w:val="003262E5"/>
    <w:rsid w:val="00326A98"/>
    <w:rsid w:val="00326B04"/>
    <w:rsid w:val="00326D26"/>
    <w:rsid w:val="003270BB"/>
    <w:rsid w:val="003271D2"/>
    <w:rsid w:val="00327672"/>
    <w:rsid w:val="00327A75"/>
    <w:rsid w:val="00327B01"/>
    <w:rsid w:val="00327E41"/>
    <w:rsid w:val="003301C4"/>
    <w:rsid w:val="003302D4"/>
    <w:rsid w:val="003307FA"/>
    <w:rsid w:val="003309D2"/>
    <w:rsid w:val="00330CD5"/>
    <w:rsid w:val="0033113B"/>
    <w:rsid w:val="003320FA"/>
    <w:rsid w:val="0033377D"/>
    <w:rsid w:val="00334C32"/>
    <w:rsid w:val="00334F17"/>
    <w:rsid w:val="0033507F"/>
    <w:rsid w:val="00335397"/>
    <w:rsid w:val="003355AE"/>
    <w:rsid w:val="0033597C"/>
    <w:rsid w:val="00335F80"/>
    <w:rsid w:val="003365DC"/>
    <w:rsid w:val="003369F2"/>
    <w:rsid w:val="00336B71"/>
    <w:rsid w:val="00336E67"/>
    <w:rsid w:val="003371BB"/>
    <w:rsid w:val="0033743B"/>
    <w:rsid w:val="00340D22"/>
    <w:rsid w:val="00340D65"/>
    <w:rsid w:val="003415D4"/>
    <w:rsid w:val="00341847"/>
    <w:rsid w:val="00341DF9"/>
    <w:rsid w:val="0034247B"/>
    <w:rsid w:val="00342F53"/>
    <w:rsid w:val="00343988"/>
    <w:rsid w:val="00343C6C"/>
    <w:rsid w:val="00344095"/>
    <w:rsid w:val="0034421F"/>
    <w:rsid w:val="0034540E"/>
    <w:rsid w:val="003454EA"/>
    <w:rsid w:val="0034557E"/>
    <w:rsid w:val="0034567C"/>
    <w:rsid w:val="00345774"/>
    <w:rsid w:val="003463B4"/>
    <w:rsid w:val="003469D0"/>
    <w:rsid w:val="00346CE9"/>
    <w:rsid w:val="003470F9"/>
    <w:rsid w:val="0034728C"/>
    <w:rsid w:val="00347FFB"/>
    <w:rsid w:val="003514AE"/>
    <w:rsid w:val="00351632"/>
    <w:rsid w:val="00351CB5"/>
    <w:rsid w:val="00352BD2"/>
    <w:rsid w:val="00353701"/>
    <w:rsid w:val="003539C5"/>
    <w:rsid w:val="00354204"/>
    <w:rsid w:val="0035465A"/>
    <w:rsid w:val="00354E74"/>
    <w:rsid w:val="00354EE0"/>
    <w:rsid w:val="00355275"/>
    <w:rsid w:val="003552B2"/>
    <w:rsid w:val="00355A28"/>
    <w:rsid w:val="00355E92"/>
    <w:rsid w:val="00356216"/>
    <w:rsid w:val="00356324"/>
    <w:rsid w:val="00356A1A"/>
    <w:rsid w:val="003574DD"/>
    <w:rsid w:val="003578DE"/>
    <w:rsid w:val="003579A7"/>
    <w:rsid w:val="00357A1F"/>
    <w:rsid w:val="00357DC9"/>
    <w:rsid w:val="00360C64"/>
    <w:rsid w:val="00361616"/>
    <w:rsid w:val="00361A81"/>
    <w:rsid w:val="00361AA5"/>
    <w:rsid w:val="00361E9A"/>
    <w:rsid w:val="00362066"/>
    <w:rsid w:val="00362072"/>
    <w:rsid w:val="0036311D"/>
    <w:rsid w:val="0036314D"/>
    <w:rsid w:val="003632B9"/>
    <w:rsid w:val="00363CFE"/>
    <w:rsid w:val="00363DB4"/>
    <w:rsid w:val="00364784"/>
    <w:rsid w:val="00364AF3"/>
    <w:rsid w:val="0036540A"/>
    <w:rsid w:val="003658CD"/>
    <w:rsid w:val="003666D0"/>
    <w:rsid w:val="00366B49"/>
    <w:rsid w:val="00366DBE"/>
    <w:rsid w:val="0036701D"/>
    <w:rsid w:val="00367454"/>
    <w:rsid w:val="00367647"/>
    <w:rsid w:val="00367D6F"/>
    <w:rsid w:val="00370659"/>
    <w:rsid w:val="003717EE"/>
    <w:rsid w:val="00371BD3"/>
    <w:rsid w:val="00371D32"/>
    <w:rsid w:val="003720BE"/>
    <w:rsid w:val="00372493"/>
    <w:rsid w:val="00372573"/>
    <w:rsid w:val="003727BA"/>
    <w:rsid w:val="0037299B"/>
    <w:rsid w:val="00373700"/>
    <w:rsid w:val="00373A4C"/>
    <w:rsid w:val="00373ADA"/>
    <w:rsid w:val="0037497F"/>
    <w:rsid w:val="00374DF6"/>
    <w:rsid w:val="00374EB9"/>
    <w:rsid w:val="003753AA"/>
    <w:rsid w:val="00375498"/>
    <w:rsid w:val="00376B66"/>
    <w:rsid w:val="00376D9C"/>
    <w:rsid w:val="00377336"/>
    <w:rsid w:val="003776A8"/>
    <w:rsid w:val="003779CA"/>
    <w:rsid w:val="0038024D"/>
    <w:rsid w:val="00380D77"/>
    <w:rsid w:val="0038121C"/>
    <w:rsid w:val="003818BB"/>
    <w:rsid w:val="003823FB"/>
    <w:rsid w:val="00382B6F"/>
    <w:rsid w:val="00382C89"/>
    <w:rsid w:val="003830E9"/>
    <w:rsid w:val="0038311B"/>
    <w:rsid w:val="003831F0"/>
    <w:rsid w:val="003834B7"/>
    <w:rsid w:val="003837F5"/>
    <w:rsid w:val="00383DF2"/>
    <w:rsid w:val="00383F6A"/>
    <w:rsid w:val="00383FF9"/>
    <w:rsid w:val="00384E88"/>
    <w:rsid w:val="00385D1B"/>
    <w:rsid w:val="003862C5"/>
    <w:rsid w:val="003867FD"/>
    <w:rsid w:val="0038688B"/>
    <w:rsid w:val="003869A6"/>
    <w:rsid w:val="00387629"/>
    <w:rsid w:val="00387FD4"/>
    <w:rsid w:val="00390556"/>
    <w:rsid w:val="00390EE8"/>
    <w:rsid w:val="00391179"/>
    <w:rsid w:val="00391D1E"/>
    <w:rsid w:val="00391EB7"/>
    <w:rsid w:val="00392469"/>
    <w:rsid w:val="00393064"/>
    <w:rsid w:val="0039325E"/>
    <w:rsid w:val="0039391B"/>
    <w:rsid w:val="00393B06"/>
    <w:rsid w:val="00394478"/>
    <w:rsid w:val="00394B28"/>
    <w:rsid w:val="00395459"/>
    <w:rsid w:val="00395746"/>
    <w:rsid w:val="00395A7F"/>
    <w:rsid w:val="00395AE5"/>
    <w:rsid w:val="00395B45"/>
    <w:rsid w:val="00395B4C"/>
    <w:rsid w:val="00395E43"/>
    <w:rsid w:val="003960FD"/>
    <w:rsid w:val="00396293"/>
    <w:rsid w:val="00396EA6"/>
    <w:rsid w:val="003970FE"/>
    <w:rsid w:val="00397B17"/>
    <w:rsid w:val="00397D4F"/>
    <w:rsid w:val="003A0830"/>
    <w:rsid w:val="003A0911"/>
    <w:rsid w:val="003A0F48"/>
    <w:rsid w:val="003A1AC5"/>
    <w:rsid w:val="003A1D77"/>
    <w:rsid w:val="003A1E11"/>
    <w:rsid w:val="003A2456"/>
    <w:rsid w:val="003A257F"/>
    <w:rsid w:val="003A2D81"/>
    <w:rsid w:val="003A35DE"/>
    <w:rsid w:val="003A3EED"/>
    <w:rsid w:val="003A435A"/>
    <w:rsid w:val="003A5892"/>
    <w:rsid w:val="003A620F"/>
    <w:rsid w:val="003A6864"/>
    <w:rsid w:val="003A6BFF"/>
    <w:rsid w:val="003A786B"/>
    <w:rsid w:val="003A7883"/>
    <w:rsid w:val="003A7A2E"/>
    <w:rsid w:val="003B06C9"/>
    <w:rsid w:val="003B0CF5"/>
    <w:rsid w:val="003B16F4"/>
    <w:rsid w:val="003B1839"/>
    <w:rsid w:val="003B1928"/>
    <w:rsid w:val="003B1B1F"/>
    <w:rsid w:val="003B1EAA"/>
    <w:rsid w:val="003B202D"/>
    <w:rsid w:val="003B2399"/>
    <w:rsid w:val="003B24DF"/>
    <w:rsid w:val="003B28A5"/>
    <w:rsid w:val="003B290E"/>
    <w:rsid w:val="003B338D"/>
    <w:rsid w:val="003B34FB"/>
    <w:rsid w:val="003B3BA1"/>
    <w:rsid w:val="003B3ED1"/>
    <w:rsid w:val="003B5265"/>
    <w:rsid w:val="003B5340"/>
    <w:rsid w:val="003B5645"/>
    <w:rsid w:val="003B5660"/>
    <w:rsid w:val="003B585E"/>
    <w:rsid w:val="003B62B6"/>
    <w:rsid w:val="003B64C2"/>
    <w:rsid w:val="003B6AAE"/>
    <w:rsid w:val="003B6ACC"/>
    <w:rsid w:val="003B6BE2"/>
    <w:rsid w:val="003B6D49"/>
    <w:rsid w:val="003B7279"/>
    <w:rsid w:val="003B784F"/>
    <w:rsid w:val="003B7E42"/>
    <w:rsid w:val="003C0108"/>
    <w:rsid w:val="003C052B"/>
    <w:rsid w:val="003C0A1F"/>
    <w:rsid w:val="003C0B42"/>
    <w:rsid w:val="003C0B7A"/>
    <w:rsid w:val="003C1246"/>
    <w:rsid w:val="003C143A"/>
    <w:rsid w:val="003C1958"/>
    <w:rsid w:val="003C200E"/>
    <w:rsid w:val="003C2205"/>
    <w:rsid w:val="003C2228"/>
    <w:rsid w:val="003C2A28"/>
    <w:rsid w:val="003C30B3"/>
    <w:rsid w:val="003C3886"/>
    <w:rsid w:val="003C3B4D"/>
    <w:rsid w:val="003C40CF"/>
    <w:rsid w:val="003C44AE"/>
    <w:rsid w:val="003C5068"/>
    <w:rsid w:val="003C5F50"/>
    <w:rsid w:val="003C5FEA"/>
    <w:rsid w:val="003C6A02"/>
    <w:rsid w:val="003C6C9C"/>
    <w:rsid w:val="003C73B6"/>
    <w:rsid w:val="003D0C8E"/>
    <w:rsid w:val="003D0CF5"/>
    <w:rsid w:val="003D13E8"/>
    <w:rsid w:val="003D169C"/>
    <w:rsid w:val="003D19F1"/>
    <w:rsid w:val="003D1C2A"/>
    <w:rsid w:val="003D1FC1"/>
    <w:rsid w:val="003D2322"/>
    <w:rsid w:val="003D2BE7"/>
    <w:rsid w:val="003D2C07"/>
    <w:rsid w:val="003D2E19"/>
    <w:rsid w:val="003D2EFE"/>
    <w:rsid w:val="003D2F99"/>
    <w:rsid w:val="003D3484"/>
    <w:rsid w:val="003D3A43"/>
    <w:rsid w:val="003D4FA9"/>
    <w:rsid w:val="003D5460"/>
    <w:rsid w:val="003D5E93"/>
    <w:rsid w:val="003D7105"/>
    <w:rsid w:val="003D7357"/>
    <w:rsid w:val="003D757F"/>
    <w:rsid w:val="003D7584"/>
    <w:rsid w:val="003D77CE"/>
    <w:rsid w:val="003D79E7"/>
    <w:rsid w:val="003D7C6B"/>
    <w:rsid w:val="003E0302"/>
    <w:rsid w:val="003E054A"/>
    <w:rsid w:val="003E0585"/>
    <w:rsid w:val="003E1510"/>
    <w:rsid w:val="003E1D82"/>
    <w:rsid w:val="003E20FB"/>
    <w:rsid w:val="003E2411"/>
    <w:rsid w:val="003E3247"/>
    <w:rsid w:val="003E3559"/>
    <w:rsid w:val="003E38A5"/>
    <w:rsid w:val="003E3959"/>
    <w:rsid w:val="003E3A1E"/>
    <w:rsid w:val="003E3AF1"/>
    <w:rsid w:val="003E42CE"/>
    <w:rsid w:val="003E4500"/>
    <w:rsid w:val="003E451F"/>
    <w:rsid w:val="003E479F"/>
    <w:rsid w:val="003E4CD9"/>
    <w:rsid w:val="003E5ECC"/>
    <w:rsid w:val="003E683A"/>
    <w:rsid w:val="003E6F43"/>
    <w:rsid w:val="003E717C"/>
    <w:rsid w:val="003E72AA"/>
    <w:rsid w:val="003E748C"/>
    <w:rsid w:val="003E7526"/>
    <w:rsid w:val="003E79F4"/>
    <w:rsid w:val="003E7A10"/>
    <w:rsid w:val="003F0204"/>
    <w:rsid w:val="003F09F9"/>
    <w:rsid w:val="003F1317"/>
    <w:rsid w:val="003F131B"/>
    <w:rsid w:val="003F1348"/>
    <w:rsid w:val="003F197B"/>
    <w:rsid w:val="003F1BEB"/>
    <w:rsid w:val="003F2F9D"/>
    <w:rsid w:val="003F328A"/>
    <w:rsid w:val="003F3AD5"/>
    <w:rsid w:val="003F3E64"/>
    <w:rsid w:val="003F41E9"/>
    <w:rsid w:val="003F488B"/>
    <w:rsid w:val="003F4891"/>
    <w:rsid w:val="003F4E12"/>
    <w:rsid w:val="003F588A"/>
    <w:rsid w:val="003F63D4"/>
    <w:rsid w:val="003F6540"/>
    <w:rsid w:val="003F6661"/>
    <w:rsid w:val="003F6A2E"/>
    <w:rsid w:val="003F6A83"/>
    <w:rsid w:val="003F6B19"/>
    <w:rsid w:val="003F6B36"/>
    <w:rsid w:val="003F6BF6"/>
    <w:rsid w:val="003F6CA2"/>
    <w:rsid w:val="003F6CDF"/>
    <w:rsid w:val="003F7458"/>
    <w:rsid w:val="003F77EA"/>
    <w:rsid w:val="003F7928"/>
    <w:rsid w:val="003F7B56"/>
    <w:rsid w:val="003F7DC3"/>
    <w:rsid w:val="00400A80"/>
    <w:rsid w:val="00400B3A"/>
    <w:rsid w:val="0040128B"/>
    <w:rsid w:val="004015CD"/>
    <w:rsid w:val="00402BBB"/>
    <w:rsid w:val="004031CE"/>
    <w:rsid w:val="00403458"/>
    <w:rsid w:val="0040408A"/>
    <w:rsid w:val="00404202"/>
    <w:rsid w:val="0040447A"/>
    <w:rsid w:val="004046E9"/>
    <w:rsid w:val="00404A68"/>
    <w:rsid w:val="00404BCB"/>
    <w:rsid w:val="00404EA6"/>
    <w:rsid w:val="00404F38"/>
    <w:rsid w:val="00405004"/>
    <w:rsid w:val="004057E2"/>
    <w:rsid w:val="0040589C"/>
    <w:rsid w:val="004058DA"/>
    <w:rsid w:val="00405CBE"/>
    <w:rsid w:val="00405CBF"/>
    <w:rsid w:val="004061B9"/>
    <w:rsid w:val="00406469"/>
    <w:rsid w:val="00407E12"/>
    <w:rsid w:val="00410292"/>
    <w:rsid w:val="0041077D"/>
    <w:rsid w:val="00410EF2"/>
    <w:rsid w:val="0041155B"/>
    <w:rsid w:val="00411A2D"/>
    <w:rsid w:val="00411F76"/>
    <w:rsid w:val="00412175"/>
    <w:rsid w:val="00412643"/>
    <w:rsid w:val="00412A62"/>
    <w:rsid w:val="00412BA1"/>
    <w:rsid w:val="00412D6C"/>
    <w:rsid w:val="00412E1C"/>
    <w:rsid w:val="00412E27"/>
    <w:rsid w:val="00413041"/>
    <w:rsid w:val="00413143"/>
    <w:rsid w:val="00413C49"/>
    <w:rsid w:val="004140EB"/>
    <w:rsid w:val="004154D3"/>
    <w:rsid w:val="0041579D"/>
    <w:rsid w:val="004158AB"/>
    <w:rsid w:val="0041593F"/>
    <w:rsid w:val="00415A9B"/>
    <w:rsid w:val="00415CCA"/>
    <w:rsid w:val="00415E41"/>
    <w:rsid w:val="00416A6E"/>
    <w:rsid w:val="00416E35"/>
    <w:rsid w:val="00417DF3"/>
    <w:rsid w:val="00420AE7"/>
    <w:rsid w:val="00420BEF"/>
    <w:rsid w:val="00420CF7"/>
    <w:rsid w:val="00420F26"/>
    <w:rsid w:val="00421123"/>
    <w:rsid w:val="0042126A"/>
    <w:rsid w:val="0042197F"/>
    <w:rsid w:val="00421C09"/>
    <w:rsid w:val="00422B23"/>
    <w:rsid w:val="00422C80"/>
    <w:rsid w:val="00423098"/>
    <w:rsid w:val="0042369B"/>
    <w:rsid w:val="00423B6E"/>
    <w:rsid w:val="00423D56"/>
    <w:rsid w:val="00424414"/>
    <w:rsid w:val="004249ED"/>
    <w:rsid w:val="00424AF3"/>
    <w:rsid w:val="00424D79"/>
    <w:rsid w:val="004250C1"/>
    <w:rsid w:val="00425470"/>
    <w:rsid w:val="004255CE"/>
    <w:rsid w:val="004256CC"/>
    <w:rsid w:val="00425923"/>
    <w:rsid w:val="00425A8F"/>
    <w:rsid w:val="00425AB7"/>
    <w:rsid w:val="00425FDF"/>
    <w:rsid w:val="00426583"/>
    <w:rsid w:val="00426A2F"/>
    <w:rsid w:val="004271E9"/>
    <w:rsid w:val="004271F8"/>
    <w:rsid w:val="0042720A"/>
    <w:rsid w:val="0042736F"/>
    <w:rsid w:val="00427B2F"/>
    <w:rsid w:val="004303AA"/>
    <w:rsid w:val="00430A12"/>
    <w:rsid w:val="00430A25"/>
    <w:rsid w:val="00430B02"/>
    <w:rsid w:val="0043105C"/>
    <w:rsid w:val="00431438"/>
    <w:rsid w:val="004315C2"/>
    <w:rsid w:val="00431DBC"/>
    <w:rsid w:val="00432515"/>
    <w:rsid w:val="00432B79"/>
    <w:rsid w:val="004337A9"/>
    <w:rsid w:val="004339AE"/>
    <w:rsid w:val="00433BE8"/>
    <w:rsid w:val="00433FA1"/>
    <w:rsid w:val="00433FC3"/>
    <w:rsid w:val="004343E2"/>
    <w:rsid w:val="004346BC"/>
    <w:rsid w:val="004351CF"/>
    <w:rsid w:val="004353D7"/>
    <w:rsid w:val="00435701"/>
    <w:rsid w:val="0043616C"/>
    <w:rsid w:val="004362CC"/>
    <w:rsid w:val="004363F0"/>
    <w:rsid w:val="0043665A"/>
    <w:rsid w:val="00436AD0"/>
    <w:rsid w:val="00436C06"/>
    <w:rsid w:val="00436CD0"/>
    <w:rsid w:val="00436F5B"/>
    <w:rsid w:val="00437116"/>
    <w:rsid w:val="00437A5D"/>
    <w:rsid w:val="00437BC6"/>
    <w:rsid w:val="00437C35"/>
    <w:rsid w:val="00437E0E"/>
    <w:rsid w:val="00437EE2"/>
    <w:rsid w:val="004405AB"/>
    <w:rsid w:val="00440698"/>
    <w:rsid w:val="0044096D"/>
    <w:rsid w:val="00440F8D"/>
    <w:rsid w:val="00442394"/>
    <w:rsid w:val="004423C1"/>
    <w:rsid w:val="004424B6"/>
    <w:rsid w:val="00442C78"/>
    <w:rsid w:val="00442DEB"/>
    <w:rsid w:val="00442ED9"/>
    <w:rsid w:val="00443279"/>
    <w:rsid w:val="004432BB"/>
    <w:rsid w:val="004435DA"/>
    <w:rsid w:val="0044384B"/>
    <w:rsid w:val="00443B19"/>
    <w:rsid w:val="00443B84"/>
    <w:rsid w:val="0044530D"/>
    <w:rsid w:val="00445647"/>
    <w:rsid w:val="00445EC3"/>
    <w:rsid w:val="0044623D"/>
    <w:rsid w:val="0044655E"/>
    <w:rsid w:val="00446605"/>
    <w:rsid w:val="004467B4"/>
    <w:rsid w:val="004472B6"/>
    <w:rsid w:val="00447EC7"/>
    <w:rsid w:val="004502B6"/>
    <w:rsid w:val="00450686"/>
    <w:rsid w:val="00450D1C"/>
    <w:rsid w:val="00450EDF"/>
    <w:rsid w:val="00451CB9"/>
    <w:rsid w:val="004520EF"/>
    <w:rsid w:val="00452975"/>
    <w:rsid w:val="0045299F"/>
    <w:rsid w:val="00452DDF"/>
    <w:rsid w:val="00452E51"/>
    <w:rsid w:val="004542C2"/>
    <w:rsid w:val="0045436E"/>
    <w:rsid w:val="004544F3"/>
    <w:rsid w:val="00454C12"/>
    <w:rsid w:val="00454EB0"/>
    <w:rsid w:val="00455B45"/>
    <w:rsid w:val="00455CEF"/>
    <w:rsid w:val="00455FE8"/>
    <w:rsid w:val="004568B1"/>
    <w:rsid w:val="00456947"/>
    <w:rsid w:val="00456B68"/>
    <w:rsid w:val="00456D36"/>
    <w:rsid w:val="00456F93"/>
    <w:rsid w:val="0045718C"/>
    <w:rsid w:val="00457EE4"/>
    <w:rsid w:val="00461068"/>
    <w:rsid w:val="0046122E"/>
    <w:rsid w:val="00461C69"/>
    <w:rsid w:val="00461D68"/>
    <w:rsid w:val="00461D80"/>
    <w:rsid w:val="0046210C"/>
    <w:rsid w:val="00462280"/>
    <w:rsid w:val="004626A0"/>
    <w:rsid w:val="00462C3C"/>
    <w:rsid w:val="00462D0D"/>
    <w:rsid w:val="0046342D"/>
    <w:rsid w:val="00464084"/>
    <w:rsid w:val="00464526"/>
    <w:rsid w:val="00464A49"/>
    <w:rsid w:val="00464B9A"/>
    <w:rsid w:val="00464CF1"/>
    <w:rsid w:val="00465290"/>
    <w:rsid w:val="00465930"/>
    <w:rsid w:val="00465C42"/>
    <w:rsid w:val="00465C5A"/>
    <w:rsid w:val="00466649"/>
    <w:rsid w:val="00466C16"/>
    <w:rsid w:val="00466C73"/>
    <w:rsid w:val="00466C82"/>
    <w:rsid w:val="00466CEF"/>
    <w:rsid w:val="00467710"/>
    <w:rsid w:val="00467948"/>
    <w:rsid w:val="00467BAE"/>
    <w:rsid w:val="00467DF9"/>
    <w:rsid w:val="00470F3C"/>
    <w:rsid w:val="00470FA8"/>
    <w:rsid w:val="00471454"/>
    <w:rsid w:val="0047146E"/>
    <w:rsid w:val="00471AE0"/>
    <w:rsid w:val="00471BCB"/>
    <w:rsid w:val="00471C62"/>
    <w:rsid w:val="00471DC9"/>
    <w:rsid w:val="004724DC"/>
    <w:rsid w:val="004725F3"/>
    <w:rsid w:val="004727EE"/>
    <w:rsid w:val="00472906"/>
    <w:rsid w:val="00472F4C"/>
    <w:rsid w:val="00473378"/>
    <w:rsid w:val="0047362F"/>
    <w:rsid w:val="00473982"/>
    <w:rsid w:val="00473B8D"/>
    <w:rsid w:val="00473CB9"/>
    <w:rsid w:val="00473F09"/>
    <w:rsid w:val="004740E0"/>
    <w:rsid w:val="00474F50"/>
    <w:rsid w:val="00475403"/>
    <w:rsid w:val="004759B5"/>
    <w:rsid w:val="00475A03"/>
    <w:rsid w:val="00476007"/>
    <w:rsid w:val="0047608B"/>
    <w:rsid w:val="00476637"/>
    <w:rsid w:val="00476C87"/>
    <w:rsid w:val="00476CE5"/>
    <w:rsid w:val="00476D4B"/>
    <w:rsid w:val="00476D5D"/>
    <w:rsid w:val="00476F8D"/>
    <w:rsid w:val="00477024"/>
    <w:rsid w:val="0047719B"/>
    <w:rsid w:val="00477202"/>
    <w:rsid w:val="00477326"/>
    <w:rsid w:val="00477B25"/>
    <w:rsid w:val="0048017B"/>
    <w:rsid w:val="0048017E"/>
    <w:rsid w:val="00480774"/>
    <w:rsid w:val="00480B39"/>
    <w:rsid w:val="00480B47"/>
    <w:rsid w:val="00480F79"/>
    <w:rsid w:val="0048127E"/>
    <w:rsid w:val="00481599"/>
    <w:rsid w:val="00481AE3"/>
    <w:rsid w:val="00481AE5"/>
    <w:rsid w:val="004821F8"/>
    <w:rsid w:val="004825F9"/>
    <w:rsid w:val="004828CC"/>
    <w:rsid w:val="00482A2B"/>
    <w:rsid w:val="00482F18"/>
    <w:rsid w:val="00483B7D"/>
    <w:rsid w:val="004844F4"/>
    <w:rsid w:val="004846EC"/>
    <w:rsid w:val="00485283"/>
    <w:rsid w:val="00485332"/>
    <w:rsid w:val="00485442"/>
    <w:rsid w:val="0048563E"/>
    <w:rsid w:val="00485E47"/>
    <w:rsid w:val="00486281"/>
    <w:rsid w:val="00486A76"/>
    <w:rsid w:val="00486FE5"/>
    <w:rsid w:val="00487033"/>
    <w:rsid w:val="004878D9"/>
    <w:rsid w:val="004879A0"/>
    <w:rsid w:val="0049010D"/>
    <w:rsid w:val="00490420"/>
    <w:rsid w:val="00490968"/>
    <w:rsid w:val="004913BC"/>
    <w:rsid w:val="00491811"/>
    <w:rsid w:val="004921EC"/>
    <w:rsid w:val="004927A3"/>
    <w:rsid w:val="00492D93"/>
    <w:rsid w:val="00493D2D"/>
    <w:rsid w:val="00494361"/>
    <w:rsid w:val="0049469F"/>
    <w:rsid w:val="00494B3C"/>
    <w:rsid w:val="00494D6B"/>
    <w:rsid w:val="004956F6"/>
    <w:rsid w:val="00495E32"/>
    <w:rsid w:val="004961E2"/>
    <w:rsid w:val="0049644F"/>
    <w:rsid w:val="0049677F"/>
    <w:rsid w:val="004967A8"/>
    <w:rsid w:val="0049681C"/>
    <w:rsid w:val="00496E3A"/>
    <w:rsid w:val="00497004"/>
    <w:rsid w:val="0049746F"/>
    <w:rsid w:val="00497476"/>
    <w:rsid w:val="0049769E"/>
    <w:rsid w:val="00497D34"/>
    <w:rsid w:val="00497D66"/>
    <w:rsid w:val="00497F26"/>
    <w:rsid w:val="004A0961"/>
    <w:rsid w:val="004A0EC9"/>
    <w:rsid w:val="004A11F3"/>
    <w:rsid w:val="004A1343"/>
    <w:rsid w:val="004A1C9A"/>
    <w:rsid w:val="004A283C"/>
    <w:rsid w:val="004A409B"/>
    <w:rsid w:val="004A41BC"/>
    <w:rsid w:val="004A488A"/>
    <w:rsid w:val="004A6C3D"/>
    <w:rsid w:val="004A6EB2"/>
    <w:rsid w:val="004A7337"/>
    <w:rsid w:val="004B035B"/>
    <w:rsid w:val="004B039A"/>
    <w:rsid w:val="004B07AC"/>
    <w:rsid w:val="004B0E47"/>
    <w:rsid w:val="004B0F3A"/>
    <w:rsid w:val="004B1169"/>
    <w:rsid w:val="004B1E2A"/>
    <w:rsid w:val="004B25F2"/>
    <w:rsid w:val="004B2710"/>
    <w:rsid w:val="004B33E7"/>
    <w:rsid w:val="004B36E7"/>
    <w:rsid w:val="004B3FEF"/>
    <w:rsid w:val="004B41E5"/>
    <w:rsid w:val="004B46CF"/>
    <w:rsid w:val="004B4C54"/>
    <w:rsid w:val="004B4CF0"/>
    <w:rsid w:val="004B4F9D"/>
    <w:rsid w:val="004B51FB"/>
    <w:rsid w:val="004B53C8"/>
    <w:rsid w:val="004B5804"/>
    <w:rsid w:val="004B5847"/>
    <w:rsid w:val="004B6B69"/>
    <w:rsid w:val="004B6BFA"/>
    <w:rsid w:val="004B7339"/>
    <w:rsid w:val="004B74D1"/>
    <w:rsid w:val="004B7D9A"/>
    <w:rsid w:val="004C03C2"/>
    <w:rsid w:val="004C0937"/>
    <w:rsid w:val="004C0992"/>
    <w:rsid w:val="004C2718"/>
    <w:rsid w:val="004C274C"/>
    <w:rsid w:val="004C28A5"/>
    <w:rsid w:val="004C2F2B"/>
    <w:rsid w:val="004C32B7"/>
    <w:rsid w:val="004C37AF"/>
    <w:rsid w:val="004C3FCF"/>
    <w:rsid w:val="004C4013"/>
    <w:rsid w:val="004C4027"/>
    <w:rsid w:val="004C4050"/>
    <w:rsid w:val="004C4204"/>
    <w:rsid w:val="004C61BD"/>
    <w:rsid w:val="004C63E1"/>
    <w:rsid w:val="004C6FF6"/>
    <w:rsid w:val="004C7318"/>
    <w:rsid w:val="004C75E2"/>
    <w:rsid w:val="004C7A22"/>
    <w:rsid w:val="004C7C60"/>
    <w:rsid w:val="004D03A1"/>
    <w:rsid w:val="004D0A04"/>
    <w:rsid w:val="004D1C74"/>
    <w:rsid w:val="004D2645"/>
    <w:rsid w:val="004D2A7F"/>
    <w:rsid w:val="004D2FDB"/>
    <w:rsid w:val="004D369B"/>
    <w:rsid w:val="004D378D"/>
    <w:rsid w:val="004D39EA"/>
    <w:rsid w:val="004D3BF7"/>
    <w:rsid w:val="004D3F55"/>
    <w:rsid w:val="004D40FD"/>
    <w:rsid w:val="004D4A65"/>
    <w:rsid w:val="004D4D98"/>
    <w:rsid w:val="004D4F96"/>
    <w:rsid w:val="004D505F"/>
    <w:rsid w:val="004D5A48"/>
    <w:rsid w:val="004D6098"/>
    <w:rsid w:val="004D65DF"/>
    <w:rsid w:val="004D7A10"/>
    <w:rsid w:val="004D7ACB"/>
    <w:rsid w:val="004D7EF2"/>
    <w:rsid w:val="004E0034"/>
    <w:rsid w:val="004E0081"/>
    <w:rsid w:val="004E037B"/>
    <w:rsid w:val="004E0D6C"/>
    <w:rsid w:val="004E151B"/>
    <w:rsid w:val="004E160B"/>
    <w:rsid w:val="004E1BB8"/>
    <w:rsid w:val="004E1FCF"/>
    <w:rsid w:val="004E2050"/>
    <w:rsid w:val="004E2127"/>
    <w:rsid w:val="004E2349"/>
    <w:rsid w:val="004E2654"/>
    <w:rsid w:val="004E272F"/>
    <w:rsid w:val="004E280A"/>
    <w:rsid w:val="004E2ABF"/>
    <w:rsid w:val="004E2E16"/>
    <w:rsid w:val="004E2E26"/>
    <w:rsid w:val="004E3070"/>
    <w:rsid w:val="004E375C"/>
    <w:rsid w:val="004E40D9"/>
    <w:rsid w:val="004E4BBC"/>
    <w:rsid w:val="004E4D3E"/>
    <w:rsid w:val="004E5206"/>
    <w:rsid w:val="004E5970"/>
    <w:rsid w:val="004E5B63"/>
    <w:rsid w:val="004E5F78"/>
    <w:rsid w:val="004E6275"/>
    <w:rsid w:val="004E642B"/>
    <w:rsid w:val="004E695C"/>
    <w:rsid w:val="004E7292"/>
    <w:rsid w:val="004E790F"/>
    <w:rsid w:val="004E7969"/>
    <w:rsid w:val="004F01EB"/>
    <w:rsid w:val="004F1348"/>
    <w:rsid w:val="004F1B45"/>
    <w:rsid w:val="004F2505"/>
    <w:rsid w:val="004F27FA"/>
    <w:rsid w:val="004F3A30"/>
    <w:rsid w:val="004F3AF5"/>
    <w:rsid w:val="004F3E9C"/>
    <w:rsid w:val="004F3EEA"/>
    <w:rsid w:val="004F44B6"/>
    <w:rsid w:val="004F460D"/>
    <w:rsid w:val="004F469A"/>
    <w:rsid w:val="004F475F"/>
    <w:rsid w:val="004F4B9C"/>
    <w:rsid w:val="004F5006"/>
    <w:rsid w:val="004F5FDB"/>
    <w:rsid w:val="004F6025"/>
    <w:rsid w:val="004F6559"/>
    <w:rsid w:val="004F65CB"/>
    <w:rsid w:val="004F7085"/>
    <w:rsid w:val="004F7120"/>
    <w:rsid w:val="004F7448"/>
    <w:rsid w:val="004F7585"/>
    <w:rsid w:val="004F76A3"/>
    <w:rsid w:val="00500245"/>
    <w:rsid w:val="005007FE"/>
    <w:rsid w:val="00500C85"/>
    <w:rsid w:val="00501077"/>
    <w:rsid w:val="00501126"/>
    <w:rsid w:val="00501F30"/>
    <w:rsid w:val="005025CA"/>
    <w:rsid w:val="00503431"/>
    <w:rsid w:val="00503458"/>
    <w:rsid w:val="00503D2B"/>
    <w:rsid w:val="00503E29"/>
    <w:rsid w:val="00503FF1"/>
    <w:rsid w:val="005045D2"/>
    <w:rsid w:val="005049F5"/>
    <w:rsid w:val="00504FC4"/>
    <w:rsid w:val="005050A8"/>
    <w:rsid w:val="00505790"/>
    <w:rsid w:val="00506325"/>
    <w:rsid w:val="005071E7"/>
    <w:rsid w:val="00510295"/>
    <w:rsid w:val="00510A1E"/>
    <w:rsid w:val="00511302"/>
    <w:rsid w:val="00511F60"/>
    <w:rsid w:val="005125A8"/>
    <w:rsid w:val="00512708"/>
    <w:rsid w:val="00513290"/>
    <w:rsid w:val="0051334D"/>
    <w:rsid w:val="0051349A"/>
    <w:rsid w:val="005134C7"/>
    <w:rsid w:val="00513E75"/>
    <w:rsid w:val="0051432B"/>
    <w:rsid w:val="0051458F"/>
    <w:rsid w:val="005148C6"/>
    <w:rsid w:val="00514A11"/>
    <w:rsid w:val="00514D3F"/>
    <w:rsid w:val="005152EB"/>
    <w:rsid w:val="005158A4"/>
    <w:rsid w:val="00515D0C"/>
    <w:rsid w:val="00515FD3"/>
    <w:rsid w:val="0051600D"/>
    <w:rsid w:val="005166B8"/>
    <w:rsid w:val="005173C4"/>
    <w:rsid w:val="005174EF"/>
    <w:rsid w:val="005201A1"/>
    <w:rsid w:val="00520617"/>
    <w:rsid w:val="005206AF"/>
    <w:rsid w:val="00520757"/>
    <w:rsid w:val="00520762"/>
    <w:rsid w:val="005209A1"/>
    <w:rsid w:val="00520ECB"/>
    <w:rsid w:val="00522051"/>
    <w:rsid w:val="00523300"/>
    <w:rsid w:val="00523434"/>
    <w:rsid w:val="0052399E"/>
    <w:rsid w:val="0052492E"/>
    <w:rsid w:val="005249A8"/>
    <w:rsid w:val="00524E11"/>
    <w:rsid w:val="00525428"/>
    <w:rsid w:val="00525D40"/>
    <w:rsid w:val="005263A1"/>
    <w:rsid w:val="00526A49"/>
    <w:rsid w:val="00527547"/>
    <w:rsid w:val="00527E21"/>
    <w:rsid w:val="00530634"/>
    <w:rsid w:val="005308FB"/>
    <w:rsid w:val="00530AA0"/>
    <w:rsid w:val="00530D33"/>
    <w:rsid w:val="00531241"/>
    <w:rsid w:val="005314E7"/>
    <w:rsid w:val="00531578"/>
    <w:rsid w:val="0053245C"/>
    <w:rsid w:val="00532652"/>
    <w:rsid w:val="00533280"/>
    <w:rsid w:val="005333DA"/>
    <w:rsid w:val="005337C4"/>
    <w:rsid w:val="00534088"/>
    <w:rsid w:val="00534258"/>
    <w:rsid w:val="00534552"/>
    <w:rsid w:val="005348F4"/>
    <w:rsid w:val="00534BC9"/>
    <w:rsid w:val="00534D46"/>
    <w:rsid w:val="00536458"/>
    <w:rsid w:val="005367F2"/>
    <w:rsid w:val="00536BD4"/>
    <w:rsid w:val="00536F1C"/>
    <w:rsid w:val="00537B04"/>
    <w:rsid w:val="00540795"/>
    <w:rsid w:val="00540BF5"/>
    <w:rsid w:val="00540EE1"/>
    <w:rsid w:val="00540FBC"/>
    <w:rsid w:val="005415D0"/>
    <w:rsid w:val="00541B6A"/>
    <w:rsid w:val="00541D1D"/>
    <w:rsid w:val="0054261A"/>
    <w:rsid w:val="0054263B"/>
    <w:rsid w:val="005428E1"/>
    <w:rsid w:val="0054296E"/>
    <w:rsid w:val="00542B0E"/>
    <w:rsid w:val="00542F23"/>
    <w:rsid w:val="00543215"/>
    <w:rsid w:val="0054330F"/>
    <w:rsid w:val="00543573"/>
    <w:rsid w:val="0054383E"/>
    <w:rsid w:val="00544022"/>
    <w:rsid w:val="00544A59"/>
    <w:rsid w:val="00544BBF"/>
    <w:rsid w:val="00544DC5"/>
    <w:rsid w:val="0054514E"/>
    <w:rsid w:val="00545B01"/>
    <w:rsid w:val="00545D66"/>
    <w:rsid w:val="00545DFD"/>
    <w:rsid w:val="0054608E"/>
    <w:rsid w:val="00546C18"/>
    <w:rsid w:val="00546C1C"/>
    <w:rsid w:val="0054761A"/>
    <w:rsid w:val="00547777"/>
    <w:rsid w:val="00547CAF"/>
    <w:rsid w:val="00547F75"/>
    <w:rsid w:val="0055022C"/>
    <w:rsid w:val="0055048A"/>
    <w:rsid w:val="0055082C"/>
    <w:rsid w:val="00550A82"/>
    <w:rsid w:val="00550F0C"/>
    <w:rsid w:val="00551447"/>
    <w:rsid w:val="00551702"/>
    <w:rsid w:val="00551A46"/>
    <w:rsid w:val="00552154"/>
    <w:rsid w:val="0055223C"/>
    <w:rsid w:val="00552280"/>
    <w:rsid w:val="0055231C"/>
    <w:rsid w:val="005523F1"/>
    <w:rsid w:val="00552A8D"/>
    <w:rsid w:val="0055316B"/>
    <w:rsid w:val="005532A6"/>
    <w:rsid w:val="00553447"/>
    <w:rsid w:val="00553756"/>
    <w:rsid w:val="00554659"/>
    <w:rsid w:val="005546C0"/>
    <w:rsid w:val="005547C2"/>
    <w:rsid w:val="0055504D"/>
    <w:rsid w:val="00555825"/>
    <w:rsid w:val="00557068"/>
    <w:rsid w:val="00557391"/>
    <w:rsid w:val="005576C4"/>
    <w:rsid w:val="00557DCD"/>
    <w:rsid w:val="00557EA5"/>
    <w:rsid w:val="005616D5"/>
    <w:rsid w:val="00562931"/>
    <w:rsid w:val="0056406A"/>
    <w:rsid w:val="005640A6"/>
    <w:rsid w:val="005645BD"/>
    <w:rsid w:val="005646BA"/>
    <w:rsid w:val="00564F02"/>
    <w:rsid w:val="00565117"/>
    <w:rsid w:val="00565145"/>
    <w:rsid w:val="005653ED"/>
    <w:rsid w:val="005653F0"/>
    <w:rsid w:val="00566132"/>
    <w:rsid w:val="00566F3B"/>
    <w:rsid w:val="00566F5D"/>
    <w:rsid w:val="005678D3"/>
    <w:rsid w:val="00567C7B"/>
    <w:rsid w:val="00567DCC"/>
    <w:rsid w:val="005705E4"/>
    <w:rsid w:val="0057083E"/>
    <w:rsid w:val="00570E4A"/>
    <w:rsid w:val="005712A7"/>
    <w:rsid w:val="00571A12"/>
    <w:rsid w:val="00571FFC"/>
    <w:rsid w:val="00572A3B"/>
    <w:rsid w:val="00572AE8"/>
    <w:rsid w:val="00572D93"/>
    <w:rsid w:val="00572D9F"/>
    <w:rsid w:val="00574259"/>
    <w:rsid w:val="005744EC"/>
    <w:rsid w:val="00574692"/>
    <w:rsid w:val="00574A8D"/>
    <w:rsid w:val="00574C78"/>
    <w:rsid w:val="00574E1D"/>
    <w:rsid w:val="005750CA"/>
    <w:rsid w:val="00575747"/>
    <w:rsid w:val="00575A98"/>
    <w:rsid w:val="00575ED6"/>
    <w:rsid w:val="005762B8"/>
    <w:rsid w:val="005762BA"/>
    <w:rsid w:val="00576364"/>
    <w:rsid w:val="00576C43"/>
    <w:rsid w:val="00577DBF"/>
    <w:rsid w:val="00577EA1"/>
    <w:rsid w:val="0058013C"/>
    <w:rsid w:val="00580296"/>
    <w:rsid w:val="0058038E"/>
    <w:rsid w:val="0058126F"/>
    <w:rsid w:val="005819EB"/>
    <w:rsid w:val="00581B85"/>
    <w:rsid w:val="00581D0D"/>
    <w:rsid w:val="00581E83"/>
    <w:rsid w:val="0058219B"/>
    <w:rsid w:val="0058333D"/>
    <w:rsid w:val="00583C2C"/>
    <w:rsid w:val="00583F19"/>
    <w:rsid w:val="00584274"/>
    <w:rsid w:val="005846FE"/>
    <w:rsid w:val="005848E3"/>
    <w:rsid w:val="00585687"/>
    <w:rsid w:val="00585DD2"/>
    <w:rsid w:val="00585EB1"/>
    <w:rsid w:val="00586320"/>
    <w:rsid w:val="00586338"/>
    <w:rsid w:val="00586351"/>
    <w:rsid w:val="00586B05"/>
    <w:rsid w:val="00586ED8"/>
    <w:rsid w:val="00586F77"/>
    <w:rsid w:val="005874D7"/>
    <w:rsid w:val="00587751"/>
    <w:rsid w:val="00587974"/>
    <w:rsid w:val="00587BA2"/>
    <w:rsid w:val="0059080B"/>
    <w:rsid w:val="00590AA3"/>
    <w:rsid w:val="00590C62"/>
    <w:rsid w:val="005917E9"/>
    <w:rsid w:val="00591897"/>
    <w:rsid w:val="00591A3E"/>
    <w:rsid w:val="00591CF3"/>
    <w:rsid w:val="00591DAD"/>
    <w:rsid w:val="00592312"/>
    <w:rsid w:val="00592389"/>
    <w:rsid w:val="005923C0"/>
    <w:rsid w:val="005925C6"/>
    <w:rsid w:val="00592BE8"/>
    <w:rsid w:val="00593561"/>
    <w:rsid w:val="005936F6"/>
    <w:rsid w:val="0059396B"/>
    <w:rsid w:val="00593BE9"/>
    <w:rsid w:val="00594300"/>
    <w:rsid w:val="0059449E"/>
    <w:rsid w:val="00594AC4"/>
    <w:rsid w:val="00595898"/>
    <w:rsid w:val="005959E5"/>
    <w:rsid w:val="00596386"/>
    <w:rsid w:val="00596976"/>
    <w:rsid w:val="00597C25"/>
    <w:rsid w:val="005A0726"/>
    <w:rsid w:val="005A09B9"/>
    <w:rsid w:val="005A0AFF"/>
    <w:rsid w:val="005A0BFE"/>
    <w:rsid w:val="005A1300"/>
    <w:rsid w:val="005A13D7"/>
    <w:rsid w:val="005A233C"/>
    <w:rsid w:val="005A24D2"/>
    <w:rsid w:val="005A37AC"/>
    <w:rsid w:val="005A39B1"/>
    <w:rsid w:val="005A42C7"/>
    <w:rsid w:val="005A438A"/>
    <w:rsid w:val="005A44E4"/>
    <w:rsid w:val="005A49A4"/>
    <w:rsid w:val="005A4A9B"/>
    <w:rsid w:val="005A4B6D"/>
    <w:rsid w:val="005A505B"/>
    <w:rsid w:val="005A56C0"/>
    <w:rsid w:val="005A582D"/>
    <w:rsid w:val="005A5877"/>
    <w:rsid w:val="005A5BF0"/>
    <w:rsid w:val="005A5F01"/>
    <w:rsid w:val="005A610A"/>
    <w:rsid w:val="005A64E1"/>
    <w:rsid w:val="005A66E2"/>
    <w:rsid w:val="005A7BD1"/>
    <w:rsid w:val="005A7F28"/>
    <w:rsid w:val="005B0548"/>
    <w:rsid w:val="005B0601"/>
    <w:rsid w:val="005B0F1C"/>
    <w:rsid w:val="005B1C4F"/>
    <w:rsid w:val="005B21E5"/>
    <w:rsid w:val="005B22C5"/>
    <w:rsid w:val="005B306B"/>
    <w:rsid w:val="005B38BD"/>
    <w:rsid w:val="005B4829"/>
    <w:rsid w:val="005B4D0F"/>
    <w:rsid w:val="005B4D98"/>
    <w:rsid w:val="005B542E"/>
    <w:rsid w:val="005B6235"/>
    <w:rsid w:val="005B6815"/>
    <w:rsid w:val="005B6EB0"/>
    <w:rsid w:val="005B7049"/>
    <w:rsid w:val="005B76A4"/>
    <w:rsid w:val="005B7DEE"/>
    <w:rsid w:val="005C03C2"/>
    <w:rsid w:val="005C0770"/>
    <w:rsid w:val="005C07B9"/>
    <w:rsid w:val="005C095A"/>
    <w:rsid w:val="005C0A81"/>
    <w:rsid w:val="005C1142"/>
    <w:rsid w:val="005C1185"/>
    <w:rsid w:val="005C11CE"/>
    <w:rsid w:val="005C150D"/>
    <w:rsid w:val="005C183D"/>
    <w:rsid w:val="005C1BC4"/>
    <w:rsid w:val="005C1CDA"/>
    <w:rsid w:val="005C33C2"/>
    <w:rsid w:val="005C3639"/>
    <w:rsid w:val="005C3B99"/>
    <w:rsid w:val="005C3CCD"/>
    <w:rsid w:val="005C4FA4"/>
    <w:rsid w:val="005C57FF"/>
    <w:rsid w:val="005C595F"/>
    <w:rsid w:val="005C5A7A"/>
    <w:rsid w:val="005C5E0B"/>
    <w:rsid w:val="005C64B9"/>
    <w:rsid w:val="005C6AD4"/>
    <w:rsid w:val="005C78DB"/>
    <w:rsid w:val="005C7DD1"/>
    <w:rsid w:val="005D03BA"/>
    <w:rsid w:val="005D04B6"/>
    <w:rsid w:val="005D050C"/>
    <w:rsid w:val="005D0A47"/>
    <w:rsid w:val="005D0E4C"/>
    <w:rsid w:val="005D1094"/>
    <w:rsid w:val="005D1544"/>
    <w:rsid w:val="005D1A1C"/>
    <w:rsid w:val="005D1FD0"/>
    <w:rsid w:val="005D2290"/>
    <w:rsid w:val="005D22AE"/>
    <w:rsid w:val="005D2C65"/>
    <w:rsid w:val="005D32E8"/>
    <w:rsid w:val="005D3A25"/>
    <w:rsid w:val="005D3C4E"/>
    <w:rsid w:val="005D3C5A"/>
    <w:rsid w:val="005D3F34"/>
    <w:rsid w:val="005D3F79"/>
    <w:rsid w:val="005D3F90"/>
    <w:rsid w:val="005D4363"/>
    <w:rsid w:val="005D44EC"/>
    <w:rsid w:val="005D4E39"/>
    <w:rsid w:val="005D4E4C"/>
    <w:rsid w:val="005D51D4"/>
    <w:rsid w:val="005D624D"/>
    <w:rsid w:val="005D6B7C"/>
    <w:rsid w:val="005D6CD0"/>
    <w:rsid w:val="005D714D"/>
    <w:rsid w:val="005D746B"/>
    <w:rsid w:val="005D7B68"/>
    <w:rsid w:val="005E0980"/>
    <w:rsid w:val="005E1336"/>
    <w:rsid w:val="005E1480"/>
    <w:rsid w:val="005E1A61"/>
    <w:rsid w:val="005E248F"/>
    <w:rsid w:val="005E24D6"/>
    <w:rsid w:val="005E3087"/>
    <w:rsid w:val="005E3094"/>
    <w:rsid w:val="005E314D"/>
    <w:rsid w:val="005E3211"/>
    <w:rsid w:val="005E345B"/>
    <w:rsid w:val="005E364B"/>
    <w:rsid w:val="005E38A1"/>
    <w:rsid w:val="005E3FAF"/>
    <w:rsid w:val="005E455C"/>
    <w:rsid w:val="005E48E3"/>
    <w:rsid w:val="005E4BA2"/>
    <w:rsid w:val="005E4DE7"/>
    <w:rsid w:val="005E503F"/>
    <w:rsid w:val="005E50B7"/>
    <w:rsid w:val="005E5A00"/>
    <w:rsid w:val="005E66AA"/>
    <w:rsid w:val="005E6A34"/>
    <w:rsid w:val="005E6EB7"/>
    <w:rsid w:val="005E7293"/>
    <w:rsid w:val="005E7941"/>
    <w:rsid w:val="005E797E"/>
    <w:rsid w:val="005E7D7E"/>
    <w:rsid w:val="005F0176"/>
    <w:rsid w:val="005F05A4"/>
    <w:rsid w:val="005F08CC"/>
    <w:rsid w:val="005F0FB6"/>
    <w:rsid w:val="005F10B7"/>
    <w:rsid w:val="005F13E5"/>
    <w:rsid w:val="005F1B9B"/>
    <w:rsid w:val="005F2501"/>
    <w:rsid w:val="005F25BA"/>
    <w:rsid w:val="005F25C5"/>
    <w:rsid w:val="005F32B6"/>
    <w:rsid w:val="005F3A70"/>
    <w:rsid w:val="005F3B30"/>
    <w:rsid w:val="005F3F9F"/>
    <w:rsid w:val="005F437E"/>
    <w:rsid w:val="005F44AB"/>
    <w:rsid w:val="005F4A35"/>
    <w:rsid w:val="005F5D20"/>
    <w:rsid w:val="005F5FA9"/>
    <w:rsid w:val="005F62DD"/>
    <w:rsid w:val="005F6BE4"/>
    <w:rsid w:val="005F719F"/>
    <w:rsid w:val="005F7C71"/>
    <w:rsid w:val="005F7DA3"/>
    <w:rsid w:val="0060006E"/>
    <w:rsid w:val="00600448"/>
    <w:rsid w:val="00600645"/>
    <w:rsid w:val="00600713"/>
    <w:rsid w:val="00600DE5"/>
    <w:rsid w:val="006010C0"/>
    <w:rsid w:val="00601814"/>
    <w:rsid w:val="0060185C"/>
    <w:rsid w:val="00601ACD"/>
    <w:rsid w:val="00601D95"/>
    <w:rsid w:val="00601DC5"/>
    <w:rsid w:val="00602279"/>
    <w:rsid w:val="00602A41"/>
    <w:rsid w:val="00602BD1"/>
    <w:rsid w:val="00602D1D"/>
    <w:rsid w:val="00602F1A"/>
    <w:rsid w:val="0060326F"/>
    <w:rsid w:val="00604554"/>
    <w:rsid w:val="0060456B"/>
    <w:rsid w:val="00604677"/>
    <w:rsid w:val="00604ABA"/>
    <w:rsid w:val="006052F9"/>
    <w:rsid w:val="00605363"/>
    <w:rsid w:val="00605ABD"/>
    <w:rsid w:val="006063B4"/>
    <w:rsid w:val="00606D0D"/>
    <w:rsid w:val="00607264"/>
    <w:rsid w:val="0060763E"/>
    <w:rsid w:val="00607779"/>
    <w:rsid w:val="00607794"/>
    <w:rsid w:val="0060785B"/>
    <w:rsid w:val="00607A06"/>
    <w:rsid w:val="00610502"/>
    <w:rsid w:val="00610A39"/>
    <w:rsid w:val="006128F7"/>
    <w:rsid w:val="00612CBA"/>
    <w:rsid w:val="006131E7"/>
    <w:rsid w:val="006135D0"/>
    <w:rsid w:val="00613683"/>
    <w:rsid w:val="00613B56"/>
    <w:rsid w:val="00614616"/>
    <w:rsid w:val="006148AA"/>
    <w:rsid w:val="00614BC2"/>
    <w:rsid w:val="0061538E"/>
    <w:rsid w:val="006153C4"/>
    <w:rsid w:val="00615AB9"/>
    <w:rsid w:val="00615E53"/>
    <w:rsid w:val="00615FB0"/>
    <w:rsid w:val="0061620B"/>
    <w:rsid w:val="00616513"/>
    <w:rsid w:val="00616F48"/>
    <w:rsid w:val="006175FD"/>
    <w:rsid w:val="006177B8"/>
    <w:rsid w:val="0061782D"/>
    <w:rsid w:val="00617C91"/>
    <w:rsid w:val="00617E63"/>
    <w:rsid w:val="00617F72"/>
    <w:rsid w:val="00620034"/>
    <w:rsid w:val="00620460"/>
    <w:rsid w:val="0062086C"/>
    <w:rsid w:val="006208EE"/>
    <w:rsid w:val="00620F04"/>
    <w:rsid w:val="006212A3"/>
    <w:rsid w:val="006212C7"/>
    <w:rsid w:val="00621566"/>
    <w:rsid w:val="006215D7"/>
    <w:rsid w:val="00621601"/>
    <w:rsid w:val="00621725"/>
    <w:rsid w:val="00621A78"/>
    <w:rsid w:val="00621CFB"/>
    <w:rsid w:val="00621DCD"/>
    <w:rsid w:val="00622627"/>
    <w:rsid w:val="00622E44"/>
    <w:rsid w:val="0062389B"/>
    <w:rsid w:val="00624814"/>
    <w:rsid w:val="006248E7"/>
    <w:rsid w:val="00625433"/>
    <w:rsid w:val="0062563E"/>
    <w:rsid w:val="00626185"/>
    <w:rsid w:val="00626BE4"/>
    <w:rsid w:val="006270CF"/>
    <w:rsid w:val="00627342"/>
    <w:rsid w:val="00627B20"/>
    <w:rsid w:val="00627DA7"/>
    <w:rsid w:val="00627DD6"/>
    <w:rsid w:val="0063015A"/>
    <w:rsid w:val="00630BCA"/>
    <w:rsid w:val="00630C3F"/>
    <w:rsid w:val="00631127"/>
    <w:rsid w:val="00631FAD"/>
    <w:rsid w:val="00632147"/>
    <w:rsid w:val="006325A5"/>
    <w:rsid w:val="006327E6"/>
    <w:rsid w:val="00632D17"/>
    <w:rsid w:val="00632D25"/>
    <w:rsid w:val="00632E91"/>
    <w:rsid w:val="0063311A"/>
    <w:rsid w:val="006337DD"/>
    <w:rsid w:val="006338E3"/>
    <w:rsid w:val="00635132"/>
    <w:rsid w:val="00635448"/>
    <w:rsid w:val="006354C1"/>
    <w:rsid w:val="00635740"/>
    <w:rsid w:val="0063585F"/>
    <w:rsid w:val="00635FF4"/>
    <w:rsid w:val="006365E0"/>
    <w:rsid w:val="006365F0"/>
    <w:rsid w:val="00636B28"/>
    <w:rsid w:val="00636F28"/>
    <w:rsid w:val="00637A9D"/>
    <w:rsid w:val="0064045B"/>
    <w:rsid w:val="00640AC1"/>
    <w:rsid w:val="00640AE3"/>
    <w:rsid w:val="006412E5"/>
    <w:rsid w:val="006421F0"/>
    <w:rsid w:val="0064222C"/>
    <w:rsid w:val="00642868"/>
    <w:rsid w:val="00642DEE"/>
    <w:rsid w:val="0064427F"/>
    <w:rsid w:val="00644674"/>
    <w:rsid w:val="006446F5"/>
    <w:rsid w:val="00644988"/>
    <w:rsid w:val="00644AFD"/>
    <w:rsid w:val="00644FFC"/>
    <w:rsid w:val="00645918"/>
    <w:rsid w:val="00646C32"/>
    <w:rsid w:val="00646D87"/>
    <w:rsid w:val="006471B8"/>
    <w:rsid w:val="00647AF5"/>
    <w:rsid w:val="00647D97"/>
    <w:rsid w:val="0065043C"/>
    <w:rsid w:val="00650778"/>
    <w:rsid w:val="00650B3D"/>
    <w:rsid w:val="00650BF7"/>
    <w:rsid w:val="00650BFE"/>
    <w:rsid w:val="00651AF9"/>
    <w:rsid w:val="00651B53"/>
    <w:rsid w:val="00651CA5"/>
    <w:rsid w:val="00652CF9"/>
    <w:rsid w:val="00652F00"/>
    <w:rsid w:val="00653692"/>
    <w:rsid w:val="006542F3"/>
    <w:rsid w:val="00654910"/>
    <w:rsid w:val="00654CD6"/>
    <w:rsid w:val="00654F73"/>
    <w:rsid w:val="006558E5"/>
    <w:rsid w:val="00656ADE"/>
    <w:rsid w:val="00657664"/>
    <w:rsid w:val="0066057E"/>
    <w:rsid w:val="006605A3"/>
    <w:rsid w:val="006605CA"/>
    <w:rsid w:val="00660645"/>
    <w:rsid w:val="00660688"/>
    <w:rsid w:val="00660C87"/>
    <w:rsid w:val="00661842"/>
    <w:rsid w:val="00661A5B"/>
    <w:rsid w:val="00663C49"/>
    <w:rsid w:val="00663D65"/>
    <w:rsid w:val="00664FD3"/>
    <w:rsid w:val="006652A4"/>
    <w:rsid w:val="006654C7"/>
    <w:rsid w:val="006656D7"/>
    <w:rsid w:val="00665701"/>
    <w:rsid w:val="006658E3"/>
    <w:rsid w:val="006659BC"/>
    <w:rsid w:val="0066638F"/>
    <w:rsid w:val="0066678B"/>
    <w:rsid w:val="006669FC"/>
    <w:rsid w:val="00666A22"/>
    <w:rsid w:val="00666B69"/>
    <w:rsid w:val="00666D31"/>
    <w:rsid w:val="00666E94"/>
    <w:rsid w:val="006674B7"/>
    <w:rsid w:val="006674C3"/>
    <w:rsid w:val="00667A90"/>
    <w:rsid w:val="00670AF9"/>
    <w:rsid w:val="0067108D"/>
    <w:rsid w:val="006719BD"/>
    <w:rsid w:val="00671C82"/>
    <w:rsid w:val="00671DDC"/>
    <w:rsid w:val="00671E13"/>
    <w:rsid w:val="00672138"/>
    <w:rsid w:val="0067252F"/>
    <w:rsid w:val="00672D18"/>
    <w:rsid w:val="0067311D"/>
    <w:rsid w:val="00673620"/>
    <w:rsid w:val="006738ED"/>
    <w:rsid w:val="006743B9"/>
    <w:rsid w:val="00674CC5"/>
    <w:rsid w:val="00674D0E"/>
    <w:rsid w:val="006752D0"/>
    <w:rsid w:val="006754B7"/>
    <w:rsid w:val="00675693"/>
    <w:rsid w:val="00675A34"/>
    <w:rsid w:val="00675ABF"/>
    <w:rsid w:val="00675C5C"/>
    <w:rsid w:val="00675C83"/>
    <w:rsid w:val="00676493"/>
    <w:rsid w:val="006764B8"/>
    <w:rsid w:val="0067678B"/>
    <w:rsid w:val="006768F5"/>
    <w:rsid w:val="00676B95"/>
    <w:rsid w:val="006771C2"/>
    <w:rsid w:val="00677618"/>
    <w:rsid w:val="00677BE4"/>
    <w:rsid w:val="00677C80"/>
    <w:rsid w:val="006801E1"/>
    <w:rsid w:val="00680287"/>
    <w:rsid w:val="006806A5"/>
    <w:rsid w:val="006807F9"/>
    <w:rsid w:val="00680ABB"/>
    <w:rsid w:val="00680B53"/>
    <w:rsid w:val="00680B9B"/>
    <w:rsid w:val="00681290"/>
    <w:rsid w:val="006821C5"/>
    <w:rsid w:val="0068241E"/>
    <w:rsid w:val="00682BFE"/>
    <w:rsid w:val="00684355"/>
    <w:rsid w:val="0068463A"/>
    <w:rsid w:val="00684942"/>
    <w:rsid w:val="006849C4"/>
    <w:rsid w:val="00685179"/>
    <w:rsid w:val="00685808"/>
    <w:rsid w:val="00685C2B"/>
    <w:rsid w:val="00685CA3"/>
    <w:rsid w:val="0068633E"/>
    <w:rsid w:val="006864C6"/>
    <w:rsid w:val="00686881"/>
    <w:rsid w:val="00686C01"/>
    <w:rsid w:val="00687A04"/>
    <w:rsid w:val="00687A99"/>
    <w:rsid w:val="0069039E"/>
    <w:rsid w:val="0069046B"/>
    <w:rsid w:val="00690B59"/>
    <w:rsid w:val="00690DF4"/>
    <w:rsid w:val="00690E11"/>
    <w:rsid w:val="006914D4"/>
    <w:rsid w:val="0069171E"/>
    <w:rsid w:val="006923DB"/>
    <w:rsid w:val="00692D62"/>
    <w:rsid w:val="00694BAB"/>
    <w:rsid w:val="00694C2E"/>
    <w:rsid w:val="00694ED2"/>
    <w:rsid w:val="00695041"/>
    <w:rsid w:val="00695A97"/>
    <w:rsid w:val="0069648C"/>
    <w:rsid w:val="0069668D"/>
    <w:rsid w:val="006966AC"/>
    <w:rsid w:val="00696A2A"/>
    <w:rsid w:val="00696D5A"/>
    <w:rsid w:val="006970C6"/>
    <w:rsid w:val="00697EC3"/>
    <w:rsid w:val="006A0681"/>
    <w:rsid w:val="006A0CE0"/>
    <w:rsid w:val="006A0D1C"/>
    <w:rsid w:val="006A1919"/>
    <w:rsid w:val="006A19E0"/>
    <w:rsid w:val="006A1CC6"/>
    <w:rsid w:val="006A1CDD"/>
    <w:rsid w:val="006A1FD4"/>
    <w:rsid w:val="006A2224"/>
    <w:rsid w:val="006A22FE"/>
    <w:rsid w:val="006A310B"/>
    <w:rsid w:val="006A3270"/>
    <w:rsid w:val="006A417B"/>
    <w:rsid w:val="006A50B5"/>
    <w:rsid w:val="006A5BF1"/>
    <w:rsid w:val="006A67C1"/>
    <w:rsid w:val="006A6DBB"/>
    <w:rsid w:val="006A6F0F"/>
    <w:rsid w:val="006B04BD"/>
    <w:rsid w:val="006B04DB"/>
    <w:rsid w:val="006B0C35"/>
    <w:rsid w:val="006B105A"/>
    <w:rsid w:val="006B1175"/>
    <w:rsid w:val="006B1993"/>
    <w:rsid w:val="006B1BCD"/>
    <w:rsid w:val="006B1ED0"/>
    <w:rsid w:val="006B216B"/>
    <w:rsid w:val="006B22E7"/>
    <w:rsid w:val="006B244B"/>
    <w:rsid w:val="006B2758"/>
    <w:rsid w:val="006B2B7D"/>
    <w:rsid w:val="006B2D2C"/>
    <w:rsid w:val="006B2F11"/>
    <w:rsid w:val="006B2FE5"/>
    <w:rsid w:val="006B3370"/>
    <w:rsid w:val="006B3456"/>
    <w:rsid w:val="006B3933"/>
    <w:rsid w:val="006B3A97"/>
    <w:rsid w:val="006B410C"/>
    <w:rsid w:val="006B45BD"/>
    <w:rsid w:val="006B4903"/>
    <w:rsid w:val="006B49DA"/>
    <w:rsid w:val="006B4A16"/>
    <w:rsid w:val="006B4D32"/>
    <w:rsid w:val="006B5598"/>
    <w:rsid w:val="006B55A1"/>
    <w:rsid w:val="006B5B91"/>
    <w:rsid w:val="006B65C5"/>
    <w:rsid w:val="006B700D"/>
    <w:rsid w:val="006B7393"/>
    <w:rsid w:val="006B7E84"/>
    <w:rsid w:val="006C122A"/>
    <w:rsid w:val="006C1CBC"/>
    <w:rsid w:val="006C1F3F"/>
    <w:rsid w:val="006C3079"/>
    <w:rsid w:val="006C3268"/>
    <w:rsid w:val="006C3E07"/>
    <w:rsid w:val="006C44E7"/>
    <w:rsid w:val="006C50B3"/>
    <w:rsid w:val="006C50D5"/>
    <w:rsid w:val="006C5567"/>
    <w:rsid w:val="006C59A5"/>
    <w:rsid w:val="006C5C21"/>
    <w:rsid w:val="006C5FA3"/>
    <w:rsid w:val="006C6692"/>
    <w:rsid w:val="006C7A58"/>
    <w:rsid w:val="006C7FF9"/>
    <w:rsid w:val="006D0390"/>
    <w:rsid w:val="006D0F76"/>
    <w:rsid w:val="006D146E"/>
    <w:rsid w:val="006D168B"/>
    <w:rsid w:val="006D18E8"/>
    <w:rsid w:val="006D238E"/>
    <w:rsid w:val="006D2634"/>
    <w:rsid w:val="006D2D4D"/>
    <w:rsid w:val="006D2F28"/>
    <w:rsid w:val="006D37F1"/>
    <w:rsid w:val="006D440E"/>
    <w:rsid w:val="006D453B"/>
    <w:rsid w:val="006D4A5F"/>
    <w:rsid w:val="006D4AEA"/>
    <w:rsid w:val="006D5195"/>
    <w:rsid w:val="006D54A6"/>
    <w:rsid w:val="006D6300"/>
    <w:rsid w:val="006D6782"/>
    <w:rsid w:val="006D6FF2"/>
    <w:rsid w:val="006D71EA"/>
    <w:rsid w:val="006D763F"/>
    <w:rsid w:val="006D79D2"/>
    <w:rsid w:val="006D7F9E"/>
    <w:rsid w:val="006E073B"/>
    <w:rsid w:val="006E11C3"/>
    <w:rsid w:val="006E1339"/>
    <w:rsid w:val="006E239C"/>
    <w:rsid w:val="006E2878"/>
    <w:rsid w:val="006E2D80"/>
    <w:rsid w:val="006E342F"/>
    <w:rsid w:val="006E3CD3"/>
    <w:rsid w:val="006E3E78"/>
    <w:rsid w:val="006E4439"/>
    <w:rsid w:val="006E452C"/>
    <w:rsid w:val="006E4624"/>
    <w:rsid w:val="006E4F5D"/>
    <w:rsid w:val="006E4F89"/>
    <w:rsid w:val="006E5E60"/>
    <w:rsid w:val="006E61B6"/>
    <w:rsid w:val="006E66E4"/>
    <w:rsid w:val="006E6919"/>
    <w:rsid w:val="006E701F"/>
    <w:rsid w:val="006E7992"/>
    <w:rsid w:val="006F0381"/>
    <w:rsid w:val="006F04F7"/>
    <w:rsid w:val="006F06C7"/>
    <w:rsid w:val="006F0AB7"/>
    <w:rsid w:val="006F13B2"/>
    <w:rsid w:val="006F1CF6"/>
    <w:rsid w:val="006F1DF1"/>
    <w:rsid w:val="006F1F42"/>
    <w:rsid w:val="006F2225"/>
    <w:rsid w:val="006F2272"/>
    <w:rsid w:val="006F2B2D"/>
    <w:rsid w:val="006F3279"/>
    <w:rsid w:val="006F377D"/>
    <w:rsid w:val="006F4164"/>
    <w:rsid w:val="006F4500"/>
    <w:rsid w:val="006F4A3E"/>
    <w:rsid w:val="006F4B67"/>
    <w:rsid w:val="006F4D1D"/>
    <w:rsid w:val="006F4E10"/>
    <w:rsid w:val="006F5074"/>
    <w:rsid w:val="006F5841"/>
    <w:rsid w:val="006F5DAA"/>
    <w:rsid w:val="006F5ED1"/>
    <w:rsid w:val="006F6043"/>
    <w:rsid w:val="006F60AE"/>
    <w:rsid w:val="006F6557"/>
    <w:rsid w:val="006F6F7E"/>
    <w:rsid w:val="006F70C8"/>
    <w:rsid w:val="006F7AA9"/>
    <w:rsid w:val="006F7FB7"/>
    <w:rsid w:val="007000EC"/>
    <w:rsid w:val="00700423"/>
    <w:rsid w:val="00700A5B"/>
    <w:rsid w:val="00700C62"/>
    <w:rsid w:val="00701664"/>
    <w:rsid w:val="00701A63"/>
    <w:rsid w:val="00701EB5"/>
    <w:rsid w:val="00702644"/>
    <w:rsid w:val="00702BF0"/>
    <w:rsid w:val="00702EA2"/>
    <w:rsid w:val="00702F10"/>
    <w:rsid w:val="007030E9"/>
    <w:rsid w:val="0070350C"/>
    <w:rsid w:val="00703A81"/>
    <w:rsid w:val="00704FB6"/>
    <w:rsid w:val="007052C3"/>
    <w:rsid w:val="00705606"/>
    <w:rsid w:val="00705DD0"/>
    <w:rsid w:val="00705DED"/>
    <w:rsid w:val="00705E47"/>
    <w:rsid w:val="00706F43"/>
    <w:rsid w:val="0070701B"/>
    <w:rsid w:val="0070719C"/>
    <w:rsid w:val="007072CD"/>
    <w:rsid w:val="0070772E"/>
    <w:rsid w:val="00707AF3"/>
    <w:rsid w:val="0071089F"/>
    <w:rsid w:val="0071135C"/>
    <w:rsid w:val="00711525"/>
    <w:rsid w:val="00711721"/>
    <w:rsid w:val="00711919"/>
    <w:rsid w:val="00711932"/>
    <w:rsid w:val="00712016"/>
    <w:rsid w:val="0071296C"/>
    <w:rsid w:val="007129F0"/>
    <w:rsid w:val="00713050"/>
    <w:rsid w:val="007131E9"/>
    <w:rsid w:val="00713340"/>
    <w:rsid w:val="00713563"/>
    <w:rsid w:val="00713CC2"/>
    <w:rsid w:val="00714081"/>
    <w:rsid w:val="007142F3"/>
    <w:rsid w:val="00714A2C"/>
    <w:rsid w:val="00714B6C"/>
    <w:rsid w:val="00714F7C"/>
    <w:rsid w:val="0071502D"/>
    <w:rsid w:val="0071529E"/>
    <w:rsid w:val="007154B3"/>
    <w:rsid w:val="007157A6"/>
    <w:rsid w:val="00715FE6"/>
    <w:rsid w:val="007161A4"/>
    <w:rsid w:val="00716265"/>
    <w:rsid w:val="00716A20"/>
    <w:rsid w:val="00716A8A"/>
    <w:rsid w:val="00716CC3"/>
    <w:rsid w:val="007170C7"/>
    <w:rsid w:val="007172F3"/>
    <w:rsid w:val="0071767E"/>
    <w:rsid w:val="00717772"/>
    <w:rsid w:val="007202A6"/>
    <w:rsid w:val="00720E2A"/>
    <w:rsid w:val="00720EC4"/>
    <w:rsid w:val="00720F05"/>
    <w:rsid w:val="00721FB4"/>
    <w:rsid w:val="007220B0"/>
    <w:rsid w:val="007222AA"/>
    <w:rsid w:val="00722474"/>
    <w:rsid w:val="00722BCC"/>
    <w:rsid w:val="00722C8D"/>
    <w:rsid w:val="00723225"/>
    <w:rsid w:val="00723238"/>
    <w:rsid w:val="00723B18"/>
    <w:rsid w:val="00723FB4"/>
    <w:rsid w:val="0072432A"/>
    <w:rsid w:val="00724628"/>
    <w:rsid w:val="00724EBF"/>
    <w:rsid w:val="00724F77"/>
    <w:rsid w:val="007259B6"/>
    <w:rsid w:val="00725A81"/>
    <w:rsid w:val="00725EB4"/>
    <w:rsid w:val="007266F4"/>
    <w:rsid w:val="007267D5"/>
    <w:rsid w:val="00727016"/>
    <w:rsid w:val="007270F3"/>
    <w:rsid w:val="00727418"/>
    <w:rsid w:val="00727459"/>
    <w:rsid w:val="007274C2"/>
    <w:rsid w:val="00727AD1"/>
    <w:rsid w:val="007305F3"/>
    <w:rsid w:val="00730ED9"/>
    <w:rsid w:val="0073109B"/>
    <w:rsid w:val="00731D1B"/>
    <w:rsid w:val="00731DD4"/>
    <w:rsid w:val="0073224B"/>
    <w:rsid w:val="00733653"/>
    <w:rsid w:val="007336EB"/>
    <w:rsid w:val="00733F29"/>
    <w:rsid w:val="00734816"/>
    <w:rsid w:val="00734A5F"/>
    <w:rsid w:val="00734C5F"/>
    <w:rsid w:val="0073520E"/>
    <w:rsid w:val="00735464"/>
    <w:rsid w:val="00735555"/>
    <w:rsid w:val="00735F9F"/>
    <w:rsid w:val="00736227"/>
    <w:rsid w:val="0073658C"/>
    <w:rsid w:val="00736BB4"/>
    <w:rsid w:val="007373CA"/>
    <w:rsid w:val="007375ED"/>
    <w:rsid w:val="007378DA"/>
    <w:rsid w:val="00737AF8"/>
    <w:rsid w:val="00737B1F"/>
    <w:rsid w:val="00737D08"/>
    <w:rsid w:val="00737F96"/>
    <w:rsid w:val="00737FFE"/>
    <w:rsid w:val="00740449"/>
    <w:rsid w:val="00740869"/>
    <w:rsid w:val="00740968"/>
    <w:rsid w:val="00740EBA"/>
    <w:rsid w:val="0074178F"/>
    <w:rsid w:val="0074212E"/>
    <w:rsid w:val="00742253"/>
    <w:rsid w:val="007425C7"/>
    <w:rsid w:val="00742EF3"/>
    <w:rsid w:val="00743136"/>
    <w:rsid w:val="007437BC"/>
    <w:rsid w:val="00743862"/>
    <w:rsid w:val="00743DFE"/>
    <w:rsid w:val="00743F14"/>
    <w:rsid w:val="00743F67"/>
    <w:rsid w:val="0074547F"/>
    <w:rsid w:val="00745524"/>
    <w:rsid w:val="00746526"/>
    <w:rsid w:val="00746803"/>
    <w:rsid w:val="00746EE3"/>
    <w:rsid w:val="00746F0D"/>
    <w:rsid w:val="007473BE"/>
    <w:rsid w:val="007473CF"/>
    <w:rsid w:val="007473E4"/>
    <w:rsid w:val="00747F7F"/>
    <w:rsid w:val="00747FBC"/>
    <w:rsid w:val="00750767"/>
    <w:rsid w:val="007508C1"/>
    <w:rsid w:val="00750E38"/>
    <w:rsid w:val="00750F57"/>
    <w:rsid w:val="007510B2"/>
    <w:rsid w:val="00751BCB"/>
    <w:rsid w:val="0075200F"/>
    <w:rsid w:val="0075206A"/>
    <w:rsid w:val="00753285"/>
    <w:rsid w:val="00753604"/>
    <w:rsid w:val="00753B9E"/>
    <w:rsid w:val="0075543D"/>
    <w:rsid w:val="00755705"/>
    <w:rsid w:val="00755AA8"/>
    <w:rsid w:val="00755AC8"/>
    <w:rsid w:val="00755D28"/>
    <w:rsid w:val="00755F8C"/>
    <w:rsid w:val="007562E0"/>
    <w:rsid w:val="0075634E"/>
    <w:rsid w:val="0075635F"/>
    <w:rsid w:val="00756631"/>
    <w:rsid w:val="0075739B"/>
    <w:rsid w:val="00757466"/>
    <w:rsid w:val="00757700"/>
    <w:rsid w:val="0075786B"/>
    <w:rsid w:val="0075797B"/>
    <w:rsid w:val="00757EEB"/>
    <w:rsid w:val="00760122"/>
    <w:rsid w:val="00760175"/>
    <w:rsid w:val="00760C19"/>
    <w:rsid w:val="00760CE0"/>
    <w:rsid w:val="00760CEF"/>
    <w:rsid w:val="0076131F"/>
    <w:rsid w:val="00761E23"/>
    <w:rsid w:val="00761E92"/>
    <w:rsid w:val="007635F4"/>
    <w:rsid w:val="007636A4"/>
    <w:rsid w:val="007646C3"/>
    <w:rsid w:val="00764964"/>
    <w:rsid w:val="0076507D"/>
    <w:rsid w:val="0076554C"/>
    <w:rsid w:val="00766143"/>
    <w:rsid w:val="0076626B"/>
    <w:rsid w:val="0076683B"/>
    <w:rsid w:val="007668D4"/>
    <w:rsid w:val="00766946"/>
    <w:rsid w:val="00766FC4"/>
    <w:rsid w:val="007670BE"/>
    <w:rsid w:val="00767B99"/>
    <w:rsid w:val="00767E4C"/>
    <w:rsid w:val="00770135"/>
    <w:rsid w:val="00770212"/>
    <w:rsid w:val="00770E8A"/>
    <w:rsid w:val="007712D6"/>
    <w:rsid w:val="00771A9B"/>
    <w:rsid w:val="007724D8"/>
    <w:rsid w:val="00772558"/>
    <w:rsid w:val="00772905"/>
    <w:rsid w:val="00772D83"/>
    <w:rsid w:val="00772DE4"/>
    <w:rsid w:val="007734C0"/>
    <w:rsid w:val="007736FE"/>
    <w:rsid w:val="00774775"/>
    <w:rsid w:val="00774B96"/>
    <w:rsid w:val="00775466"/>
    <w:rsid w:val="00775658"/>
    <w:rsid w:val="007765D8"/>
    <w:rsid w:val="00776801"/>
    <w:rsid w:val="00776B13"/>
    <w:rsid w:val="00777485"/>
    <w:rsid w:val="007775A5"/>
    <w:rsid w:val="00780672"/>
    <w:rsid w:val="00780A90"/>
    <w:rsid w:val="00781876"/>
    <w:rsid w:val="00781DE3"/>
    <w:rsid w:val="0078203B"/>
    <w:rsid w:val="00782709"/>
    <w:rsid w:val="00782C19"/>
    <w:rsid w:val="00782CC3"/>
    <w:rsid w:val="00782E3D"/>
    <w:rsid w:val="00782E50"/>
    <w:rsid w:val="00782F3F"/>
    <w:rsid w:val="00783473"/>
    <w:rsid w:val="007836B7"/>
    <w:rsid w:val="00783785"/>
    <w:rsid w:val="007848A4"/>
    <w:rsid w:val="00784A7D"/>
    <w:rsid w:val="00785051"/>
    <w:rsid w:val="0078573D"/>
    <w:rsid w:val="00785AE3"/>
    <w:rsid w:val="007869A7"/>
    <w:rsid w:val="007878DA"/>
    <w:rsid w:val="00787BB7"/>
    <w:rsid w:val="00787E93"/>
    <w:rsid w:val="0079024D"/>
    <w:rsid w:val="00790458"/>
    <w:rsid w:val="00790807"/>
    <w:rsid w:val="007909CF"/>
    <w:rsid w:val="00790E0C"/>
    <w:rsid w:val="00790FBE"/>
    <w:rsid w:val="00791766"/>
    <w:rsid w:val="00791D34"/>
    <w:rsid w:val="00792113"/>
    <w:rsid w:val="007923B4"/>
    <w:rsid w:val="0079257E"/>
    <w:rsid w:val="007934D7"/>
    <w:rsid w:val="00793721"/>
    <w:rsid w:val="00793A50"/>
    <w:rsid w:val="0079437B"/>
    <w:rsid w:val="007943FC"/>
    <w:rsid w:val="007946CF"/>
    <w:rsid w:val="00794D01"/>
    <w:rsid w:val="007950CF"/>
    <w:rsid w:val="00795CBE"/>
    <w:rsid w:val="00795CDE"/>
    <w:rsid w:val="00795E59"/>
    <w:rsid w:val="00796721"/>
    <w:rsid w:val="00796BC8"/>
    <w:rsid w:val="00796D1D"/>
    <w:rsid w:val="00796FDF"/>
    <w:rsid w:val="00797233"/>
    <w:rsid w:val="007979EB"/>
    <w:rsid w:val="00797C2E"/>
    <w:rsid w:val="007A0104"/>
    <w:rsid w:val="007A015A"/>
    <w:rsid w:val="007A0426"/>
    <w:rsid w:val="007A06FB"/>
    <w:rsid w:val="007A0C49"/>
    <w:rsid w:val="007A0E44"/>
    <w:rsid w:val="007A1035"/>
    <w:rsid w:val="007A11CF"/>
    <w:rsid w:val="007A163F"/>
    <w:rsid w:val="007A21BD"/>
    <w:rsid w:val="007A257E"/>
    <w:rsid w:val="007A2720"/>
    <w:rsid w:val="007A2BDA"/>
    <w:rsid w:val="007A3284"/>
    <w:rsid w:val="007A4636"/>
    <w:rsid w:val="007A4764"/>
    <w:rsid w:val="007A4A02"/>
    <w:rsid w:val="007A4C3A"/>
    <w:rsid w:val="007A5683"/>
    <w:rsid w:val="007A5D51"/>
    <w:rsid w:val="007A5E7E"/>
    <w:rsid w:val="007A6034"/>
    <w:rsid w:val="007A66BC"/>
    <w:rsid w:val="007A77F2"/>
    <w:rsid w:val="007A7E4F"/>
    <w:rsid w:val="007B0498"/>
    <w:rsid w:val="007B0A3B"/>
    <w:rsid w:val="007B0D22"/>
    <w:rsid w:val="007B0F99"/>
    <w:rsid w:val="007B1B6F"/>
    <w:rsid w:val="007B1CBD"/>
    <w:rsid w:val="007B1FA6"/>
    <w:rsid w:val="007B204D"/>
    <w:rsid w:val="007B235B"/>
    <w:rsid w:val="007B28CC"/>
    <w:rsid w:val="007B305C"/>
    <w:rsid w:val="007B33EA"/>
    <w:rsid w:val="007B3709"/>
    <w:rsid w:val="007B379B"/>
    <w:rsid w:val="007B384A"/>
    <w:rsid w:val="007B4781"/>
    <w:rsid w:val="007B47D1"/>
    <w:rsid w:val="007B4B82"/>
    <w:rsid w:val="007B4C6F"/>
    <w:rsid w:val="007B5F91"/>
    <w:rsid w:val="007B60EF"/>
    <w:rsid w:val="007B7065"/>
    <w:rsid w:val="007B746F"/>
    <w:rsid w:val="007C1480"/>
    <w:rsid w:val="007C167A"/>
    <w:rsid w:val="007C2309"/>
    <w:rsid w:val="007C243A"/>
    <w:rsid w:val="007C285C"/>
    <w:rsid w:val="007C2D99"/>
    <w:rsid w:val="007C3955"/>
    <w:rsid w:val="007C3EB2"/>
    <w:rsid w:val="007C41CF"/>
    <w:rsid w:val="007C4929"/>
    <w:rsid w:val="007C49D5"/>
    <w:rsid w:val="007C49D8"/>
    <w:rsid w:val="007C50DC"/>
    <w:rsid w:val="007C5215"/>
    <w:rsid w:val="007C527D"/>
    <w:rsid w:val="007C52A5"/>
    <w:rsid w:val="007C5392"/>
    <w:rsid w:val="007C5954"/>
    <w:rsid w:val="007C6A0B"/>
    <w:rsid w:val="007C6DB1"/>
    <w:rsid w:val="007C7053"/>
    <w:rsid w:val="007C70B9"/>
    <w:rsid w:val="007C70D7"/>
    <w:rsid w:val="007C7295"/>
    <w:rsid w:val="007C73C2"/>
    <w:rsid w:val="007C7BD9"/>
    <w:rsid w:val="007C7DB7"/>
    <w:rsid w:val="007D005B"/>
    <w:rsid w:val="007D0350"/>
    <w:rsid w:val="007D0872"/>
    <w:rsid w:val="007D0885"/>
    <w:rsid w:val="007D0A57"/>
    <w:rsid w:val="007D0FCC"/>
    <w:rsid w:val="007D0FEA"/>
    <w:rsid w:val="007D1220"/>
    <w:rsid w:val="007D130E"/>
    <w:rsid w:val="007D1713"/>
    <w:rsid w:val="007D1804"/>
    <w:rsid w:val="007D1AFC"/>
    <w:rsid w:val="007D1BB5"/>
    <w:rsid w:val="007D2468"/>
    <w:rsid w:val="007D2988"/>
    <w:rsid w:val="007D2FF4"/>
    <w:rsid w:val="007D38F7"/>
    <w:rsid w:val="007D3A2B"/>
    <w:rsid w:val="007D3E5A"/>
    <w:rsid w:val="007D4F3F"/>
    <w:rsid w:val="007D4F53"/>
    <w:rsid w:val="007D554C"/>
    <w:rsid w:val="007D57A2"/>
    <w:rsid w:val="007D5F48"/>
    <w:rsid w:val="007D6ED0"/>
    <w:rsid w:val="007D731B"/>
    <w:rsid w:val="007D7A97"/>
    <w:rsid w:val="007D7BB2"/>
    <w:rsid w:val="007D7D7D"/>
    <w:rsid w:val="007E08AC"/>
    <w:rsid w:val="007E1272"/>
    <w:rsid w:val="007E1366"/>
    <w:rsid w:val="007E13A7"/>
    <w:rsid w:val="007E1F4A"/>
    <w:rsid w:val="007E2714"/>
    <w:rsid w:val="007E27DB"/>
    <w:rsid w:val="007E2893"/>
    <w:rsid w:val="007E2E8E"/>
    <w:rsid w:val="007E2F99"/>
    <w:rsid w:val="007E33A9"/>
    <w:rsid w:val="007E3B3D"/>
    <w:rsid w:val="007E4A3D"/>
    <w:rsid w:val="007E4AFA"/>
    <w:rsid w:val="007E529D"/>
    <w:rsid w:val="007E5486"/>
    <w:rsid w:val="007E5F70"/>
    <w:rsid w:val="007E611C"/>
    <w:rsid w:val="007E6718"/>
    <w:rsid w:val="007E683D"/>
    <w:rsid w:val="007E68CC"/>
    <w:rsid w:val="007E71D8"/>
    <w:rsid w:val="007E7D71"/>
    <w:rsid w:val="007E7F7A"/>
    <w:rsid w:val="007F094E"/>
    <w:rsid w:val="007F0D23"/>
    <w:rsid w:val="007F1055"/>
    <w:rsid w:val="007F10FD"/>
    <w:rsid w:val="007F1159"/>
    <w:rsid w:val="007F21E5"/>
    <w:rsid w:val="007F26DF"/>
    <w:rsid w:val="007F32C7"/>
    <w:rsid w:val="007F35F9"/>
    <w:rsid w:val="007F385C"/>
    <w:rsid w:val="007F39D3"/>
    <w:rsid w:val="007F3E29"/>
    <w:rsid w:val="007F5BA0"/>
    <w:rsid w:val="007F650F"/>
    <w:rsid w:val="007F6BC6"/>
    <w:rsid w:val="007F6F46"/>
    <w:rsid w:val="007F77EC"/>
    <w:rsid w:val="007F7C5A"/>
    <w:rsid w:val="008007D4"/>
    <w:rsid w:val="00801277"/>
    <w:rsid w:val="00802786"/>
    <w:rsid w:val="00802ECB"/>
    <w:rsid w:val="0080343F"/>
    <w:rsid w:val="0080355E"/>
    <w:rsid w:val="00803BA5"/>
    <w:rsid w:val="00803F32"/>
    <w:rsid w:val="00803FD1"/>
    <w:rsid w:val="00804500"/>
    <w:rsid w:val="008049A1"/>
    <w:rsid w:val="00804C2F"/>
    <w:rsid w:val="00805399"/>
    <w:rsid w:val="008057C9"/>
    <w:rsid w:val="00805DDD"/>
    <w:rsid w:val="008068A8"/>
    <w:rsid w:val="00807221"/>
    <w:rsid w:val="0080743E"/>
    <w:rsid w:val="00807EC8"/>
    <w:rsid w:val="00807F9F"/>
    <w:rsid w:val="00810575"/>
    <w:rsid w:val="00810C86"/>
    <w:rsid w:val="0081127E"/>
    <w:rsid w:val="008114BE"/>
    <w:rsid w:val="00811886"/>
    <w:rsid w:val="00811DBF"/>
    <w:rsid w:val="00812774"/>
    <w:rsid w:val="00813028"/>
    <w:rsid w:val="00813AAF"/>
    <w:rsid w:val="00814A4D"/>
    <w:rsid w:val="00814D8F"/>
    <w:rsid w:val="00815580"/>
    <w:rsid w:val="008158B9"/>
    <w:rsid w:val="00815989"/>
    <w:rsid w:val="00815CC6"/>
    <w:rsid w:val="00815E40"/>
    <w:rsid w:val="00816BB1"/>
    <w:rsid w:val="00817464"/>
    <w:rsid w:val="008175F1"/>
    <w:rsid w:val="008179A7"/>
    <w:rsid w:val="00817A5A"/>
    <w:rsid w:val="008200E9"/>
    <w:rsid w:val="00820A28"/>
    <w:rsid w:val="00821070"/>
    <w:rsid w:val="0082172E"/>
    <w:rsid w:val="00821C5B"/>
    <w:rsid w:val="00821F63"/>
    <w:rsid w:val="0082212E"/>
    <w:rsid w:val="00822A24"/>
    <w:rsid w:val="00822F95"/>
    <w:rsid w:val="008237C6"/>
    <w:rsid w:val="008238D1"/>
    <w:rsid w:val="008245E1"/>
    <w:rsid w:val="0082460B"/>
    <w:rsid w:val="00824AEA"/>
    <w:rsid w:val="00824F49"/>
    <w:rsid w:val="008250F9"/>
    <w:rsid w:val="008251D4"/>
    <w:rsid w:val="00825524"/>
    <w:rsid w:val="008256B2"/>
    <w:rsid w:val="00825B04"/>
    <w:rsid w:val="00825C85"/>
    <w:rsid w:val="00825F55"/>
    <w:rsid w:val="00826157"/>
    <w:rsid w:val="0082660A"/>
    <w:rsid w:val="00826D57"/>
    <w:rsid w:val="00826E26"/>
    <w:rsid w:val="008278A5"/>
    <w:rsid w:val="00827AF6"/>
    <w:rsid w:val="00827BEE"/>
    <w:rsid w:val="00827F49"/>
    <w:rsid w:val="00830CBB"/>
    <w:rsid w:val="00830DF6"/>
    <w:rsid w:val="00831404"/>
    <w:rsid w:val="0083209F"/>
    <w:rsid w:val="00832204"/>
    <w:rsid w:val="0083297D"/>
    <w:rsid w:val="00832C39"/>
    <w:rsid w:val="008333D5"/>
    <w:rsid w:val="0083367C"/>
    <w:rsid w:val="00833AE4"/>
    <w:rsid w:val="00833E5C"/>
    <w:rsid w:val="008341D6"/>
    <w:rsid w:val="008345A6"/>
    <w:rsid w:val="008345FC"/>
    <w:rsid w:val="008348EE"/>
    <w:rsid w:val="00835468"/>
    <w:rsid w:val="00835511"/>
    <w:rsid w:val="008358C0"/>
    <w:rsid w:val="00835C04"/>
    <w:rsid w:val="00835E4B"/>
    <w:rsid w:val="008369A4"/>
    <w:rsid w:val="00836A96"/>
    <w:rsid w:val="00837288"/>
    <w:rsid w:val="008375E2"/>
    <w:rsid w:val="0083760E"/>
    <w:rsid w:val="0083761E"/>
    <w:rsid w:val="00837D46"/>
    <w:rsid w:val="008402E6"/>
    <w:rsid w:val="008404CE"/>
    <w:rsid w:val="00840C4B"/>
    <w:rsid w:val="00840DB7"/>
    <w:rsid w:val="00840DC1"/>
    <w:rsid w:val="00840E37"/>
    <w:rsid w:val="00840F43"/>
    <w:rsid w:val="00840F6D"/>
    <w:rsid w:val="00840FE2"/>
    <w:rsid w:val="00841139"/>
    <w:rsid w:val="0084114B"/>
    <w:rsid w:val="00841803"/>
    <w:rsid w:val="008422B4"/>
    <w:rsid w:val="00842834"/>
    <w:rsid w:val="00842D5F"/>
    <w:rsid w:val="00842DFD"/>
    <w:rsid w:val="00843414"/>
    <w:rsid w:val="008435B3"/>
    <w:rsid w:val="00843A7E"/>
    <w:rsid w:val="00843D60"/>
    <w:rsid w:val="00843D89"/>
    <w:rsid w:val="00844608"/>
    <w:rsid w:val="00844B8C"/>
    <w:rsid w:val="008471C6"/>
    <w:rsid w:val="008474CF"/>
    <w:rsid w:val="00847516"/>
    <w:rsid w:val="008478CC"/>
    <w:rsid w:val="00847D2A"/>
    <w:rsid w:val="00850844"/>
    <w:rsid w:val="00850AD2"/>
    <w:rsid w:val="00850C48"/>
    <w:rsid w:val="00850E4D"/>
    <w:rsid w:val="008511E5"/>
    <w:rsid w:val="008512E7"/>
    <w:rsid w:val="008518E0"/>
    <w:rsid w:val="00851ADA"/>
    <w:rsid w:val="00851ED3"/>
    <w:rsid w:val="0085218C"/>
    <w:rsid w:val="00852496"/>
    <w:rsid w:val="008526F8"/>
    <w:rsid w:val="00852C82"/>
    <w:rsid w:val="00852F80"/>
    <w:rsid w:val="008531C6"/>
    <w:rsid w:val="00853B74"/>
    <w:rsid w:val="0085423D"/>
    <w:rsid w:val="0085446E"/>
    <w:rsid w:val="008547E0"/>
    <w:rsid w:val="0085497A"/>
    <w:rsid w:val="00854A94"/>
    <w:rsid w:val="00854BE1"/>
    <w:rsid w:val="00854FD0"/>
    <w:rsid w:val="00855612"/>
    <w:rsid w:val="0085680A"/>
    <w:rsid w:val="00856ECB"/>
    <w:rsid w:val="008571DA"/>
    <w:rsid w:val="008574FF"/>
    <w:rsid w:val="00860425"/>
    <w:rsid w:val="00860DA1"/>
    <w:rsid w:val="008614EB"/>
    <w:rsid w:val="00861E87"/>
    <w:rsid w:val="00862329"/>
    <w:rsid w:val="0086252C"/>
    <w:rsid w:val="00863447"/>
    <w:rsid w:val="00863643"/>
    <w:rsid w:val="0086488F"/>
    <w:rsid w:val="0086509B"/>
    <w:rsid w:val="0086550B"/>
    <w:rsid w:val="0086554D"/>
    <w:rsid w:val="00866224"/>
    <w:rsid w:val="00867014"/>
    <w:rsid w:val="0087003C"/>
    <w:rsid w:val="008701B2"/>
    <w:rsid w:val="0087021C"/>
    <w:rsid w:val="0087034F"/>
    <w:rsid w:val="00870729"/>
    <w:rsid w:val="008709A1"/>
    <w:rsid w:val="00870E54"/>
    <w:rsid w:val="0087104D"/>
    <w:rsid w:val="00871BAB"/>
    <w:rsid w:val="0087223C"/>
    <w:rsid w:val="00872280"/>
    <w:rsid w:val="008723D9"/>
    <w:rsid w:val="0087285F"/>
    <w:rsid w:val="00872A65"/>
    <w:rsid w:val="00873614"/>
    <w:rsid w:val="00874885"/>
    <w:rsid w:val="00874892"/>
    <w:rsid w:val="00874901"/>
    <w:rsid w:val="00874935"/>
    <w:rsid w:val="00874DF6"/>
    <w:rsid w:val="008750FA"/>
    <w:rsid w:val="0087535F"/>
    <w:rsid w:val="00875C76"/>
    <w:rsid w:val="00875D11"/>
    <w:rsid w:val="00875EC4"/>
    <w:rsid w:val="008768AB"/>
    <w:rsid w:val="0087692D"/>
    <w:rsid w:val="00876BDA"/>
    <w:rsid w:val="00876DCE"/>
    <w:rsid w:val="00876E56"/>
    <w:rsid w:val="0087718F"/>
    <w:rsid w:val="0087751C"/>
    <w:rsid w:val="00877AB6"/>
    <w:rsid w:val="00877B7A"/>
    <w:rsid w:val="00877F13"/>
    <w:rsid w:val="00877F2E"/>
    <w:rsid w:val="0088024E"/>
    <w:rsid w:val="008805AA"/>
    <w:rsid w:val="008805D6"/>
    <w:rsid w:val="00880A0B"/>
    <w:rsid w:val="00881156"/>
    <w:rsid w:val="00881204"/>
    <w:rsid w:val="00881A03"/>
    <w:rsid w:val="00881BF4"/>
    <w:rsid w:val="00881D4B"/>
    <w:rsid w:val="00881EF9"/>
    <w:rsid w:val="0088236D"/>
    <w:rsid w:val="0088249A"/>
    <w:rsid w:val="008826B7"/>
    <w:rsid w:val="00882E5C"/>
    <w:rsid w:val="0088305F"/>
    <w:rsid w:val="008835CE"/>
    <w:rsid w:val="00883E17"/>
    <w:rsid w:val="00883E49"/>
    <w:rsid w:val="00883EA5"/>
    <w:rsid w:val="008841A3"/>
    <w:rsid w:val="008842F0"/>
    <w:rsid w:val="0088497F"/>
    <w:rsid w:val="00884C42"/>
    <w:rsid w:val="008857D1"/>
    <w:rsid w:val="00885A9B"/>
    <w:rsid w:val="00885C22"/>
    <w:rsid w:val="00886854"/>
    <w:rsid w:val="008869F7"/>
    <w:rsid w:val="00886C4A"/>
    <w:rsid w:val="00886D62"/>
    <w:rsid w:val="008904C9"/>
    <w:rsid w:val="008905BE"/>
    <w:rsid w:val="00891FFD"/>
    <w:rsid w:val="00892C5A"/>
    <w:rsid w:val="00892CB2"/>
    <w:rsid w:val="00892D4E"/>
    <w:rsid w:val="00892D65"/>
    <w:rsid w:val="008931BE"/>
    <w:rsid w:val="00893946"/>
    <w:rsid w:val="008939CF"/>
    <w:rsid w:val="00893AE7"/>
    <w:rsid w:val="00893DCD"/>
    <w:rsid w:val="008957EE"/>
    <w:rsid w:val="00895DE1"/>
    <w:rsid w:val="00895F8B"/>
    <w:rsid w:val="0089661F"/>
    <w:rsid w:val="0089693E"/>
    <w:rsid w:val="00897632"/>
    <w:rsid w:val="008977A2"/>
    <w:rsid w:val="00897C43"/>
    <w:rsid w:val="008A00E1"/>
    <w:rsid w:val="008A0125"/>
    <w:rsid w:val="008A043B"/>
    <w:rsid w:val="008A04F4"/>
    <w:rsid w:val="008A1012"/>
    <w:rsid w:val="008A1866"/>
    <w:rsid w:val="008A1D66"/>
    <w:rsid w:val="008A2219"/>
    <w:rsid w:val="008A288A"/>
    <w:rsid w:val="008A28F0"/>
    <w:rsid w:val="008A2996"/>
    <w:rsid w:val="008A3299"/>
    <w:rsid w:val="008A37CE"/>
    <w:rsid w:val="008A3AC1"/>
    <w:rsid w:val="008A460B"/>
    <w:rsid w:val="008A483F"/>
    <w:rsid w:val="008A4A37"/>
    <w:rsid w:val="008A4F25"/>
    <w:rsid w:val="008A50E2"/>
    <w:rsid w:val="008A5B13"/>
    <w:rsid w:val="008A5B9C"/>
    <w:rsid w:val="008A5CD7"/>
    <w:rsid w:val="008A5E45"/>
    <w:rsid w:val="008A6247"/>
    <w:rsid w:val="008A69A7"/>
    <w:rsid w:val="008A70B5"/>
    <w:rsid w:val="008A714E"/>
    <w:rsid w:val="008A72ED"/>
    <w:rsid w:val="008A7554"/>
    <w:rsid w:val="008A7771"/>
    <w:rsid w:val="008A7E81"/>
    <w:rsid w:val="008B0B20"/>
    <w:rsid w:val="008B1D9D"/>
    <w:rsid w:val="008B1FDE"/>
    <w:rsid w:val="008B2B20"/>
    <w:rsid w:val="008B365F"/>
    <w:rsid w:val="008B36E2"/>
    <w:rsid w:val="008B38FF"/>
    <w:rsid w:val="008B3ABF"/>
    <w:rsid w:val="008B3BA5"/>
    <w:rsid w:val="008B4D69"/>
    <w:rsid w:val="008B4EFF"/>
    <w:rsid w:val="008B530D"/>
    <w:rsid w:val="008B5D60"/>
    <w:rsid w:val="008B5E03"/>
    <w:rsid w:val="008B5F85"/>
    <w:rsid w:val="008B61DA"/>
    <w:rsid w:val="008B6253"/>
    <w:rsid w:val="008B63FB"/>
    <w:rsid w:val="008B655A"/>
    <w:rsid w:val="008B6BCE"/>
    <w:rsid w:val="008B6E18"/>
    <w:rsid w:val="008B708C"/>
    <w:rsid w:val="008B78D1"/>
    <w:rsid w:val="008B79F9"/>
    <w:rsid w:val="008C0523"/>
    <w:rsid w:val="008C0A5B"/>
    <w:rsid w:val="008C0D4A"/>
    <w:rsid w:val="008C12AE"/>
    <w:rsid w:val="008C1346"/>
    <w:rsid w:val="008C18EA"/>
    <w:rsid w:val="008C19A6"/>
    <w:rsid w:val="008C2118"/>
    <w:rsid w:val="008C2527"/>
    <w:rsid w:val="008C2E09"/>
    <w:rsid w:val="008C399B"/>
    <w:rsid w:val="008C3B32"/>
    <w:rsid w:val="008C3FE9"/>
    <w:rsid w:val="008C4418"/>
    <w:rsid w:val="008C4814"/>
    <w:rsid w:val="008C4B59"/>
    <w:rsid w:val="008C5070"/>
    <w:rsid w:val="008C5201"/>
    <w:rsid w:val="008C618C"/>
    <w:rsid w:val="008C66EE"/>
    <w:rsid w:val="008C68B0"/>
    <w:rsid w:val="008C68EB"/>
    <w:rsid w:val="008C6E3C"/>
    <w:rsid w:val="008C705E"/>
    <w:rsid w:val="008C7455"/>
    <w:rsid w:val="008C7808"/>
    <w:rsid w:val="008C7DCE"/>
    <w:rsid w:val="008D0260"/>
    <w:rsid w:val="008D095E"/>
    <w:rsid w:val="008D0EFB"/>
    <w:rsid w:val="008D13FA"/>
    <w:rsid w:val="008D1DA1"/>
    <w:rsid w:val="008D27EA"/>
    <w:rsid w:val="008D31FE"/>
    <w:rsid w:val="008D3D28"/>
    <w:rsid w:val="008D3DE7"/>
    <w:rsid w:val="008D3E35"/>
    <w:rsid w:val="008D4DC6"/>
    <w:rsid w:val="008D505A"/>
    <w:rsid w:val="008D50BB"/>
    <w:rsid w:val="008D5A05"/>
    <w:rsid w:val="008D5DD5"/>
    <w:rsid w:val="008D5FBA"/>
    <w:rsid w:val="008D6044"/>
    <w:rsid w:val="008D6378"/>
    <w:rsid w:val="008D668B"/>
    <w:rsid w:val="008D668D"/>
    <w:rsid w:val="008D6896"/>
    <w:rsid w:val="008D6ED8"/>
    <w:rsid w:val="008D7478"/>
    <w:rsid w:val="008D74D8"/>
    <w:rsid w:val="008D7DFD"/>
    <w:rsid w:val="008E0A71"/>
    <w:rsid w:val="008E0C48"/>
    <w:rsid w:val="008E0D1A"/>
    <w:rsid w:val="008E0F1B"/>
    <w:rsid w:val="008E1AB3"/>
    <w:rsid w:val="008E1B9E"/>
    <w:rsid w:val="008E2190"/>
    <w:rsid w:val="008E21C4"/>
    <w:rsid w:val="008E257E"/>
    <w:rsid w:val="008E2F58"/>
    <w:rsid w:val="008E32AC"/>
    <w:rsid w:val="008E38C5"/>
    <w:rsid w:val="008E4177"/>
    <w:rsid w:val="008E4C38"/>
    <w:rsid w:val="008E4D8C"/>
    <w:rsid w:val="008E5074"/>
    <w:rsid w:val="008E51D3"/>
    <w:rsid w:val="008E5422"/>
    <w:rsid w:val="008E55C5"/>
    <w:rsid w:val="008E588A"/>
    <w:rsid w:val="008E674B"/>
    <w:rsid w:val="008E6815"/>
    <w:rsid w:val="008E687C"/>
    <w:rsid w:val="008E6970"/>
    <w:rsid w:val="008E6ED5"/>
    <w:rsid w:val="008E7B30"/>
    <w:rsid w:val="008E7C51"/>
    <w:rsid w:val="008F0439"/>
    <w:rsid w:val="008F0777"/>
    <w:rsid w:val="008F0AFB"/>
    <w:rsid w:val="008F11C0"/>
    <w:rsid w:val="008F1314"/>
    <w:rsid w:val="008F16BD"/>
    <w:rsid w:val="008F1A77"/>
    <w:rsid w:val="008F1E7C"/>
    <w:rsid w:val="008F2C7D"/>
    <w:rsid w:val="008F38D3"/>
    <w:rsid w:val="008F38F3"/>
    <w:rsid w:val="008F3A33"/>
    <w:rsid w:val="008F4422"/>
    <w:rsid w:val="008F490F"/>
    <w:rsid w:val="008F4EC8"/>
    <w:rsid w:val="008F4EFD"/>
    <w:rsid w:val="008F532A"/>
    <w:rsid w:val="008F538B"/>
    <w:rsid w:val="008F53F0"/>
    <w:rsid w:val="008F56B6"/>
    <w:rsid w:val="008F5862"/>
    <w:rsid w:val="008F5D9D"/>
    <w:rsid w:val="008F608C"/>
    <w:rsid w:val="008F629D"/>
    <w:rsid w:val="008F64C8"/>
    <w:rsid w:val="008F67CA"/>
    <w:rsid w:val="008F7D7B"/>
    <w:rsid w:val="008F7E44"/>
    <w:rsid w:val="00900052"/>
    <w:rsid w:val="0090060E"/>
    <w:rsid w:val="00900846"/>
    <w:rsid w:val="00900B1B"/>
    <w:rsid w:val="00900F12"/>
    <w:rsid w:val="00901F1B"/>
    <w:rsid w:val="00902A1B"/>
    <w:rsid w:val="00902D81"/>
    <w:rsid w:val="009035B8"/>
    <w:rsid w:val="009037BB"/>
    <w:rsid w:val="00903962"/>
    <w:rsid w:val="009039A4"/>
    <w:rsid w:val="00903E9C"/>
    <w:rsid w:val="00904367"/>
    <w:rsid w:val="009044D6"/>
    <w:rsid w:val="009044E8"/>
    <w:rsid w:val="00904801"/>
    <w:rsid w:val="009049D6"/>
    <w:rsid w:val="00904DE2"/>
    <w:rsid w:val="00904FCD"/>
    <w:rsid w:val="0090501E"/>
    <w:rsid w:val="00905133"/>
    <w:rsid w:val="0090598A"/>
    <w:rsid w:val="00905B06"/>
    <w:rsid w:val="00905F9C"/>
    <w:rsid w:val="009062EE"/>
    <w:rsid w:val="009066D8"/>
    <w:rsid w:val="00906BE4"/>
    <w:rsid w:val="00907017"/>
    <w:rsid w:val="0090716C"/>
    <w:rsid w:val="009072A6"/>
    <w:rsid w:val="00907ED7"/>
    <w:rsid w:val="00910639"/>
    <w:rsid w:val="0091077B"/>
    <w:rsid w:val="00910CBC"/>
    <w:rsid w:val="00911C30"/>
    <w:rsid w:val="00911E37"/>
    <w:rsid w:val="009120BE"/>
    <w:rsid w:val="00912176"/>
    <w:rsid w:val="009122C2"/>
    <w:rsid w:val="009127A7"/>
    <w:rsid w:val="00912913"/>
    <w:rsid w:val="00912B4B"/>
    <w:rsid w:val="00912BF1"/>
    <w:rsid w:val="00912D93"/>
    <w:rsid w:val="009133C7"/>
    <w:rsid w:val="00914408"/>
    <w:rsid w:val="0091490A"/>
    <w:rsid w:val="009164C8"/>
    <w:rsid w:val="0091669C"/>
    <w:rsid w:val="00916D28"/>
    <w:rsid w:val="00920281"/>
    <w:rsid w:val="00920AD6"/>
    <w:rsid w:val="00920B0D"/>
    <w:rsid w:val="00920F73"/>
    <w:rsid w:val="009213C9"/>
    <w:rsid w:val="009217F8"/>
    <w:rsid w:val="00921E15"/>
    <w:rsid w:val="00922171"/>
    <w:rsid w:val="009221C4"/>
    <w:rsid w:val="00923890"/>
    <w:rsid w:val="00924AED"/>
    <w:rsid w:val="00925107"/>
    <w:rsid w:val="0092539E"/>
    <w:rsid w:val="00925670"/>
    <w:rsid w:val="009259D4"/>
    <w:rsid w:val="00925A79"/>
    <w:rsid w:val="00925BD4"/>
    <w:rsid w:val="00925E77"/>
    <w:rsid w:val="00925FDB"/>
    <w:rsid w:val="00926374"/>
    <w:rsid w:val="009265CA"/>
    <w:rsid w:val="009265FB"/>
    <w:rsid w:val="00927008"/>
    <w:rsid w:val="009275B6"/>
    <w:rsid w:val="00927BED"/>
    <w:rsid w:val="009300D4"/>
    <w:rsid w:val="00930279"/>
    <w:rsid w:val="009304A3"/>
    <w:rsid w:val="009309EC"/>
    <w:rsid w:val="00930A2A"/>
    <w:rsid w:val="00930AC9"/>
    <w:rsid w:val="00931057"/>
    <w:rsid w:val="009315C9"/>
    <w:rsid w:val="009321A4"/>
    <w:rsid w:val="00932745"/>
    <w:rsid w:val="00932C54"/>
    <w:rsid w:val="00932D70"/>
    <w:rsid w:val="00932E8C"/>
    <w:rsid w:val="00932F96"/>
    <w:rsid w:val="00933F78"/>
    <w:rsid w:val="0093535E"/>
    <w:rsid w:val="0093581D"/>
    <w:rsid w:val="00935B17"/>
    <w:rsid w:val="00935BDB"/>
    <w:rsid w:val="00936134"/>
    <w:rsid w:val="00936D92"/>
    <w:rsid w:val="0093763F"/>
    <w:rsid w:val="00937958"/>
    <w:rsid w:val="00937C84"/>
    <w:rsid w:val="0094020E"/>
    <w:rsid w:val="00940D8E"/>
    <w:rsid w:val="0094104B"/>
    <w:rsid w:val="009417AA"/>
    <w:rsid w:val="009418E7"/>
    <w:rsid w:val="00941B65"/>
    <w:rsid w:val="00941C35"/>
    <w:rsid w:val="00942054"/>
    <w:rsid w:val="00942829"/>
    <w:rsid w:val="009429D6"/>
    <w:rsid w:val="00942E0E"/>
    <w:rsid w:val="009438B4"/>
    <w:rsid w:val="0094394A"/>
    <w:rsid w:val="00943BEF"/>
    <w:rsid w:val="0094454A"/>
    <w:rsid w:val="0094469C"/>
    <w:rsid w:val="00944855"/>
    <w:rsid w:val="00944A3A"/>
    <w:rsid w:val="00944ABC"/>
    <w:rsid w:val="0094503D"/>
    <w:rsid w:val="0094539F"/>
    <w:rsid w:val="00945B6B"/>
    <w:rsid w:val="00945C19"/>
    <w:rsid w:val="00946050"/>
    <w:rsid w:val="00946286"/>
    <w:rsid w:val="00946F8F"/>
    <w:rsid w:val="0094732B"/>
    <w:rsid w:val="00947A4E"/>
    <w:rsid w:val="00947A8E"/>
    <w:rsid w:val="00947A99"/>
    <w:rsid w:val="00947B1E"/>
    <w:rsid w:val="0095029B"/>
    <w:rsid w:val="009505C2"/>
    <w:rsid w:val="009515A5"/>
    <w:rsid w:val="009517E0"/>
    <w:rsid w:val="00952F99"/>
    <w:rsid w:val="00953472"/>
    <w:rsid w:val="00953950"/>
    <w:rsid w:val="00953BD9"/>
    <w:rsid w:val="00953CE9"/>
    <w:rsid w:val="009545E7"/>
    <w:rsid w:val="00954F59"/>
    <w:rsid w:val="009551F6"/>
    <w:rsid w:val="00955397"/>
    <w:rsid w:val="00955E4D"/>
    <w:rsid w:val="009568B5"/>
    <w:rsid w:val="0095694F"/>
    <w:rsid w:val="00956B48"/>
    <w:rsid w:val="009576D3"/>
    <w:rsid w:val="00957744"/>
    <w:rsid w:val="009608B7"/>
    <w:rsid w:val="00960AF0"/>
    <w:rsid w:val="00960FEE"/>
    <w:rsid w:val="00961231"/>
    <w:rsid w:val="0096142A"/>
    <w:rsid w:val="009620C6"/>
    <w:rsid w:val="00962633"/>
    <w:rsid w:val="00962BE2"/>
    <w:rsid w:val="00962FFB"/>
    <w:rsid w:val="009631A8"/>
    <w:rsid w:val="00963576"/>
    <w:rsid w:val="00963983"/>
    <w:rsid w:val="00964665"/>
    <w:rsid w:val="00964D06"/>
    <w:rsid w:val="0096638B"/>
    <w:rsid w:val="009664BF"/>
    <w:rsid w:val="00966D7A"/>
    <w:rsid w:val="009671FF"/>
    <w:rsid w:val="00967401"/>
    <w:rsid w:val="00967A3A"/>
    <w:rsid w:val="00967FD6"/>
    <w:rsid w:val="0097039A"/>
    <w:rsid w:val="009705B5"/>
    <w:rsid w:val="00970772"/>
    <w:rsid w:val="009707B4"/>
    <w:rsid w:val="00971043"/>
    <w:rsid w:val="0097143E"/>
    <w:rsid w:val="009718E5"/>
    <w:rsid w:val="00971BF5"/>
    <w:rsid w:val="00971D0D"/>
    <w:rsid w:val="00972392"/>
    <w:rsid w:val="00972A35"/>
    <w:rsid w:val="00972B5C"/>
    <w:rsid w:val="00973992"/>
    <w:rsid w:val="00974660"/>
    <w:rsid w:val="0097467D"/>
    <w:rsid w:val="009746F8"/>
    <w:rsid w:val="00974ABF"/>
    <w:rsid w:val="00974E47"/>
    <w:rsid w:val="009754F0"/>
    <w:rsid w:val="00975AF1"/>
    <w:rsid w:val="00975CA3"/>
    <w:rsid w:val="009763BD"/>
    <w:rsid w:val="00976435"/>
    <w:rsid w:val="009766B6"/>
    <w:rsid w:val="00976EBB"/>
    <w:rsid w:val="009773C6"/>
    <w:rsid w:val="0097796E"/>
    <w:rsid w:val="009779D2"/>
    <w:rsid w:val="0098043A"/>
    <w:rsid w:val="0098047C"/>
    <w:rsid w:val="0098114C"/>
    <w:rsid w:val="009811F7"/>
    <w:rsid w:val="00981423"/>
    <w:rsid w:val="0098143B"/>
    <w:rsid w:val="009815D7"/>
    <w:rsid w:val="009821B9"/>
    <w:rsid w:val="00982B35"/>
    <w:rsid w:val="009834CC"/>
    <w:rsid w:val="0098371D"/>
    <w:rsid w:val="00983D15"/>
    <w:rsid w:val="00983D22"/>
    <w:rsid w:val="00984D4A"/>
    <w:rsid w:val="009850B2"/>
    <w:rsid w:val="009854AF"/>
    <w:rsid w:val="009859C2"/>
    <w:rsid w:val="009861FC"/>
    <w:rsid w:val="009863FD"/>
    <w:rsid w:val="009868C9"/>
    <w:rsid w:val="0098782B"/>
    <w:rsid w:val="009900C5"/>
    <w:rsid w:val="0099025C"/>
    <w:rsid w:val="0099030A"/>
    <w:rsid w:val="009904EA"/>
    <w:rsid w:val="009905ED"/>
    <w:rsid w:val="00990852"/>
    <w:rsid w:val="00990955"/>
    <w:rsid w:val="00990CC4"/>
    <w:rsid w:val="00990E90"/>
    <w:rsid w:val="00990F02"/>
    <w:rsid w:val="00990F19"/>
    <w:rsid w:val="009912B9"/>
    <w:rsid w:val="009923F8"/>
    <w:rsid w:val="00992901"/>
    <w:rsid w:val="0099328A"/>
    <w:rsid w:val="00993770"/>
    <w:rsid w:val="00993AF0"/>
    <w:rsid w:val="00993DC7"/>
    <w:rsid w:val="00994E93"/>
    <w:rsid w:val="00995085"/>
    <w:rsid w:val="009950C1"/>
    <w:rsid w:val="00995EB9"/>
    <w:rsid w:val="00995F13"/>
    <w:rsid w:val="00995FE8"/>
    <w:rsid w:val="009961F9"/>
    <w:rsid w:val="00996656"/>
    <w:rsid w:val="00996691"/>
    <w:rsid w:val="009969A3"/>
    <w:rsid w:val="00996AA9"/>
    <w:rsid w:val="00996F22"/>
    <w:rsid w:val="00997470"/>
    <w:rsid w:val="00997ACC"/>
    <w:rsid w:val="00997E0F"/>
    <w:rsid w:val="009A0ACB"/>
    <w:rsid w:val="009A0BE8"/>
    <w:rsid w:val="009A0E27"/>
    <w:rsid w:val="009A0EA0"/>
    <w:rsid w:val="009A1010"/>
    <w:rsid w:val="009A2290"/>
    <w:rsid w:val="009A22BE"/>
    <w:rsid w:val="009A24B0"/>
    <w:rsid w:val="009A2CD2"/>
    <w:rsid w:val="009A335B"/>
    <w:rsid w:val="009A34F6"/>
    <w:rsid w:val="009A36A2"/>
    <w:rsid w:val="009A3ABE"/>
    <w:rsid w:val="009A3B08"/>
    <w:rsid w:val="009A42CD"/>
    <w:rsid w:val="009A46BF"/>
    <w:rsid w:val="009A4A27"/>
    <w:rsid w:val="009A4DA0"/>
    <w:rsid w:val="009A4E65"/>
    <w:rsid w:val="009A4ED5"/>
    <w:rsid w:val="009A5BF5"/>
    <w:rsid w:val="009A5CB5"/>
    <w:rsid w:val="009A6841"/>
    <w:rsid w:val="009A6FF5"/>
    <w:rsid w:val="009A743C"/>
    <w:rsid w:val="009A79B5"/>
    <w:rsid w:val="009A7F24"/>
    <w:rsid w:val="009B0A1F"/>
    <w:rsid w:val="009B0AB2"/>
    <w:rsid w:val="009B0B91"/>
    <w:rsid w:val="009B0CA6"/>
    <w:rsid w:val="009B1202"/>
    <w:rsid w:val="009B1B71"/>
    <w:rsid w:val="009B1D8E"/>
    <w:rsid w:val="009B29B6"/>
    <w:rsid w:val="009B2CB9"/>
    <w:rsid w:val="009B302A"/>
    <w:rsid w:val="009B474C"/>
    <w:rsid w:val="009B47B9"/>
    <w:rsid w:val="009B4925"/>
    <w:rsid w:val="009B4968"/>
    <w:rsid w:val="009B4C9D"/>
    <w:rsid w:val="009B5815"/>
    <w:rsid w:val="009B5952"/>
    <w:rsid w:val="009B5A60"/>
    <w:rsid w:val="009B6C9E"/>
    <w:rsid w:val="009B6E23"/>
    <w:rsid w:val="009B7AC8"/>
    <w:rsid w:val="009B7B50"/>
    <w:rsid w:val="009B7B8A"/>
    <w:rsid w:val="009B7CA8"/>
    <w:rsid w:val="009B7E3A"/>
    <w:rsid w:val="009B7F0E"/>
    <w:rsid w:val="009C07BE"/>
    <w:rsid w:val="009C125A"/>
    <w:rsid w:val="009C15F7"/>
    <w:rsid w:val="009C1A32"/>
    <w:rsid w:val="009C26EB"/>
    <w:rsid w:val="009C3142"/>
    <w:rsid w:val="009C3607"/>
    <w:rsid w:val="009C42B8"/>
    <w:rsid w:val="009C42C4"/>
    <w:rsid w:val="009C45EE"/>
    <w:rsid w:val="009C4660"/>
    <w:rsid w:val="009C558D"/>
    <w:rsid w:val="009C56BD"/>
    <w:rsid w:val="009C5F28"/>
    <w:rsid w:val="009C6033"/>
    <w:rsid w:val="009C6EBC"/>
    <w:rsid w:val="009C7A92"/>
    <w:rsid w:val="009C7E9B"/>
    <w:rsid w:val="009C7F0B"/>
    <w:rsid w:val="009D04FA"/>
    <w:rsid w:val="009D06A2"/>
    <w:rsid w:val="009D0BB7"/>
    <w:rsid w:val="009D10DF"/>
    <w:rsid w:val="009D136C"/>
    <w:rsid w:val="009D19F3"/>
    <w:rsid w:val="009D1A6A"/>
    <w:rsid w:val="009D29F0"/>
    <w:rsid w:val="009D2E38"/>
    <w:rsid w:val="009D35FE"/>
    <w:rsid w:val="009D3A1E"/>
    <w:rsid w:val="009D3B89"/>
    <w:rsid w:val="009D418D"/>
    <w:rsid w:val="009D4611"/>
    <w:rsid w:val="009D4781"/>
    <w:rsid w:val="009D4CAC"/>
    <w:rsid w:val="009D512F"/>
    <w:rsid w:val="009D5156"/>
    <w:rsid w:val="009D5B5C"/>
    <w:rsid w:val="009D5EF9"/>
    <w:rsid w:val="009D6324"/>
    <w:rsid w:val="009D66E8"/>
    <w:rsid w:val="009D67FF"/>
    <w:rsid w:val="009D6F36"/>
    <w:rsid w:val="009D73CB"/>
    <w:rsid w:val="009D7853"/>
    <w:rsid w:val="009D7922"/>
    <w:rsid w:val="009E0694"/>
    <w:rsid w:val="009E074F"/>
    <w:rsid w:val="009E0C15"/>
    <w:rsid w:val="009E1959"/>
    <w:rsid w:val="009E1F73"/>
    <w:rsid w:val="009E23E7"/>
    <w:rsid w:val="009E24D5"/>
    <w:rsid w:val="009E26DC"/>
    <w:rsid w:val="009E35C5"/>
    <w:rsid w:val="009E3EFF"/>
    <w:rsid w:val="009E40F3"/>
    <w:rsid w:val="009E43DC"/>
    <w:rsid w:val="009E4639"/>
    <w:rsid w:val="009E4EA1"/>
    <w:rsid w:val="009E4EC0"/>
    <w:rsid w:val="009E5174"/>
    <w:rsid w:val="009E549D"/>
    <w:rsid w:val="009E59A7"/>
    <w:rsid w:val="009E6329"/>
    <w:rsid w:val="009E65CB"/>
    <w:rsid w:val="009E67D0"/>
    <w:rsid w:val="009E6B83"/>
    <w:rsid w:val="009E7453"/>
    <w:rsid w:val="009F03C3"/>
    <w:rsid w:val="009F03F9"/>
    <w:rsid w:val="009F0F9D"/>
    <w:rsid w:val="009F1373"/>
    <w:rsid w:val="009F18B6"/>
    <w:rsid w:val="009F2C28"/>
    <w:rsid w:val="009F2E1A"/>
    <w:rsid w:val="009F321E"/>
    <w:rsid w:val="009F3403"/>
    <w:rsid w:val="009F3A2D"/>
    <w:rsid w:val="009F3F6C"/>
    <w:rsid w:val="009F42C0"/>
    <w:rsid w:val="009F4362"/>
    <w:rsid w:val="009F4458"/>
    <w:rsid w:val="009F4F41"/>
    <w:rsid w:val="009F5043"/>
    <w:rsid w:val="009F5906"/>
    <w:rsid w:val="009F6005"/>
    <w:rsid w:val="009F69E9"/>
    <w:rsid w:val="009F6E19"/>
    <w:rsid w:val="009F6FFD"/>
    <w:rsid w:val="009F73A0"/>
    <w:rsid w:val="009F78CF"/>
    <w:rsid w:val="009F7A60"/>
    <w:rsid w:val="009F7ACE"/>
    <w:rsid w:val="009F7D3D"/>
    <w:rsid w:val="00A00B1D"/>
    <w:rsid w:val="00A00D62"/>
    <w:rsid w:val="00A01283"/>
    <w:rsid w:val="00A02415"/>
    <w:rsid w:val="00A02530"/>
    <w:rsid w:val="00A02E83"/>
    <w:rsid w:val="00A02FDF"/>
    <w:rsid w:val="00A031BE"/>
    <w:rsid w:val="00A03FE2"/>
    <w:rsid w:val="00A040AD"/>
    <w:rsid w:val="00A04542"/>
    <w:rsid w:val="00A04C99"/>
    <w:rsid w:val="00A05E2E"/>
    <w:rsid w:val="00A0623A"/>
    <w:rsid w:val="00A06D2E"/>
    <w:rsid w:val="00A07222"/>
    <w:rsid w:val="00A074A4"/>
    <w:rsid w:val="00A0758F"/>
    <w:rsid w:val="00A0767C"/>
    <w:rsid w:val="00A07D54"/>
    <w:rsid w:val="00A07E60"/>
    <w:rsid w:val="00A07EBA"/>
    <w:rsid w:val="00A103BF"/>
    <w:rsid w:val="00A107B9"/>
    <w:rsid w:val="00A10854"/>
    <w:rsid w:val="00A1149E"/>
    <w:rsid w:val="00A12332"/>
    <w:rsid w:val="00A1273F"/>
    <w:rsid w:val="00A12961"/>
    <w:rsid w:val="00A1384A"/>
    <w:rsid w:val="00A14003"/>
    <w:rsid w:val="00A14454"/>
    <w:rsid w:val="00A14B36"/>
    <w:rsid w:val="00A14D9F"/>
    <w:rsid w:val="00A155B1"/>
    <w:rsid w:val="00A155B3"/>
    <w:rsid w:val="00A155C2"/>
    <w:rsid w:val="00A1573C"/>
    <w:rsid w:val="00A15835"/>
    <w:rsid w:val="00A15C41"/>
    <w:rsid w:val="00A15DD9"/>
    <w:rsid w:val="00A16A39"/>
    <w:rsid w:val="00A16D99"/>
    <w:rsid w:val="00A17175"/>
    <w:rsid w:val="00A20787"/>
    <w:rsid w:val="00A219A9"/>
    <w:rsid w:val="00A21F76"/>
    <w:rsid w:val="00A22065"/>
    <w:rsid w:val="00A225C9"/>
    <w:rsid w:val="00A23A6C"/>
    <w:rsid w:val="00A24005"/>
    <w:rsid w:val="00A25450"/>
    <w:rsid w:val="00A25E87"/>
    <w:rsid w:val="00A26046"/>
    <w:rsid w:val="00A26426"/>
    <w:rsid w:val="00A26705"/>
    <w:rsid w:val="00A26CD1"/>
    <w:rsid w:val="00A26EEC"/>
    <w:rsid w:val="00A2704F"/>
    <w:rsid w:val="00A270A7"/>
    <w:rsid w:val="00A275A8"/>
    <w:rsid w:val="00A2775A"/>
    <w:rsid w:val="00A27792"/>
    <w:rsid w:val="00A30B22"/>
    <w:rsid w:val="00A314DE"/>
    <w:rsid w:val="00A31C69"/>
    <w:rsid w:val="00A31FD1"/>
    <w:rsid w:val="00A32188"/>
    <w:rsid w:val="00A3297D"/>
    <w:rsid w:val="00A32AED"/>
    <w:rsid w:val="00A32E04"/>
    <w:rsid w:val="00A332B8"/>
    <w:rsid w:val="00A33436"/>
    <w:rsid w:val="00A33D5C"/>
    <w:rsid w:val="00A34271"/>
    <w:rsid w:val="00A34643"/>
    <w:rsid w:val="00A34A2E"/>
    <w:rsid w:val="00A351D7"/>
    <w:rsid w:val="00A3637F"/>
    <w:rsid w:val="00A36838"/>
    <w:rsid w:val="00A36A7B"/>
    <w:rsid w:val="00A36BAE"/>
    <w:rsid w:val="00A37965"/>
    <w:rsid w:val="00A37C10"/>
    <w:rsid w:val="00A37C7E"/>
    <w:rsid w:val="00A4009A"/>
    <w:rsid w:val="00A40C2A"/>
    <w:rsid w:val="00A4109D"/>
    <w:rsid w:val="00A4156F"/>
    <w:rsid w:val="00A415ED"/>
    <w:rsid w:val="00A41639"/>
    <w:rsid w:val="00A41CD3"/>
    <w:rsid w:val="00A41EB7"/>
    <w:rsid w:val="00A42242"/>
    <w:rsid w:val="00A42458"/>
    <w:rsid w:val="00A4262F"/>
    <w:rsid w:val="00A42A5A"/>
    <w:rsid w:val="00A43229"/>
    <w:rsid w:val="00A43A3D"/>
    <w:rsid w:val="00A44309"/>
    <w:rsid w:val="00A4438A"/>
    <w:rsid w:val="00A4450E"/>
    <w:rsid w:val="00A44E94"/>
    <w:rsid w:val="00A44FAB"/>
    <w:rsid w:val="00A45F52"/>
    <w:rsid w:val="00A4600A"/>
    <w:rsid w:val="00A46578"/>
    <w:rsid w:val="00A4698D"/>
    <w:rsid w:val="00A46B17"/>
    <w:rsid w:val="00A46E1F"/>
    <w:rsid w:val="00A47066"/>
    <w:rsid w:val="00A47C06"/>
    <w:rsid w:val="00A47CEF"/>
    <w:rsid w:val="00A501E0"/>
    <w:rsid w:val="00A50CF0"/>
    <w:rsid w:val="00A50DB7"/>
    <w:rsid w:val="00A5109A"/>
    <w:rsid w:val="00A51840"/>
    <w:rsid w:val="00A52850"/>
    <w:rsid w:val="00A52A48"/>
    <w:rsid w:val="00A52F02"/>
    <w:rsid w:val="00A52FCB"/>
    <w:rsid w:val="00A534BC"/>
    <w:rsid w:val="00A53570"/>
    <w:rsid w:val="00A53670"/>
    <w:rsid w:val="00A53720"/>
    <w:rsid w:val="00A53841"/>
    <w:rsid w:val="00A53A10"/>
    <w:rsid w:val="00A53CA6"/>
    <w:rsid w:val="00A5463B"/>
    <w:rsid w:val="00A54678"/>
    <w:rsid w:val="00A54EFE"/>
    <w:rsid w:val="00A55103"/>
    <w:rsid w:val="00A55474"/>
    <w:rsid w:val="00A555AF"/>
    <w:rsid w:val="00A555B4"/>
    <w:rsid w:val="00A55D7D"/>
    <w:rsid w:val="00A56418"/>
    <w:rsid w:val="00A565F4"/>
    <w:rsid w:val="00A56A59"/>
    <w:rsid w:val="00A56F3A"/>
    <w:rsid w:val="00A5748C"/>
    <w:rsid w:val="00A5797C"/>
    <w:rsid w:val="00A6002E"/>
    <w:rsid w:val="00A6149C"/>
    <w:rsid w:val="00A616DE"/>
    <w:rsid w:val="00A620BA"/>
    <w:rsid w:val="00A620F6"/>
    <w:rsid w:val="00A623A9"/>
    <w:rsid w:val="00A626B3"/>
    <w:rsid w:val="00A62E7E"/>
    <w:rsid w:val="00A635F3"/>
    <w:rsid w:val="00A639C9"/>
    <w:rsid w:val="00A63CA2"/>
    <w:rsid w:val="00A63F71"/>
    <w:rsid w:val="00A640E4"/>
    <w:rsid w:val="00A6411C"/>
    <w:rsid w:val="00A6447C"/>
    <w:rsid w:val="00A65298"/>
    <w:rsid w:val="00A65F5C"/>
    <w:rsid w:val="00A66212"/>
    <w:rsid w:val="00A6648B"/>
    <w:rsid w:val="00A6648E"/>
    <w:rsid w:val="00A66883"/>
    <w:rsid w:val="00A6745F"/>
    <w:rsid w:val="00A6757A"/>
    <w:rsid w:val="00A67615"/>
    <w:rsid w:val="00A676B5"/>
    <w:rsid w:val="00A67EB7"/>
    <w:rsid w:val="00A70045"/>
    <w:rsid w:val="00A71020"/>
    <w:rsid w:val="00A71C3B"/>
    <w:rsid w:val="00A7388D"/>
    <w:rsid w:val="00A73908"/>
    <w:rsid w:val="00A73DAC"/>
    <w:rsid w:val="00A74812"/>
    <w:rsid w:val="00A752C6"/>
    <w:rsid w:val="00A75804"/>
    <w:rsid w:val="00A75AFB"/>
    <w:rsid w:val="00A75B48"/>
    <w:rsid w:val="00A76B8B"/>
    <w:rsid w:val="00A778CD"/>
    <w:rsid w:val="00A77A74"/>
    <w:rsid w:val="00A77B3F"/>
    <w:rsid w:val="00A81766"/>
    <w:rsid w:val="00A8178A"/>
    <w:rsid w:val="00A82A7F"/>
    <w:rsid w:val="00A82D8A"/>
    <w:rsid w:val="00A838FC"/>
    <w:rsid w:val="00A8393A"/>
    <w:rsid w:val="00A840A1"/>
    <w:rsid w:val="00A841E5"/>
    <w:rsid w:val="00A841F1"/>
    <w:rsid w:val="00A842FD"/>
    <w:rsid w:val="00A84398"/>
    <w:rsid w:val="00A84650"/>
    <w:rsid w:val="00A85095"/>
    <w:rsid w:val="00A852BC"/>
    <w:rsid w:val="00A852F6"/>
    <w:rsid w:val="00A854A8"/>
    <w:rsid w:val="00A86698"/>
    <w:rsid w:val="00A86816"/>
    <w:rsid w:val="00A86980"/>
    <w:rsid w:val="00A86BF0"/>
    <w:rsid w:val="00A87653"/>
    <w:rsid w:val="00A87691"/>
    <w:rsid w:val="00A90244"/>
    <w:rsid w:val="00A90889"/>
    <w:rsid w:val="00A90A81"/>
    <w:rsid w:val="00A90B3A"/>
    <w:rsid w:val="00A90BFE"/>
    <w:rsid w:val="00A90E9C"/>
    <w:rsid w:val="00A91631"/>
    <w:rsid w:val="00A91CFD"/>
    <w:rsid w:val="00A921A5"/>
    <w:rsid w:val="00A923C3"/>
    <w:rsid w:val="00A927AE"/>
    <w:rsid w:val="00A92DB2"/>
    <w:rsid w:val="00A947F3"/>
    <w:rsid w:val="00A94A32"/>
    <w:rsid w:val="00A94D51"/>
    <w:rsid w:val="00A94E23"/>
    <w:rsid w:val="00A953AD"/>
    <w:rsid w:val="00A955B3"/>
    <w:rsid w:val="00A95632"/>
    <w:rsid w:val="00A957AA"/>
    <w:rsid w:val="00A973A6"/>
    <w:rsid w:val="00AA01E4"/>
    <w:rsid w:val="00AA0755"/>
    <w:rsid w:val="00AA0903"/>
    <w:rsid w:val="00AA0FAD"/>
    <w:rsid w:val="00AA13F2"/>
    <w:rsid w:val="00AA1555"/>
    <w:rsid w:val="00AA1572"/>
    <w:rsid w:val="00AA1785"/>
    <w:rsid w:val="00AA1976"/>
    <w:rsid w:val="00AA19BB"/>
    <w:rsid w:val="00AA1CE2"/>
    <w:rsid w:val="00AA1D13"/>
    <w:rsid w:val="00AA1DE1"/>
    <w:rsid w:val="00AA1E21"/>
    <w:rsid w:val="00AA2083"/>
    <w:rsid w:val="00AA2F6B"/>
    <w:rsid w:val="00AA3424"/>
    <w:rsid w:val="00AA3B7D"/>
    <w:rsid w:val="00AA3DA1"/>
    <w:rsid w:val="00AA3DFE"/>
    <w:rsid w:val="00AA40DD"/>
    <w:rsid w:val="00AA425A"/>
    <w:rsid w:val="00AA4568"/>
    <w:rsid w:val="00AA47FC"/>
    <w:rsid w:val="00AA4C73"/>
    <w:rsid w:val="00AA4D04"/>
    <w:rsid w:val="00AA4DA5"/>
    <w:rsid w:val="00AA5776"/>
    <w:rsid w:val="00AA5ECF"/>
    <w:rsid w:val="00AA6862"/>
    <w:rsid w:val="00AA6953"/>
    <w:rsid w:val="00AA6A71"/>
    <w:rsid w:val="00AA717A"/>
    <w:rsid w:val="00AA7623"/>
    <w:rsid w:val="00AA766E"/>
    <w:rsid w:val="00AA76DB"/>
    <w:rsid w:val="00AA78A4"/>
    <w:rsid w:val="00AA7A56"/>
    <w:rsid w:val="00AA7D0E"/>
    <w:rsid w:val="00AB03FF"/>
    <w:rsid w:val="00AB0500"/>
    <w:rsid w:val="00AB07C5"/>
    <w:rsid w:val="00AB1C76"/>
    <w:rsid w:val="00AB2096"/>
    <w:rsid w:val="00AB23F9"/>
    <w:rsid w:val="00AB341D"/>
    <w:rsid w:val="00AB35BF"/>
    <w:rsid w:val="00AB365F"/>
    <w:rsid w:val="00AB380F"/>
    <w:rsid w:val="00AB38F1"/>
    <w:rsid w:val="00AB4B1F"/>
    <w:rsid w:val="00AB4B5A"/>
    <w:rsid w:val="00AB51AA"/>
    <w:rsid w:val="00AB5494"/>
    <w:rsid w:val="00AB58EA"/>
    <w:rsid w:val="00AB5D1C"/>
    <w:rsid w:val="00AB671C"/>
    <w:rsid w:val="00AB6724"/>
    <w:rsid w:val="00AB6CE4"/>
    <w:rsid w:val="00AB6EA9"/>
    <w:rsid w:val="00AB6F9C"/>
    <w:rsid w:val="00AB71B0"/>
    <w:rsid w:val="00AB7F74"/>
    <w:rsid w:val="00AC08F8"/>
    <w:rsid w:val="00AC10AD"/>
    <w:rsid w:val="00AC16D3"/>
    <w:rsid w:val="00AC189B"/>
    <w:rsid w:val="00AC1EA4"/>
    <w:rsid w:val="00AC1FD3"/>
    <w:rsid w:val="00AC23F0"/>
    <w:rsid w:val="00AC31ED"/>
    <w:rsid w:val="00AC3271"/>
    <w:rsid w:val="00AC3318"/>
    <w:rsid w:val="00AC457B"/>
    <w:rsid w:val="00AC4C5E"/>
    <w:rsid w:val="00AC4D98"/>
    <w:rsid w:val="00AC4ED0"/>
    <w:rsid w:val="00AC5521"/>
    <w:rsid w:val="00AC5833"/>
    <w:rsid w:val="00AC5984"/>
    <w:rsid w:val="00AC5BF2"/>
    <w:rsid w:val="00AC6013"/>
    <w:rsid w:val="00AC6379"/>
    <w:rsid w:val="00AC637A"/>
    <w:rsid w:val="00AC6D15"/>
    <w:rsid w:val="00AD0647"/>
    <w:rsid w:val="00AD08C3"/>
    <w:rsid w:val="00AD0D8C"/>
    <w:rsid w:val="00AD10C8"/>
    <w:rsid w:val="00AD1B18"/>
    <w:rsid w:val="00AD1C2C"/>
    <w:rsid w:val="00AD1C64"/>
    <w:rsid w:val="00AD238A"/>
    <w:rsid w:val="00AD2AC3"/>
    <w:rsid w:val="00AD2CDC"/>
    <w:rsid w:val="00AD2FE9"/>
    <w:rsid w:val="00AD303F"/>
    <w:rsid w:val="00AD4300"/>
    <w:rsid w:val="00AD432A"/>
    <w:rsid w:val="00AD43EC"/>
    <w:rsid w:val="00AD483E"/>
    <w:rsid w:val="00AD4F33"/>
    <w:rsid w:val="00AD5352"/>
    <w:rsid w:val="00AD54EB"/>
    <w:rsid w:val="00AD56E3"/>
    <w:rsid w:val="00AD5792"/>
    <w:rsid w:val="00AD5D6D"/>
    <w:rsid w:val="00AD5FFD"/>
    <w:rsid w:val="00AD60B8"/>
    <w:rsid w:val="00AD6547"/>
    <w:rsid w:val="00AD6632"/>
    <w:rsid w:val="00AD792D"/>
    <w:rsid w:val="00AD7BCD"/>
    <w:rsid w:val="00AE03B5"/>
    <w:rsid w:val="00AE0962"/>
    <w:rsid w:val="00AE0C04"/>
    <w:rsid w:val="00AE0C6A"/>
    <w:rsid w:val="00AE15BE"/>
    <w:rsid w:val="00AE16A6"/>
    <w:rsid w:val="00AE21E3"/>
    <w:rsid w:val="00AE2260"/>
    <w:rsid w:val="00AE2633"/>
    <w:rsid w:val="00AE27B5"/>
    <w:rsid w:val="00AE2950"/>
    <w:rsid w:val="00AE315F"/>
    <w:rsid w:val="00AE31F1"/>
    <w:rsid w:val="00AE3201"/>
    <w:rsid w:val="00AE345F"/>
    <w:rsid w:val="00AE34FA"/>
    <w:rsid w:val="00AE40EB"/>
    <w:rsid w:val="00AE429E"/>
    <w:rsid w:val="00AE4824"/>
    <w:rsid w:val="00AE4E7C"/>
    <w:rsid w:val="00AE4F38"/>
    <w:rsid w:val="00AE5527"/>
    <w:rsid w:val="00AE5CC8"/>
    <w:rsid w:val="00AE6161"/>
    <w:rsid w:val="00AE61A6"/>
    <w:rsid w:val="00AE6AE3"/>
    <w:rsid w:val="00AE6D09"/>
    <w:rsid w:val="00AE71C8"/>
    <w:rsid w:val="00AE77A1"/>
    <w:rsid w:val="00AF04F0"/>
    <w:rsid w:val="00AF060E"/>
    <w:rsid w:val="00AF0AC5"/>
    <w:rsid w:val="00AF1188"/>
    <w:rsid w:val="00AF15AB"/>
    <w:rsid w:val="00AF1950"/>
    <w:rsid w:val="00AF1B35"/>
    <w:rsid w:val="00AF1D48"/>
    <w:rsid w:val="00AF1D8E"/>
    <w:rsid w:val="00AF2D64"/>
    <w:rsid w:val="00AF2F43"/>
    <w:rsid w:val="00AF30DE"/>
    <w:rsid w:val="00AF3168"/>
    <w:rsid w:val="00AF3AEE"/>
    <w:rsid w:val="00AF3B90"/>
    <w:rsid w:val="00AF3CDC"/>
    <w:rsid w:val="00AF406C"/>
    <w:rsid w:val="00AF42DC"/>
    <w:rsid w:val="00AF4439"/>
    <w:rsid w:val="00AF44C8"/>
    <w:rsid w:val="00AF45DA"/>
    <w:rsid w:val="00AF4E59"/>
    <w:rsid w:val="00AF55C2"/>
    <w:rsid w:val="00AF55D0"/>
    <w:rsid w:val="00AF5DBD"/>
    <w:rsid w:val="00AF5F97"/>
    <w:rsid w:val="00AF62EC"/>
    <w:rsid w:val="00AF72EF"/>
    <w:rsid w:val="00AF7574"/>
    <w:rsid w:val="00AF7923"/>
    <w:rsid w:val="00AF7A45"/>
    <w:rsid w:val="00AF7E78"/>
    <w:rsid w:val="00AF7FDD"/>
    <w:rsid w:val="00B003DB"/>
    <w:rsid w:val="00B008DE"/>
    <w:rsid w:val="00B00B3B"/>
    <w:rsid w:val="00B00B8A"/>
    <w:rsid w:val="00B00CD1"/>
    <w:rsid w:val="00B00F09"/>
    <w:rsid w:val="00B01A4C"/>
    <w:rsid w:val="00B021D9"/>
    <w:rsid w:val="00B02EEC"/>
    <w:rsid w:val="00B02F6D"/>
    <w:rsid w:val="00B0375D"/>
    <w:rsid w:val="00B0452E"/>
    <w:rsid w:val="00B04A78"/>
    <w:rsid w:val="00B055A7"/>
    <w:rsid w:val="00B05698"/>
    <w:rsid w:val="00B05810"/>
    <w:rsid w:val="00B0598D"/>
    <w:rsid w:val="00B06038"/>
    <w:rsid w:val="00B060AD"/>
    <w:rsid w:val="00B0669C"/>
    <w:rsid w:val="00B0674D"/>
    <w:rsid w:val="00B06804"/>
    <w:rsid w:val="00B06811"/>
    <w:rsid w:val="00B06FD5"/>
    <w:rsid w:val="00B07306"/>
    <w:rsid w:val="00B07412"/>
    <w:rsid w:val="00B10322"/>
    <w:rsid w:val="00B108CF"/>
    <w:rsid w:val="00B10C27"/>
    <w:rsid w:val="00B10FF7"/>
    <w:rsid w:val="00B1184D"/>
    <w:rsid w:val="00B11FD2"/>
    <w:rsid w:val="00B120C2"/>
    <w:rsid w:val="00B121AB"/>
    <w:rsid w:val="00B12478"/>
    <w:rsid w:val="00B131D6"/>
    <w:rsid w:val="00B13598"/>
    <w:rsid w:val="00B13776"/>
    <w:rsid w:val="00B13806"/>
    <w:rsid w:val="00B13938"/>
    <w:rsid w:val="00B140FD"/>
    <w:rsid w:val="00B14680"/>
    <w:rsid w:val="00B15895"/>
    <w:rsid w:val="00B15A79"/>
    <w:rsid w:val="00B15D25"/>
    <w:rsid w:val="00B15F68"/>
    <w:rsid w:val="00B166AA"/>
    <w:rsid w:val="00B16DA2"/>
    <w:rsid w:val="00B1701E"/>
    <w:rsid w:val="00B202BF"/>
    <w:rsid w:val="00B206A2"/>
    <w:rsid w:val="00B20F16"/>
    <w:rsid w:val="00B211A7"/>
    <w:rsid w:val="00B22163"/>
    <w:rsid w:val="00B223A2"/>
    <w:rsid w:val="00B231B7"/>
    <w:rsid w:val="00B23A81"/>
    <w:rsid w:val="00B23BBB"/>
    <w:rsid w:val="00B240A7"/>
    <w:rsid w:val="00B24533"/>
    <w:rsid w:val="00B24D33"/>
    <w:rsid w:val="00B264B6"/>
    <w:rsid w:val="00B268A8"/>
    <w:rsid w:val="00B268BB"/>
    <w:rsid w:val="00B26BD5"/>
    <w:rsid w:val="00B2717B"/>
    <w:rsid w:val="00B27AEB"/>
    <w:rsid w:val="00B3024A"/>
    <w:rsid w:val="00B306DD"/>
    <w:rsid w:val="00B30BB4"/>
    <w:rsid w:val="00B31297"/>
    <w:rsid w:val="00B31424"/>
    <w:rsid w:val="00B316CE"/>
    <w:rsid w:val="00B31FBC"/>
    <w:rsid w:val="00B3201F"/>
    <w:rsid w:val="00B32AB5"/>
    <w:rsid w:val="00B32C46"/>
    <w:rsid w:val="00B33696"/>
    <w:rsid w:val="00B33DAC"/>
    <w:rsid w:val="00B33EA3"/>
    <w:rsid w:val="00B33F52"/>
    <w:rsid w:val="00B3485D"/>
    <w:rsid w:val="00B34CA7"/>
    <w:rsid w:val="00B34CAC"/>
    <w:rsid w:val="00B34EE4"/>
    <w:rsid w:val="00B353E2"/>
    <w:rsid w:val="00B354FB"/>
    <w:rsid w:val="00B3567D"/>
    <w:rsid w:val="00B359A7"/>
    <w:rsid w:val="00B36355"/>
    <w:rsid w:val="00B363A6"/>
    <w:rsid w:val="00B363DD"/>
    <w:rsid w:val="00B36971"/>
    <w:rsid w:val="00B374E2"/>
    <w:rsid w:val="00B376D4"/>
    <w:rsid w:val="00B37AB9"/>
    <w:rsid w:val="00B37D1F"/>
    <w:rsid w:val="00B37E8B"/>
    <w:rsid w:val="00B37E8F"/>
    <w:rsid w:val="00B400B0"/>
    <w:rsid w:val="00B4076F"/>
    <w:rsid w:val="00B40977"/>
    <w:rsid w:val="00B416BF"/>
    <w:rsid w:val="00B41A9F"/>
    <w:rsid w:val="00B41BC9"/>
    <w:rsid w:val="00B42537"/>
    <w:rsid w:val="00B42D76"/>
    <w:rsid w:val="00B42E9D"/>
    <w:rsid w:val="00B43595"/>
    <w:rsid w:val="00B43C12"/>
    <w:rsid w:val="00B43D50"/>
    <w:rsid w:val="00B43E40"/>
    <w:rsid w:val="00B447AB"/>
    <w:rsid w:val="00B44CCD"/>
    <w:rsid w:val="00B44EBF"/>
    <w:rsid w:val="00B45321"/>
    <w:rsid w:val="00B4569B"/>
    <w:rsid w:val="00B45974"/>
    <w:rsid w:val="00B45A56"/>
    <w:rsid w:val="00B45D21"/>
    <w:rsid w:val="00B46496"/>
    <w:rsid w:val="00B466D7"/>
    <w:rsid w:val="00B468AE"/>
    <w:rsid w:val="00B46C57"/>
    <w:rsid w:val="00B46CF3"/>
    <w:rsid w:val="00B46EB0"/>
    <w:rsid w:val="00B46F23"/>
    <w:rsid w:val="00B47083"/>
    <w:rsid w:val="00B472F3"/>
    <w:rsid w:val="00B478F5"/>
    <w:rsid w:val="00B47BAC"/>
    <w:rsid w:val="00B51060"/>
    <w:rsid w:val="00B51699"/>
    <w:rsid w:val="00B51C27"/>
    <w:rsid w:val="00B52800"/>
    <w:rsid w:val="00B5289E"/>
    <w:rsid w:val="00B5295F"/>
    <w:rsid w:val="00B52BE7"/>
    <w:rsid w:val="00B52DFD"/>
    <w:rsid w:val="00B52E1F"/>
    <w:rsid w:val="00B5332A"/>
    <w:rsid w:val="00B533AE"/>
    <w:rsid w:val="00B533C4"/>
    <w:rsid w:val="00B5458D"/>
    <w:rsid w:val="00B54594"/>
    <w:rsid w:val="00B54F5A"/>
    <w:rsid w:val="00B55340"/>
    <w:rsid w:val="00B55EE5"/>
    <w:rsid w:val="00B55FBE"/>
    <w:rsid w:val="00B566C0"/>
    <w:rsid w:val="00B568E9"/>
    <w:rsid w:val="00B56F2D"/>
    <w:rsid w:val="00B56F50"/>
    <w:rsid w:val="00B57729"/>
    <w:rsid w:val="00B57AA6"/>
    <w:rsid w:val="00B57BC3"/>
    <w:rsid w:val="00B6093B"/>
    <w:rsid w:val="00B60A04"/>
    <w:rsid w:val="00B60D08"/>
    <w:rsid w:val="00B60E1F"/>
    <w:rsid w:val="00B615EA"/>
    <w:rsid w:val="00B61746"/>
    <w:rsid w:val="00B61F27"/>
    <w:rsid w:val="00B61FE1"/>
    <w:rsid w:val="00B6212F"/>
    <w:rsid w:val="00B629E4"/>
    <w:rsid w:val="00B63521"/>
    <w:rsid w:val="00B63560"/>
    <w:rsid w:val="00B64176"/>
    <w:rsid w:val="00B64596"/>
    <w:rsid w:val="00B64900"/>
    <w:rsid w:val="00B64DE1"/>
    <w:rsid w:val="00B65541"/>
    <w:rsid w:val="00B6598E"/>
    <w:rsid w:val="00B6611D"/>
    <w:rsid w:val="00B6663A"/>
    <w:rsid w:val="00B6674D"/>
    <w:rsid w:val="00B66BD8"/>
    <w:rsid w:val="00B67057"/>
    <w:rsid w:val="00B67392"/>
    <w:rsid w:val="00B67DB7"/>
    <w:rsid w:val="00B7007A"/>
    <w:rsid w:val="00B7089C"/>
    <w:rsid w:val="00B708C5"/>
    <w:rsid w:val="00B71BBD"/>
    <w:rsid w:val="00B71C5A"/>
    <w:rsid w:val="00B71E81"/>
    <w:rsid w:val="00B72326"/>
    <w:rsid w:val="00B7240C"/>
    <w:rsid w:val="00B7250A"/>
    <w:rsid w:val="00B728E7"/>
    <w:rsid w:val="00B72D93"/>
    <w:rsid w:val="00B730A8"/>
    <w:rsid w:val="00B73CA7"/>
    <w:rsid w:val="00B744A0"/>
    <w:rsid w:val="00B74676"/>
    <w:rsid w:val="00B74720"/>
    <w:rsid w:val="00B74C0F"/>
    <w:rsid w:val="00B7526B"/>
    <w:rsid w:val="00B75629"/>
    <w:rsid w:val="00B75B8B"/>
    <w:rsid w:val="00B75BC8"/>
    <w:rsid w:val="00B761E0"/>
    <w:rsid w:val="00B76A66"/>
    <w:rsid w:val="00B76CFE"/>
    <w:rsid w:val="00B76E32"/>
    <w:rsid w:val="00B77449"/>
    <w:rsid w:val="00B77FF2"/>
    <w:rsid w:val="00B80029"/>
    <w:rsid w:val="00B80118"/>
    <w:rsid w:val="00B80879"/>
    <w:rsid w:val="00B80C5E"/>
    <w:rsid w:val="00B80D32"/>
    <w:rsid w:val="00B81132"/>
    <w:rsid w:val="00B81871"/>
    <w:rsid w:val="00B81A46"/>
    <w:rsid w:val="00B81B65"/>
    <w:rsid w:val="00B8278C"/>
    <w:rsid w:val="00B8294B"/>
    <w:rsid w:val="00B8294E"/>
    <w:rsid w:val="00B82E95"/>
    <w:rsid w:val="00B83320"/>
    <w:rsid w:val="00B83536"/>
    <w:rsid w:val="00B83D79"/>
    <w:rsid w:val="00B83DD1"/>
    <w:rsid w:val="00B859AC"/>
    <w:rsid w:val="00B85D98"/>
    <w:rsid w:val="00B85FC5"/>
    <w:rsid w:val="00B8673B"/>
    <w:rsid w:val="00B869C9"/>
    <w:rsid w:val="00B86CC4"/>
    <w:rsid w:val="00B8708F"/>
    <w:rsid w:val="00B87823"/>
    <w:rsid w:val="00B879E6"/>
    <w:rsid w:val="00B87B11"/>
    <w:rsid w:val="00B90851"/>
    <w:rsid w:val="00B90B4E"/>
    <w:rsid w:val="00B90B75"/>
    <w:rsid w:val="00B90CC9"/>
    <w:rsid w:val="00B91045"/>
    <w:rsid w:val="00B913D2"/>
    <w:rsid w:val="00B91F69"/>
    <w:rsid w:val="00B922C7"/>
    <w:rsid w:val="00B929A4"/>
    <w:rsid w:val="00B932B4"/>
    <w:rsid w:val="00B94AE9"/>
    <w:rsid w:val="00B94C22"/>
    <w:rsid w:val="00B94CA8"/>
    <w:rsid w:val="00B94FB3"/>
    <w:rsid w:val="00B951CD"/>
    <w:rsid w:val="00B95A0F"/>
    <w:rsid w:val="00B95B3B"/>
    <w:rsid w:val="00B95D3F"/>
    <w:rsid w:val="00B95E75"/>
    <w:rsid w:val="00B95EF6"/>
    <w:rsid w:val="00B960E2"/>
    <w:rsid w:val="00B96358"/>
    <w:rsid w:val="00B963E9"/>
    <w:rsid w:val="00B96958"/>
    <w:rsid w:val="00B97467"/>
    <w:rsid w:val="00B97502"/>
    <w:rsid w:val="00B97572"/>
    <w:rsid w:val="00B9759B"/>
    <w:rsid w:val="00B975F0"/>
    <w:rsid w:val="00B97670"/>
    <w:rsid w:val="00B9773B"/>
    <w:rsid w:val="00B978EB"/>
    <w:rsid w:val="00B97ACF"/>
    <w:rsid w:val="00B97B2D"/>
    <w:rsid w:val="00B97B91"/>
    <w:rsid w:val="00B97F93"/>
    <w:rsid w:val="00BA07DB"/>
    <w:rsid w:val="00BA0963"/>
    <w:rsid w:val="00BA0AE3"/>
    <w:rsid w:val="00BA2070"/>
    <w:rsid w:val="00BA2A89"/>
    <w:rsid w:val="00BA3660"/>
    <w:rsid w:val="00BA37CA"/>
    <w:rsid w:val="00BA3D9E"/>
    <w:rsid w:val="00BA4178"/>
    <w:rsid w:val="00BA444A"/>
    <w:rsid w:val="00BA48B5"/>
    <w:rsid w:val="00BA4A00"/>
    <w:rsid w:val="00BA4D56"/>
    <w:rsid w:val="00BA4EDE"/>
    <w:rsid w:val="00BA5095"/>
    <w:rsid w:val="00BA537A"/>
    <w:rsid w:val="00BA59B0"/>
    <w:rsid w:val="00BA5B25"/>
    <w:rsid w:val="00BA639A"/>
    <w:rsid w:val="00BA65C0"/>
    <w:rsid w:val="00BA6782"/>
    <w:rsid w:val="00BA6DC4"/>
    <w:rsid w:val="00BA7314"/>
    <w:rsid w:val="00BA7533"/>
    <w:rsid w:val="00BA7AF2"/>
    <w:rsid w:val="00BA7CBB"/>
    <w:rsid w:val="00BB02AF"/>
    <w:rsid w:val="00BB0AA2"/>
    <w:rsid w:val="00BB1077"/>
    <w:rsid w:val="00BB1430"/>
    <w:rsid w:val="00BB2616"/>
    <w:rsid w:val="00BB280D"/>
    <w:rsid w:val="00BB2A4C"/>
    <w:rsid w:val="00BB3B09"/>
    <w:rsid w:val="00BB4A60"/>
    <w:rsid w:val="00BB4EAD"/>
    <w:rsid w:val="00BB54B8"/>
    <w:rsid w:val="00BB56CB"/>
    <w:rsid w:val="00BB57E0"/>
    <w:rsid w:val="00BB57E6"/>
    <w:rsid w:val="00BB6690"/>
    <w:rsid w:val="00BB6BE1"/>
    <w:rsid w:val="00BB797D"/>
    <w:rsid w:val="00BB79C2"/>
    <w:rsid w:val="00BB7A21"/>
    <w:rsid w:val="00BC0069"/>
    <w:rsid w:val="00BC0143"/>
    <w:rsid w:val="00BC0533"/>
    <w:rsid w:val="00BC0C21"/>
    <w:rsid w:val="00BC154D"/>
    <w:rsid w:val="00BC1F80"/>
    <w:rsid w:val="00BC22B3"/>
    <w:rsid w:val="00BC234C"/>
    <w:rsid w:val="00BC2470"/>
    <w:rsid w:val="00BC2567"/>
    <w:rsid w:val="00BC2815"/>
    <w:rsid w:val="00BC29DE"/>
    <w:rsid w:val="00BC2C14"/>
    <w:rsid w:val="00BC2EB7"/>
    <w:rsid w:val="00BC33E4"/>
    <w:rsid w:val="00BC3780"/>
    <w:rsid w:val="00BC38DD"/>
    <w:rsid w:val="00BC3AA9"/>
    <w:rsid w:val="00BC3F5E"/>
    <w:rsid w:val="00BC49F0"/>
    <w:rsid w:val="00BC4B7A"/>
    <w:rsid w:val="00BC50CF"/>
    <w:rsid w:val="00BC5765"/>
    <w:rsid w:val="00BC589C"/>
    <w:rsid w:val="00BC5B97"/>
    <w:rsid w:val="00BC5D6E"/>
    <w:rsid w:val="00BC6125"/>
    <w:rsid w:val="00BC6467"/>
    <w:rsid w:val="00BC668E"/>
    <w:rsid w:val="00BC6C5A"/>
    <w:rsid w:val="00BC7C7E"/>
    <w:rsid w:val="00BC7E56"/>
    <w:rsid w:val="00BD0504"/>
    <w:rsid w:val="00BD052F"/>
    <w:rsid w:val="00BD0F34"/>
    <w:rsid w:val="00BD180C"/>
    <w:rsid w:val="00BD19F2"/>
    <w:rsid w:val="00BD1A10"/>
    <w:rsid w:val="00BD1C09"/>
    <w:rsid w:val="00BD1C3D"/>
    <w:rsid w:val="00BD250B"/>
    <w:rsid w:val="00BD2A53"/>
    <w:rsid w:val="00BD31D4"/>
    <w:rsid w:val="00BD37CD"/>
    <w:rsid w:val="00BD3867"/>
    <w:rsid w:val="00BD4672"/>
    <w:rsid w:val="00BD49BF"/>
    <w:rsid w:val="00BD4DAD"/>
    <w:rsid w:val="00BD4EEB"/>
    <w:rsid w:val="00BD50AC"/>
    <w:rsid w:val="00BD52A7"/>
    <w:rsid w:val="00BD5C45"/>
    <w:rsid w:val="00BD5DB3"/>
    <w:rsid w:val="00BD602C"/>
    <w:rsid w:val="00BD605E"/>
    <w:rsid w:val="00BD69A1"/>
    <w:rsid w:val="00BD6C81"/>
    <w:rsid w:val="00BD7335"/>
    <w:rsid w:val="00BE04A5"/>
    <w:rsid w:val="00BE04AF"/>
    <w:rsid w:val="00BE06F6"/>
    <w:rsid w:val="00BE14E3"/>
    <w:rsid w:val="00BE2414"/>
    <w:rsid w:val="00BE26AE"/>
    <w:rsid w:val="00BE2E75"/>
    <w:rsid w:val="00BE39FD"/>
    <w:rsid w:val="00BE3D02"/>
    <w:rsid w:val="00BE3E1A"/>
    <w:rsid w:val="00BE3E9A"/>
    <w:rsid w:val="00BE40D4"/>
    <w:rsid w:val="00BE4232"/>
    <w:rsid w:val="00BE4A7B"/>
    <w:rsid w:val="00BE4A9D"/>
    <w:rsid w:val="00BE58E1"/>
    <w:rsid w:val="00BE5F7D"/>
    <w:rsid w:val="00BE609C"/>
    <w:rsid w:val="00BE646A"/>
    <w:rsid w:val="00BE664F"/>
    <w:rsid w:val="00BE762D"/>
    <w:rsid w:val="00BE794C"/>
    <w:rsid w:val="00BE7A26"/>
    <w:rsid w:val="00BF019C"/>
    <w:rsid w:val="00BF02C8"/>
    <w:rsid w:val="00BF06D5"/>
    <w:rsid w:val="00BF08B7"/>
    <w:rsid w:val="00BF0E1E"/>
    <w:rsid w:val="00BF0F19"/>
    <w:rsid w:val="00BF1535"/>
    <w:rsid w:val="00BF1578"/>
    <w:rsid w:val="00BF1D0B"/>
    <w:rsid w:val="00BF20F0"/>
    <w:rsid w:val="00BF2744"/>
    <w:rsid w:val="00BF2B71"/>
    <w:rsid w:val="00BF2CA7"/>
    <w:rsid w:val="00BF2D00"/>
    <w:rsid w:val="00BF303D"/>
    <w:rsid w:val="00BF3387"/>
    <w:rsid w:val="00BF3454"/>
    <w:rsid w:val="00BF3C12"/>
    <w:rsid w:val="00BF3EDE"/>
    <w:rsid w:val="00BF51E7"/>
    <w:rsid w:val="00BF520F"/>
    <w:rsid w:val="00BF6C56"/>
    <w:rsid w:val="00BF6D67"/>
    <w:rsid w:val="00BF70A9"/>
    <w:rsid w:val="00BF7763"/>
    <w:rsid w:val="00BF784F"/>
    <w:rsid w:val="00BF793C"/>
    <w:rsid w:val="00BF795C"/>
    <w:rsid w:val="00BF7A72"/>
    <w:rsid w:val="00BF7A84"/>
    <w:rsid w:val="00BF7D8F"/>
    <w:rsid w:val="00BF7D9F"/>
    <w:rsid w:val="00C005FF"/>
    <w:rsid w:val="00C00C98"/>
    <w:rsid w:val="00C0105D"/>
    <w:rsid w:val="00C010B8"/>
    <w:rsid w:val="00C016F5"/>
    <w:rsid w:val="00C01811"/>
    <w:rsid w:val="00C01A5B"/>
    <w:rsid w:val="00C01E3B"/>
    <w:rsid w:val="00C01EA2"/>
    <w:rsid w:val="00C026FA"/>
    <w:rsid w:val="00C02AE6"/>
    <w:rsid w:val="00C02F41"/>
    <w:rsid w:val="00C02FFC"/>
    <w:rsid w:val="00C0312C"/>
    <w:rsid w:val="00C03EF9"/>
    <w:rsid w:val="00C0521C"/>
    <w:rsid w:val="00C05377"/>
    <w:rsid w:val="00C05829"/>
    <w:rsid w:val="00C065EB"/>
    <w:rsid w:val="00C06973"/>
    <w:rsid w:val="00C06C02"/>
    <w:rsid w:val="00C06F87"/>
    <w:rsid w:val="00C0713F"/>
    <w:rsid w:val="00C07747"/>
    <w:rsid w:val="00C100BC"/>
    <w:rsid w:val="00C1014D"/>
    <w:rsid w:val="00C107D3"/>
    <w:rsid w:val="00C107E6"/>
    <w:rsid w:val="00C108EA"/>
    <w:rsid w:val="00C10A2C"/>
    <w:rsid w:val="00C10EF0"/>
    <w:rsid w:val="00C1114D"/>
    <w:rsid w:val="00C116F8"/>
    <w:rsid w:val="00C11E9D"/>
    <w:rsid w:val="00C124B1"/>
    <w:rsid w:val="00C13245"/>
    <w:rsid w:val="00C138BB"/>
    <w:rsid w:val="00C13970"/>
    <w:rsid w:val="00C13C36"/>
    <w:rsid w:val="00C13CF0"/>
    <w:rsid w:val="00C1427F"/>
    <w:rsid w:val="00C14389"/>
    <w:rsid w:val="00C14B68"/>
    <w:rsid w:val="00C14D9C"/>
    <w:rsid w:val="00C14DAF"/>
    <w:rsid w:val="00C152C4"/>
    <w:rsid w:val="00C15844"/>
    <w:rsid w:val="00C15926"/>
    <w:rsid w:val="00C15E5E"/>
    <w:rsid w:val="00C15F81"/>
    <w:rsid w:val="00C167D2"/>
    <w:rsid w:val="00C16C3E"/>
    <w:rsid w:val="00C16E13"/>
    <w:rsid w:val="00C17086"/>
    <w:rsid w:val="00C17109"/>
    <w:rsid w:val="00C17217"/>
    <w:rsid w:val="00C17416"/>
    <w:rsid w:val="00C177C4"/>
    <w:rsid w:val="00C17B7E"/>
    <w:rsid w:val="00C17E86"/>
    <w:rsid w:val="00C2080A"/>
    <w:rsid w:val="00C21683"/>
    <w:rsid w:val="00C21B72"/>
    <w:rsid w:val="00C21C1D"/>
    <w:rsid w:val="00C21D09"/>
    <w:rsid w:val="00C21D70"/>
    <w:rsid w:val="00C22507"/>
    <w:rsid w:val="00C22E3B"/>
    <w:rsid w:val="00C2328A"/>
    <w:rsid w:val="00C234B3"/>
    <w:rsid w:val="00C23C2B"/>
    <w:rsid w:val="00C23E17"/>
    <w:rsid w:val="00C241B8"/>
    <w:rsid w:val="00C24346"/>
    <w:rsid w:val="00C24754"/>
    <w:rsid w:val="00C2535C"/>
    <w:rsid w:val="00C25526"/>
    <w:rsid w:val="00C255AC"/>
    <w:rsid w:val="00C25918"/>
    <w:rsid w:val="00C274B2"/>
    <w:rsid w:val="00C275D4"/>
    <w:rsid w:val="00C27DC4"/>
    <w:rsid w:val="00C27E73"/>
    <w:rsid w:val="00C27F89"/>
    <w:rsid w:val="00C3072A"/>
    <w:rsid w:val="00C31977"/>
    <w:rsid w:val="00C31A48"/>
    <w:rsid w:val="00C31BC1"/>
    <w:rsid w:val="00C32291"/>
    <w:rsid w:val="00C3229F"/>
    <w:rsid w:val="00C32452"/>
    <w:rsid w:val="00C324D6"/>
    <w:rsid w:val="00C325E8"/>
    <w:rsid w:val="00C32915"/>
    <w:rsid w:val="00C3297B"/>
    <w:rsid w:val="00C32D6B"/>
    <w:rsid w:val="00C33527"/>
    <w:rsid w:val="00C33A9A"/>
    <w:rsid w:val="00C33B46"/>
    <w:rsid w:val="00C33CD7"/>
    <w:rsid w:val="00C34467"/>
    <w:rsid w:val="00C345C0"/>
    <w:rsid w:val="00C34955"/>
    <w:rsid w:val="00C34D97"/>
    <w:rsid w:val="00C3516F"/>
    <w:rsid w:val="00C35785"/>
    <w:rsid w:val="00C358ED"/>
    <w:rsid w:val="00C36395"/>
    <w:rsid w:val="00C374E8"/>
    <w:rsid w:val="00C378BF"/>
    <w:rsid w:val="00C401F3"/>
    <w:rsid w:val="00C403C4"/>
    <w:rsid w:val="00C40D2F"/>
    <w:rsid w:val="00C4165E"/>
    <w:rsid w:val="00C41776"/>
    <w:rsid w:val="00C41B13"/>
    <w:rsid w:val="00C41B91"/>
    <w:rsid w:val="00C427D6"/>
    <w:rsid w:val="00C42F32"/>
    <w:rsid w:val="00C43333"/>
    <w:rsid w:val="00C43566"/>
    <w:rsid w:val="00C43A49"/>
    <w:rsid w:val="00C43CF4"/>
    <w:rsid w:val="00C44B87"/>
    <w:rsid w:val="00C44F0C"/>
    <w:rsid w:val="00C45177"/>
    <w:rsid w:val="00C4547F"/>
    <w:rsid w:val="00C45CED"/>
    <w:rsid w:val="00C45F53"/>
    <w:rsid w:val="00C467A7"/>
    <w:rsid w:val="00C469FF"/>
    <w:rsid w:val="00C46B9E"/>
    <w:rsid w:val="00C46CFB"/>
    <w:rsid w:val="00C4742F"/>
    <w:rsid w:val="00C475F1"/>
    <w:rsid w:val="00C4786C"/>
    <w:rsid w:val="00C50846"/>
    <w:rsid w:val="00C510F1"/>
    <w:rsid w:val="00C510FD"/>
    <w:rsid w:val="00C512F2"/>
    <w:rsid w:val="00C51A15"/>
    <w:rsid w:val="00C526B0"/>
    <w:rsid w:val="00C528CE"/>
    <w:rsid w:val="00C52985"/>
    <w:rsid w:val="00C52AE2"/>
    <w:rsid w:val="00C52BF2"/>
    <w:rsid w:val="00C530DF"/>
    <w:rsid w:val="00C531B1"/>
    <w:rsid w:val="00C537A8"/>
    <w:rsid w:val="00C5450A"/>
    <w:rsid w:val="00C5478A"/>
    <w:rsid w:val="00C54E6A"/>
    <w:rsid w:val="00C556AF"/>
    <w:rsid w:val="00C55EC2"/>
    <w:rsid w:val="00C55EF6"/>
    <w:rsid w:val="00C56907"/>
    <w:rsid w:val="00C56BE3"/>
    <w:rsid w:val="00C56E16"/>
    <w:rsid w:val="00C56E51"/>
    <w:rsid w:val="00C57159"/>
    <w:rsid w:val="00C601C1"/>
    <w:rsid w:val="00C607DD"/>
    <w:rsid w:val="00C6102C"/>
    <w:rsid w:val="00C61660"/>
    <w:rsid w:val="00C61709"/>
    <w:rsid w:val="00C61A7A"/>
    <w:rsid w:val="00C61AB6"/>
    <w:rsid w:val="00C61C1D"/>
    <w:rsid w:val="00C61D75"/>
    <w:rsid w:val="00C61E8E"/>
    <w:rsid w:val="00C62027"/>
    <w:rsid w:val="00C62253"/>
    <w:rsid w:val="00C6275A"/>
    <w:rsid w:val="00C629AF"/>
    <w:rsid w:val="00C62BDE"/>
    <w:rsid w:val="00C62F16"/>
    <w:rsid w:val="00C63087"/>
    <w:rsid w:val="00C631E9"/>
    <w:rsid w:val="00C63383"/>
    <w:rsid w:val="00C6532C"/>
    <w:rsid w:val="00C65BA5"/>
    <w:rsid w:val="00C65D11"/>
    <w:rsid w:val="00C65E24"/>
    <w:rsid w:val="00C65FF0"/>
    <w:rsid w:val="00C660C7"/>
    <w:rsid w:val="00C66251"/>
    <w:rsid w:val="00C668E6"/>
    <w:rsid w:val="00C66A70"/>
    <w:rsid w:val="00C6722A"/>
    <w:rsid w:val="00C6773E"/>
    <w:rsid w:val="00C6779A"/>
    <w:rsid w:val="00C67840"/>
    <w:rsid w:val="00C678D6"/>
    <w:rsid w:val="00C67B5B"/>
    <w:rsid w:val="00C67BA2"/>
    <w:rsid w:val="00C70566"/>
    <w:rsid w:val="00C70BB5"/>
    <w:rsid w:val="00C70C9D"/>
    <w:rsid w:val="00C7122C"/>
    <w:rsid w:val="00C71EB5"/>
    <w:rsid w:val="00C72082"/>
    <w:rsid w:val="00C729A1"/>
    <w:rsid w:val="00C72E19"/>
    <w:rsid w:val="00C72EC7"/>
    <w:rsid w:val="00C735E0"/>
    <w:rsid w:val="00C73734"/>
    <w:rsid w:val="00C73EA6"/>
    <w:rsid w:val="00C74EE8"/>
    <w:rsid w:val="00C75057"/>
    <w:rsid w:val="00C752B0"/>
    <w:rsid w:val="00C7554F"/>
    <w:rsid w:val="00C75851"/>
    <w:rsid w:val="00C76238"/>
    <w:rsid w:val="00C76897"/>
    <w:rsid w:val="00C76D85"/>
    <w:rsid w:val="00C76E0C"/>
    <w:rsid w:val="00C77A1F"/>
    <w:rsid w:val="00C77D30"/>
    <w:rsid w:val="00C80278"/>
    <w:rsid w:val="00C805D6"/>
    <w:rsid w:val="00C80938"/>
    <w:rsid w:val="00C80C2B"/>
    <w:rsid w:val="00C80D17"/>
    <w:rsid w:val="00C80E3F"/>
    <w:rsid w:val="00C8107E"/>
    <w:rsid w:val="00C8113A"/>
    <w:rsid w:val="00C81177"/>
    <w:rsid w:val="00C81955"/>
    <w:rsid w:val="00C822CE"/>
    <w:rsid w:val="00C823BA"/>
    <w:rsid w:val="00C82B19"/>
    <w:rsid w:val="00C82D05"/>
    <w:rsid w:val="00C835BB"/>
    <w:rsid w:val="00C835FA"/>
    <w:rsid w:val="00C8416E"/>
    <w:rsid w:val="00C842F3"/>
    <w:rsid w:val="00C843D4"/>
    <w:rsid w:val="00C8448C"/>
    <w:rsid w:val="00C84587"/>
    <w:rsid w:val="00C846BA"/>
    <w:rsid w:val="00C849FF"/>
    <w:rsid w:val="00C84CF0"/>
    <w:rsid w:val="00C84FA3"/>
    <w:rsid w:val="00C85363"/>
    <w:rsid w:val="00C85473"/>
    <w:rsid w:val="00C856DF"/>
    <w:rsid w:val="00C85A04"/>
    <w:rsid w:val="00C85B18"/>
    <w:rsid w:val="00C85BEF"/>
    <w:rsid w:val="00C85CFC"/>
    <w:rsid w:val="00C85FF7"/>
    <w:rsid w:val="00C86308"/>
    <w:rsid w:val="00C867E3"/>
    <w:rsid w:val="00C87A3B"/>
    <w:rsid w:val="00C87CB1"/>
    <w:rsid w:val="00C9087F"/>
    <w:rsid w:val="00C912A9"/>
    <w:rsid w:val="00C91391"/>
    <w:rsid w:val="00C91CF3"/>
    <w:rsid w:val="00C921C4"/>
    <w:rsid w:val="00C92429"/>
    <w:rsid w:val="00C92A95"/>
    <w:rsid w:val="00C92E42"/>
    <w:rsid w:val="00C93DB6"/>
    <w:rsid w:val="00C9432B"/>
    <w:rsid w:val="00C9433C"/>
    <w:rsid w:val="00C945EC"/>
    <w:rsid w:val="00C946C6"/>
    <w:rsid w:val="00C948AA"/>
    <w:rsid w:val="00C954A8"/>
    <w:rsid w:val="00C95668"/>
    <w:rsid w:val="00C95A4E"/>
    <w:rsid w:val="00C964C6"/>
    <w:rsid w:val="00C96A56"/>
    <w:rsid w:val="00C96D68"/>
    <w:rsid w:val="00C9702B"/>
    <w:rsid w:val="00C970F5"/>
    <w:rsid w:val="00C971C7"/>
    <w:rsid w:val="00C9796F"/>
    <w:rsid w:val="00C97BB2"/>
    <w:rsid w:val="00C97FA0"/>
    <w:rsid w:val="00CA048D"/>
    <w:rsid w:val="00CA0559"/>
    <w:rsid w:val="00CA1D88"/>
    <w:rsid w:val="00CA21D8"/>
    <w:rsid w:val="00CA2915"/>
    <w:rsid w:val="00CA301F"/>
    <w:rsid w:val="00CA3652"/>
    <w:rsid w:val="00CA3691"/>
    <w:rsid w:val="00CA36D5"/>
    <w:rsid w:val="00CA40AC"/>
    <w:rsid w:val="00CA40C2"/>
    <w:rsid w:val="00CA432F"/>
    <w:rsid w:val="00CA442D"/>
    <w:rsid w:val="00CA4BCA"/>
    <w:rsid w:val="00CA4D0E"/>
    <w:rsid w:val="00CA52FC"/>
    <w:rsid w:val="00CA5732"/>
    <w:rsid w:val="00CA5760"/>
    <w:rsid w:val="00CA5AAD"/>
    <w:rsid w:val="00CA5F91"/>
    <w:rsid w:val="00CA638D"/>
    <w:rsid w:val="00CA68A6"/>
    <w:rsid w:val="00CA6F7B"/>
    <w:rsid w:val="00CA7B54"/>
    <w:rsid w:val="00CA7C3C"/>
    <w:rsid w:val="00CA7CEB"/>
    <w:rsid w:val="00CB01F9"/>
    <w:rsid w:val="00CB0849"/>
    <w:rsid w:val="00CB1575"/>
    <w:rsid w:val="00CB1C09"/>
    <w:rsid w:val="00CB1C44"/>
    <w:rsid w:val="00CB1F65"/>
    <w:rsid w:val="00CB228C"/>
    <w:rsid w:val="00CB2596"/>
    <w:rsid w:val="00CB2655"/>
    <w:rsid w:val="00CB2743"/>
    <w:rsid w:val="00CB2F76"/>
    <w:rsid w:val="00CB3960"/>
    <w:rsid w:val="00CB42FE"/>
    <w:rsid w:val="00CB5804"/>
    <w:rsid w:val="00CB5D1F"/>
    <w:rsid w:val="00CB60D1"/>
    <w:rsid w:val="00CB7A15"/>
    <w:rsid w:val="00CB7F25"/>
    <w:rsid w:val="00CC022A"/>
    <w:rsid w:val="00CC06EB"/>
    <w:rsid w:val="00CC0F6D"/>
    <w:rsid w:val="00CC0FA0"/>
    <w:rsid w:val="00CC100F"/>
    <w:rsid w:val="00CC15A8"/>
    <w:rsid w:val="00CC193F"/>
    <w:rsid w:val="00CC260F"/>
    <w:rsid w:val="00CC262D"/>
    <w:rsid w:val="00CC30D2"/>
    <w:rsid w:val="00CC3182"/>
    <w:rsid w:val="00CC4622"/>
    <w:rsid w:val="00CC4969"/>
    <w:rsid w:val="00CC4B89"/>
    <w:rsid w:val="00CC4CF0"/>
    <w:rsid w:val="00CC57FE"/>
    <w:rsid w:val="00CC5EA4"/>
    <w:rsid w:val="00CC6496"/>
    <w:rsid w:val="00CC64EB"/>
    <w:rsid w:val="00CC6B6A"/>
    <w:rsid w:val="00CC6E46"/>
    <w:rsid w:val="00CC70E7"/>
    <w:rsid w:val="00CC7290"/>
    <w:rsid w:val="00CC74D5"/>
    <w:rsid w:val="00CC78CC"/>
    <w:rsid w:val="00CD0340"/>
    <w:rsid w:val="00CD049A"/>
    <w:rsid w:val="00CD08BA"/>
    <w:rsid w:val="00CD09D0"/>
    <w:rsid w:val="00CD1785"/>
    <w:rsid w:val="00CD1D2D"/>
    <w:rsid w:val="00CD1DFA"/>
    <w:rsid w:val="00CD2179"/>
    <w:rsid w:val="00CD2282"/>
    <w:rsid w:val="00CD236A"/>
    <w:rsid w:val="00CD268E"/>
    <w:rsid w:val="00CD2EBF"/>
    <w:rsid w:val="00CD2F94"/>
    <w:rsid w:val="00CD31CB"/>
    <w:rsid w:val="00CD3325"/>
    <w:rsid w:val="00CD3350"/>
    <w:rsid w:val="00CD392D"/>
    <w:rsid w:val="00CD4114"/>
    <w:rsid w:val="00CD43CC"/>
    <w:rsid w:val="00CD4522"/>
    <w:rsid w:val="00CD4BB7"/>
    <w:rsid w:val="00CD550B"/>
    <w:rsid w:val="00CD5660"/>
    <w:rsid w:val="00CD5AB0"/>
    <w:rsid w:val="00CD5E60"/>
    <w:rsid w:val="00CD635C"/>
    <w:rsid w:val="00CD64FC"/>
    <w:rsid w:val="00CD7757"/>
    <w:rsid w:val="00CE08FA"/>
    <w:rsid w:val="00CE0C73"/>
    <w:rsid w:val="00CE1A69"/>
    <w:rsid w:val="00CE1D83"/>
    <w:rsid w:val="00CE2893"/>
    <w:rsid w:val="00CE298D"/>
    <w:rsid w:val="00CE2A03"/>
    <w:rsid w:val="00CE3607"/>
    <w:rsid w:val="00CE453B"/>
    <w:rsid w:val="00CE4B6F"/>
    <w:rsid w:val="00CE53E2"/>
    <w:rsid w:val="00CE55FC"/>
    <w:rsid w:val="00CE583C"/>
    <w:rsid w:val="00CE6406"/>
    <w:rsid w:val="00CE6644"/>
    <w:rsid w:val="00CE6A2D"/>
    <w:rsid w:val="00CE7130"/>
    <w:rsid w:val="00CE7266"/>
    <w:rsid w:val="00CE7983"/>
    <w:rsid w:val="00CE7A72"/>
    <w:rsid w:val="00CE7CAE"/>
    <w:rsid w:val="00CF0B9E"/>
    <w:rsid w:val="00CF0CC3"/>
    <w:rsid w:val="00CF0DC3"/>
    <w:rsid w:val="00CF173B"/>
    <w:rsid w:val="00CF1740"/>
    <w:rsid w:val="00CF1A3C"/>
    <w:rsid w:val="00CF2DBC"/>
    <w:rsid w:val="00CF35C2"/>
    <w:rsid w:val="00CF3924"/>
    <w:rsid w:val="00CF3B01"/>
    <w:rsid w:val="00CF3BD4"/>
    <w:rsid w:val="00CF4040"/>
    <w:rsid w:val="00CF477A"/>
    <w:rsid w:val="00CF4FAF"/>
    <w:rsid w:val="00CF5325"/>
    <w:rsid w:val="00CF57E3"/>
    <w:rsid w:val="00CF59DA"/>
    <w:rsid w:val="00CF5C4C"/>
    <w:rsid w:val="00CF61F2"/>
    <w:rsid w:val="00CF6EE7"/>
    <w:rsid w:val="00CF7384"/>
    <w:rsid w:val="00CF7454"/>
    <w:rsid w:val="00CF79AA"/>
    <w:rsid w:val="00CF7E8D"/>
    <w:rsid w:val="00D00678"/>
    <w:rsid w:val="00D00E0C"/>
    <w:rsid w:val="00D01514"/>
    <w:rsid w:val="00D019BA"/>
    <w:rsid w:val="00D01DE7"/>
    <w:rsid w:val="00D0346E"/>
    <w:rsid w:val="00D03E86"/>
    <w:rsid w:val="00D03E99"/>
    <w:rsid w:val="00D03FC2"/>
    <w:rsid w:val="00D047FA"/>
    <w:rsid w:val="00D04B1F"/>
    <w:rsid w:val="00D05D76"/>
    <w:rsid w:val="00D05EB1"/>
    <w:rsid w:val="00D0619A"/>
    <w:rsid w:val="00D06C47"/>
    <w:rsid w:val="00D0707C"/>
    <w:rsid w:val="00D07453"/>
    <w:rsid w:val="00D07985"/>
    <w:rsid w:val="00D07A40"/>
    <w:rsid w:val="00D07F30"/>
    <w:rsid w:val="00D101D4"/>
    <w:rsid w:val="00D10A5F"/>
    <w:rsid w:val="00D10CA4"/>
    <w:rsid w:val="00D11405"/>
    <w:rsid w:val="00D11CCC"/>
    <w:rsid w:val="00D11E39"/>
    <w:rsid w:val="00D1239D"/>
    <w:rsid w:val="00D125F3"/>
    <w:rsid w:val="00D1266A"/>
    <w:rsid w:val="00D12764"/>
    <w:rsid w:val="00D12908"/>
    <w:rsid w:val="00D145A0"/>
    <w:rsid w:val="00D145D7"/>
    <w:rsid w:val="00D1482A"/>
    <w:rsid w:val="00D14B29"/>
    <w:rsid w:val="00D15616"/>
    <w:rsid w:val="00D157BD"/>
    <w:rsid w:val="00D16BCA"/>
    <w:rsid w:val="00D16D16"/>
    <w:rsid w:val="00D17A9A"/>
    <w:rsid w:val="00D201C0"/>
    <w:rsid w:val="00D205D4"/>
    <w:rsid w:val="00D20B38"/>
    <w:rsid w:val="00D20E87"/>
    <w:rsid w:val="00D21927"/>
    <w:rsid w:val="00D21A58"/>
    <w:rsid w:val="00D21BAF"/>
    <w:rsid w:val="00D220FE"/>
    <w:rsid w:val="00D224FA"/>
    <w:rsid w:val="00D22B32"/>
    <w:rsid w:val="00D232B5"/>
    <w:rsid w:val="00D23449"/>
    <w:rsid w:val="00D24DB5"/>
    <w:rsid w:val="00D250D7"/>
    <w:rsid w:val="00D25650"/>
    <w:rsid w:val="00D26743"/>
    <w:rsid w:val="00D271BC"/>
    <w:rsid w:val="00D279A5"/>
    <w:rsid w:val="00D27ED8"/>
    <w:rsid w:val="00D27FC2"/>
    <w:rsid w:val="00D3082B"/>
    <w:rsid w:val="00D30C44"/>
    <w:rsid w:val="00D31583"/>
    <w:rsid w:val="00D3161B"/>
    <w:rsid w:val="00D31A5F"/>
    <w:rsid w:val="00D31B72"/>
    <w:rsid w:val="00D31CAF"/>
    <w:rsid w:val="00D32320"/>
    <w:rsid w:val="00D32356"/>
    <w:rsid w:val="00D325F7"/>
    <w:rsid w:val="00D3292E"/>
    <w:rsid w:val="00D32C27"/>
    <w:rsid w:val="00D3329E"/>
    <w:rsid w:val="00D333AA"/>
    <w:rsid w:val="00D34720"/>
    <w:rsid w:val="00D3491D"/>
    <w:rsid w:val="00D350A8"/>
    <w:rsid w:val="00D351D6"/>
    <w:rsid w:val="00D35F21"/>
    <w:rsid w:val="00D364AA"/>
    <w:rsid w:val="00D36A63"/>
    <w:rsid w:val="00D36E54"/>
    <w:rsid w:val="00D36FBE"/>
    <w:rsid w:val="00D375BD"/>
    <w:rsid w:val="00D379CA"/>
    <w:rsid w:val="00D37AD0"/>
    <w:rsid w:val="00D37C09"/>
    <w:rsid w:val="00D405C0"/>
    <w:rsid w:val="00D4071F"/>
    <w:rsid w:val="00D411E8"/>
    <w:rsid w:val="00D41260"/>
    <w:rsid w:val="00D419AD"/>
    <w:rsid w:val="00D41CF6"/>
    <w:rsid w:val="00D41DB0"/>
    <w:rsid w:val="00D41E59"/>
    <w:rsid w:val="00D421F6"/>
    <w:rsid w:val="00D42427"/>
    <w:rsid w:val="00D424FC"/>
    <w:rsid w:val="00D42E97"/>
    <w:rsid w:val="00D4355E"/>
    <w:rsid w:val="00D43650"/>
    <w:rsid w:val="00D43BD5"/>
    <w:rsid w:val="00D4408C"/>
    <w:rsid w:val="00D44253"/>
    <w:rsid w:val="00D44406"/>
    <w:rsid w:val="00D445B6"/>
    <w:rsid w:val="00D44B3B"/>
    <w:rsid w:val="00D44B62"/>
    <w:rsid w:val="00D44E8C"/>
    <w:rsid w:val="00D44FC9"/>
    <w:rsid w:val="00D45555"/>
    <w:rsid w:val="00D456AF"/>
    <w:rsid w:val="00D45762"/>
    <w:rsid w:val="00D45828"/>
    <w:rsid w:val="00D4589F"/>
    <w:rsid w:val="00D4602A"/>
    <w:rsid w:val="00D46373"/>
    <w:rsid w:val="00D467CC"/>
    <w:rsid w:val="00D46CB1"/>
    <w:rsid w:val="00D471D4"/>
    <w:rsid w:val="00D47796"/>
    <w:rsid w:val="00D477B8"/>
    <w:rsid w:val="00D47E83"/>
    <w:rsid w:val="00D50A26"/>
    <w:rsid w:val="00D512C6"/>
    <w:rsid w:val="00D51A85"/>
    <w:rsid w:val="00D52DF2"/>
    <w:rsid w:val="00D52E43"/>
    <w:rsid w:val="00D532AD"/>
    <w:rsid w:val="00D5375D"/>
    <w:rsid w:val="00D54498"/>
    <w:rsid w:val="00D545C8"/>
    <w:rsid w:val="00D54964"/>
    <w:rsid w:val="00D556AA"/>
    <w:rsid w:val="00D55722"/>
    <w:rsid w:val="00D55762"/>
    <w:rsid w:val="00D562D6"/>
    <w:rsid w:val="00D562EB"/>
    <w:rsid w:val="00D56668"/>
    <w:rsid w:val="00D56AA4"/>
    <w:rsid w:val="00D570B4"/>
    <w:rsid w:val="00D57C10"/>
    <w:rsid w:val="00D57F06"/>
    <w:rsid w:val="00D609CE"/>
    <w:rsid w:val="00D60CE0"/>
    <w:rsid w:val="00D6147E"/>
    <w:rsid w:val="00D61DD9"/>
    <w:rsid w:val="00D62175"/>
    <w:rsid w:val="00D62A89"/>
    <w:rsid w:val="00D62B45"/>
    <w:rsid w:val="00D6345B"/>
    <w:rsid w:val="00D63869"/>
    <w:rsid w:val="00D63A73"/>
    <w:rsid w:val="00D63C30"/>
    <w:rsid w:val="00D63E2A"/>
    <w:rsid w:val="00D64D58"/>
    <w:rsid w:val="00D65365"/>
    <w:rsid w:val="00D65989"/>
    <w:rsid w:val="00D65BED"/>
    <w:rsid w:val="00D66072"/>
    <w:rsid w:val="00D66F10"/>
    <w:rsid w:val="00D67C48"/>
    <w:rsid w:val="00D67EBC"/>
    <w:rsid w:val="00D7006A"/>
    <w:rsid w:val="00D70136"/>
    <w:rsid w:val="00D70141"/>
    <w:rsid w:val="00D7063E"/>
    <w:rsid w:val="00D711D8"/>
    <w:rsid w:val="00D713A5"/>
    <w:rsid w:val="00D71912"/>
    <w:rsid w:val="00D71BE1"/>
    <w:rsid w:val="00D723EF"/>
    <w:rsid w:val="00D72C7E"/>
    <w:rsid w:val="00D72D44"/>
    <w:rsid w:val="00D72E0C"/>
    <w:rsid w:val="00D72EFC"/>
    <w:rsid w:val="00D73393"/>
    <w:rsid w:val="00D74AF8"/>
    <w:rsid w:val="00D74DF2"/>
    <w:rsid w:val="00D74E21"/>
    <w:rsid w:val="00D753CE"/>
    <w:rsid w:val="00D75A38"/>
    <w:rsid w:val="00D75CE0"/>
    <w:rsid w:val="00D75DC5"/>
    <w:rsid w:val="00D761C8"/>
    <w:rsid w:val="00D76640"/>
    <w:rsid w:val="00D76AE6"/>
    <w:rsid w:val="00D76B21"/>
    <w:rsid w:val="00D77749"/>
    <w:rsid w:val="00D77A05"/>
    <w:rsid w:val="00D77FFD"/>
    <w:rsid w:val="00D80148"/>
    <w:rsid w:val="00D80168"/>
    <w:rsid w:val="00D8041C"/>
    <w:rsid w:val="00D804D5"/>
    <w:rsid w:val="00D80B25"/>
    <w:rsid w:val="00D81041"/>
    <w:rsid w:val="00D8162F"/>
    <w:rsid w:val="00D819F0"/>
    <w:rsid w:val="00D81BE8"/>
    <w:rsid w:val="00D81C58"/>
    <w:rsid w:val="00D82075"/>
    <w:rsid w:val="00D82727"/>
    <w:rsid w:val="00D82F6C"/>
    <w:rsid w:val="00D830E9"/>
    <w:rsid w:val="00D835D1"/>
    <w:rsid w:val="00D83BAD"/>
    <w:rsid w:val="00D83D0C"/>
    <w:rsid w:val="00D85630"/>
    <w:rsid w:val="00D85662"/>
    <w:rsid w:val="00D85665"/>
    <w:rsid w:val="00D85858"/>
    <w:rsid w:val="00D85C11"/>
    <w:rsid w:val="00D85E05"/>
    <w:rsid w:val="00D86088"/>
    <w:rsid w:val="00D86705"/>
    <w:rsid w:val="00D8678A"/>
    <w:rsid w:val="00D867A9"/>
    <w:rsid w:val="00D86963"/>
    <w:rsid w:val="00D86BF1"/>
    <w:rsid w:val="00D8701D"/>
    <w:rsid w:val="00D870BE"/>
    <w:rsid w:val="00D8795D"/>
    <w:rsid w:val="00D879EF"/>
    <w:rsid w:val="00D87DDB"/>
    <w:rsid w:val="00D913C1"/>
    <w:rsid w:val="00D91703"/>
    <w:rsid w:val="00D921E9"/>
    <w:rsid w:val="00D92BE7"/>
    <w:rsid w:val="00D92F36"/>
    <w:rsid w:val="00D92F38"/>
    <w:rsid w:val="00D93943"/>
    <w:rsid w:val="00D93EBD"/>
    <w:rsid w:val="00D93F51"/>
    <w:rsid w:val="00D94D62"/>
    <w:rsid w:val="00D95C1F"/>
    <w:rsid w:val="00D961B6"/>
    <w:rsid w:val="00D96A7F"/>
    <w:rsid w:val="00D97979"/>
    <w:rsid w:val="00DA02CF"/>
    <w:rsid w:val="00DA04A4"/>
    <w:rsid w:val="00DA071A"/>
    <w:rsid w:val="00DA0982"/>
    <w:rsid w:val="00DA0A0E"/>
    <w:rsid w:val="00DA0AA2"/>
    <w:rsid w:val="00DA1291"/>
    <w:rsid w:val="00DA129A"/>
    <w:rsid w:val="00DA1392"/>
    <w:rsid w:val="00DA1565"/>
    <w:rsid w:val="00DA1807"/>
    <w:rsid w:val="00DA24A3"/>
    <w:rsid w:val="00DA280B"/>
    <w:rsid w:val="00DA2A73"/>
    <w:rsid w:val="00DA3192"/>
    <w:rsid w:val="00DA329C"/>
    <w:rsid w:val="00DA3B34"/>
    <w:rsid w:val="00DA3C61"/>
    <w:rsid w:val="00DA4621"/>
    <w:rsid w:val="00DA4C04"/>
    <w:rsid w:val="00DA575E"/>
    <w:rsid w:val="00DA5E3E"/>
    <w:rsid w:val="00DA6195"/>
    <w:rsid w:val="00DA6692"/>
    <w:rsid w:val="00DA6990"/>
    <w:rsid w:val="00DA6C15"/>
    <w:rsid w:val="00DA6D51"/>
    <w:rsid w:val="00DA745E"/>
    <w:rsid w:val="00DA7596"/>
    <w:rsid w:val="00DA7F2B"/>
    <w:rsid w:val="00DB0739"/>
    <w:rsid w:val="00DB1568"/>
    <w:rsid w:val="00DB17F3"/>
    <w:rsid w:val="00DB1DED"/>
    <w:rsid w:val="00DB221C"/>
    <w:rsid w:val="00DB248A"/>
    <w:rsid w:val="00DB29C5"/>
    <w:rsid w:val="00DB2A3E"/>
    <w:rsid w:val="00DB2AC9"/>
    <w:rsid w:val="00DB332C"/>
    <w:rsid w:val="00DB3805"/>
    <w:rsid w:val="00DB3AB3"/>
    <w:rsid w:val="00DB3C59"/>
    <w:rsid w:val="00DB41C3"/>
    <w:rsid w:val="00DB498B"/>
    <w:rsid w:val="00DB4CA6"/>
    <w:rsid w:val="00DB4D45"/>
    <w:rsid w:val="00DB57BD"/>
    <w:rsid w:val="00DB598B"/>
    <w:rsid w:val="00DB5CFB"/>
    <w:rsid w:val="00DB6022"/>
    <w:rsid w:val="00DB619C"/>
    <w:rsid w:val="00DB6733"/>
    <w:rsid w:val="00DB6941"/>
    <w:rsid w:val="00DB6F6C"/>
    <w:rsid w:val="00DB7457"/>
    <w:rsid w:val="00DB7BF3"/>
    <w:rsid w:val="00DB7D20"/>
    <w:rsid w:val="00DC0937"/>
    <w:rsid w:val="00DC097D"/>
    <w:rsid w:val="00DC09FE"/>
    <w:rsid w:val="00DC1080"/>
    <w:rsid w:val="00DC1647"/>
    <w:rsid w:val="00DC16CE"/>
    <w:rsid w:val="00DC1A06"/>
    <w:rsid w:val="00DC1A63"/>
    <w:rsid w:val="00DC1B56"/>
    <w:rsid w:val="00DC1E9A"/>
    <w:rsid w:val="00DC2901"/>
    <w:rsid w:val="00DC2B95"/>
    <w:rsid w:val="00DC2C86"/>
    <w:rsid w:val="00DC33FA"/>
    <w:rsid w:val="00DC36B4"/>
    <w:rsid w:val="00DC3AE9"/>
    <w:rsid w:val="00DC419B"/>
    <w:rsid w:val="00DC42A3"/>
    <w:rsid w:val="00DC45F7"/>
    <w:rsid w:val="00DC4747"/>
    <w:rsid w:val="00DC4C92"/>
    <w:rsid w:val="00DC4F47"/>
    <w:rsid w:val="00DC5932"/>
    <w:rsid w:val="00DC5AC8"/>
    <w:rsid w:val="00DC5C02"/>
    <w:rsid w:val="00DC5CE2"/>
    <w:rsid w:val="00DC6BC8"/>
    <w:rsid w:val="00DC6D55"/>
    <w:rsid w:val="00DC6DEA"/>
    <w:rsid w:val="00DC70CF"/>
    <w:rsid w:val="00DC76A3"/>
    <w:rsid w:val="00DC7A07"/>
    <w:rsid w:val="00DC7C6B"/>
    <w:rsid w:val="00DC7CFB"/>
    <w:rsid w:val="00DD0157"/>
    <w:rsid w:val="00DD062F"/>
    <w:rsid w:val="00DD0720"/>
    <w:rsid w:val="00DD129E"/>
    <w:rsid w:val="00DD12CC"/>
    <w:rsid w:val="00DD1B9B"/>
    <w:rsid w:val="00DD1C15"/>
    <w:rsid w:val="00DD1D9D"/>
    <w:rsid w:val="00DD202D"/>
    <w:rsid w:val="00DD232A"/>
    <w:rsid w:val="00DD24B6"/>
    <w:rsid w:val="00DD2F4F"/>
    <w:rsid w:val="00DD404B"/>
    <w:rsid w:val="00DD4E1F"/>
    <w:rsid w:val="00DD5148"/>
    <w:rsid w:val="00DD524E"/>
    <w:rsid w:val="00DD59E5"/>
    <w:rsid w:val="00DD5A74"/>
    <w:rsid w:val="00DD5FD2"/>
    <w:rsid w:val="00DD60E5"/>
    <w:rsid w:val="00DD612E"/>
    <w:rsid w:val="00DD6868"/>
    <w:rsid w:val="00DD72D2"/>
    <w:rsid w:val="00DD7B63"/>
    <w:rsid w:val="00DD7DE6"/>
    <w:rsid w:val="00DD7DED"/>
    <w:rsid w:val="00DE04F0"/>
    <w:rsid w:val="00DE0BE4"/>
    <w:rsid w:val="00DE308D"/>
    <w:rsid w:val="00DE33D2"/>
    <w:rsid w:val="00DE3B75"/>
    <w:rsid w:val="00DE41BE"/>
    <w:rsid w:val="00DE46E7"/>
    <w:rsid w:val="00DE481A"/>
    <w:rsid w:val="00DE4C19"/>
    <w:rsid w:val="00DE4D43"/>
    <w:rsid w:val="00DE51E4"/>
    <w:rsid w:val="00DE5321"/>
    <w:rsid w:val="00DE55A9"/>
    <w:rsid w:val="00DE5779"/>
    <w:rsid w:val="00DE5A4F"/>
    <w:rsid w:val="00DE5F74"/>
    <w:rsid w:val="00DE6437"/>
    <w:rsid w:val="00DE6AA8"/>
    <w:rsid w:val="00DE72F5"/>
    <w:rsid w:val="00DE7519"/>
    <w:rsid w:val="00DE7B50"/>
    <w:rsid w:val="00DE7C1B"/>
    <w:rsid w:val="00DE7DFF"/>
    <w:rsid w:val="00DF0BF0"/>
    <w:rsid w:val="00DF17D1"/>
    <w:rsid w:val="00DF1AA4"/>
    <w:rsid w:val="00DF243C"/>
    <w:rsid w:val="00DF2A29"/>
    <w:rsid w:val="00DF2D99"/>
    <w:rsid w:val="00DF31A1"/>
    <w:rsid w:val="00DF343D"/>
    <w:rsid w:val="00DF35BC"/>
    <w:rsid w:val="00DF3D9F"/>
    <w:rsid w:val="00DF4459"/>
    <w:rsid w:val="00DF4477"/>
    <w:rsid w:val="00DF4571"/>
    <w:rsid w:val="00DF49B7"/>
    <w:rsid w:val="00DF4AE6"/>
    <w:rsid w:val="00DF5197"/>
    <w:rsid w:val="00DF548E"/>
    <w:rsid w:val="00DF56D7"/>
    <w:rsid w:val="00DF580A"/>
    <w:rsid w:val="00DF5B18"/>
    <w:rsid w:val="00DF6106"/>
    <w:rsid w:val="00DF649A"/>
    <w:rsid w:val="00DF6D40"/>
    <w:rsid w:val="00DF7E52"/>
    <w:rsid w:val="00E00341"/>
    <w:rsid w:val="00E01150"/>
    <w:rsid w:val="00E01254"/>
    <w:rsid w:val="00E0163B"/>
    <w:rsid w:val="00E0186E"/>
    <w:rsid w:val="00E01D8D"/>
    <w:rsid w:val="00E02785"/>
    <w:rsid w:val="00E02AB0"/>
    <w:rsid w:val="00E02B51"/>
    <w:rsid w:val="00E02DB9"/>
    <w:rsid w:val="00E03573"/>
    <w:rsid w:val="00E03765"/>
    <w:rsid w:val="00E038B5"/>
    <w:rsid w:val="00E03EB4"/>
    <w:rsid w:val="00E05659"/>
    <w:rsid w:val="00E0599E"/>
    <w:rsid w:val="00E059D0"/>
    <w:rsid w:val="00E0609D"/>
    <w:rsid w:val="00E06517"/>
    <w:rsid w:val="00E06799"/>
    <w:rsid w:val="00E06979"/>
    <w:rsid w:val="00E0739A"/>
    <w:rsid w:val="00E1020D"/>
    <w:rsid w:val="00E1036D"/>
    <w:rsid w:val="00E10432"/>
    <w:rsid w:val="00E108C2"/>
    <w:rsid w:val="00E10FA7"/>
    <w:rsid w:val="00E1106C"/>
    <w:rsid w:val="00E1246B"/>
    <w:rsid w:val="00E1251E"/>
    <w:rsid w:val="00E12599"/>
    <w:rsid w:val="00E1285A"/>
    <w:rsid w:val="00E128C8"/>
    <w:rsid w:val="00E12AEC"/>
    <w:rsid w:val="00E1319C"/>
    <w:rsid w:val="00E13D0D"/>
    <w:rsid w:val="00E14999"/>
    <w:rsid w:val="00E1571E"/>
    <w:rsid w:val="00E15892"/>
    <w:rsid w:val="00E16007"/>
    <w:rsid w:val="00E163BE"/>
    <w:rsid w:val="00E163FE"/>
    <w:rsid w:val="00E16BEB"/>
    <w:rsid w:val="00E172A1"/>
    <w:rsid w:val="00E17321"/>
    <w:rsid w:val="00E1733E"/>
    <w:rsid w:val="00E1786A"/>
    <w:rsid w:val="00E17D93"/>
    <w:rsid w:val="00E17E6A"/>
    <w:rsid w:val="00E17FC9"/>
    <w:rsid w:val="00E20BAE"/>
    <w:rsid w:val="00E210C6"/>
    <w:rsid w:val="00E21C91"/>
    <w:rsid w:val="00E2214E"/>
    <w:rsid w:val="00E22A72"/>
    <w:rsid w:val="00E22CA2"/>
    <w:rsid w:val="00E22CC6"/>
    <w:rsid w:val="00E2301F"/>
    <w:rsid w:val="00E23082"/>
    <w:rsid w:val="00E23618"/>
    <w:rsid w:val="00E2375D"/>
    <w:rsid w:val="00E23766"/>
    <w:rsid w:val="00E23F28"/>
    <w:rsid w:val="00E25F8C"/>
    <w:rsid w:val="00E26850"/>
    <w:rsid w:val="00E26B9F"/>
    <w:rsid w:val="00E27166"/>
    <w:rsid w:val="00E27F13"/>
    <w:rsid w:val="00E30553"/>
    <w:rsid w:val="00E30592"/>
    <w:rsid w:val="00E305EE"/>
    <w:rsid w:val="00E3073D"/>
    <w:rsid w:val="00E3074E"/>
    <w:rsid w:val="00E30854"/>
    <w:rsid w:val="00E308A0"/>
    <w:rsid w:val="00E30BE8"/>
    <w:rsid w:val="00E3156E"/>
    <w:rsid w:val="00E31DF0"/>
    <w:rsid w:val="00E33053"/>
    <w:rsid w:val="00E33869"/>
    <w:rsid w:val="00E338E3"/>
    <w:rsid w:val="00E343DD"/>
    <w:rsid w:val="00E3565A"/>
    <w:rsid w:val="00E35ECB"/>
    <w:rsid w:val="00E36BBF"/>
    <w:rsid w:val="00E36FFA"/>
    <w:rsid w:val="00E37565"/>
    <w:rsid w:val="00E37B10"/>
    <w:rsid w:val="00E37CF8"/>
    <w:rsid w:val="00E4026F"/>
    <w:rsid w:val="00E40279"/>
    <w:rsid w:val="00E4050B"/>
    <w:rsid w:val="00E40AFA"/>
    <w:rsid w:val="00E410F0"/>
    <w:rsid w:val="00E411B1"/>
    <w:rsid w:val="00E415A5"/>
    <w:rsid w:val="00E41865"/>
    <w:rsid w:val="00E418F8"/>
    <w:rsid w:val="00E41F8B"/>
    <w:rsid w:val="00E42044"/>
    <w:rsid w:val="00E4214D"/>
    <w:rsid w:val="00E434AC"/>
    <w:rsid w:val="00E4399F"/>
    <w:rsid w:val="00E43A3D"/>
    <w:rsid w:val="00E43AFF"/>
    <w:rsid w:val="00E4464A"/>
    <w:rsid w:val="00E449D8"/>
    <w:rsid w:val="00E44B78"/>
    <w:rsid w:val="00E44C58"/>
    <w:rsid w:val="00E44C8B"/>
    <w:rsid w:val="00E4512F"/>
    <w:rsid w:val="00E45597"/>
    <w:rsid w:val="00E4574B"/>
    <w:rsid w:val="00E45844"/>
    <w:rsid w:val="00E45BCC"/>
    <w:rsid w:val="00E45BF7"/>
    <w:rsid w:val="00E45D7E"/>
    <w:rsid w:val="00E46F30"/>
    <w:rsid w:val="00E471A3"/>
    <w:rsid w:val="00E47BAF"/>
    <w:rsid w:val="00E50014"/>
    <w:rsid w:val="00E5012A"/>
    <w:rsid w:val="00E5074B"/>
    <w:rsid w:val="00E5079D"/>
    <w:rsid w:val="00E50CB7"/>
    <w:rsid w:val="00E51162"/>
    <w:rsid w:val="00E51FC7"/>
    <w:rsid w:val="00E523F1"/>
    <w:rsid w:val="00E52C75"/>
    <w:rsid w:val="00E53001"/>
    <w:rsid w:val="00E53558"/>
    <w:rsid w:val="00E53A0D"/>
    <w:rsid w:val="00E53E65"/>
    <w:rsid w:val="00E54496"/>
    <w:rsid w:val="00E54C69"/>
    <w:rsid w:val="00E552B4"/>
    <w:rsid w:val="00E553BE"/>
    <w:rsid w:val="00E55572"/>
    <w:rsid w:val="00E555AC"/>
    <w:rsid w:val="00E55D06"/>
    <w:rsid w:val="00E55D4D"/>
    <w:rsid w:val="00E55E0B"/>
    <w:rsid w:val="00E5675D"/>
    <w:rsid w:val="00E56C74"/>
    <w:rsid w:val="00E57179"/>
    <w:rsid w:val="00E573EE"/>
    <w:rsid w:val="00E5754E"/>
    <w:rsid w:val="00E576AE"/>
    <w:rsid w:val="00E57854"/>
    <w:rsid w:val="00E57AD3"/>
    <w:rsid w:val="00E57FE2"/>
    <w:rsid w:val="00E605A2"/>
    <w:rsid w:val="00E60937"/>
    <w:rsid w:val="00E60F21"/>
    <w:rsid w:val="00E61089"/>
    <w:rsid w:val="00E6108D"/>
    <w:rsid w:val="00E610F5"/>
    <w:rsid w:val="00E61D12"/>
    <w:rsid w:val="00E621DC"/>
    <w:rsid w:val="00E62372"/>
    <w:rsid w:val="00E627C6"/>
    <w:rsid w:val="00E62DE3"/>
    <w:rsid w:val="00E63193"/>
    <w:rsid w:val="00E63751"/>
    <w:rsid w:val="00E63A21"/>
    <w:rsid w:val="00E63A42"/>
    <w:rsid w:val="00E63A9B"/>
    <w:rsid w:val="00E6519C"/>
    <w:rsid w:val="00E65721"/>
    <w:rsid w:val="00E65AC2"/>
    <w:rsid w:val="00E65CD5"/>
    <w:rsid w:val="00E65F93"/>
    <w:rsid w:val="00E65FAA"/>
    <w:rsid w:val="00E66B28"/>
    <w:rsid w:val="00E66C19"/>
    <w:rsid w:val="00E67081"/>
    <w:rsid w:val="00E673D7"/>
    <w:rsid w:val="00E675C3"/>
    <w:rsid w:val="00E676BC"/>
    <w:rsid w:val="00E707BD"/>
    <w:rsid w:val="00E70F1E"/>
    <w:rsid w:val="00E70F69"/>
    <w:rsid w:val="00E71356"/>
    <w:rsid w:val="00E71876"/>
    <w:rsid w:val="00E71EB2"/>
    <w:rsid w:val="00E720A1"/>
    <w:rsid w:val="00E720F7"/>
    <w:rsid w:val="00E72DE9"/>
    <w:rsid w:val="00E72E59"/>
    <w:rsid w:val="00E73674"/>
    <w:rsid w:val="00E7385C"/>
    <w:rsid w:val="00E73DA7"/>
    <w:rsid w:val="00E73DF6"/>
    <w:rsid w:val="00E7442F"/>
    <w:rsid w:val="00E7448F"/>
    <w:rsid w:val="00E7588B"/>
    <w:rsid w:val="00E7614E"/>
    <w:rsid w:val="00E7687B"/>
    <w:rsid w:val="00E76DCF"/>
    <w:rsid w:val="00E76F00"/>
    <w:rsid w:val="00E76F13"/>
    <w:rsid w:val="00E770A0"/>
    <w:rsid w:val="00E7755C"/>
    <w:rsid w:val="00E77756"/>
    <w:rsid w:val="00E77D31"/>
    <w:rsid w:val="00E802B9"/>
    <w:rsid w:val="00E80915"/>
    <w:rsid w:val="00E80A3B"/>
    <w:rsid w:val="00E81488"/>
    <w:rsid w:val="00E81EB1"/>
    <w:rsid w:val="00E823A8"/>
    <w:rsid w:val="00E82B42"/>
    <w:rsid w:val="00E82CC1"/>
    <w:rsid w:val="00E8392F"/>
    <w:rsid w:val="00E83C87"/>
    <w:rsid w:val="00E84EBB"/>
    <w:rsid w:val="00E858B7"/>
    <w:rsid w:val="00E85905"/>
    <w:rsid w:val="00E85C79"/>
    <w:rsid w:val="00E8620B"/>
    <w:rsid w:val="00E86DD4"/>
    <w:rsid w:val="00E9088D"/>
    <w:rsid w:val="00E90DFE"/>
    <w:rsid w:val="00E9113D"/>
    <w:rsid w:val="00E911DF"/>
    <w:rsid w:val="00E91615"/>
    <w:rsid w:val="00E9162F"/>
    <w:rsid w:val="00E91AC5"/>
    <w:rsid w:val="00E91C46"/>
    <w:rsid w:val="00E92096"/>
    <w:rsid w:val="00E92330"/>
    <w:rsid w:val="00E923EB"/>
    <w:rsid w:val="00E9296C"/>
    <w:rsid w:val="00E92A25"/>
    <w:rsid w:val="00E92CEB"/>
    <w:rsid w:val="00E937A1"/>
    <w:rsid w:val="00E93AA2"/>
    <w:rsid w:val="00E93F23"/>
    <w:rsid w:val="00E94130"/>
    <w:rsid w:val="00E948F1"/>
    <w:rsid w:val="00E95B30"/>
    <w:rsid w:val="00E96B05"/>
    <w:rsid w:val="00E97AE1"/>
    <w:rsid w:val="00EA02A0"/>
    <w:rsid w:val="00EA078D"/>
    <w:rsid w:val="00EA1018"/>
    <w:rsid w:val="00EA10A3"/>
    <w:rsid w:val="00EA153B"/>
    <w:rsid w:val="00EA180E"/>
    <w:rsid w:val="00EA1933"/>
    <w:rsid w:val="00EA1941"/>
    <w:rsid w:val="00EA1A39"/>
    <w:rsid w:val="00EA1B96"/>
    <w:rsid w:val="00EA1D09"/>
    <w:rsid w:val="00EA25E4"/>
    <w:rsid w:val="00EA2E34"/>
    <w:rsid w:val="00EA3220"/>
    <w:rsid w:val="00EA3687"/>
    <w:rsid w:val="00EA36CC"/>
    <w:rsid w:val="00EA37ED"/>
    <w:rsid w:val="00EA3E7E"/>
    <w:rsid w:val="00EA4C35"/>
    <w:rsid w:val="00EA4C89"/>
    <w:rsid w:val="00EA4D54"/>
    <w:rsid w:val="00EA4F28"/>
    <w:rsid w:val="00EA5408"/>
    <w:rsid w:val="00EA598E"/>
    <w:rsid w:val="00EA5EFB"/>
    <w:rsid w:val="00EA655A"/>
    <w:rsid w:val="00EA71B1"/>
    <w:rsid w:val="00EA720F"/>
    <w:rsid w:val="00EA72D5"/>
    <w:rsid w:val="00EA7573"/>
    <w:rsid w:val="00EA760F"/>
    <w:rsid w:val="00EA7B10"/>
    <w:rsid w:val="00EB03B1"/>
    <w:rsid w:val="00EB08A4"/>
    <w:rsid w:val="00EB1094"/>
    <w:rsid w:val="00EB1222"/>
    <w:rsid w:val="00EB1570"/>
    <w:rsid w:val="00EB1B82"/>
    <w:rsid w:val="00EB2209"/>
    <w:rsid w:val="00EB2226"/>
    <w:rsid w:val="00EB2278"/>
    <w:rsid w:val="00EB23DF"/>
    <w:rsid w:val="00EB2499"/>
    <w:rsid w:val="00EB2B05"/>
    <w:rsid w:val="00EB2E9B"/>
    <w:rsid w:val="00EB34E1"/>
    <w:rsid w:val="00EB3A3E"/>
    <w:rsid w:val="00EB484A"/>
    <w:rsid w:val="00EB4852"/>
    <w:rsid w:val="00EB4AAC"/>
    <w:rsid w:val="00EB5368"/>
    <w:rsid w:val="00EB53CD"/>
    <w:rsid w:val="00EB5422"/>
    <w:rsid w:val="00EB54B5"/>
    <w:rsid w:val="00EB56F8"/>
    <w:rsid w:val="00EB6048"/>
    <w:rsid w:val="00EB63A3"/>
    <w:rsid w:val="00EB6B1F"/>
    <w:rsid w:val="00EB6C69"/>
    <w:rsid w:val="00EB73DB"/>
    <w:rsid w:val="00EB74EB"/>
    <w:rsid w:val="00EB78DE"/>
    <w:rsid w:val="00EB7E8A"/>
    <w:rsid w:val="00EB7F53"/>
    <w:rsid w:val="00EC0291"/>
    <w:rsid w:val="00EC08C9"/>
    <w:rsid w:val="00EC1D59"/>
    <w:rsid w:val="00EC22A8"/>
    <w:rsid w:val="00EC2315"/>
    <w:rsid w:val="00EC26D5"/>
    <w:rsid w:val="00EC2857"/>
    <w:rsid w:val="00EC2ABB"/>
    <w:rsid w:val="00EC2F20"/>
    <w:rsid w:val="00EC33B8"/>
    <w:rsid w:val="00EC391A"/>
    <w:rsid w:val="00EC3E97"/>
    <w:rsid w:val="00EC4060"/>
    <w:rsid w:val="00EC47D7"/>
    <w:rsid w:val="00EC4823"/>
    <w:rsid w:val="00EC4984"/>
    <w:rsid w:val="00EC5193"/>
    <w:rsid w:val="00EC57D1"/>
    <w:rsid w:val="00EC5C66"/>
    <w:rsid w:val="00EC5C9E"/>
    <w:rsid w:val="00EC5FE3"/>
    <w:rsid w:val="00EC640D"/>
    <w:rsid w:val="00EC6D9A"/>
    <w:rsid w:val="00EC715D"/>
    <w:rsid w:val="00EC7519"/>
    <w:rsid w:val="00EC7576"/>
    <w:rsid w:val="00ED025D"/>
    <w:rsid w:val="00ED07EC"/>
    <w:rsid w:val="00ED11E6"/>
    <w:rsid w:val="00ED125C"/>
    <w:rsid w:val="00ED13B2"/>
    <w:rsid w:val="00ED142D"/>
    <w:rsid w:val="00ED1595"/>
    <w:rsid w:val="00ED1F63"/>
    <w:rsid w:val="00ED25DC"/>
    <w:rsid w:val="00ED2672"/>
    <w:rsid w:val="00ED28BA"/>
    <w:rsid w:val="00ED38A9"/>
    <w:rsid w:val="00ED3E18"/>
    <w:rsid w:val="00ED49DF"/>
    <w:rsid w:val="00ED4A4A"/>
    <w:rsid w:val="00ED5308"/>
    <w:rsid w:val="00ED5489"/>
    <w:rsid w:val="00ED5BF8"/>
    <w:rsid w:val="00ED745F"/>
    <w:rsid w:val="00EE0C2C"/>
    <w:rsid w:val="00EE11C1"/>
    <w:rsid w:val="00EE14CC"/>
    <w:rsid w:val="00EE162D"/>
    <w:rsid w:val="00EE2185"/>
    <w:rsid w:val="00EE2216"/>
    <w:rsid w:val="00EE26F8"/>
    <w:rsid w:val="00EE27C0"/>
    <w:rsid w:val="00EE2ACD"/>
    <w:rsid w:val="00EE2C70"/>
    <w:rsid w:val="00EE3720"/>
    <w:rsid w:val="00EE41F2"/>
    <w:rsid w:val="00EE4B35"/>
    <w:rsid w:val="00EE50A8"/>
    <w:rsid w:val="00EE5328"/>
    <w:rsid w:val="00EE56DD"/>
    <w:rsid w:val="00EE5A01"/>
    <w:rsid w:val="00EE6391"/>
    <w:rsid w:val="00EE74A9"/>
    <w:rsid w:val="00EE74AB"/>
    <w:rsid w:val="00EE79C4"/>
    <w:rsid w:val="00EE7EDB"/>
    <w:rsid w:val="00EE7F75"/>
    <w:rsid w:val="00EE7FFD"/>
    <w:rsid w:val="00EF10E3"/>
    <w:rsid w:val="00EF14FD"/>
    <w:rsid w:val="00EF166D"/>
    <w:rsid w:val="00EF17EE"/>
    <w:rsid w:val="00EF18BB"/>
    <w:rsid w:val="00EF19EA"/>
    <w:rsid w:val="00EF1AC1"/>
    <w:rsid w:val="00EF1BD4"/>
    <w:rsid w:val="00EF1F17"/>
    <w:rsid w:val="00EF2520"/>
    <w:rsid w:val="00EF2BBA"/>
    <w:rsid w:val="00EF385B"/>
    <w:rsid w:val="00EF3888"/>
    <w:rsid w:val="00EF39AF"/>
    <w:rsid w:val="00EF445F"/>
    <w:rsid w:val="00EF4670"/>
    <w:rsid w:val="00EF491C"/>
    <w:rsid w:val="00EF52E1"/>
    <w:rsid w:val="00EF546C"/>
    <w:rsid w:val="00EF58AD"/>
    <w:rsid w:val="00EF5999"/>
    <w:rsid w:val="00EF66B5"/>
    <w:rsid w:val="00EF66C9"/>
    <w:rsid w:val="00EF71DE"/>
    <w:rsid w:val="00EF7434"/>
    <w:rsid w:val="00EF7856"/>
    <w:rsid w:val="00EF7907"/>
    <w:rsid w:val="00EF7FC3"/>
    <w:rsid w:val="00F00545"/>
    <w:rsid w:val="00F010CC"/>
    <w:rsid w:val="00F01255"/>
    <w:rsid w:val="00F012DE"/>
    <w:rsid w:val="00F01C99"/>
    <w:rsid w:val="00F021B4"/>
    <w:rsid w:val="00F022A5"/>
    <w:rsid w:val="00F023D9"/>
    <w:rsid w:val="00F02723"/>
    <w:rsid w:val="00F02DF8"/>
    <w:rsid w:val="00F0340E"/>
    <w:rsid w:val="00F03539"/>
    <w:rsid w:val="00F03AF4"/>
    <w:rsid w:val="00F04155"/>
    <w:rsid w:val="00F0471B"/>
    <w:rsid w:val="00F04FED"/>
    <w:rsid w:val="00F0543C"/>
    <w:rsid w:val="00F0585D"/>
    <w:rsid w:val="00F05D17"/>
    <w:rsid w:val="00F06747"/>
    <w:rsid w:val="00F0686F"/>
    <w:rsid w:val="00F07818"/>
    <w:rsid w:val="00F07B73"/>
    <w:rsid w:val="00F07CAE"/>
    <w:rsid w:val="00F104FC"/>
    <w:rsid w:val="00F10EB4"/>
    <w:rsid w:val="00F11010"/>
    <w:rsid w:val="00F11522"/>
    <w:rsid w:val="00F120FB"/>
    <w:rsid w:val="00F136A2"/>
    <w:rsid w:val="00F13778"/>
    <w:rsid w:val="00F13DD3"/>
    <w:rsid w:val="00F14459"/>
    <w:rsid w:val="00F147BB"/>
    <w:rsid w:val="00F14A74"/>
    <w:rsid w:val="00F14D55"/>
    <w:rsid w:val="00F14E99"/>
    <w:rsid w:val="00F15374"/>
    <w:rsid w:val="00F15A0C"/>
    <w:rsid w:val="00F15C6C"/>
    <w:rsid w:val="00F15D6C"/>
    <w:rsid w:val="00F16182"/>
    <w:rsid w:val="00F16CA4"/>
    <w:rsid w:val="00F17345"/>
    <w:rsid w:val="00F17858"/>
    <w:rsid w:val="00F200D5"/>
    <w:rsid w:val="00F205BD"/>
    <w:rsid w:val="00F20908"/>
    <w:rsid w:val="00F20BB6"/>
    <w:rsid w:val="00F2127F"/>
    <w:rsid w:val="00F2177B"/>
    <w:rsid w:val="00F21F46"/>
    <w:rsid w:val="00F22310"/>
    <w:rsid w:val="00F22806"/>
    <w:rsid w:val="00F22F7B"/>
    <w:rsid w:val="00F234B9"/>
    <w:rsid w:val="00F236CB"/>
    <w:rsid w:val="00F23AD4"/>
    <w:rsid w:val="00F24A53"/>
    <w:rsid w:val="00F25261"/>
    <w:rsid w:val="00F2551C"/>
    <w:rsid w:val="00F255B2"/>
    <w:rsid w:val="00F25673"/>
    <w:rsid w:val="00F267AF"/>
    <w:rsid w:val="00F26D28"/>
    <w:rsid w:val="00F26FF8"/>
    <w:rsid w:val="00F27241"/>
    <w:rsid w:val="00F2734C"/>
    <w:rsid w:val="00F27BE1"/>
    <w:rsid w:val="00F30340"/>
    <w:rsid w:val="00F30998"/>
    <w:rsid w:val="00F30B5B"/>
    <w:rsid w:val="00F30B69"/>
    <w:rsid w:val="00F30C01"/>
    <w:rsid w:val="00F31F2F"/>
    <w:rsid w:val="00F32357"/>
    <w:rsid w:val="00F32449"/>
    <w:rsid w:val="00F32478"/>
    <w:rsid w:val="00F32F43"/>
    <w:rsid w:val="00F33775"/>
    <w:rsid w:val="00F33E03"/>
    <w:rsid w:val="00F34FA5"/>
    <w:rsid w:val="00F36392"/>
    <w:rsid w:val="00F3688C"/>
    <w:rsid w:val="00F36EA8"/>
    <w:rsid w:val="00F3779C"/>
    <w:rsid w:val="00F37A0D"/>
    <w:rsid w:val="00F37CAC"/>
    <w:rsid w:val="00F40271"/>
    <w:rsid w:val="00F40563"/>
    <w:rsid w:val="00F405C2"/>
    <w:rsid w:val="00F40901"/>
    <w:rsid w:val="00F40F6B"/>
    <w:rsid w:val="00F41555"/>
    <w:rsid w:val="00F41684"/>
    <w:rsid w:val="00F41B7A"/>
    <w:rsid w:val="00F42025"/>
    <w:rsid w:val="00F42233"/>
    <w:rsid w:val="00F428B2"/>
    <w:rsid w:val="00F42AAA"/>
    <w:rsid w:val="00F43777"/>
    <w:rsid w:val="00F441ED"/>
    <w:rsid w:val="00F44415"/>
    <w:rsid w:val="00F44457"/>
    <w:rsid w:val="00F4483E"/>
    <w:rsid w:val="00F449ED"/>
    <w:rsid w:val="00F4595C"/>
    <w:rsid w:val="00F46030"/>
    <w:rsid w:val="00F467B1"/>
    <w:rsid w:val="00F469F2"/>
    <w:rsid w:val="00F47A12"/>
    <w:rsid w:val="00F47FAD"/>
    <w:rsid w:val="00F50F2A"/>
    <w:rsid w:val="00F50F60"/>
    <w:rsid w:val="00F51B90"/>
    <w:rsid w:val="00F51D0D"/>
    <w:rsid w:val="00F523D6"/>
    <w:rsid w:val="00F531B4"/>
    <w:rsid w:val="00F534C6"/>
    <w:rsid w:val="00F53841"/>
    <w:rsid w:val="00F53C1C"/>
    <w:rsid w:val="00F543D8"/>
    <w:rsid w:val="00F550B8"/>
    <w:rsid w:val="00F55665"/>
    <w:rsid w:val="00F5669A"/>
    <w:rsid w:val="00F57098"/>
    <w:rsid w:val="00F571B6"/>
    <w:rsid w:val="00F57928"/>
    <w:rsid w:val="00F57DCD"/>
    <w:rsid w:val="00F57FDE"/>
    <w:rsid w:val="00F60828"/>
    <w:rsid w:val="00F608E1"/>
    <w:rsid w:val="00F60BF3"/>
    <w:rsid w:val="00F6100E"/>
    <w:rsid w:val="00F6198F"/>
    <w:rsid w:val="00F61D04"/>
    <w:rsid w:val="00F622DC"/>
    <w:rsid w:val="00F62560"/>
    <w:rsid w:val="00F626FF"/>
    <w:rsid w:val="00F62754"/>
    <w:rsid w:val="00F627CC"/>
    <w:rsid w:val="00F62AAF"/>
    <w:rsid w:val="00F62B70"/>
    <w:rsid w:val="00F63408"/>
    <w:rsid w:val="00F63F1A"/>
    <w:rsid w:val="00F641B9"/>
    <w:rsid w:val="00F64480"/>
    <w:rsid w:val="00F649D0"/>
    <w:rsid w:val="00F65E5A"/>
    <w:rsid w:val="00F65EF8"/>
    <w:rsid w:val="00F66056"/>
    <w:rsid w:val="00F6681E"/>
    <w:rsid w:val="00F66DAD"/>
    <w:rsid w:val="00F66E20"/>
    <w:rsid w:val="00F66E4A"/>
    <w:rsid w:val="00F66F28"/>
    <w:rsid w:val="00F676ED"/>
    <w:rsid w:val="00F67E97"/>
    <w:rsid w:val="00F70A30"/>
    <w:rsid w:val="00F70E24"/>
    <w:rsid w:val="00F7106A"/>
    <w:rsid w:val="00F71191"/>
    <w:rsid w:val="00F718C8"/>
    <w:rsid w:val="00F725FD"/>
    <w:rsid w:val="00F72791"/>
    <w:rsid w:val="00F72A69"/>
    <w:rsid w:val="00F72CB9"/>
    <w:rsid w:val="00F72CF1"/>
    <w:rsid w:val="00F730D6"/>
    <w:rsid w:val="00F7310A"/>
    <w:rsid w:val="00F7319E"/>
    <w:rsid w:val="00F73215"/>
    <w:rsid w:val="00F735B1"/>
    <w:rsid w:val="00F73CF0"/>
    <w:rsid w:val="00F74153"/>
    <w:rsid w:val="00F74414"/>
    <w:rsid w:val="00F74514"/>
    <w:rsid w:val="00F7474D"/>
    <w:rsid w:val="00F7492F"/>
    <w:rsid w:val="00F75A4C"/>
    <w:rsid w:val="00F75E90"/>
    <w:rsid w:val="00F76201"/>
    <w:rsid w:val="00F76973"/>
    <w:rsid w:val="00F77439"/>
    <w:rsid w:val="00F774C8"/>
    <w:rsid w:val="00F77FC5"/>
    <w:rsid w:val="00F77FDB"/>
    <w:rsid w:val="00F802F7"/>
    <w:rsid w:val="00F80991"/>
    <w:rsid w:val="00F80FC8"/>
    <w:rsid w:val="00F812E6"/>
    <w:rsid w:val="00F8187A"/>
    <w:rsid w:val="00F81A56"/>
    <w:rsid w:val="00F81C13"/>
    <w:rsid w:val="00F82443"/>
    <w:rsid w:val="00F82BE0"/>
    <w:rsid w:val="00F82F90"/>
    <w:rsid w:val="00F838FB"/>
    <w:rsid w:val="00F84085"/>
    <w:rsid w:val="00F84773"/>
    <w:rsid w:val="00F85029"/>
    <w:rsid w:val="00F8561F"/>
    <w:rsid w:val="00F85921"/>
    <w:rsid w:val="00F85FE1"/>
    <w:rsid w:val="00F86156"/>
    <w:rsid w:val="00F86AB3"/>
    <w:rsid w:val="00F87BBF"/>
    <w:rsid w:val="00F87E87"/>
    <w:rsid w:val="00F90415"/>
    <w:rsid w:val="00F90D9F"/>
    <w:rsid w:val="00F91D60"/>
    <w:rsid w:val="00F91EA0"/>
    <w:rsid w:val="00F9201D"/>
    <w:rsid w:val="00F9231A"/>
    <w:rsid w:val="00F9231B"/>
    <w:rsid w:val="00F9252E"/>
    <w:rsid w:val="00F927C9"/>
    <w:rsid w:val="00F927FD"/>
    <w:rsid w:val="00F92D13"/>
    <w:rsid w:val="00F93446"/>
    <w:rsid w:val="00F937B7"/>
    <w:rsid w:val="00F94D45"/>
    <w:rsid w:val="00F95362"/>
    <w:rsid w:val="00F95392"/>
    <w:rsid w:val="00F958EA"/>
    <w:rsid w:val="00F9693F"/>
    <w:rsid w:val="00F96C74"/>
    <w:rsid w:val="00F9729B"/>
    <w:rsid w:val="00F9731D"/>
    <w:rsid w:val="00F97382"/>
    <w:rsid w:val="00F97499"/>
    <w:rsid w:val="00F97612"/>
    <w:rsid w:val="00F978E4"/>
    <w:rsid w:val="00F97D24"/>
    <w:rsid w:val="00FA0083"/>
    <w:rsid w:val="00FA0238"/>
    <w:rsid w:val="00FA09DB"/>
    <w:rsid w:val="00FA0ACA"/>
    <w:rsid w:val="00FA146F"/>
    <w:rsid w:val="00FA18A7"/>
    <w:rsid w:val="00FA1E4E"/>
    <w:rsid w:val="00FA2262"/>
    <w:rsid w:val="00FA269A"/>
    <w:rsid w:val="00FA2F97"/>
    <w:rsid w:val="00FA337A"/>
    <w:rsid w:val="00FA3750"/>
    <w:rsid w:val="00FA3A4F"/>
    <w:rsid w:val="00FA406C"/>
    <w:rsid w:val="00FA445C"/>
    <w:rsid w:val="00FA4933"/>
    <w:rsid w:val="00FA51FE"/>
    <w:rsid w:val="00FA523C"/>
    <w:rsid w:val="00FA6169"/>
    <w:rsid w:val="00FA6470"/>
    <w:rsid w:val="00FA6854"/>
    <w:rsid w:val="00FA6F87"/>
    <w:rsid w:val="00FA7013"/>
    <w:rsid w:val="00FA7756"/>
    <w:rsid w:val="00FB024C"/>
    <w:rsid w:val="00FB03BF"/>
    <w:rsid w:val="00FB09DF"/>
    <w:rsid w:val="00FB1A6B"/>
    <w:rsid w:val="00FB1C8B"/>
    <w:rsid w:val="00FB1D0E"/>
    <w:rsid w:val="00FB1D91"/>
    <w:rsid w:val="00FB1FC5"/>
    <w:rsid w:val="00FB22F6"/>
    <w:rsid w:val="00FB25B5"/>
    <w:rsid w:val="00FB2839"/>
    <w:rsid w:val="00FB34EB"/>
    <w:rsid w:val="00FB42E3"/>
    <w:rsid w:val="00FB4587"/>
    <w:rsid w:val="00FB4895"/>
    <w:rsid w:val="00FB4AEB"/>
    <w:rsid w:val="00FB4D82"/>
    <w:rsid w:val="00FB59F9"/>
    <w:rsid w:val="00FB5E84"/>
    <w:rsid w:val="00FB6420"/>
    <w:rsid w:val="00FB6458"/>
    <w:rsid w:val="00FB64F1"/>
    <w:rsid w:val="00FB6850"/>
    <w:rsid w:val="00FB6B4C"/>
    <w:rsid w:val="00FB6D10"/>
    <w:rsid w:val="00FB6D14"/>
    <w:rsid w:val="00FB754F"/>
    <w:rsid w:val="00FB7B9D"/>
    <w:rsid w:val="00FC0CC9"/>
    <w:rsid w:val="00FC1D09"/>
    <w:rsid w:val="00FC1F99"/>
    <w:rsid w:val="00FC2EEC"/>
    <w:rsid w:val="00FC2F97"/>
    <w:rsid w:val="00FC2FFA"/>
    <w:rsid w:val="00FC3190"/>
    <w:rsid w:val="00FC37DA"/>
    <w:rsid w:val="00FC39A4"/>
    <w:rsid w:val="00FC3D6A"/>
    <w:rsid w:val="00FC4555"/>
    <w:rsid w:val="00FC55AE"/>
    <w:rsid w:val="00FC55E6"/>
    <w:rsid w:val="00FC562F"/>
    <w:rsid w:val="00FC5BF2"/>
    <w:rsid w:val="00FC5C86"/>
    <w:rsid w:val="00FC5CB4"/>
    <w:rsid w:val="00FC5E6A"/>
    <w:rsid w:val="00FC62AA"/>
    <w:rsid w:val="00FC6541"/>
    <w:rsid w:val="00FC6EB0"/>
    <w:rsid w:val="00FC7123"/>
    <w:rsid w:val="00FC7D9D"/>
    <w:rsid w:val="00FD0AB6"/>
    <w:rsid w:val="00FD12BC"/>
    <w:rsid w:val="00FD1764"/>
    <w:rsid w:val="00FD1F82"/>
    <w:rsid w:val="00FD2307"/>
    <w:rsid w:val="00FD23F4"/>
    <w:rsid w:val="00FD28D3"/>
    <w:rsid w:val="00FD2AE1"/>
    <w:rsid w:val="00FD2C39"/>
    <w:rsid w:val="00FD32FA"/>
    <w:rsid w:val="00FD35B0"/>
    <w:rsid w:val="00FD3694"/>
    <w:rsid w:val="00FD3D30"/>
    <w:rsid w:val="00FD476B"/>
    <w:rsid w:val="00FD47ED"/>
    <w:rsid w:val="00FD4A29"/>
    <w:rsid w:val="00FD4EA0"/>
    <w:rsid w:val="00FD5164"/>
    <w:rsid w:val="00FD531A"/>
    <w:rsid w:val="00FD6063"/>
    <w:rsid w:val="00FD6B42"/>
    <w:rsid w:val="00FD6E84"/>
    <w:rsid w:val="00FD738A"/>
    <w:rsid w:val="00FD7476"/>
    <w:rsid w:val="00FD7CA2"/>
    <w:rsid w:val="00FD7D51"/>
    <w:rsid w:val="00FD7E16"/>
    <w:rsid w:val="00FE058C"/>
    <w:rsid w:val="00FE0EAB"/>
    <w:rsid w:val="00FE0F19"/>
    <w:rsid w:val="00FE176D"/>
    <w:rsid w:val="00FE1C16"/>
    <w:rsid w:val="00FE23C6"/>
    <w:rsid w:val="00FE2D3A"/>
    <w:rsid w:val="00FE30C5"/>
    <w:rsid w:val="00FE311B"/>
    <w:rsid w:val="00FE359A"/>
    <w:rsid w:val="00FE434E"/>
    <w:rsid w:val="00FE4479"/>
    <w:rsid w:val="00FE4497"/>
    <w:rsid w:val="00FE45A5"/>
    <w:rsid w:val="00FE45A9"/>
    <w:rsid w:val="00FE46E3"/>
    <w:rsid w:val="00FE4D2F"/>
    <w:rsid w:val="00FE503E"/>
    <w:rsid w:val="00FE52B1"/>
    <w:rsid w:val="00FE5840"/>
    <w:rsid w:val="00FE6425"/>
    <w:rsid w:val="00FE6D09"/>
    <w:rsid w:val="00FE6E55"/>
    <w:rsid w:val="00FE71B6"/>
    <w:rsid w:val="00FE7703"/>
    <w:rsid w:val="00FE7743"/>
    <w:rsid w:val="00FF057F"/>
    <w:rsid w:val="00FF06CA"/>
    <w:rsid w:val="00FF08B4"/>
    <w:rsid w:val="00FF08C7"/>
    <w:rsid w:val="00FF1700"/>
    <w:rsid w:val="00FF18F9"/>
    <w:rsid w:val="00FF2271"/>
    <w:rsid w:val="00FF2274"/>
    <w:rsid w:val="00FF2A41"/>
    <w:rsid w:val="00FF2C44"/>
    <w:rsid w:val="00FF356C"/>
    <w:rsid w:val="00FF3942"/>
    <w:rsid w:val="00FF3E0B"/>
    <w:rsid w:val="00FF400E"/>
    <w:rsid w:val="00FF41D8"/>
    <w:rsid w:val="00FF43C8"/>
    <w:rsid w:val="00FF4483"/>
    <w:rsid w:val="00FF4788"/>
    <w:rsid w:val="00FF4B81"/>
    <w:rsid w:val="00FF4D7B"/>
    <w:rsid w:val="00FF599F"/>
    <w:rsid w:val="00FF63ED"/>
    <w:rsid w:val="00FF70D4"/>
    <w:rsid w:val="00FF76DB"/>
    <w:rsid w:val="00FF7931"/>
    <w:rsid w:val="096AFC1D"/>
    <w:rsid w:val="0B52179B"/>
    <w:rsid w:val="0B7D44A3"/>
    <w:rsid w:val="26CC7010"/>
    <w:rsid w:val="3A86D286"/>
    <w:rsid w:val="490F3998"/>
    <w:rsid w:val="555AB347"/>
    <w:rsid w:val="5ADE1F5E"/>
    <w:rsid w:val="5E15C020"/>
    <w:rsid w:val="6BC9EA39"/>
    <w:rsid w:val="776DE041"/>
    <w:rsid w:val="7BC4F96D"/>
    <w:rsid w:val="7E3854C1"/>
    <w:rsid w:val="7FD4252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B1FF795D-C7B6-491D-8CF1-0770BAE0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Normal"/>
    <w:autoRedefine/>
    <w:qFormat/>
    <w:rsid w:val="008E7B30"/>
    <w:pPr>
      <w:jc w:val="left"/>
    </w:pPr>
    <w:rPr>
      <w:b/>
      <w:color w:val="009394" w:themeColor="text2"/>
      <w:sz w:val="32"/>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character" w:customStyle="1" w:styleId="Autor">
    <w:name w:val="Autor"/>
    <w:basedOn w:val="DefaultParagraphFont"/>
    <w:uiPriority w:val="1"/>
    <w:qFormat/>
    <w:rsid w:val="00DE7519"/>
    <w:rPr>
      <w:rFonts w:ascii="Fira Sans Medium" w:hAnsi="Fira Sans Medium"/>
      <w:sz w:val="22"/>
    </w:rPr>
  </w:style>
  <w:style w:type="paragraph" w:customStyle="1" w:styleId="Text07">
    <w:name w:val="Text+07"/>
    <w:basedOn w:val="Text"/>
    <w:rsid w:val="00404BCB"/>
    <w:pPr>
      <w:spacing w:after="140" w:line="280" w:lineRule="exact"/>
    </w:pPr>
    <w:rPr>
      <w:rFonts w:ascii="Times" w:eastAsia="Calibri" w:hAnsi="Times"/>
      <w:sz w:val="21"/>
      <w:szCs w:val="21"/>
      <w:lang w:eastAsia="en-US"/>
    </w:rPr>
  </w:style>
  <w:style w:type="character" w:styleId="UnresolvedMention">
    <w:name w:val="Unresolved Mention"/>
    <w:basedOn w:val="DefaultParagraphFont"/>
    <w:uiPriority w:val="99"/>
    <w:semiHidden/>
    <w:unhideWhenUsed/>
    <w:rsid w:val="00D52DF2"/>
    <w:rPr>
      <w:color w:val="605E5C"/>
      <w:shd w:val="clear" w:color="auto" w:fill="E1DFDD"/>
    </w:rPr>
  </w:style>
  <w:style w:type="numbering" w:customStyle="1" w:styleId="AktuelleListe1">
    <w:name w:val="Aktuelle Liste1"/>
    <w:uiPriority w:val="99"/>
    <w:rsid w:val="00156437"/>
    <w:pPr>
      <w:numPr>
        <w:numId w:val="33"/>
      </w:numPr>
    </w:pPr>
  </w:style>
  <w:style w:type="character" w:styleId="Mention">
    <w:name w:val="Mention"/>
    <w:basedOn w:val="DefaultParagraphFont"/>
    <w:uiPriority w:val="99"/>
    <w:unhideWhenUsed/>
    <w:rsid w:val="00BB54B8"/>
    <w:rPr>
      <w:color w:val="2B579A"/>
      <w:shd w:val="clear" w:color="auto" w:fill="E1DFDD"/>
    </w:rPr>
  </w:style>
  <w:style w:type="character" w:customStyle="1" w:styleId="col-xs-9">
    <w:name w:val="col-xs-9"/>
    <w:basedOn w:val="DefaultParagraphFont"/>
    <w:rsid w:val="008F7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256">
      <w:bodyDiv w:val="1"/>
      <w:marLeft w:val="0"/>
      <w:marRight w:val="0"/>
      <w:marTop w:val="0"/>
      <w:marBottom w:val="0"/>
      <w:divBdr>
        <w:top w:val="none" w:sz="0" w:space="0" w:color="auto"/>
        <w:left w:val="none" w:sz="0" w:space="0" w:color="auto"/>
        <w:bottom w:val="none" w:sz="0" w:space="0" w:color="auto"/>
        <w:right w:val="none" w:sz="0" w:space="0" w:color="auto"/>
      </w:divBdr>
      <w:divsChild>
        <w:div w:id="158153863">
          <w:marLeft w:val="288"/>
          <w:marRight w:val="0"/>
          <w:marTop w:val="0"/>
          <w:marBottom w:val="0"/>
          <w:divBdr>
            <w:top w:val="none" w:sz="0" w:space="0" w:color="auto"/>
            <w:left w:val="none" w:sz="0" w:space="0" w:color="auto"/>
            <w:bottom w:val="none" w:sz="0" w:space="0" w:color="auto"/>
            <w:right w:val="none" w:sz="0" w:space="0" w:color="auto"/>
          </w:divBdr>
        </w:div>
        <w:div w:id="359354313">
          <w:marLeft w:val="288"/>
          <w:marRight w:val="0"/>
          <w:marTop w:val="0"/>
          <w:marBottom w:val="0"/>
          <w:divBdr>
            <w:top w:val="none" w:sz="0" w:space="0" w:color="auto"/>
            <w:left w:val="none" w:sz="0" w:space="0" w:color="auto"/>
            <w:bottom w:val="none" w:sz="0" w:space="0" w:color="auto"/>
            <w:right w:val="none" w:sz="0" w:space="0" w:color="auto"/>
          </w:divBdr>
        </w:div>
        <w:div w:id="419063870">
          <w:marLeft w:val="288"/>
          <w:marRight w:val="0"/>
          <w:marTop w:val="0"/>
          <w:marBottom w:val="0"/>
          <w:divBdr>
            <w:top w:val="none" w:sz="0" w:space="0" w:color="auto"/>
            <w:left w:val="none" w:sz="0" w:space="0" w:color="auto"/>
            <w:bottom w:val="none" w:sz="0" w:space="0" w:color="auto"/>
            <w:right w:val="none" w:sz="0" w:space="0" w:color="auto"/>
          </w:divBdr>
        </w:div>
        <w:div w:id="559218885">
          <w:marLeft w:val="288"/>
          <w:marRight w:val="0"/>
          <w:marTop w:val="0"/>
          <w:marBottom w:val="0"/>
          <w:divBdr>
            <w:top w:val="none" w:sz="0" w:space="0" w:color="auto"/>
            <w:left w:val="none" w:sz="0" w:space="0" w:color="auto"/>
            <w:bottom w:val="none" w:sz="0" w:space="0" w:color="auto"/>
            <w:right w:val="none" w:sz="0" w:space="0" w:color="auto"/>
          </w:divBdr>
        </w:div>
        <w:div w:id="1072502170">
          <w:marLeft w:val="288"/>
          <w:marRight w:val="0"/>
          <w:marTop w:val="0"/>
          <w:marBottom w:val="0"/>
          <w:divBdr>
            <w:top w:val="none" w:sz="0" w:space="0" w:color="auto"/>
            <w:left w:val="none" w:sz="0" w:space="0" w:color="auto"/>
            <w:bottom w:val="none" w:sz="0" w:space="0" w:color="auto"/>
            <w:right w:val="none" w:sz="0" w:space="0" w:color="auto"/>
          </w:divBdr>
        </w:div>
        <w:div w:id="1130125204">
          <w:marLeft w:val="288"/>
          <w:marRight w:val="0"/>
          <w:marTop w:val="0"/>
          <w:marBottom w:val="0"/>
          <w:divBdr>
            <w:top w:val="none" w:sz="0" w:space="0" w:color="auto"/>
            <w:left w:val="none" w:sz="0" w:space="0" w:color="auto"/>
            <w:bottom w:val="none" w:sz="0" w:space="0" w:color="auto"/>
            <w:right w:val="none" w:sz="0" w:space="0" w:color="auto"/>
          </w:divBdr>
        </w:div>
        <w:div w:id="1373113154">
          <w:marLeft w:val="288"/>
          <w:marRight w:val="0"/>
          <w:marTop w:val="0"/>
          <w:marBottom w:val="0"/>
          <w:divBdr>
            <w:top w:val="none" w:sz="0" w:space="0" w:color="auto"/>
            <w:left w:val="none" w:sz="0" w:space="0" w:color="auto"/>
            <w:bottom w:val="none" w:sz="0" w:space="0" w:color="auto"/>
            <w:right w:val="none" w:sz="0" w:space="0" w:color="auto"/>
          </w:divBdr>
        </w:div>
        <w:div w:id="1494567479">
          <w:marLeft w:val="288"/>
          <w:marRight w:val="0"/>
          <w:marTop w:val="0"/>
          <w:marBottom w:val="0"/>
          <w:divBdr>
            <w:top w:val="none" w:sz="0" w:space="0" w:color="auto"/>
            <w:left w:val="none" w:sz="0" w:space="0" w:color="auto"/>
            <w:bottom w:val="none" w:sz="0" w:space="0" w:color="auto"/>
            <w:right w:val="none" w:sz="0" w:space="0" w:color="auto"/>
          </w:divBdr>
        </w:div>
        <w:div w:id="1556703032">
          <w:marLeft w:val="288"/>
          <w:marRight w:val="0"/>
          <w:marTop w:val="0"/>
          <w:marBottom w:val="0"/>
          <w:divBdr>
            <w:top w:val="none" w:sz="0" w:space="0" w:color="auto"/>
            <w:left w:val="none" w:sz="0" w:space="0" w:color="auto"/>
            <w:bottom w:val="none" w:sz="0" w:space="0" w:color="auto"/>
            <w:right w:val="none" w:sz="0" w:space="0" w:color="auto"/>
          </w:divBdr>
        </w:div>
        <w:div w:id="1689214069">
          <w:marLeft w:val="288"/>
          <w:marRight w:val="0"/>
          <w:marTop w:val="0"/>
          <w:marBottom w:val="0"/>
          <w:divBdr>
            <w:top w:val="none" w:sz="0" w:space="0" w:color="auto"/>
            <w:left w:val="none" w:sz="0" w:space="0" w:color="auto"/>
            <w:bottom w:val="none" w:sz="0" w:space="0" w:color="auto"/>
            <w:right w:val="none" w:sz="0" w:space="0" w:color="auto"/>
          </w:divBdr>
        </w:div>
        <w:div w:id="1759671478">
          <w:marLeft w:val="288"/>
          <w:marRight w:val="0"/>
          <w:marTop w:val="0"/>
          <w:marBottom w:val="0"/>
          <w:divBdr>
            <w:top w:val="none" w:sz="0" w:space="0" w:color="auto"/>
            <w:left w:val="none" w:sz="0" w:space="0" w:color="auto"/>
            <w:bottom w:val="none" w:sz="0" w:space="0" w:color="auto"/>
            <w:right w:val="none" w:sz="0" w:space="0" w:color="auto"/>
          </w:divBdr>
        </w:div>
        <w:div w:id="1769621765">
          <w:marLeft w:val="288"/>
          <w:marRight w:val="0"/>
          <w:marTop w:val="0"/>
          <w:marBottom w:val="0"/>
          <w:divBdr>
            <w:top w:val="none" w:sz="0" w:space="0" w:color="auto"/>
            <w:left w:val="none" w:sz="0" w:space="0" w:color="auto"/>
            <w:bottom w:val="none" w:sz="0" w:space="0" w:color="auto"/>
            <w:right w:val="none" w:sz="0" w:space="0" w:color="auto"/>
          </w:divBdr>
        </w:div>
        <w:div w:id="1789615497">
          <w:marLeft w:val="288"/>
          <w:marRight w:val="0"/>
          <w:marTop w:val="0"/>
          <w:marBottom w:val="0"/>
          <w:divBdr>
            <w:top w:val="none" w:sz="0" w:space="0" w:color="auto"/>
            <w:left w:val="none" w:sz="0" w:space="0" w:color="auto"/>
            <w:bottom w:val="none" w:sz="0" w:space="0" w:color="auto"/>
            <w:right w:val="none" w:sz="0" w:space="0" w:color="auto"/>
          </w:divBdr>
        </w:div>
        <w:div w:id="2041585972">
          <w:marLeft w:val="288"/>
          <w:marRight w:val="0"/>
          <w:marTop w:val="0"/>
          <w:marBottom w:val="0"/>
          <w:divBdr>
            <w:top w:val="none" w:sz="0" w:space="0" w:color="auto"/>
            <w:left w:val="none" w:sz="0" w:space="0" w:color="auto"/>
            <w:bottom w:val="none" w:sz="0" w:space="0" w:color="auto"/>
            <w:right w:val="none" w:sz="0" w:space="0" w:color="auto"/>
          </w:divBdr>
        </w:div>
      </w:divsChild>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0659276">
      <w:bodyDiv w:val="1"/>
      <w:marLeft w:val="0"/>
      <w:marRight w:val="0"/>
      <w:marTop w:val="0"/>
      <w:marBottom w:val="0"/>
      <w:divBdr>
        <w:top w:val="none" w:sz="0" w:space="0" w:color="auto"/>
        <w:left w:val="none" w:sz="0" w:space="0" w:color="auto"/>
        <w:bottom w:val="none" w:sz="0" w:space="0" w:color="auto"/>
        <w:right w:val="none" w:sz="0" w:space="0" w:color="auto"/>
      </w:divBdr>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399">
      <w:bodyDiv w:val="1"/>
      <w:marLeft w:val="0"/>
      <w:marRight w:val="0"/>
      <w:marTop w:val="0"/>
      <w:marBottom w:val="0"/>
      <w:divBdr>
        <w:top w:val="none" w:sz="0" w:space="0" w:color="auto"/>
        <w:left w:val="none" w:sz="0" w:space="0" w:color="auto"/>
        <w:bottom w:val="none" w:sz="0" w:space="0" w:color="auto"/>
        <w:right w:val="none" w:sz="0" w:space="0" w:color="auto"/>
      </w:divBdr>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04927263">
      <w:bodyDiv w:val="1"/>
      <w:marLeft w:val="0"/>
      <w:marRight w:val="0"/>
      <w:marTop w:val="0"/>
      <w:marBottom w:val="0"/>
      <w:divBdr>
        <w:top w:val="none" w:sz="0" w:space="0" w:color="auto"/>
        <w:left w:val="none" w:sz="0" w:space="0" w:color="auto"/>
        <w:bottom w:val="none" w:sz="0" w:space="0" w:color="auto"/>
        <w:right w:val="none" w:sz="0" w:space="0" w:color="auto"/>
      </w:divBdr>
    </w:div>
    <w:div w:id="105200281">
      <w:bodyDiv w:val="1"/>
      <w:marLeft w:val="0"/>
      <w:marRight w:val="0"/>
      <w:marTop w:val="0"/>
      <w:marBottom w:val="0"/>
      <w:divBdr>
        <w:top w:val="none" w:sz="0" w:space="0" w:color="auto"/>
        <w:left w:val="none" w:sz="0" w:space="0" w:color="auto"/>
        <w:bottom w:val="none" w:sz="0" w:space="0" w:color="auto"/>
        <w:right w:val="none" w:sz="0" w:space="0" w:color="auto"/>
      </w:divBdr>
    </w:div>
    <w:div w:id="118426085">
      <w:bodyDiv w:val="1"/>
      <w:marLeft w:val="0"/>
      <w:marRight w:val="0"/>
      <w:marTop w:val="0"/>
      <w:marBottom w:val="0"/>
      <w:divBdr>
        <w:top w:val="none" w:sz="0" w:space="0" w:color="auto"/>
        <w:left w:val="none" w:sz="0" w:space="0" w:color="auto"/>
        <w:bottom w:val="none" w:sz="0" w:space="0" w:color="auto"/>
        <w:right w:val="none" w:sz="0" w:space="0" w:color="auto"/>
      </w:divBdr>
      <w:divsChild>
        <w:div w:id="838545275">
          <w:marLeft w:val="274"/>
          <w:marRight w:val="0"/>
          <w:marTop w:val="0"/>
          <w:marBottom w:val="0"/>
          <w:divBdr>
            <w:top w:val="none" w:sz="0" w:space="0" w:color="auto"/>
            <w:left w:val="none" w:sz="0" w:space="0" w:color="auto"/>
            <w:bottom w:val="none" w:sz="0" w:space="0" w:color="auto"/>
            <w:right w:val="none" w:sz="0" w:space="0" w:color="auto"/>
          </w:divBdr>
        </w:div>
      </w:divsChild>
    </w:div>
    <w:div w:id="121265817">
      <w:bodyDiv w:val="1"/>
      <w:marLeft w:val="0"/>
      <w:marRight w:val="0"/>
      <w:marTop w:val="0"/>
      <w:marBottom w:val="0"/>
      <w:divBdr>
        <w:top w:val="none" w:sz="0" w:space="0" w:color="auto"/>
        <w:left w:val="none" w:sz="0" w:space="0" w:color="auto"/>
        <w:bottom w:val="none" w:sz="0" w:space="0" w:color="auto"/>
        <w:right w:val="none" w:sz="0" w:space="0" w:color="auto"/>
      </w:divBdr>
    </w:div>
    <w:div w:id="122964936">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0755770">
      <w:bodyDiv w:val="1"/>
      <w:marLeft w:val="0"/>
      <w:marRight w:val="0"/>
      <w:marTop w:val="0"/>
      <w:marBottom w:val="0"/>
      <w:divBdr>
        <w:top w:val="none" w:sz="0" w:space="0" w:color="auto"/>
        <w:left w:val="none" w:sz="0" w:space="0" w:color="auto"/>
        <w:bottom w:val="none" w:sz="0" w:space="0" w:color="auto"/>
        <w:right w:val="none" w:sz="0" w:space="0" w:color="auto"/>
      </w:divBdr>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4301173">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184904615">
      <w:bodyDiv w:val="1"/>
      <w:marLeft w:val="0"/>
      <w:marRight w:val="0"/>
      <w:marTop w:val="0"/>
      <w:marBottom w:val="0"/>
      <w:divBdr>
        <w:top w:val="none" w:sz="0" w:space="0" w:color="auto"/>
        <w:left w:val="none" w:sz="0" w:space="0" w:color="auto"/>
        <w:bottom w:val="none" w:sz="0" w:space="0" w:color="auto"/>
        <w:right w:val="none" w:sz="0" w:space="0" w:color="auto"/>
      </w:divBdr>
    </w:div>
    <w:div w:id="193080695">
      <w:bodyDiv w:val="1"/>
      <w:marLeft w:val="0"/>
      <w:marRight w:val="0"/>
      <w:marTop w:val="0"/>
      <w:marBottom w:val="0"/>
      <w:divBdr>
        <w:top w:val="none" w:sz="0" w:space="0" w:color="auto"/>
        <w:left w:val="none" w:sz="0" w:space="0" w:color="auto"/>
        <w:bottom w:val="none" w:sz="0" w:space="0" w:color="auto"/>
        <w:right w:val="none" w:sz="0" w:space="0" w:color="auto"/>
      </w:divBdr>
    </w:div>
    <w:div w:id="207180828">
      <w:bodyDiv w:val="1"/>
      <w:marLeft w:val="0"/>
      <w:marRight w:val="0"/>
      <w:marTop w:val="0"/>
      <w:marBottom w:val="0"/>
      <w:divBdr>
        <w:top w:val="none" w:sz="0" w:space="0" w:color="auto"/>
        <w:left w:val="none" w:sz="0" w:space="0" w:color="auto"/>
        <w:bottom w:val="none" w:sz="0" w:space="0" w:color="auto"/>
        <w:right w:val="none" w:sz="0" w:space="0" w:color="auto"/>
      </w:divBdr>
    </w:div>
    <w:div w:id="217280812">
      <w:bodyDiv w:val="1"/>
      <w:marLeft w:val="0"/>
      <w:marRight w:val="0"/>
      <w:marTop w:val="0"/>
      <w:marBottom w:val="0"/>
      <w:divBdr>
        <w:top w:val="none" w:sz="0" w:space="0" w:color="auto"/>
        <w:left w:val="none" w:sz="0" w:space="0" w:color="auto"/>
        <w:bottom w:val="none" w:sz="0" w:space="0" w:color="auto"/>
        <w:right w:val="none" w:sz="0" w:space="0" w:color="auto"/>
      </w:divBdr>
    </w:div>
    <w:div w:id="229124419">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51668458">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303345">
      <w:bodyDiv w:val="1"/>
      <w:marLeft w:val="0"/>
      <w:marRight w:val="0"/>
      <w:marTop w:val="0"/>
      <w:marBottom w:val="0"/>
      <w:divBdr>
        <w:top w:val="none" w:sz="0" w:space="0" w:color="auto"/>
        <w:left w:val="none" w:sz="0" w:space="0" w:color="auto"/>
        <w:bottom w:val="none" w:sz="0" w:space="0" w:color="auto"/>
        <w:right w:val="none" w:sz="0" w:space="0" w:color="auto"/>
      </w:divBdr>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281881084">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1761187">
      <w:bodyDiv w:val="1"/>
      <w:marLeft w:val="0"/>
      <w:marRight w:val="0"/>
      <w:marTop w:val="0"/>
      <w:marBottom w:val="0"/>
      <w:divBdr>
        <w:top w:val="none" w:sz="0" w:space="0" w:color="auto"/>
        <w:left w:val="none" w:sz="0" w:space="0" w:color="auto"/>
        <w:bottom w:val="none" w:sz="0" w:space="0" w:color="auto"/>
        <w:right w:val="none" w:sz="0" w:space="0" w:color="auto"/>
      </w:divBdr>
    </w:div>
    <w:div w:id="352388860">
      <w:bodyDiv w:val="1"/>
      <w:marLeft w:val="0"/>
      <w:marRight w:val="0"/>
      <w:marTop w:val="0"/>
      <w:marBottom w:val="0"/>
      <w:divBdr>
        <w:top w:val="none" w:sz="0" w:space="0" w:color="auto"/>
        <w:left w:val="none" w:sz="0" w:space="0" w:color="auto"/>
        <w:bottom w:val="none" w:sz="0" w:space="0" w:color="auto"/>
        <w:right w:val="none" w:sz="0" w:space="0" w:color="auto"/>
      </w:divBdr>
    </w:div>
    <w:div w:id="355429630">
      <w:bodyDiv w:val="1"/>
      <w:marLeft w:val="0"/>
      <w:marRight w:val="0"/>
      <w:marTop w:val="0"/>
      <w:marBottom w:val="0"/>
      <w:divBdr>
        <w:top w:val="none" w:sz="0" w:space="0" w:color="auto"/>
        <w:left w:val="none" w:sz="0" w:space="0" w:color="auto"/>
        <w:bottom w:val="none" w:sz="0" w:space="0" w:color="auto"/>
        <w:right w:val="none" w:sz="0" w:space="0" w:color="auto"/>
      </w:divBdr>
    </w:div>
    <w:div w:id="356975749">
      <w:bodyDiv w:val="1"/>
      <w:marLeft w:val="0"/>
      <w:marRight w:val="0"/>
      <w:marTop w:val="0"/>
      <w:marBottom w:val="0"/>
      <w:divBdr>
        <w:top w:val="none" w:sz="0" w:space="0" w:color="auto"/>
        <w:left w:val="none" w:sz="0" w:space="0" w:color="auto"/>
        <w:bottom w:val="none" w:sz="0" w:space="0" w:color="auto"/>
        <w:right w:val="none" w:sz="0" w:space="0" w:color="auto"/>
      </w:divBdr>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450125788">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7908905">
      <w:bodyDiv w:val="1"/>
      <w:marLeft w:val="0"/>
      <w:marRight w:val="0"/>
      <w:marTop w:val="0"/>
      <w:marBottom w:val="0"/>
      <w:divBdr>
        <w:top w:val="none" w:sz="0" w:space="0" w:color="auto"/>
        <w:left w:val="none" w:sz="0" w:space="0" w:color="auto"/>
        <w:bottom w:val="none" w:sz="0" w:space="0" w:color="auto"/>
        <w:right w:val="none" w:sz="0" w:space="0" w:color="auto"/>
      </w:divBdr>
    </w:div>
    <w:div w:id="517549641">
      <w:bodyDiv w:val="1"/>
      <w:marLeft w:val="0"/>
      <w:marRight w:val="0"/>
      <w:marTop w:val="0"/>
      <w:marBottom w:val="0"/>
      <w:divBdr>
        <w:top w:val="none" w:sz="0" w:space="0" w:color="auto"/>
        <w:left w:val="none" w:sz="0" w:space="0" w:color="auto"/>
        <w:bottom w:val="none" w:sz="0" w:space="0" w:color="auto"/>
        <w:right w:val="none" w:sz="0" w:space="0" w:color="auto"/>
      </w:divBdr>
    </w:div>
    <w:div w:id="526067026">
      <w:bodyDiv w:val="1"/>
      <w:marLeft w:val="0"/>
      <w:marRight w:val="0"/>
      <w:marTop w:val="0"/>
      <w:marBottom w:val="0"/>
      <w:divBdr>
        <w:top w:val="none" w:sz="0" w:space="0" w:color="auto"/>
        <w:left w:val="none" w:sz="0" w:space="0" w:color="auto"/>
        <w:bottom w:val="none" w:sz="0" w:space="0" w:color="auto"/>
        <w:right w:val="none" w:sz="0" w:space="0" w:color="auto"/>
      </w:divBdr>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87466949">
      <w:bodyDiv w:val="1"/>
      <w:marLeft w:val="0"/>
      <w:marRight w:val="0"/>
      <w:marTop w:val="0"/>
      <w:marBottom w:val="0"/>
      <w:divBdr>
        <w:top w:val="none" w:sz="0" w:space="0" w:color="auto"/>
        <w:left w:val="none" w:sz="0" w:space="0" w:color="auto"/>
        <w:bottom w:val="none" w:sz="0" w:space="0" w:color="auto"/>
        <w:right w:val="none" w:sz="0" w:space="0" w:color="auto"/>
      </w:divBdr>
    </w:div>
    <w:div w:id="590896698">
      <w:bodyDiv w:val="1"/>
      <w:marLeft w:val="0"/>
      <w:marRight w:val="0"/>
      <w:marTop w:val="0"/>
      <w:marBottom w:val="0"/>
      <w:divBdr>
        <w:top w:val="none" w:sz="0" w:space="0" w:color="auto"/>
        <w:left w:val="none" w:sz="0" w:space="0" w:color="auto"/>
        <w:bottom w:val="none" w:sz="0" w:space="0" w:color="auto"/>
        <w:right w:val="none" w:sz="0" w:space="0" w:color="auto"/>
      </w:divBdr>
    </w:div>
    <w:div w:id="598484354">
      <w:bodyDiv w:val="1"/>
      <w:marLeft w:val="0"/>
      <w:marRight w:val="0"/>
      <w:marTop w:val="0"/>
      <w:marBottom w:val="0"/>
      <w:divBdr>
        <w:top w:val="none" w:sz="0" w:space="0" w:color="auto"/>
        <w:left w:val="none" w:sz="0" w:space="0" w:color="auto"/>
        <w:bottom w:val="none" w:sz="0" w:space="0" w:color="auto"/>
        <w:right w:val="none" w:sz="0" w:space="0" w:color="auto"/>
      </w:divBdr>
      <w:divsChild>
        <w:div w:id="183712550">
          <w:marLeft w:val="288"/>
          <w:marRight w:val="0"/>
          <w:marTop w:val="98"/>
          <w:marBottom w:val="0"/>
          <w:divBdr>
            <w:top w:val="none" w:sz="0" w:space="0" w:color="auto"/>
            <w:left w:val="none" w:sz="0" w:space="0" w:color="auto"/>
            <w:bottom w:val="none" w:sz="0" w:space="0" w:color="auto"/>
            <w:right w:val="none" w:sz="0" w:space="0" w:color="auto"/>
          </w:divBdr>
        </w:div>
        <w:div w:id="374816111">
          <w:marLeft w:val="288"/>
          <w:marRight w:val="0"/>
          <w:marTop w:val="98"/>
          <w:marBottom w:val="0"/>
          <w:divBdr>
            <w:top w:val="none" w:sz="0" w:space="0" w:color="auto"/>
            <w:left w:val="none" w:sz="0" w:space="0" w:color="auto"/>
            <w:bottom w:val="none" w:sz="0" w:space="0" w:color="auto"/>
            <w:right w:val="none" w:sz="0" w:space="0" w:color="auto"/>
          </w:divBdr>
        </w:div>
        <w:div w:id="1534223184">
          <w:marLeft w:val="288"/>
          <w:marRight w:val="0"/>
          <w:marTop w:val="98"/>
          <w:marBottom w:val="0"/>
          <w:divBdr>
            <w:top w:val="none" w:sz="0" w:space="0" w:color="auto"/>
            <w:left w:val="none" w:sz="0" w:space="0" w:color="auto"/>
            <w:bottom w:val="none" w:sz="0" w:space="0" w:color="auto"/>
            <w:right w:val="none" w:sz="0" w:space="0" w:color="auto"/>
          </w:divBdr>
        </w:div>
        <w:div w:id="1822234737">
          <w:marLeft w:val="288"/>
          <w:marRight w:val="0"/>
          <w:marTop w:val="98"/>
          <w:marBottom w:val="0"/>
          <w:divBdr>
            <w:top w:val="none" w:sz="0" w:space="0" w:color="auto"/>
            <w:left w:val="none" w:sz="0" w:space="0" w:color="auto"/>
            <w:bottom w:val="none" w:sz="0" w:space="0" w:color="auto"/>
            <w:right w:val="none" w:sz="0" w:space="0" w:color="auto"/>
          </w:divBdr>
        </w:div>
        <w:div w:id="2127694153">
          <w:marLeft w:val="288"/>
          <w:marRight w:val="0"/>
          <w:marTop w:val="98"/>
          <w:marBottom w:val="0"/>
          <w:divBdr>
            <w:top w:val="none" w:sz="0" w:space="0" w:color="auto"/>
            <w:left w:val="none" w:sz="0" w:space="0" w:color="auto"/>
            <w:bottom w:val="none" w:sz="0" w:space="0" w:color="auto"/>
            <w:right w:val="none" w:sz="0" w:space="0" w:color="auto"/>
          </w:divBdr>
        </w:div>
      </w:divsChild>
    </w:div>
    <w:div w:id="626663541">
      <w:bodyDiv w:val="1"/>
      <w:marLeft w:val="0"/>
      <w:marRight w:val="0"/>
      <w:marTop w:val="0"/>
      <w:marBottom w:val="0"/>
      <w:divBdr>
        <w:top w:val="none" w:sz="0" w:space="0" w:color="auto"/>
        <w:left w:val="none" w:sz="0" w:space="0" w:color="auto"/>
        <w:bottom w:val="none" w:sz="0" w:space="0" w:color="auto"/>
        <w:right w:val="none" w:sz="0" w:space="0" w:color="auto"/>
      </w:divBdr>
      <w:divsChild>
        <w:div w:id="5864338">
          <w:marLeft w:val="274"/>
          <w:marRight w:val="0"/>
          <w:marTop w:val="0"/>
          <w:marBottom w:val="0"/>
          <w:divBdr>
            <w:top w:val="none" w:sz="0" w:space="0" w:color="auto"/>
            <w:left w:val="none" w:sz="0" w:space="0" w:color="auto"/>
            <w:bottom w:val="none" w:sz="0" w:space="0" w:color="auto"/>
            <w:right w:val="none" w:sz="0" w:space="0" w:color="auto"/>
          </w:divBdr>
        </w:div>
        <w:div w:id="308094682">
          <w:marLeft w:val="274"/>
          <w:marRight w:val="0"/>
          <w:marTop w:val="0"/>
          <w:marBottom w:val="0"/>
          <w:divBdr>
            <w:top w:val="none" w:sz="0" w:space="0" w:color="auto"/>
            <w:left w:val="none" w:sz="0" w:space="0" w:color="auto"/>
            <w:bottom w:val="none" w:sz="0" w:space="0" w:color="auto"/>
            <w:right w:val="none" w:sz="0" w:space="0" w:color="auto"/>
          </w:divBdr>
        </w:div>
        <w:div w:id="628127266">
          <w:marLeft w:val="274"/>
          <w:marRight w:val="0"/>
          <w:marTop w:val="0"/>
          <w:marBottom w:val="0"/>
          <w:divBdr>
            <w:top w:val="none" w:sz="0" w:space="0" w:color="auto"/>
            <w:left w:val="none" w:sz="0" w:space="0" w:color="auto"/>
            <w:bottom w:val="none" w:sz="0" w:space="0" w:color="auto"/>
            <w:right w:val="none" w:sz="0" w:space="0" w:color="auto"/>
          </w:divBdr>
        </w:div>
        <w:div w:id="696467155">
          <w:marLeft w:val="274"/>
          <w:marRight w:val="0"/>
          <w:marTop w:val="0"/>
          <w:marBottom w:val="0"/>
          <w:divBdr>
            <w:top w:val="none" w:sz="0" w:space="0" w:color="auto"/>
            <w:left w:val="none" w:sz="0" w:space="0" w:color="auto"/>
            <w:bottom w:val="none" w:sz="0" w:space="0" w:color="auto"/>
            <w:right w:val="none" w:sz="0" w:space="0" w:color="auto"/>
          </w:divBdr>
        </w:div>
        <w:div w:id="907686621">
          <w:marLeft w:val="274"/>
          <w:marRight w:val="0"/>
          <w:marTop w:val="0"/>
          <w:marBottom w:val="0"/>
          <w:divBdr>
            <w:top w:val="none" w:sz="0" w:space="0" w:color="auto"/>
            <w:left w:val="none" w:sz="0" w:space="0" w:color="auto"/>
            <w:bottom w:val="none" w:sz="0" w:space="0" w:color="auto"/>
            <w:right w:val="none" w:sz="0" w:space="0" w:color="auto"/>
          </w:divBdr>
        </w:div>
        <w:div w:id="914434509">
          <w:marLeft w:val="274"/>
          <w:marRight w:val="0"/>
          <w:marTop w:val="0"/>
          <w:marBottom w:val="0"/>
          <w:divBdr>
            <w:top w:val="none" w:sz="0" w:space="0" w:color="auto"/>
            <w:left w:val="none" w:sz="0" w:space="0" w:color="auto"/>
            <w:bottom w:val="none" w:sz="0" w:space="0" w:color="auto"/>
            <w:right w:val="none" w:sz="0" w:space="0" w:color="auto"/>
          </w:divBdr>
        </w:div>
        <w:div w:id="956915868">
          <w:marLeft w:val="274"/>
          <w:marRight w:val="0"/>
          <w:marTop w:val="0"/>
          <w:marBottom w:val="0"/>
          <w:divBdr>
            <w:top w:val="none" w:sz="0" w:space="0" w:color="auto"/>
            <w:left w:val="none" w:sz="0" w:space="0" w:color="auto"/>
            <w:bottom w:val="none" w:sz="0" w:space="0" w:color="auto"/>
            <w:right w:val="none" w:sz="0" w:space="0" w:color="auto"/>
          </w:divBdr>
        </w:div>
        <w:div w:id="1018042246">
          <w:marLeft w:val="274"/>
          <w:marRight w:val="0"/>
          <w:marTop w:val="0"/>
          <w:marBottom w:val="0"/>
          <w:divBdr>
            <w:top w:val="none" w:sz="0" w:space="0" w:color="auto"/>
            <w:left w:val="none" w:sz="0" w:space="0" w:color="auto"/>
            <w:bottom w:val="none" w:sz="0" w:space="0" w:color="auto"/>
            <w:right w:val="none" w:sz="0" w:space="0" w:color="auto"/>
          </w:divBdr>
        </w:div>
        <w:div w:id="1290357953">
          <w:marLeft w:val="274"/>
          <w:marRight w:val="0"/>
          <w:marTop w:val="0"/>
          <w:marBottom w:val="0"/>
          <w:divBdr>
            <w:top w:val="none" w:sz="0" w:space="0" w:color="auto"/>
            <w:left w:val="none" w:sz="0" w:space="0" w:color="auto"/>
            <w:bottom w:val="none" w:sz="0" w:space="0" w:color="auto"/>
            <w:right w:val="none" w:sz="0" w:space="0" w:color="auto"/>
          </w:divBdr>
        </w:div>
        <w:div w:id="1338849957">
          <w:marLeft w:val="274"/>
          <w:marRight w:val="0"/>
          <w:marTop w:val="0"/>
          <w:marBottom w:val="0"/>
          <w:divBdr>
            <w:top w:val="none" w:sz="0" w:space="0" w:color="auto"/>
            <w:left w:val="none" w:sz="0" w:space="0" w:color="auto"/>
            <w:bottom w:val="none" w:sz="0" w:space="0" w:color="auto"/>
            <w:right w:val="none" w:sz="0" w:space="0" w:color="auto"/>
          </w:divBdr>
        </w:div>
        <w:div w:id="1348017788">
          <w:marLeft w:val="274"/>
          <w:marRight w:val="0"/>
          <w:marTop w:val="0"/>
          <w:marBottom w:val="0"/>
          <w:divBdr>
            <w:top w:val="none" w:sz="0" w:space="0" w:color="auto"/>
            <w:left w:val="none" w:sz="0" w:space="0" w:color="auto"/>
            <w:bottom w:val="none" w:sz="0" w:space="0" w:color="auto"/>
            <w:right w:val="none" w:sz="0" w:space="0" w:color="auto"/>
          </w:divBdr>
        </w:div>
        <w:div w:id="1817411493">
          <w:marLeft w:val="274"/>
          <w:marRight w:val="0"/>
          <w:marTop w:val="0"/>
          <w:marBottom w:val="0"/>
          <w:divBdr>
            <w:top w:val="none" w:sz="0" w:space="0" w:color="auto"/>
            <w:left w:val="none" w:sz="0" w:space="0" w:color="auto"/>
            <w:bottom w:val="none" w:sz="0" w:space="0" w:color="auto"/>
            <w:right w:val="none" w:sz="0" w:space="0" w:color="auto"/>
          </w:divBdr>
        </w:div>
        <w:div w:id="1834301229">
          <w:marLeft w:val="274"/>
          <w:marRight w:val="0"/>
          <w:marTop w:val="0"/>
          <w:marBottom w:val="0"/>
          <w:divBdr>
            <w:top w:val="none" w:sz="0" w:space="0" w:color="auto"/>
            <w:left w:val="none" w:sz="0" w:space="0" w:color="auto"/>
            <w:bottom w:val="none" w:sz="0" w:space="0" w:color="auto"/>
            <w:right w:val="none" w:sz="0" w:space="0" w:color="auto"/>
          </w:divBdr>
        </w:div>
        <w:div w:id="1910647162">
          <w:marLeft w:val="274"/>
          <w:marRight w:val="0"/>
          <w:marTop w:val="0"/>
          <w:marBottom w:val="0"/>
          <w:divBdr>
            <w:top w:val="none" w:sz="0" w:space="0" w:color="auto"/>
            <w:left w:val="none" w:sz="0" w:space="0" w:color="auto"/>
            <w:bottom w:val="none" w:sz="0" w:space="0" w:color="auto"/>
            <w:right w:val="none" w:sz="0" w:space="0" w:color="auto"/>
          </w:divBdr>
        </w:div>
        <w:div w:id="1969974404">
          <w:marLeft w:val="274"/>
          <w:marRight w:val="0"/>
          <w:marTop w:val="0"/>
          <w:marBottom w:val="0"/>
          <w:divBdr>
            <w:top w:val="none" w:sz="0" w:space="0" w:color="auto"/>
            <w:left w:val="none" w:sz="0" w:space="0" w:color="auto"/>
            <w:bottom w:val="none" w:sz="0" w:space="0" w:color="auto"/>
            <w:right w:val="none" w:sz="0" w:space="0" w:color="auto"/>
          </w:divBdr>
        </w:div>
        <w:div w:id="1986860073">
          <w:marLeft w:val="274"/>
          <w:marRight w:val="0"/>
          <w:marTop w:val="0"/>
          <w:marBottom w:val="0"/>
          <w:divBdr>
            <w:top w:val="none" w:sz="0" w:space="0" w:color="auto"/>
            <w:left w:val="none" w:sz="0" w:space="0" w:color="auto"/>
            <w:bottom w:val="none" w:sz="0" w:space="0" w:color="auto"/>
            <w:right w:val="none" w:sz="0" w:space="0" w:color="auto"/>
          </w:divBdr>
        </w:div>
        <w:div w:id="2085448767">
          <w:marLeft w:val="274"/>
          <w:marRight w:val="0"/>
          <w:marTop w:val="0"/>
          <w:marBottom w:val="0"/>
          <w:divBdr>
            <w:top w:val="none" w:sz="0" w:space="0" w:color="auto"/>
            <w:left w:val="none" w:sz="0" w:space="0" w:color="auto"/>
            <w:bottom w:val="none" w:sz="0" w:space="0" w:color="auto"/>
            <w:right w:val="none" w:sz="0" w:space="0" w:color="auto"/>
          </w:divBdr>
        </w:div>
        <w:div w:id="2096510239">
          <w:marLeft w:val="274"/>
          <w:marRight w:val="0"/>
          <w:marTop w:val="0"/>
          <w:marBottom w:val="0"/>
          <w:divBdr>
            <w:top w:val="none" w:sz="0" w:space="0" w:color="auto"/>
            <w:left w:val="none" w:sz="0" w:space="0" w:color="auto"/>
            <w:bottom w:val="none" w:sz="0" w:space="0" w:color="auto"/>
            <w:right w:val="none" w:sz="0" w:space="0" w:color="auto"/>
          </w:divBdr>
        </w:div>
        <w:div w:id="2103335049">
          <w:marLeft w:val="274"/>
          <w:marRight w:val="0"/>
          <w:marTop w:val="0"/>
          <w:marBottom w:val="0"/>
          <w:divBdr>
            <w:top w:val="none" w:sz="0" w:space="0" w:color="auto"/>
            <w:left w:val="none" w:sz="0" w:space="0" w:color="auto"/>
            <w:bottom w:val="none" w:sz="0" w:space="0" w:color="auto"/>
            <w:right w:val="none" w:sz="0" w:space="0" w:color="auto"/>
          </w:divBdr>
        </w:div>
        <w:div w:id="2130204190">
          <w:marLeft w:val="274"/>
          <w:marRight w:val="0"/>
          <w:marTop w:val="0"/>
          <w:marBottom w:val="0"/>
          <w:divBdr>
            <w:top w:val="none" w:sz="0" w:space="0" w:color="auto"/>
            <w:left w:val="none" w:sz="0" w:space="0" w:color="auto"/>
            <w:bottom w:val="none" w:sz="0" w:space="0" w:color="auto"/>
            <w:right w:val="none" w:sz="0" w:space="0" w:color="auto"/>
          </w:divBdr>
        </w:div>
      </w:divsChild>
    </w:div>
    <w:div w:id="633172248">
      <w:bodyDiv w:val="1"/>
      <w:marLeft w:val="0"/>
      <w:marRight w:val="0"/>
      <w:marTop w:val="0"/>
      <w:marBottom w:val="0"/>
      <w:divBdr>
        <w:top w:val="none" w:sz="0" w:space="0" w:color="auto"/>
        <w:left w:val="none" w:sz="0" w:space="0" w:color="auto"/>
        <w:bottom w:val="none" w:sz="0" w:space="0" w:color="auto"/>
        <w:right w:val="none" w:sz="0" w:space="0" w:color="auto"/>
      </w:divBdr>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5518246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9797582">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50083411">
      <w:bodyDiv w:val="1"/>
      <w:marLeft w:val="0"/>
      <w:marRight w:val="0"/>
      <w:marTop w:val="0"/>
      <w:marBottom w:val="0"/>
      <w:divBdr>
        <w:top w:val="none" w:sz="0" w:space="0" w:color="auto"/>
        <w:left w:val="none" w:sz="0" w:space="0" w:color="auto"/>
        <w:bottom w:val="none" w:sz="0" w:space="0" w:color="auto"/>
        <w:right w:val="none" w:sz="0" w:space="0" w:color="auto"/>
      </w:divBdr>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2135287">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18766617">
      <w:bodyDiv w:val="1"/>
      <w:marLeft w:val="0"/>
      <w:marRight w:val="0"/>
      <w:marTop w:val="0"/>
      <w:marBottom w:val="0"/>
      <w:divBdr>
        <w:top w:val="none" w:sz="0" w:space="0" w:color="auto"/>
        <w:left w:val="none" w:sz="0" w:space="0" w:color="auto"/>
        <w:bottom w:val="none" w:sz="0" w:space="0" w:color="auto"/>
        <w:right w:val="none" w:sz="0" w:space="0" w:color="auto"/>
      </w:divBdr>
      <w:divsChild>
        <w:div w:id="165871918">
          <w:marLeft w:val="288"/>
          <w:marRight w:val="0"/>
          <w:marTop w:val="53"/>
          <w:marBottom w:val="0"/>
          <w:divBdr>
            <w:top w:val="none" w:sz="0" w:space="0" w:color="auto"/>
            <w:left w:val="none" w:sz="0" w:space="0" w:color="auto"/>
            <w:bottom w:val="none" w:sz="0" w:space="0" w:color="auto"/>
            <w:right w:val="none" w:sz="0" w:space="0" w:color="auto"/>
          </w:divBdr>
        </w:div>
        <w:div w:id="235405600">
          <w:marLeft w:val="288"/>
          <w:marRight w:val="0"/>
          <w:marTop w:val="53"/>
          <w:marBottom w:val="0"/>
          <w:divBdr>
            <w:top w:val="none" w:sz="0" w:space="0" w:color="auto"/>
            <w:left w:val="none" w:sz="0" w:space="0" w:color="auto"/>
            <w:bottom w:val="none" w:sz="0" w:space="0" w:color="auto"/>
            <w:right w:val="none" w:sz="0" w:space="0" w:color="auto"/>
          </w:divBdr>
        </w:div>
        <w:div w:id="1461728123">
          <w:marLeft w:val="288"/>
          <w:marRight w:val="0"/>
          <w:marTop w:val="53"/>
          <w:marBottom w:val="0"/>
          <w:divBdr>
            <w:top w:val="none" w:sz="0" w:space="0" w:color="auto"/>
            <w:left w:val="none" w:sz="0" w:space="0" w:color="auto"/>
            <w:bottom w:val="none" w:sz="0" w:space="0" w:color="auto"/>
            <w:right w:val="none" w:sz="0" w:space="0" w:color="auto"/>
          </w:divBdr>
        </w:div>
        <w:div w:id="1591618363">
          <w:marLeft w:val="288"/>
          <w:marRight w:val="0"/>
          <w:marTop w:val="53"/>
          <w:marBottom w:val="0"/>
          <w:divBdr>
            <w:top w:val="none" w:sz="0" w:space="0" w:color="auto"/>
            <w:left w:val="none" w:sz="0" w:space="0" w:color="auto"/>
            <w:bottom w:val="none" w:sz="0" w:space="0" w:color="auto"/>
            <w:right w:val="none" w:sz="0" w:space="0" w:color="auto"/>
          </w:divBdr>
        </w:div>
        <w:div w:id="2048404659">
          <w:marLeft w:val="288"/>
          <w:marRight w:val="0"/>
          <w:marTop w:val="53"/>
          <w:marBottom w:val="0"/>
          <w:divBdr>
            <w:top w:val="none" w:sz="0" w:space="0" w:color="auto"/>
            <w:left w:val="none" w:sz="0" w:space="0" w:color="auto"/>
            <w:bottom w:val="none" w:sz="0" w:space="0" w:color="auto"/>
            <w:right w:val="none" w:sz="0" w:space="0" w:color="auto"/>
          </w:divBdr>
        </w:div>
      </w:divsChild>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00409734">
      <w:bodyDiv w:val="1"/>
      <w:marLeft w:val="0"/>
      <w:marRight w:val="0"/>
      <w:marTop w:val="0"/>
      <w:marBottom w:val="0"/>
      <w:divBdr>
        <w:top w:val="none" w:sz="0" w:space="0" w:color="auto"/>
        <w:left w:val="none" w:sz="0" w:space="0" w:color="auto"/>
        <w:bottom w:val="none" w:sz="0" w:space="0" w:color="auto"/>
        <w:right w:val="none" w:sz="0" w:space="0" w:color="auto"/>
      </w:divBdr>
      <w:divsChild>
        <w:div w:id="351804082">
          <w:marLeft w:val="288"/>
          <w:marRight w:val="0"/>
          <w:marTop w:val="53"/>
          <w:marBottom w:val="0"/>
          <w:divBdr>
            <w:top w:val="none" w:sz="0" w:space="0" w:color="auto"/>
            <w:left w:val="none" w:sz="0" w:space="0" w:color="auto"/>
            <w:bottom w:val="none" w:sz="0" w:space="0" w:color="auto"/>
            <w:right w:val="none" w:sz="0" w:space="0" w:color="auto"/>
          </w:divBdr>
        </w:div>
        <w:div w:id="484274086">
          <w:marLeft w:val="288"/>
          <w:marRight w:val="0"/>
          <w:marTop w:val="53"/>
          <w:marBottom w:val="0"/>
          <w:divBdr>
            <w:top w:val="none" w:sz="0" w:space="0" w:color="auto"/>
            <w:left w:val="none" w:sz="0" w:space="0" w:color="auto"/>
            <w:bottom w:val="none" w:sz="0" w:space="0" w:color="auto"/>
            <w:right w:val="none" w:sz="0" w:space="0" w:color="auto"/>
          </w:divBdr>
        </w:div>
        <w:div w:id="530800941">
          <w:marLeft w:val="288"/>
          <w:marRight w:val="0"/>
          <w:marTop w:val="53"/>
          <w:marBottom w:val="0"/>
          <w:divBdr>
            <w:top w:val="none" w:sz="0" w:space="0" w:color="auto"/>
            <w:left w:val="none" w:sz="0" w:space="0" w:color="auto"/>
            <w:bottom w:val="none" w:sz="0" w:space="0" w:color="auto"/>
            <w:right w:val="none" w:sz="0" w:space="0" w:color="auto"/>
          </w:divBdr>
        </w:div>
        <w:div w:id="1441687163">
          <w:marLeft w:val="288"/>
          <w:marRight w:val="0"/>
          <w:marTop w:val="53"/>
          <w:marBottom w:val="0"/>
          <w:divBdr>
            <w:top w:val="none" w:sz="0" w:space="0" w:color="auto"/>
            <w:left w:val="none" w:sz="0" w:space="0" w:color="auto"/>
            <w:bottom w:val="none" w:sz="0" w:space="0" w:color="auto"/>
            <w:right w:val="none" w:sz="0" w:space="0" w:color="auto"/>
          </w:divBdr>
        </w:div>
        <w:div w:id="1957787206">
          <w:marLeft w:val="288"/>
          <w:marRight w:val="0"/>
          <w:marTop w:val="53"/>
          <w:marBottom w:val="0"/>
          <w:divBdr>
            <w:top w:val="none" w:sz="0" w:space="0" w:color="auto"/>
            <w:left w:val="none" w:sz="0" w:space="0" w:color="auto"/>
            <w:bottom w:val="none" w:sz="0" w:space="0" w:color="auto"/>
            <w:right w:val="none" w:sz="0" w:space="0" w:color="auto"/>
          </w:divBdr>
        </w:div>
        <w:div w:id="1998799082">
          <w:marLeft w:val="288"/>
          <w:marRight w:val="0"/>
          <w:marTop w:val="53"/>
          <w:marBottom w:val="0"/>
          <w:divBdr>
            <w:top w:val="none" w:sz="0" w:space="0" w:color="auto"/>
            <w:left w:val="none" w:sz="0" w:space="0" w:color="auto"/>
            <w:bottom w:val="none" w:sz="0" w:space="0" w:color="auto"/>
            <w:right w:val="none" w:sz="0" w:space="0" w:color="auto"/>
          </w:divBdr>
        </w:div>
      </w:divsChild>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382210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91368871">
      <w:bodyDiv w:val="1"/>
      <w:marLeft w:val="0"/>
      <w:marRight w:val="0"/>
      <w:marTop w:val="0"/>
      <w:marBottom w:val="0"/>
      <w:divBdr>
        <w:top w:val="none" w:sz="0" w:space="0" w:color="auto"/>
        <w:left w:val="none" w:sz="0" w:space="0" w:color="auto"/>
        <w:bottom w:val="none" w:sz="0" w:space="0" w:color="auto"/>
        <w:right w:val="none" w:sz="0" w:space="0" w:color="auto"/>
      </w:divBdr>
    </w:div>
    <w:div w:id="993416921">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2196439">
      <w:bodyDiv w:val="1"/>
      <w:marLeft w:val="0"/>
      <w:marRight w:val="0"/>
      <w:marTop w:val="0"/>
      <w:marBottom w:val="0"/>
      <w:divBdr>
        <w:top w:val="none" w:sz="0" w:space="0" w:color="auto"/>
        <w:left w:val="none" w:sz="0" w:space="0" w:color="auto"/>
        <w:bottom w:val="none" w:sz="0" w:space="0" w:color="auto"/>
        <w:right w:val="none" w:sz="0" w:space="0" w:color="auto"/>
      </w:divBdr>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3672136">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53136255">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0686287">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194031295">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9875472">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277055433">
      <w:bodyDiv w:val="1"/>
      <w:marLeft w:val="0"/>
      <w:marRight w:val="0"/>
      <w:marTop w:val="0"/>
      <w:marBottom w:val="0"/>
      <w:divBdr>
        <w:top w:val="none" w:sz="0" w:space="0" w:color="auto"/>
        <w:left w:val="none" w:sz="0" w:space="0" w:color="auto"/>
        <w:bottom w:val="none" w:sz="0" w:space="0" w:color="auto"/>
        <w:right w:val="none" w:sz="0" w:space="0" w:color="auto"/>
      </w:divBdr>
    </w:div>
    <w:div w:id="1289701412">
      <w:bodyDiv w:val="1"/>
      <w:marLeft w:val="0"/>
      <w:marRight w:val="0"/>
      <w:marTop w:val="0"/>
      <w:marBottom w:val="0"/>
      <w:divBdr>
        <w:top w:val="none" w:sz="0" w:space="0" w:color="auto"/>
        <w:left w:val="none" w:sz="0" w:space="0" w:color="auto"/>
        <w:bottom w:val="none" w:sz="0" w:space="0" w:color="auto"/>
        <w:right w:val="none" w:sz="0" w:space="0" w:color="auto"/>
      </w:divBdr>
    </w:div>
    <w:div w:id="1303464076">
      <w:bodyDiv w:val="1"/>
      <w:marLeft w:val="0"/>
      <w:marRight w:val="0"/>
      <w:marTop w:val="0"/>
      <w:marBottom w:val="0"/>
      <w:divBdr>
        <w:top w:val="none" w:sz="0" w:space="0" w:color="auto"/>
        <w:left w:val="none" w:sz="0" w:space="0" w:color="auto"/>
        <w:bottom w:val="none" w:sz="0" w:space="0" w:color="auto"/>
        <w:right w:val="none" w:sz="0" w:space="0" w:color="auto"/>
      </w:divBdr>
      <w:divsChild>
        <w:div w:id="119735923">
          <w:marLeft w:val="288"/>
          <w:marRight w:val="0"/>
          <w:marTop w:val="0"/>
          <w:marBottom w:val="0"/>
          <w:divBdr>
            <w:top w:val="none" w:sz="0" w:space="0" w:color="auto"/>
            <w:left w:val="none" w:sz="0" w:space="0" w:color="auto"/>
            <w:bottom w:val="none" w:sz="0" w:space="0" w:color="auto"/>
            <w:right w:val="none" w:sz="0" w:space="0" w:color="auto"/>
          </w:divBdr>
        </w:div>
        <w:div w:id="886599720">
          <w:marLeft w:val="288"/>
          <w:marRight w:val="0"/>
          <w:marTop w:val="0"/>
          <w:marBottom w:val="0"/>
          <w:divBdr>
            <w:top w:val="none" w:sz="0" w:space="0" w:color="auto"/>
            <w:left w:val="none" w:sz="0" w:space="0" w:color="auto"/>
            <w:bottom w:val="none" w:sz="0" w:space="0" w:color="auto"/>
            <w:right w:val="none" w:sz="0" w:space="0" w:color="auto"/>
          </w:divBdr>
        </w:div>
      </w:divsChild>
    </w:div>
    <w:div w:id="1333728309">
      <w:bodyDiv w:val="1"/>
      <w:marLeft w:val="0"/>
      <w:marRight w:val="0"/>
      <w:marTop w:val="0"/>
      <w:marBottom w:val="0"/>
      <w:divBdr>
        <w:top w:val="none" w:sz="0" w:space="0" w:color="auto"/>
        <w:left w:val="none" w:sz="0" w:space="0" w:color="auto"/>
        <w:bottom w:val="none" w:sz="0" w:space="0" w:color="auto"/>
        <w:right w:val="none" w:sz="0" w:space="0" w:color="auto"/>
      </w:divBdr>
    </w:div>
    <w:div w:id="134351197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2415943">
      <w:bodyDiv w:val="1"/>
      <w:marLeft w:val="0"/>
      <w:marRight w:val="0"/>
      <w:marTop w:val="0"/>
      <w:marBottom w:val="0"/>
      <w:divBdr>
        <w:top w:val="none" w:sz="0" w:space="0" w:color="auto"/>
        <w:left w:val="none" w:sz="0" w:space="0" w:color="auto"/>
        <w:bottom w:val="none" w:sz="0" w:space="0" w:color="auto"/>
        <w:right w:val="none" w:sz="0" w:space="0" w:color="auto"/>
      </w:divBdr>
      <w:divsChild>
        <w:div w:id="39137646">
          <w:marLeft w:val="288"/>
          <w:marRight w:val="0"/>
          <w:marTop w:val="53"/>
          <w:marBottom w:val="0"/>
          <w:divBdr>
            <w:top w:val="none" w:sz="0" w:space="0" w:color="auto"/>
            <w:left w:val="none" w:sz="0" w:space="0" w:color="auto"/>
            <w:bottom w:val="none" w:sz="0" w:space="0" w:color="auto"/>
            <w:right w:val="none" w:sz="0" w:space="0" w:color="auto"/>
          </w:divBdr>
        </w:div>
        <w:div w:id="50231169">
          <w:marLeft w:val="288"/>
          <w:marRight w:val="0"/>
          <w:marTop w:val="53"/>
          <w:marBottom w:val="0"/>
          <w:divBdr>
            <w:top w:val="none" w:sz="0" w:space="0" w:color="auto"/>
            <w:left w:val="none" w:sz="0" w:space="0" w:color="auto"/>
            <w:bottom w:val="none" w:sz="0" w:space="0" w:color="auto"/>
            <w:right w:val="none" w:sz="0" w:space="0" w:color="auto"/>
          </w:divBdr>
        </w:div>
        <w:div w:id="1255046669">
          <w:marLeft w:val="288"/>
          <w:marRight w:val="0"/>
          <w:marTop w:val="53"/>
          <w:marBottom w:val="0"/>
          <w:divBdr>
            <w:top w:val="none" w:sz="0" w:space="0" w:color="auto"/>
            <w:left w:val="none" w:sz="0" w:space="0" w:color="auto"/>
            <w:bottom w:val="none" w:sz="0" w:space="0" w:color="auto"/>
            <w:right w:val="none" w:sz="0" w:space="0" w:color="auto"/>
          </w:divBdr>
        </w:div>
        <w:div w:id="1448232058">
          <w:marLeft w:val="288"/>
          <w:marRight w:val="0"/>
          <w:marTop w:val="53"/>
          <w:marBottom w:val="0"/>
          <w:divBdr>
            <w:top w:val="none" w:sz="0" w:space="0" w:color="auto"/>
            <w:left w:val="none" w:sz="0" w:space="0" w:color="auto"/>
            <w:bottom w:val="none" w:sz="0" w:space="0" w:color="auto"/>
            <w:right w:val="none" w:sz="0" w:space="0" w:color="auto"/>
          </w:divBdr>
        </w:div>
        <w:div w:id="1864854394">
          <w:marLeft w:val="288"/>
          <w:marRight w:val="0"/>
          <w:marTop w:val="53"/>
          <w:marBottom w:val="0"/>
          <w:divBdr>
            <w:top w:val="none" w:sz="0" w:space="0" w:color="auto"/>
            <w:left w:val="none" w:sz="0" w:space="0" w:color="auto"/>
            <w:bottom w:val="none" w:sz="0" w:space="0" w:color="auto"/>
            <w:right w:val="none" w:sz="0" w:space="0" w:color="auto"/>
          </w:divBdr>
        </w:div>
        <w:div w:id="1884780726">
          <w:marLeft w:val="288"/>
          <w:marRight w:val="0"/>
          <w:marTop w:val="53"/>
          <w:marBottom w:val="0"/>
          <w:divBdr>
            <w:top w:val="none" w:sz="0" w:space="0" w:color="auto"/>
            <w:left w:val="none" w:sz="0" w:space="0" w:color="auto"/>
            <w:bottom w:val="none" w:sz="0" w:space="0" w:color="auto"/>
            <w:right w:val="none" w:sz="0" w:space="0" w:color="auto"/>
          </w:divBdr>
        </w:div>
      </w:divsChild>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3718632">
      <w:bodyDiv w:val="1"/>
      <w:marLeft w:val="0"/>
      <w:marRight w:val="0"/>
      <w:marTop w:val="0"/>
      <w:marBottom w:val="0"/>
      <w:divBdr>
        <w:top w:val="none" w:sz="0" w:space="0" w:color="auto"/>
        <w:left w:val="none" w:sz="0" w:space="0" w:color="auto"/>
        <w:bottom w:val="none" w:sz="0" w:space="0" w:color="auto"/>
        <w:right w:val="none" w:sz="0" w:space="0" w:color="auto"/>
      </w:divBdr>
      <w:divsChild>
        <w:div w:id="287274207">
          <w:marLeft w:val="0"/>
          <w:marRight w:val="0"/>
          <w:marTop w:val="98"/>
          <w:marBottom w:val="0"/>
          <w:divBdr>
            <w:top w:val="none" w:sz="0" w:space="0" w:color="auto"/>
            <w:left w:val="none" w:sz="0" w:space="0" w:color="auto"/>
            <w:bottom w:val="none" w:sz="0" w:space="0" w:color="auto"/>
            <w:right w:val="none" w:sz="0" w:space="0" w:color="auto"/>
          </w:divBdr>
        </w:div>
        <w:div w:id="619267791">
          <w:marLeft w:val="0"/>
          <w:marRight w:val="0"/>
          <w:marTop w:val="98"/>
          <w:marBottom w:val="0"/>
          <w:divBdr>
            <w:top w:val="none" w:sz="0" w:space="0" w:color="auto"/>
            <w:left w:val="none" w:sz="0" w:space="0" w:color="auto"/>
            <w:bottom w:val="none" w:sz="0" w:space="0" w:color="auto"/>
            <w:right w:val="none" w:sz="0" w:space="0" w:color="auto"/>
          </w:divBdr>
        </w:div>
        <w:div w:id="1776444088">
          <w:marLeft w:val="0"/>
          <w:marRight w:val="0"/>
          <w:marTop w:val="98"/>
          <w:marBottom w:val="0"/>
          <w:divBdr>
            <w:top w:val="none" w:sz="0" w:space="0" w:color="auto"/>
            <w:left w:val="none" w:sz="0" w:space="0" w:color="auto"/>
            <w:bottom w:val="none" w:sz="0" w:space="0" w:color="auto"/>
            <w:right w:val="none" w:sz="0" w:space="0" w:color="auto"/>
          </w:divBdr>
        </w:div>
        <w:div w:id="2004814240">
          <w:marLeft w:val="0"/>
          <w:marRight w:val="0"/>
          <w:marTop w:val="9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8399808">
      <w:bodyDiv w:val="1"/>
      <w:marLeft w:val="0"/>
      <w:marRight w:val="0"/>
      <w:marTop w:val="0"/>
      <w:marBottom w:val="0"/>
      <w:divBdr>
        <w:top w:val="none" w:sz="0" w:space="0" w:color="auto"/>
        <w:left w:val="none" w:sz="0" w:space="0" w:color="auto"/>
        <w:bottom w:val="none" w:sz="0" w:space="0" w:color="auto"/>
        <w:right w:val="none" w:sz="0" w:space="0" w:color="auto"/>
      </w:divBdr>
    </w:div>
    <w:div w:id="1465347728">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484615611">
      <w:bodyDiv w:val="1"/>
      <w:marLeft w:val="0"/>
      <w:marRight w:val="0"/>
      <w:marTop w:val="0"/>
      <w:marBottom w:val="0"/>
      <w:divBdr>
        <w:top w:val="none" w:sz="0" w:space="0" w:color="auto"/>
        <w:left w:val="none" w:sz="0" w:space="0" w:color="auto"/>
        <w:bottom w:val="none" w:sz="0" w:space="0" w:color="auto"/>
        <w:right w:val="none" w:sz="0" w:space="0" w:color="auto"/>
      </w:divBdr>
      <w:divsChild>
        <w:div w:id="39717408">
          <w:marLeft w:val="274"/>
          <w:marRight w:val="0"/>
          <w:marTop w:val="0"/>
          <w:marBottom w:val="0"/>
          <w:divBdr>
            <w:top w:val="none" w:sz="0" w:space="0" w:color="auto"/>
            <w:left w:val="none" w:sz="0" w:space="0" w:color="auto"/>
            <w:bottom w:val="none" w:sz="0" w:space="0" w:color="auto"/>
            <w:right w:val="none" w:sz="0" w:space="0" w:color="auto"/>
          </w:divBdr>
        </w:div>
        <w:div w:id="68498994">
          <w:marLeft w:val="274"/>
          <w:marRight w:val="0"/>
          <w:marTop w:val="0"/>
          <w:marBottom w:val="0"/>
          <w:divBdr>
            <w:top w:val="none" w:sz="0" w:space="0" w:color="auto"/>
            <w:left w:val="none" w:sz="0" w:space="0" w:color="auto"/>
            <w:bottom w:val="none" w:sz="0" w:space="0" w:color="auto"/>
            <w:right w:val="none" w:sz="0" w:space="0" w:color="auto"/>
          </w:divBdr>
        </w:div>
        <w:div w:id="169683681">
          <w:marLeft w:val="274"/>
          <w:marRight w:val="0"/>
          <w:marTop w:val="0"/>
          <w:marBottom w:val="0"/>
          <w:divBdr>
            <w:top w:val="none" w:sz="0" w:space="0" w:color="auto"/>
            <w:left w:val="none" w:sz="0" w:space="0" w:color="auto"/>
            <w:bottom w:val="none" w:sz="0" w:space="0" w:color="auto"/>
            <w:right w:val="none" w:sz="0" w:space="0" w:color="auto"/>
          </w:divBdr>
        </w:div>
        <w:div w:id="352999874">
          <w:marLeft w:val="274"/>
          <w:marRight w:val="0"/>
          <w:marTop w:val="0"/>
          <w:marBottom w:val="0"/>
          <w:divBdr>
            <w:top w:val="none" w:sz="0" w:space="0" w:color="auto"/>
            <w:left w:val="none" w:sz="0" w:space="0" w:color="auto"/>
            <w:bottom w:val="none" w:sz="0" w:space="0" w:color="auto"/>
            <w:right w:val="none" w:sz="0" w:space="0" w:color="auto"/>
          </w:divBdr>
        </w:div>
        <w:div w:id="1785495470">
          <w:marLeft w:val="274"/>
          <w:marRight w:val="0"/>
          <w:marTop w:val="0"/>
          <w:marBottom w:val="0"/>
          <w:divBdr>
            <w:top w:val="none" w:sz="0" w:space="0" w:color="auto"/>
            <w:left w:val="none" w:sz="0" w:space="0" w:color="auto"/>
            <w:bottom w:val="none" w:sz="0" w:space="0" w:color="auto"/>
            <w:right w:val="none" w:sz="0" w:space="0" w:color="auto"/>
          </w:divBdr>
        </w:div>
        <w:div w:id="1883668053">
          <w:marLeft w:val="274"/>
          <w:marRight w:val="0"/>
          <w:marTop w:val="0"/>
          <w:marBottom w:val="0"/>
          <w:divBdr>
            <w:top w:val="none" w:sz="0" w:space="0" w:color="auto"/>
            <w:left w:val="none" w:sz="0" w:space="0" w:color="auto"/>
            <w:bottom w:val="none" w:sz="0" w:space="0" w:color="auto"/>
            <w:right w:val="none" w:sz="0" w:space="0" w:color="auto"/>
          </w:divBdr>
        </w:div>
        <w:div w:id="2131780601">
          <w:marLeft w:val="274"/>
          <w:marRight w:val="0"/>
          <w:marTop w:val="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5442409">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9360982">
      <w:bodyDiv w:val="1"/>
      <w:marLeft w:val="0"/>
      <w:marRight w:val="0"/>
      <w:marTop w:val="0"/>
      <w:marBottom w:val="0"/>
      <w:divBdr>
        <w:top w:val="none" w:sz="0" w:space="0" w:color="auto"/>
        <w:left w:val="none" w:sz="0" w:space="0" w:color="auto"/>
        <w:bottom w:val="none" w:sz="0" w:space="0" w:color="auto"/>
        <w:right w:val="none" w:sz="0" w:space="0" w:color="auto"/>
      </w:divBdr>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14574568">
      <w:bodyDiv w:val="1"/>
      <w:marLeft w:val="0"/>
      <w:marRight w:val="0"/>
      <w:marTop w:val="0"/>
      <w:marBottom w:val="0"/>
      <w:divBdr>
        <w:top w:val="none" w:sz="0" w:space="0" w:color="auto"/>
        <w:left w:val="none" w:sz="0" w:space="0" w:color="auto"/>
        <w:bottom w:val="none" w:sz="0" w:space="0" w:color="auto"/>
        <w:right w:val="none" w:sz="0" w:space="0" w:color="auto"/>
      </w:divBdr>
      <w:divsChild>
        <w:div w:id="2038583468">
          <w:marLeft w:val="480"/>
          <w:marRight w:val="0"/>
          <w:marTop w:val="0"/>
          <w:marBottom w:val="0"/>
          <w:divBdr>
            <w:top w:val="none" w:sz="0" w:space="0" w:color="auto"/>
            <w:left w:val="none" w:sz="0" w:space="0" w:color="auto"/>
            <w:bottom w:val="none" w:sz="0" w:space="0" w:color="auto"/>
            <w:right w:val="none" w:sz="0" w:space="0" w:color="auto"/>
          </w:divBdr>
          <w:divsChild>
            <w:div w:id="23481798">
              <w:marLeft w:val="0"/>
              <w:marRight w:val="0"/>
              <w:marTop w:val="0"/>
              <w:marBottom w:val="240"/>
              <w:divBdr>
                <w:top w:val="none" w:sz="0" w:space="0" w:color="auto"/>
                <w:left w:val="none" w:sz="0" w:space="0" w:color="auto"/>
                <w:bottom w:val="none" w:sz="0" w:space="0" w:color="auto"/>
                <w:right w:val="none" w:sz="0" w:space="0" w:color="auto"/>
              </w:divBdr>
            </w:div>
            <w:div w:id="83232563">
              <w:marLeft w:val="0"/>
              <w:marRight w:val="0"/>
              <w:marTop w:val="0"/>
              <w:marBottom w:val="240"/>
              <w:divBdr>
                <w:top w:val="none" w:sz="0" w:space="0" w:color="auto"/>
                <w:left w:val="none" w:sz="0" w:space="0" w:color="auto"/>
                <w:bottom w:val="none" w:sz="0" w:space="0" w:color="auto"/>
                <w:right w:val="none" w:sz="0" w:space="0" w:color="auto"/>
              </w:divBdr>
            </w:div>
            <w:div w:id="195126283">
              <w:marLeft w:val="0"/>
              <w:marRight w:val="0"/>
              <w:marTop w:val="0"/>
              <w:marBottom w:val="240"/>
              <w:divBdr>
                <w:top w:val="none" w:sz="0" w:space="0" w:color="auto"/>
                <w:left w:val="none" w:sz="0" w:space="0" w:color="auto"/>
                <w:bottom w:val="none" w:sz="0" w:space="0" w:color="auto"/>
                <w:right w:val="none" w:sz="0" w:space="0" w:color="auto"/>
              </w:divBdr>
            </w:div>
            <w:div w:id="336232048">
              <w:marLeft w:val="0"/>
              <w:marRight w:val="0"/>
              <w:marTop w:val="0"/>
              <w:marBottom w:val="240"/>
              <w:divBdr>
                <w:top w:val="none" w:sz="0" w:space="0" w:color="auto"/>
                <w:left w:val="none" w:sz="0" w:space="0" w:color="auto"/>
                <w:bottom w:val="none" w:sz="0" w:space="0" w:color="auto"/>
                <w:right w:val="none" w:sz="0" w:space="0" w:color="auto"/>
              </w:divBdr>
            </w:div>
            <w:div w:id="353924416">
              <w:marLeft w:val="0"/>
              <w:marRight w:val="0"/>
              <w:marTop w:val="0"/>
              <w:marBottom w:val="240"/>
              <w:divBdr>
                <w:top w:val="none" w:sz="0" w:space="0" w:color="auto"/>
                <w:left w:val="none" w:sz="0" w:space="0" w:color="auto"/>
                <w:bottom w:val="none" w:sz="0" w:space="0" w:color="auto"/>
                <w:right w:val="none" w:sz="0" w:space="0" w:color="auto"/>
              </w:divBdr>
            </w:div>
            <w:div w:id="411778549">
              <w:marLeft w:val="0"/>
              <w:marRight w:val="0"/>
              <w:marTop w:val="0"/>
              <w:marBottom w:val="240"/>
              <w:divBdr>
                <w:top w:val="none" w:sz="0" w:space="0" w:color="auto"/>
                <w:left w:val="none" w:sz="0" w:space="0" w:color="auto"/>
                <w:bottom w:val="none" w:sz="0" w:space="0" w:color="auto"/>
                <w:right w:val="none" w:sz="0" w:space="0" w:color="auto"/>
              </w:divBdr>
            </w:div>
            <w:div w:id="496264729">
              <w:marLeft w:val="0"/>
              <w:marRight w:val="0"/>
              <w:marTop w:val="0"/>
              <w:marBottom w:val="240"/>
              <w:divBdr>
                <w:top w:val="none" w:sz="0" w:space="0" w:color="auto"/>
                <w:left w:val="none" w:sz="0" w:space="0" w:color="auto"/>
                <w:bottom w:val="none" w:sz="0" w:space="0" w:color="auto"/>
                <w:right w:val="none" w:sz="0" w:space="0" w:color="auto"/>
              </w:divBdr>
            </w:div>
            <w:div w:id="579559380">
              <w:marLeft w:val="0"/>
              <w:marRight w:val="0"/>
              <w:marTop w:val="0"/>
              <w:marBottom w:val="240"/>
              <w:divBdr>
                <w:top w:val="none" w:sz="0" w:space="0" w:color="auto"/>
                <w:left w:val="none" w:sz="0" w:space="0" w:color="auto"/>
                <w:bottom w:val="none" w:sz="0" w:space="0" w:color="auto"/>
                <w:right w:val="none" w:sz="0" w:space="0" w:color="auto"/>
              </w:divBdr>
            </w:div>
            <w:div w:id="609241176">
              <w:marLeft w:val="0"/>
              <w:marRight w:val="0"/>
              <w:marTop w:val="0"/>
              <w:marBottom w:val="240"/>
              <w:divBdr>
                <w:top w:val="none" w:sz="0" w:space="0" w:color="auto"/>
                <w:left w:val="none" w:sz="0" w:space="0" w:color="auto"/>
                <w:bottom w:val="none" w:sz="0" w:space="0" w:color="auto"/>
                <w:right w:val="none" w:sz="0" w:space="0" w:color="auto"/>
              </w:divBdr>
            </w:div>
            <w:div w:id="1056319076">
              <w:marLeft w:val="0"/>
              <w:marRight w:val="0"/>
              <w:marTop w:val="0"/>
              <w:marBottom w:val="240"/>
              <w:divBdr>
                <w:top w:val="none" w:sz="0" w:space="0" w:color="auto"/>
                <w:left w:val="none" w:sz="0" w:space="0" w:color="auto"/>
                <w:bottom w:val="none" w:sz="0" w:space="0" w:color="auto"/>
                <w:right w:val="none" w:sz="0" w:space="0" w:color="auto"/>
              </w:divBdr>
            </w:div>
            <w:div w:id="1076509132">
              <w:marLeft w:val="0"/>
              <w:marRight w:val="0"/>
              <w:marTop w:val="0"/>
              <w:marBottom w:val="240"/>
              <w:divBdr>
                <w:top w:val="none" w:sz="0" w:space="0" w:color="auto"/>
                <w:left w:val="none" w:sz="0" w:space="0" w:color="auto"/>
                <w:bottom w:val="none" w:sz="0" w:space="0" w:color="auto"/>
                <w:right w:val="none" w:sz="0" w:space="0" w:color="auto"/>
              </w:divBdr>
            </w:div>
            <w:div w:id="1160265941">
              <w:marLeft w:val="0"/>
              <w:marRight w:val="0"/>
              <w:marTop w:val="0"/>
              <w:marBottom w:val="240"/>
              <w:divBdr>
                <w:top w:val="none" w:sz="0" w:space="0" w:color="auto"/>
                <w:left w:val="none" w:sz="0" w:space="0" w:color="auto"/>
                <w:bottom w:val="none" w:sz="0" w:space="0" w:color="auto"/>
                <w:right w:val="none" w:sz="0" w:space="0" w:color="auto"/>
              </w:divBdr>
            </w:div>
            <w:div w:id="1208420587">
              <w:marLeft w:val="0"/>
              <w:marRight w:val="0"/>
              <w:marTop w:val="0"/>
              <w:marBottom w:val="240"/>
              <w:divBdr>
                <w:top w:val="none" w:sz="0" w:space="0" w:color="auto"/>
                <w:left w:val="none" w:sz="0" w:space="0" w:color="auto"/>
                <w:bottom w:val="none" w:sz="0" w:space="0" w:color="auto"/>
                <w:right w:val="none" w:sz="0" w:space="0" w:color="auto"/>
              </w:divBdr>
            </w:div>
            <w:div w:id="1210992212">
              <w:marLeft w:val="0"/>
              <w:marRight w:val="0"/>
              <w:marTop w:val="0"/>
              <w:marBottom w:val="240"/>
              <w:divBdr>
                <w:top w:val="none" w:sz="0" w:space="0" w:color="auto"/>
                <w:left w:val="none" w:sz="0" w:space="0" w:color="auto"/>
                <w:bottom w:val="none" w:sz="0" w:space="0" w:color="auto"/>
                <w:right w:val="none" w:sz="0" w:space="0" w:color="auto"/>
              </w:divBdr>
            </w:div>
            <w:div w:id="1225526062">
              <w:marLeft w:val="0"/>
              <w:marRight w:val="0"/>
              <w:marTop w:val="0"/>
              <w:marBottom w:val="0"/>
              <w:divBdr>
                <w:top w:val="none" w:sz="0" w:space="0" w:color="auto"/>
                <w:left w:val="none" w:sz="0" w:space="0" w:color="auto"/>
                <w:bottom w:val="none" w:sz="0" w:space="0" w:color="auto"/>
                <w:right w:val="none" w:sz="0" w:space="0" w:color="auto"/>
              </w:divBdr>
            </w:div>
            <w:div w:id="1501236778">
              <w:marLeft w:val="0"/>
              <w:marRight w:val="0"/>
              <w:marTop w:val="0"/>
              <w:marBottom w:val="240"/>
              <w:divBdr>
                <w:top w:val="none" w:sz="0" w:space="0" w:color="auto"/>
                <w:left w:val="none" w:sz="0" w:space="0" w:color="auto"/>
                <w:bottom w:val="none" w:sz="0" w:space="0" w:color="auto"/>
                <w:right w:val="none" w:sz="0" w:space="0" w:color="auto"/>
              </w:divBdr>
            </w:div>
            <w:div w:id="1554466645">
              <w:marLeft w:val="0"/>
              <w:marRight w:val="0"/>
              <w:marTop w:val="0"/>
              <w:marBottom w:val="240"/>
              <w:divBdr>
                <w:top w:val="none" w:sz="0" w:space="0" w:color="auto"/>
                <w:left w:val="none" w:sz="0" w:space="0" w:color="auto"/>
                <w:bottom w:val="none" w:sz="0" w:space="0" w:color="auto"/>
                <w:right w:val="none" w:sz="0" w:space="0" w:color="auto"/>
              </w:divBdr>
            </w:div>
            <w:div w:id="1642419890">
              <w:marLeft w:val="0"/>
              <w:marRight w:val="0"/>
              <w:marTop w:val="0"/>
              <w:marBottom w:val="240"/>
              <w:divBdr>
                <w:top w:val="none" w:sz="0" w:space="0" w:color="auto"/>
                <w:left w:val="none" w:sz="0" w:space="0" w:color="auto"/>
                <w:bottom w:val="none" w:sz="0" w:space="0" w:color="auto"/>
                <w:right w:val="none" w:sz="0" w:space="0" w:color="auto"/>
              </w:divBdr>
            </w:div>
            <w:div w:id="1769934312">
              <w:marLeft w:val="0"/>
              <w:marRight w:val="0"/>
              <w:marTop w:val="0"/>
              <w:marBottom w:val="240"/>
              <w:divBdr>
                <w:top w:val="none" w:sz="0" w:space="0" w:color="auto"/>
                <w:left w:val="none" w:sz="0" w:space="0" w:color="auto"/>
                <w:bottom w:val="none" w:sz="0" w:space="0" w:color="auto"/>
                <w:right w:val="none" w:sz="0" w:space="0" w:color="auto"/>
              </w:divBdr>
            </w:div>
            <w:div w:id="1829469158">
              <w:marLeft w:val="0"/>
              <w:marRight w:val="0"/>
              <w:marTop w:val="0"/>
              <w:marBottom w:val="240"/>
              <w:divBdr>
                <w:top w:val="none" w:sz="0" w:space="0" w:color="auto"/>
                <w:left w:val="none" w:sz="0" w:space="0" w:color="auto"/>
                <w:bottom w:val="none" w:sz="0" w:space="0" w:color="auto"/>
                <w:right w:val="none" w:sz="0" w:space="0" w:color="auto"/>
              </w:divBdr>
            </w:div>
            <w:div w:id="2015496535">
              <w:marLeft w:val="0"/>
              <w:marRight w:val="0"/>
              <w:marTop w:val="0"/>
              <w:marBottom w:val="240"/>
              <w:divBdr>
                <w:top w:val="none" w:sz="0" w:space="0" w:color="auto"/>
                <w:left w:val="none" w:sz="0" w:space="0" w:color="auto"/>
                <w:bottom w:val="none" w:sz="0" w:space="0" w:color="auto"/>
                <w:right w:val="none" w:sz="0" w:space="0" w:color="auto"/>
              </w:divBdr>
            </w:div>
            <w:div w:id="2027974952">
              <w:marLeft w:val="0"/>
              <w:marRight w:val="0"/>
              <w:marTop w:val="0"/>
              <w:marBottom w:val="240"/>
              <w:divBdr>
                <w:top w:val="none" w:sz="0" w:space="0" w:color="auto"/>
                <w:left w:val="none" w:sz="0" w:space="0" w:color="auto"/>
                <w:bottom w:val="none" w:sz="0" w:space="0" w:color="auto"/>
                <w:right w:val="none" w:sz="0" w:space="0" w:color="auto"/>
              </w:divBdr>
            </w:div>
            <w:div w:id="2060855462">
              <w:marLeft w:val="0"/>
              <w:marRight w:val="0"/>
              <w:marTop w:val="0"/>
              <w:marBottom w:val="240"/>
              <w:divBdr>
                <w:top w:val="none" w:sz="0" w:space="0" w:color="auto"/>
                <w:left w:val="none" w:sz="0" w:space="0" w:color="auto"/>
                <w:bottom w:val="none" w:sz="0" w:space="0" w:color="auto"/>
                <w:right w:val="none" w:sz="0" w:space="0" w:color="auto"/>
              </w:divBdr>
            </w:div>
            <w:div w:id="207388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31728401">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51537740">
      <w:bodyDiv w:val="1"/>
      <w:marLeft w:val="0"/>
      <w:marRight w:val="0"/>
      <w:marTop w:val="0"/>
      <w:marBottom w:val="0"/>
      <w:divBdr>
        <w:top w:val="none" w:sz="0" w:space="0" w:color="auto"/>
        <w:left w:val="none" w:sz="0" w:space="0" w:color="auto"/>
        <w:bottom w:val="none" w:sz="0" w:space="0" w:color="auto"/>
        <w:right w:val="none" w:sz="0" w:space="0" w:color="auto"/>
      </w:divBdr>
    </w:div>
    <w:div w:id="1767194269">
      <w:bodyDiv w:val="1"/>
      <w:marLeft w:val="0"/>
      <w:marRight w:val="0"/>
      <w:marTop w:val="0"/>
      <w:marBottom w:val="0"/>
      <w:divBdr>
        <w:top w:val="none" w:sz="0" w:space="0" w:color="auto"/>
        <w:left w:val="none" w:sz="0" w:space="0" w:color="auto"/>
        <w:bottom w:val="none" w:sz="0" w:space="0" w:color="auto"/>
        <w:right w:val="none" w:sz="0" w:space="0" w:color="auto"/>
      </w:divBdr>
    </w:div>
    <w:div w:id="1790317036">
      <w:bodyDiv w:val="1"/>
      <w:marLeft w:val="0"/>
      <w:marRight w:val="0"/>
      <w:marTop w:val="0"/>
      <w:marBottom w:val="0"/>
      <w:divBdr>
        <w:top w:val="none" w:sz="0" w:space="0" w:color="auto"/>
        <w:left w:val="none" w:sz="0" w:space="0" w:color="auto"/>
        <w:bottom w:val="none" w:sz="0" w:space="0" w:color="auto"/>
        <w:right w:val="none" w:sz="0" w:space="0" w:color="auto"/>
      </w:divBdr>
      <w:divsChild>
        <w:div w:id="39129914">
          <w:marLeft w:val="547"/>
          <w:marRight w:val="0"/>
          <w:marTop w:val="0"/>
          <w:marBottom w:val="120"/>
          <w:divBdr>
            <w:top w:val="none" w:sz="0" w:space="0" w:color="auto"/>
            <w:left w:val="none" w:sz="0" w:space="0" w:color="auto"/>
            <w:bottom w:val="none" w:sz="0" w:space="0" w:color="auto"/>
            <w:right w:val="none" w:sz="0" w:space="0" w:color="auto"/>
          </w:divBdr>
        </w:div>
        <w:div w:id="42215803">
          <w:marLeft w:val="547"/>
          <w:marRight w:val="0"/>
          <w:marTop w:val="0"/>
          <w:marBottom w:val="120"/>
          <w:divBdr>
            <w:top w:val="none" w:sz="0" w:space="0" w:color="auto"/>
            <w:left w:val="none" w:sz="0" w:space="0" w:color="auto"/>
            <w:bottom w:val="none" w:sz="0" w:space="0" w:color="auto"/>
            <w:right w:val="none" w:sz="0" w:space="0" w:color="auto"/>
          </w:divBdr>
        </w:div>
        <w:div w:id="93979367">
          <w:marLeft w:val="547"/>
          <w:marRight w:val="0"/>
          <w:marTop w:val="0"/>
          <w:marBottom w:val="120"/>
          <w:divBdr>
            <w:top w:val="none" w:sz="0" w:space="0" w:color="auto"/>
            <w:left w:val="none" w:sz="0" w:space="0" w:color="auto"/>
            <w:bottom w:val="none" w:sz="0" w:space="0" w:color="auto"/>
            <w:right w:val="none" w:sz="0" w:space="0" w:color="auto"/>
          </w:divBdr>
        </w:div>
        <w:div w:id="206726614">
          <w:marLeft w:val="547"/>
          <w:marRight w:val="0"/>
          <w:marTop w:val="0"/>
          <w:marBottom w:val="120"/>
          <w:divBdr>
            <w:top w:val="none" w:sz="0" w:space="0" w:color="auto"/>
            <w:left w:val="none" w:sz="0" w:space="0" w:color="auto"/>
            <w:bottom w:val="none" w:sz="0" w:space="0" w:color="auto"/>
            <w:right w:val="none" w:sz="0" w:space="0" w:color="auto"/>
          </w:divBdr>
        </w:div>
        <w:div w:id="299457305">
          <w:marLeft w:val="547"/>
          <w:marRight w:val="0"/>
          <w:marTop w:val="0"/>
          <w:marBottom w:val="120"/>
          <w:divBdr>
            <w:top w:val="none" w:sz="0" w:space="0" w:color="auto"/>
            <w:left w:val="none" w:sz="0" w:space="0" w:color="auto"/>
            <w:bottom w:val="none" w:sz="0" w:space="0" w:color="auto"/>
            <w:right w:val="none" w:sz="0" w:space="0" w:color="auto"/>
          </w:divBdr>
        </w:div>
        <w:div w:id="308437675">
          <w:marLeft w:val="547"/>
          <w:marRight w:val="0"/>
          <w:marTop w:val="0"/>
          <w:marBottom w:val="120"/>
          <w:divBdr>
            <w:top w:val="none" w:sz="0" w:space="0" w:color="auto"/>
            <w:left w:val="none" w:sz="0" w:space="0" w:color="auto"/>
            <w:bottom w:val="none" w:sz="0" w:space="0" w:color="auto"/>
            <w:right w:val="none" w:sz="0" w:space="0" w:color="auto"/>
          </w:divBdr>
        </w:div>
        <w:div w:id="680469014">
          <w:marLeft w:val="547"/>
          <w:marRight w:val="0"/>
          <w:marTop w:val="0"/>
          <w:marBottom w:val="120"/>
          <w:divBdr>
            <w:top w:val="none" w:sz="0" w:space="0" w:color="auto"/>
            <w:left w:val="none" w:sz="0" w:space="0" w:color="auto"/>
            <w:bottom w:val="none" w:sz="0" w:space="0" w:color="auto"/>
            <w:right w:val="none" w:sz="0" w:space="0" w:color="auto"/>
          </w:divBdr>
        </w:div>
        <w:div w:id="1449203645">
          <w:marLeft w:val="547"/>
          <w:marRight w:val="0"/>
          <w:marTop w:val="0"/>
          <w:marBottom w:val="120"/>
          <w:divBdr>
            <w:top w:val="none" w:sz="0" w:space="0" w:color="auto"/>
            <w:left w:val="none" w:sz="0" w:space="0" w:color="auto"/>
            <w:bottom w:val="none" w:sz="0" w:space="0" w:color="auto"/>
            <w:right w:val="none" w:sz="0" w:space="0" w:color="auto"/>
          </w:divBdr>
        </w:div>
        <w:div w:id="1550805079">
          <w:marLeft w:val="547"/>
          <w:marRight w:val="0"/>
          <w:marTop w:val="0"/>
          <w:marBottom w:val="120"/>
          <w:divBdr>
            <w:top w:val="none" w:sz="0" w:space="0" w:color="auto"/>
            <w:left w:val="none" w:sz="0" w:space="0" w:color="auto"/>
            <w:bottom w:val="none" w:sz="0" w:space="0" w:color="auto"/>
            <w:right w:val="none" w:sz="0" w:space="0" w:color="auto"/>
          </w:divBdr>
        </w:div>
        <w:div w:id="1551527076">
          <w:marLeft w:val="547"/>
          <w:marRight w:val="0"/>
          <w:marTop w:val="0"/>
          <w:marBottom w:val="120"/>
          <w:divBdr>
            <w:top w:val="none" w:sz="0" w:space="0" w:color="auto"/>
            <w:left w:val="none" w:sz="0" w:space="0" w:color="auto"/>
            <w:bottom w:val="none" w:sz="0" w:space="0" w:color="auto"/>
            <w:right w:val="none" w:sz="0" w:space="0" w:color="auto"/>
          </w:divBdr>
        </w:div>
        <w:div w:id="1644116148">
          <w:marLeft w:val="547"/>
          <w:marRight w:val="0"/>
          <w:marTop w:val="0"/>
          <w:marBottom w:val="120"/>
          <w:divBdr>
            <w:top w:val="none" w:sz="0" w:space="0" w:color="auto"/>
            <w:left w:val="none" w:sz="0" w:space="0" w:color="auto"/>
            <w:bottom w:val="none" w:sz="0" w:space="0" w:color="auto"/>
            <w:right w:val="none" w:sz="0" w:space="0" w:color="auto"/>
          </w:divBdr>
        </w:div>
        <w:div w:id="1714305332">
          <w:marLeft w:val="547"/>
          <w:marRight w:val="0"/>
          <w:marTop w:val="0"/>
          <w:marBottom w:val="120"/>
          <w:divBdr>
            <w:top w:val="none" w:sz="0" w:space="0" w:color="auto"/>
            <w:left w:val="none" w:sz="0" w:space="0" w:color="auto"/>
            <w:bottom w:val="none" w:sz="0" w:space="0" w:color="auto"/>
            <w:right w:val="none" w:sz="0" w:space="0" w:color="auto"/>
          </w:divBdr>
        </w:div>
      </w:divsChild>
    </w:div>
    <w:div w:id="1793089406">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29245620">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2992946">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3933605">
      <w:bodyDiv w:val="1"/>
      <w:marLeft w:val="0"/>
      <w:marRight w:val="0"/>
      <w:marTop w:val="0"/>
      <w:marBottom w:val="0"/>
      <w:divBdr>
        <w:top w:val="none" w:sz="0" w:space="0" w:color="auto"/>
        <w:left w:val="none" w:sz="0" w:space="0" w:color="auto"/>
        <w:bottom w:val="none" w:sz="0" w:space="0" w:color="auto"/>
        <w:right w:val="none" w:sz="0" w:space="0" w:color="auto"/>
      </w:divBdr>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16741061">
      <w:bodyDiv w:val="1"/>
      <w:marLeft w:val="0"/>
      <w:marRight w:val="0"/>
      <w:marTop w:val="0"/>
      <w:marBottom w:val="0"/>
      <w:divBdr>
        <w:top w:val="none" w:sz="0" w:space="0" w:color="auto"/>
        <w:left w:val="none" w:sz="0" w:space="0" w:color="auto"/>
        <w:bottom w:val="none" w:sz="0" w:space="0" w:color="auto"/>
        <w:right w:val="none" w:sz="0" w:space="0" w:color="auto"/>
      </w:divBdr>
    </w:div>
    <w:div w:id="1917517978">
      <w:bodyDiv w:val="1"/>
      <w:marLeft w:val="0"/>
      <w:marRight w:val="0"/>
      <w:marTop w:val="0"/>
      <w:marBottom w:val="0"/>
      <w:divBdr>
        <w:top w:val="none" w:sz="0" w:space="0" w:color="auto"/>
        <w:left w:val="none" w:sz="0" w:space="0" w:color="auto"/>
        <w:bottom w:val="none" w:sz="0" w:space="0" w:color="auto"/>
        <w:right w:val="none" w:sz="0" w:space="0" w:color="auto"/>
      </w:divBdr>
    </w:div>
    <w:div w:id="1928462837">
      <w:bodyDiv w:val="1"/>
      <w:marLeft w:val="0"/>
      <w:marRight w:val="0"/>
      <w:marTop w:val="0"/>
      <w:marBottom w:val="0"/>
      <w:divBdr>
        <w:top w:val="none" w:sz="0" w:space="0" w:color="auto"/>
        <w:left w:val="none" w:sz="0" w:space="0" w:color="auto"/>
        <w:bottom w:val="none" w:sz="0" w:space="0" w:color="auto"/>
        <w:right w:val="none" w:sz="0" w:space="0" w:color="auto"/>
      </w:divBdr>
    </w:div>
    <w:div w:id="1934901138">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6609573">
      <w:bodyDiv w:val="1"/>
      <w:marLeft w:val="0"/>
      <w:marRight w:val="0"/>
      <w:marTop w:val="0"/>
      <w:marBottom w:val="0"/>
      <w:divBdr>
        <w:top w:val="none" w:sz="0" w:space="0" w:color="auto"/>
        <w:left w:val="none" w:sz="0" w:space="0" w:color="auto"/>
        <w:bottom w:val="none" w:sz="0" w:space="0" w:color="auto"/>
        <w:right w:val="none" w:sz="0" w:space="0" w:color="auto"/>
      </w:divBdr>
    </w:div>
    <w:div w:id="203452624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3506580">
      <w:bodyDiv w:val="1"/>
      <w:marLeft w:val="0"/>
      <w:marRight w:val="0"/>
      <w:marTop w:val="0"/>
      <w:marBottom w:val="0"/>
      <w:divBdr>
        <w:top w:val="none" w:sz="0" w:space="0" w:color="auto"/>
        <w:left w:val="none" w:sz="0" w:space="0" w:color="auto"/>
        <w:bottom w:val="none" w:sz="0" w:space="0" w:color="auto"/>
        <w:right w:val="none" w:sz="0" w:space="0" w:color="auto"/>
      </w:divBdr>
    </w:div>
    <w:div w:id="2046129810">
      <w:bodyDiv w:val="1"/>
      <w:marLeft w:val="0"/>
      <w:marRight w:val="0"/>
      <w:marTop w:val="0"/>
      <w:marBottom w:val="0"/>
      <w:divBdr>
        <w:top w:val="none" w:sz="0" w:space="0" w:color="auto"/>
        <w:left w:val="none" w:sz="0" w:space="0" w:color="auto"/>
        <w:bottom w:val="none" w:sz="0" w:space="0" w:color="auto"/>
        <w:right w:val="none" w:sz="0" w:space="0" w:color="auto"/>
      </w:divBdr>
    </w:div>
    <w:div w:id="2047942369">
      <w:bodyDiv w:val="1"/>
      <w:marLeft w:val="0"/>
      <w:marRight w:val="0"/>
      <w:marTop w:val="0"/>
      <w:marBottom w:val="0"/>
      <w:divBdr>
        <w:top w:val="none" w:sz="0" w:space="0" w:color="auto"/>
        <w:left w:val="none" w:sz="0" w:space="0" w:color="auto"/>
        <w:bottom w:val="none" w:sz="0" w:space="0" w:color="auto"/>
        <w:right w:val="none" w:sz="0" w:space="0" w:color="auto"/>
      </w:divBdr>
      <w:divsChild>
        <w:div w:id="276105133">
          <w:marLeft w:val="274"/>
          <w:marRight w:val="0"/>
          <w:marTop w:val="0"/>
          <w:marBottom w:val="0"/>
          <w:divBdr>
            <w:top w:val="none" w:sz="0" w:space="0" w:color="auto"/>
            <w:left w:val="none" w:sz="0" w:space="0" w:color="auto"/>
            <w:bottom w:val="none" w:sz="0" w:space="0" w:color="auto"/>
            <w:right w:val="none" w:sz="0" w:space="0" w:color="auto"/>
          </w:divBdr>
        </w:div>
        <w:div w:id="422802547">
          <w:marLeft w:val="274"/>
          <w:marRight w:val="0"/>
          <w:marTop w:val="0"/>
          <w:marBottom w:val="0"/>
          <w:divBdr>
            <w:top w:val="none" w:sz="0" w:space="0" w:color="auto"/>
            <w:left w:val="none" w:sz="0" w:space="0" w:color="auto"/>
            <w:bottom w:val="none" w:sz="0" w:space="0" w:color="auto"/>
            <w:right w:val="none" w:sz="0" w:space="0" w:color="auto"/>
          </w:divBdr>
        </w:div>
        <w:div w:id="471756749">
          <w:marLeft w:val="274"/>
          <w:marRight w:val="0"/>
          <w:marTop w:val="0"/>
          <w:marBottom w:val="0"/>
          <w:divBdr>
            <w:top w:val="none" w:sz="0" w:space="0" w:color="auto"/>
            <w:left w:val="none" w:sz="0" w:space="0" w:color="auto"/>
            <w:bottom w:val="none" w:sz="0" w:space="0" w:color="auto"/>
            <w:right w:val="none" w:sz="0" w:space="0" w:color="auto"/>
          </w:divBdr>
        </w:div>
        <w:div w:id="661275700">
          <w:marLeft w:val="274"/>
          <w:marRight w:val="0"/>
          <w:marTop w:val="0"/>
          <w:marBottom w:val="0"/>
          <w:divBdr>
            <w:top w:val="none" w:sz="0" w:space="0" w:color="auto"/>
            <w:left w:val="none" w:sz="0" w:space="0" w:color="auto"/>
            <w:bottom w:val="none" w:sz="0" w:space="0" w:color="auto"/>
            <w:right w:val="none" w:sz="0" w:space="0" w:color="auto"/>
          </w:divBdr>
        </w:div>
        <w:div w:id="692801264">
          <w:marLeft w:val="274"/>
          <w:marRight w:val="0"/>
          <w:marTop w:val="0"/>
          <w:marBottom w:val="0"/>
          <w:divBdr>
            <w:top w:val="none" w:sz="0" w:space="0" w:color="auto"/>
            <w:left w:val="none" w:sz="0" w:space="0" w:color="auto"/>
            <w:bottom w:val="none" w:sz="0" w:space="0" w:color="auto"/>
            <w:right w:val="none" w:sz="0" w:space="0" w:color="auto"/>
          </w:divBdr>
        </w:div>
        <w:div w:id="813066915">
          <w:marLeft w:val="274"/>
          <w:marRight w:val="0"/>
          <w:marTop w:val="0"/>
          <w:marBottom w:val="0"/>
          <w:divBdr>
            <w:top w:val="none" w:sz="0" w:space="0" w:color="auto"/>
            <w:left w:val="none" w:sz="0" w:space="0" w:color="auto"/>
            <w:bottom w:val="none" w:sz="0" w:space="0" w:color="auto"/>
            <w:right w:val="none" w:sz="0" w:space="0" w:color="auto"/>
          </w:divBdr>
        </w:div>
        <w:div w:id="864176175">
          <w:marLeft w:val="274"/>
          <w:marRight w:val="0"/>
          <w:marTop w:val="0"/>
          <w:marBottom w:val="0"/>
          <w:divBdr>
            <w:top w:val="none" w:sz="0" w:space="0" w:color="auto"/>
            <w:left w:val="none" w:sz="0" w:space="0" w:color="auto"/>
            <w:bottom w:val="none" w:sz="0" w:space="0" w:color="auto"/>
            <w:right w:val="none" w:sz="0" w:space="0" w:color="auto"/>
          </w:divBdr>
        </w:div>
        <w:div w:id="1199707201">
          <w:marLeft w:val="274"/>
          <w:marRight w:val="0"/>
          <w:marTop w:val="0"/>
          <w:marBottom w:val="0"/>
          <w:divBdr>
            <w:top w:val="none" w:sz="0" w:space="0" w:color="auto"/>
            <w:left w:val="none" w:sz="0" w:space="0" w:color="auto"/>
            <w:bottom w:val="none" w:sz="0" w:space="0" w:color="auto"/>
            <w:right w:val="none" w:sz="0" w:space="0" w:color="auto"/>
          </w:divBdr>
        </w:div>
        <w:div w:id="1202285072">
          <w:marLeft w:val="274"/>
          <w:marRight w:val="0"/>
          <w:marTop w:val="0"/>
          <w:marBottom w:val="0"/>
          <w:divBdr>
            <w:top w:val="none" w:sz="0" w:space="0" w:color="auto"/>
            <w:left w:val="none" w:sz="0" w:space="0" w:color="auto"/>
            <w:bottom w:val="none" w:sz="0" w:space="0" w:color="auto"/>
            <w:right w:val="none" w:sz="0" w:space="0" w:color="auto"/>
          </w:divBdr>
        </w:div>
        <w:div w:id="1241870767">
          <w:marLeft w:val="274"/>
          <w:marRight w:val="0"/>
          <w:marTop w:val="0"/>
          <w:marBottom w:val="0"/>
          <w:divBdr>
            <w:top w:val="none" w:sz="0" w:space="0" w:color="auto"/>
            <w:left w:val="none" w:sz="0" w:space="0" w:color="auto"/>
            <w:bottom w:val="none" w:sz="0" w:space="0" w:color="auto"/>
            <w:right w:val="none" w:sz="0" w:space="0" w:color="auto"/>
          </w:divBdr>
        </w:div>
        <w:div w:id="1641419811">
          <w:marLeft w:val="274"/>
          <w:marRight w:val="0"/>
          <w:marTop w:val="0"/>
          <w:marBottom w:val="0"/>
          <w:divBdr>
            <w:top w:val="none" w:sz="0" w:space="0" w:color="auto"/>
            <w:left w:val="none" w:sz="0" w:space="0" w:color="auto"/>
            <w:bottom w:val="none" w:sz="0" w:space="0" w:color="auto"/>
            <w:right w:val="none" w:sz="0" w:space="0" w:color="auto"/>
          </w:divBdr>
        </w:div>
        <w:div w:id="1959414721">
          <w:marLeft w:val="274"/>
          <w:marRight w:val="0"/>
          <w:marTop w:val="0"/>
          <w:marBottom w:val="0"/>
          <w:divBdr>
            <w:top w:val="none" w:sz="0" w:space="0" w:color="auto"/>
            <w:left w:val="none" w:sz="0" w:space="0" w:color="auto"/>
            <w:bottom w:val="none" w:sz="0" w:space="0" w:color="auto"/>
            <w:right w:val="none" w:sz="0" w:space="0" w:color="auto"/>
          </w:divBdr>
        </w:div>
        <w:div w:id="2006543501">
          <w:marLeft w:val="274"/>
          <w:marRight w:val="0"/>
          <w:marTop w:val="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3995295">
      <w:bodyDiv w:val="1"/>
      <w:marLeft w:val="0"/>
      <w:marRight w:val="0"/>
      <w:marTop w:val="0"/>
      <w:marBottom w:val="0"/>
      <w:divBdr>
        <w:top w:val="none" w:sz="0" w:space="0" w:color="auto"/>
        <w:left w:val="none" w:sz="0" w:space="0" w:color="auto"/>
        <w:bottom w:val="none" w:sz="0" w:space="0" w:color="auto"/>
        <w:right w:val="none" w:sz="0" w:space="0" w:color="auto"/>
      </w:divBdr>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7450229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25953370">
      <w:bodyDiv w:val="1"/>
      <w:marLeft w:val="0"/>
      <w:marRight w:val="0"/>
      <w:marTop w:val="0"/>
      <w:marBottom w:val="0"/>
      <w:divBdr>
        <w:top w:val="none" w:sz="0" w:space="0" w:color="auto"/>
        <w:left w:val="none" w:sz="0" w:space="0" w:color="auto"/>
        <w:bottom w:val="none" w:sz="0" w:space="0" w:color="auto"/>
        <w:right w:val="none" w:sz="0" w:space="0" w:color="auto"/>
      </w:divBdr>
      <w:divsChild>
        <w:div w:id="9375247">
          <w:marLeft w:val="288"/>
          <w:marRight w:val="0"/>
          <w:marTop w:val="53"/>
          <w:marBottom w:val="0"/>
          <w:divBdr>
            <w:top w:val="none" w:sz="0" w:space="0" w:color="auto"/>
            <w:left w:val="none" w:sz="0" w:space="0" w:color="auto"/>
            <w:bottom w:val="none" w:sz="0" w:space="0" w:color="auto"/>
            <w:right w:val="none" w:sz="0" w:space="0" w:color="auto"/>
          </w:divBdr>
        </w:div>
        <w:div w:id="90006768">
          <w:marLeft w:val="288"/>
          <w:marRight w:val="0"/>
          <w:marTop w:val="53"/>
          <w:marBottom w:val="0"/>
          <w:divBdr>
            <w:top w:val="none" w:sz="0" w:space="0" w:color="auto"/>
            <w:left w:val="none" w:sz="0" w:space="0" w:color="auto"/>
            <w:bottom w:val="none" w:sz="0" w:space="0" w:color="auto"/>
            <w:right w:val="none" w:sz="0" w:space="0" w:color="auto"/>
          </w:divBdr>
        </w:div>
        <w:div w:id="305018094">
          <w:marLeft w:val="288"/>
          <w:marRight w:val="0"/>
          <w:marTop w:val="53"/>
          <w:marBottom w:val="0"/>
          <w:divBdr>
            <w:top w:val="none" w:sz="0" w:space="0" w:color="auto"/>
            <w:left w:val="none" w:sz="0" w:space="0" w:color="auto"/>
            <w:bottom w:val="none" w:sz="0" w:space="0" w:color="auto"/>
            <w:right w:val="none" w:sz="0" w:space="0" w:color="auto"/>
          </w:divBdr>
        </w:div>
        <w:div w:id="869491722">
          <w:marLeft w:val="288"/>
          <w:marRight w:val="0"/>
          <w:marTop w:val="53"/>
          <w:marBottom w:val="0"/>
          <w:divBdr>
            <w:top w:val="none" w:sz="0" w:space="0" w:color="auto"/>
            <w:left w:val="none" w:sz="0" w:space="0" w:color="auto"/>
            <w:bottom w:val="none" w:sz="0" w:space="0" w:color="auto"/>
            <w:right w:val="none" w:sz="0" w:space="0" w:color="auto"/>
          </w:divBdr>
        </w:div>
        <w:div w:id="1438018673">
          <w:marLeft w:val="288"/>
          <w:marRight w:val="0"/>
          <w:marTop w:val="53"/>
          <w:marBottom w:val="0"/>
          <w:divBdr>
            <w:top w:val="none" w:sz="0" w:space="0" w:color="auto"/>
            <w:left w:val="none" w:sz="0" w:space="0" w:color="auto"/>
            <w:bottom w:val="none" w:sz="0" w:space="0" w:color="auto"/>
            <w:right w:val="none" w:sz="0" w:space="0" w:color="auto"/>
          </w:divBdr>
        </w:div>
        <w:div w:id="1761753901">
          <w:marLeft w:val="288"/>
          <w:marRight w:val="0"/>
          <w:marTop w:val="53"/>
          <w:marBottom w:val="0"/>
          <w:divBdr>
            <w:top w:val="none" w:sz="0" w:space="0" w:color="auto"/>
            <w:left w:val="none" w:sz="0" w:space="0" w:color="auto"/>
            <w:bottom w:val="none" w:sz="0" w:space="0" w:color="auto"/>
            <w:right w:val="none" w:sz="0" w:space="0" w:color="auto"/>
          </w:divBdr>
        </w:div>
      </w:divsChild>
    </w:div>
    <w:div w:id="2128505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jp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emf"/><Relationship Id="rId41" Type="http://schemas.openxmlformats.org/officeDocument/2006/relationships/image" Target="media/image27.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Mül00</b:Tag>
    <b:SourceType>Book</b:SourceType>
    <b:Guid>{2EE97027-43BD-441C-9A64-0D2060375DF2}</b:Guid>
    <b:Author>
      <b:Author>
        <b:NameList>
          <b:Person>
            <b:Last>Müller</b:Last>
          </b:Person>
        </b:NameList>
      </b:Author>
    </b:Author>
    <b:Title>Titel</b:Title>
    <b:Year>2000</b:Year>
    <b:Publisher>facultas</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e4629e5-43b5-4b62-9c44-a63c7e22ec89">
      <UserInfo>
        <DisplayName/>
        <AccountId xsi:nil="true"/>
        <AccountType/>
      </UserInfo>
    </SharedWithUsers>
    <lcf76f155ced4ddcb4097134ff3c332f xmlns="84b66e06-4316-48bc-bb35-dfd4dd2a2092">
      <Terms xmlns="http://schemas.microsoft.com/office/infopath/2007/PartnerControls"/>
    </lcf76f155ced4ddcb4097134ff3c332f>
    <TaxCatchAll xmlns="0e4629e5-43b5-4b62-9c44-a63c7e22ec89" xsi:nil="true"/>
    <Notizen xmlns="84b66e06-4316-48bc-bb35-dfd4dd2a20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07F3C4E10ECFD4592DEFDAA74FA7634" ma:contentTypeVersion="15" ma:contentTypeDescription="Ein neues Dokument erstellen." ma:contentTypeScope="" ma:versionID="8c47f6a937da4e561229a1ccc7e8419a">
  <xsd:schema xmlns:xsd="http://www.w3.org/2001/XMLSchema" xmlns:xs="http://www.w3.org/2001/XMLSchema" xmlns:p="http://schemas.microsoft.com/office/2006/metadata/properties" xmlns:ns2="84b66e06-4316-48bc-bb35-dfd4dd2a2092" xmlns:ns3="0e4629e5-43b5-4b62-9c44-a63c7e22ec89" targetNamespace="http://schemas.microsoft.com/office/2006/metadata/properties" ma:root="true" ma:fieldsID="96336eb00ec7139a434dd7e9f7758979" ns2:_="" ns3:_="">
    <xsd:import namespace="84b66e06-4316-48bc-bb35-dfd4dd2a2092"/>
    <xsd:import namespace="0e4629e5-43b5-4b62-9c44-a63c7e22ec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Notiz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66e06-4316-48bc-bb35-dfd4dd2a2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Notizen" ma:index="22" nillable="true" ma:displayName="Notizen" ma:format="Dropdown" ma:internalName="Notiz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629e5-43b5-4b62-9c44-a63c7e22ec8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23ecfba1-9b1f-477e-a79c-0ec9fe44114c}" ma:internalName="TaxCatchAll" ma:showField="CatchAllData" ma:web="0e4629e5-43b5-4b62-9c44-a63c7e22e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355F7-6A58-4462-88D3-751147C4C4D1}">
  <ds:schemaRefs>
    <ds:schemaRef ds:uri="http://schemas.openxmlformats.org/officeDocument/2006/bibliography"/>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0e4629e5-43b5-4b62-9c44-a63c7e22ec89"/>
    <ds:schemaRef ds:uri="84b66e06-4316-48bc-bb35-dfd4dd2a2092"/>
  </ds:schemaRefs>
</ds:datastoreItem>
</file>

<file path=customXml/itemProps4.xml><?xml version="1.0" encoding="utf-8"?>
<ds:datastoreItem xmlns:ds="http://schemas.openxmlformats.org/officeDocument/2006/customXml" ds:itemID="{1B7FD760-5610-468B-B002-CF996C7EE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66e06-4316-48bc-bb35-dfd4dd2a2092"/>
    <ds:schemaRef ds:uri="0e4629e5-43b5-4b62-9c44-a63c7e22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161</Pages>
  <Words>34977</Words>
  <Characters>245192</Characters>
  <Application>Microsoft Office Word</Application>
  <DocSecurity>0</DocSecurity>
  <Lines>4807</Lines>
  <Paragraphs>1628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278541</CharactersWithSpaces>
  <SharedDoc>false</SharedDoc>
  <HLinks>
    <vt:vector size="150" baseType="variant">
      <vt:variant>
        <vt:i4>3932221</vt:i4>
      </vt:variant>
      <vt:variant>
        <vt:i4>63</vt:i4>
      </vt:variant>
      <vt:variant>
        <vt:i4>0</vt:i4>
      </vt:variant>
      <vt:variant>
        <vt:i4>5</vt:i4>
      </vt:variant>
      <vt:variant>
        <vt:lpwstr>https://de.wikipedia.org/wiki/Tesla_Gigafactory_Berlin-Brandenburg</vt:lpwstr>
      </vt:variant>
      <vt:variant>
        <vt:lpwstr/>
      </vt:variant>
      <vt:variant>
        <vt:i4>7340114</vt:i4>
      </vt:variant>
      <vt:variant>
        <vt:i4>60</vt:i4>
      </vt:variant>
      <vt:variant>
        <vt:i4>0</vt:i4>
      </vt:variant>
      <vt:variant>
        <vt:i4>5</vt:i4>
      </vt:variant>
      <vt:variant>
        <vt:lpwstr>https://www.tesla.com/de_de/giga-berlin</vt:lpwstr>
      </vt:variant>
      <vt:variant>
        <vt:lpwstr/>
      </vt:variant>
      <vt:variant>
        <vt:i4>3801146</vt:i4>
      </vt:variant>
      <vt:variant>
        <vt:i4>57</vt:i4>
      </vt:variant>
      <vt:variant>
        <vt:i4>0</vt:i4>
      </vt:variant>
      <vt:variant>
        <vt:i4>5</vt:i4>
      </vt:variant>
      <vt:variant>
        <vt:lpwstr>https://www.scrum.org/professional-scrum-certifications</vt:lpwstr>
      </vt:variant>
      <vt:variant>
        <vt:lpwstr/>
      </vt:variant>
      <vt:variant>
        <vt:i4>3801130</vt:i4>
      </vt:variant>
      <vt:variant>
        <vt:i4>54</vt:i4>
      </vt:variant>
      <vt:variant>
        <vt:i4>0</vt:i4>
      </vt:variant>
      <vt:variant>
        <vt:i4>5</vt:i4>
      </vt:variant>
      <vt:variant>
        <vt:lpwstr>https://www.scrum.org/about</vt:lpwstr>
      </vt:variant>
      <vt:variant>
        <vt:lpwstr/>
      </vt:variant>
      <vt:variant>
        <vt:i4>7864360</vt:i4>
      </vt:variant>
      <vt:variant>
        <vt:i4>51</vt:i4>
      </vt:variant>
      <vt:variant>
        <vt:i4>0</vt:i4>
      </vt:variant>
      <vt:variant>
        <vt:i4>5</vt:i4>
      </vt:variant>
      <vt:variant>
        <vt:lpwstr>https://www.scrumalliance.org/get-certified</vt:lpwstr>
      </vt:variant>
      <vt:variant>
        <vt:lpwstr/>
      </vt:variant>
      <vt:variant>
        <vt:i4>7012389</vt:i4>
      </vt:variant>
      <vt:variant>
        <vt:i4>48</vt:i4>
      </vt:variant>
      <vt:variant>
        <vt:i4>0</vt:i4>
      </vt:variant>
      <vt:variant>
        <vt:i4>5</vt:i4>
      </vt:variant>
      <vt:variant>
        <vt:lpwstr>https://www.scrumalliance.org/about-us</vt:lpwstr>
      </vt:variant>
      <vt:variant>
        <vt:lpwstr/>
      </vt:variant>
      <vt:variant>
        <vt:i4>4653145</vt:i4>
      </vt:variant>
      <vt:variant>
        <vt:i4>45</vt:i4>
      </vt:variant>
      <vt:variant>
        <vt:i4>0</vt:i4>
      </vt:variant>
      <vt:variant>
        <vt:i4>5</vt:i4>
      </vt:variant>
      <vt:variant>
        <vt:lpwstr>https://scrumguides.org/docs/scrumguide/v2020/2020-Scrum-Guide-German.pdf</vt:lpwstr>
      </vt:variant>
      <vt:variant>
        <vt:lpwstr/>
      </vt:variant>
      <vt:variant>
        <vt:i4>2031617</vt:i4>
      </vt:variant>
      <vt:variant>
        <vt:i4>42</vt:i4>
      </vt:variant>
      <vt:variant>
        <vt:i4>0</vt:i4>
      </vt:variant>
      <vt:variant>
        <vt:i4>5</vt:i4>
      </vt:variant>
      <vt:variant>
        <vt:lpwstr>https://www.bosch-presse.de/pressportal/de/de/bosch-gestaltet-den-wandel-im-powertrain-88512.html</vt:lpwstr>
      </vt:variant>
      <vt:variant>
        <vt:lpwstr/>
      </vt:variant>
      <vt:variant>
        <vt:i4>2752550</vt:i4>
      </vt:variant>
      <vt:variant>
        <vt:i4>39</vt:i4>
      </vt:variant>
      <vt:variant>
        <vt:i4>0</vt:i4>
      </vt:variant>
      <vt:variant>
        <vt:i4>5</vt:i4>
      </vt:variant>
      <vt:variant>
        <vt:lpwstr>https://www.pmi.org/certifications</vt:lpwstr>
      </vt:variant>
      <vt:variant>
        <vt:lpwstr/>
      </vt:variant>
      <vt:variant>
        <vt:i4>1114121</vt:i4>
      </vt:variant>
      <vt:variant>
        <vt:i4>36</vt:i4>
      </vt:variant>
      <vt:variant>
        <vt:i4>0</vt:i4>
      </vt:variant>
      <vt:variant>
        <vt:i4>5</vt:i4>
      </vt:variant>
      <vt:variant>
        <vt:lpwstr>https://www.pmi.org/about/learn-about-pmi/history-of-pmi</vt:lpwstr>
      </vt:variant>
      <vt:variant>
        <vt:lpwstr/>
      </vt:variant>
      <vt:variant>
        <vt:i4>3866670</vt:i4>
      </vt:variant>
      <vt:variant>
        <vt:i4>33</vt:i4>
      </vt:variant>
      <vt:variant>
        <vt:i4>0</vt:i4>
      </vt:variant>
      <vt:variant>
        <vt:i4>5</vt:i4>
      </vt:variant>
      <vt:variant>
        <vt:lpwstr>https://www.pmi.org/membership</vt:lpwstr>
      </vt:variant>
      <vt:variant>
        <vt:lpwstr/>
      </vt:variant>
      <vt:variant>
        <vt:i4>196694</vt:i4>
      </vt:variant>
      <vt:variant>
        <vt:i4>30</vt:i4>
      </vt:variant>
      <vt:variant>
        <vt:i4>0</vt:i4>
      </vt:variant>
      <vt:variant>
        <vt:i4>5</vt:i4>
      </vt:variant>
      <vt:variant>
        <vt:lpwstr>https://www.paris2024.org/en/paris-2024/</vt:lpwstr>
      </vt:variant>
      <vt:variant>
        <vt:lpwstr/>
      </vt:variant>
      <vt:variant>
        <vt:i4>196701</vt:i4>
      </vt:variant>
      <vt:variant>
        <vt:i4>27</vt:i4>
      </vt:variant>
      <vt:variant>
        <vt:i4>0</vt:i4>
      </vt:variant>
      <vt:variant>
        <vt:i4>5</vt:i4>
      </vt:variant>
      <vt:variant>
        <vt:lpwstr>https://www.gesundheitliche-chancengleichheit.de/good-practice/detailseite/gesundheitsfoerderung-hirschfelde/</vt:lpwstr>
      </vt:variant>
      <vt:variant>
        <vt:lpwstr/>
      </vt:variant>
      <vt:variant>
        <vt:i4>5832706</vt:i4>
      </vt:variant>
      <vt:variant>
        <vt:i4>24</vt:i4>
      </vt:variant>
      <vt:variant>
        <vt:i4>0</vt:i4>
      </vt:variant>
      <vt:variant>
        <vt:i4>5</vt:i4>
      </vt:variant>
      <vt:variant>
        <vt:lpwstr>https://hpi.de/school-of-design-thinking/design-thinking/hintergrund/design-thinking-prozess.html</vt:lpwstr>
      </vt:variant>
      <vt:variant>
        <vt:lpwstr/>
      </vt:variant>
      <vt:variant>
        <vt:i4>6815799</vt:i4>
      </vt:variant>
      <vt:variant>
        <vt:i4>21</vt:i4>
      </vt:variant>
      <vt:variant>
        <vt:i4>0</vt:i4>
      </vt:variant>
      <vt:variant>
        <vt:i4>5</vt:i4>
      </vt:variant>
      <vt:variant>
        <vt:lpwstr>https://www.gpm-ipma.de/zertifizierung/projektmanager.html</vt:lpwstr>
      </vt:variant>
      <vt:variant>
        <vt:lpwstr/>
      </vt:variant>
      <vt:variant>
        <vt:i4>4522040</vt:i4>
      </vt:variant>
      <vt:variant>
        <vt:i4>18</vt:i4>
      </vt:variant>
      <vt:variant>
        <vt:i4>0</vt:i4>
      </vt:variant>
      <vt:variant>
        <vt:i4>5</vt:i4>
      </vt:variant>
      <vt:variant>
        <vt:lpwstr>https://www.gpm-ipma.de/ueber_uns/ipma.html</vt:lpwstr>
      </vt:variant>
      <vt:variant>
        <vt:lpwstr/>
      </vt:variant>
      <vt:variant>
        <vt:i4>4456473</vt:i4>
      </vt:variant>
      <vt:variant>
        <vt:i4>15</vt:i4>
      </vt:variant>
      <vt:variant>
        <vt:i4>0</vt:i4>
      </vt:variant>
      <vt:variant>
        <vt:i4>5</vt:i4>
      </vt:variant>
      <vt:variant>
        <vt:lpwstr>https://www.bahnprojekt-stuttgart-ulm.de/projekt/ueberblick/stuttgart-21/</vt:lpwstr>
      </vt:variant>
      <vt:variant>
        <vt:lpwstr/>
      </vt:variant>
      <vt:variant>
        <vt:i4>8192116</vt:i4>
      </vt:variant>
      <vt:variant>
        <vt:i4>12</vt:i4>
      </vt:variant>
      <vt:variant>
        <vt:i4>0</vt:i4>
      </vt:variant>
      <vt:variant>
        <vt:i4>5</vt:i4>
      </vt:variant>
      <vt:variant>
        <vt:lpwstr>https://biontech.de/de/covid-19-portal/mRNA-impfstoffe</vt:lpwstr>
      </vt:variant>
      <vt:variant>
        <vt:lpwstr/>
      </vt:variant>
      <vt:variant>
        <vt:i4>2883699</vt:i4>
      </vt:variant>
      <vt:variant>
        <vt:i4>9</vt:i4>
      </vt:variant>
      <vt:variant>
        <vt:i4>0</vt:i4>
      </vt:variant>
      <vt:variant>
        <vt:i4>5</vt:i4>
      </vt:variant>
      <vt:variant>
        <vt:lpwstr>http://agilemanifesto.org/</vt:lpwstr>
      </vt:variant>
      <vt:variant>
        <vt:lpwstr/>
      </vt:variant>
      <vt:variant>
        <vt:i4>5636110</vt:i4>
      </vt:variant>
      <vt:variant>
        <vt:i4>6</vt:i4>
      </vt:variant>
      <vt:variant>
        <vt:i4>0</vt:i4>
      </vt:variant>
      <vt:variant>
        <vt:i4>5</vt:i4>
      </vt:variant>
      <vt:variant>
        <vt:lpwstr>https://www.axelos.com/certifications/propath/prince2-project-management</vt:lpwstr>
      </vt:variant>
      <vt:variant>
        <vt:lpwstr/>
      </vt:variant>
      <vt:variant>
        <vt:i4>4653145</vt:i4>
      </vt:variant>
      <vt:variant>
        <vt:i4>3</vt:i4>
      </vt:variant>
      <vt:variant>
        <vt:i4>0</vt:i4>
      </vt:variant>
      <vt:variant>
        <vt:i4>5</vt:i4>
      </vt:variant>
      <vt:variant>
        <vt:lpwstr>https://scrumguides.org/docs/scrumguide/v2020/2020-Scrum-Guide-German.pdf</vt:lpwstr>
      </vt:variant>
      <vt:variant>
        <vt:lpwstr/>
      </vt:variant>
      <vt:variant>
        <vt:i4>2883699</vt:i4>
      </vt:variant>
      <vt:variant>
        <vt:i4>0</vt:i4>
      </vt:variant>
      <vt:variant>
        <vt:i4>0</vt:i4>
      </vt:variant>
      <vt:variant>
        <vt:i4>5</vt:i4>
      </vt:variant>
      <vt:variant>
        <vt:lpwstr>http://agilemanifesto.org/</vt:lpwstr>
      </vt:variant>
      <vt:variant>
        <vt:lpwstr/>
      </vt:variant>
      <vt:variant>
        <vt:i4>3670111</vt:i4>
      </vt:variant>
      <vt:variant>
        <vt:i4>6</vt:i4>
      </vt:variant>
      <vt:variant>
        <vt:i4>0</vt:i4>
      </vt:variant>
      <vt:variant>
        <vt:i4>5</vt:i4>
      </vt:variant>
      <vt:variant>
        <vt:lpwstr>mailto:jacquelin.wenneker@iu.org</vt:lpwstr>
      </vt:variant>
      <vt:variant>
        <vt:lpwstr/>
      </vt:variant>
      <vt:variant>
        <vt:i4>3670111</vt:i4>
      </vt:variant>
      <vt:variant>
        <vt:i4>3</vt:i4>
      </vt:variant>
      <vt:variant>
        <vt:i4>0</vt:i4>
      </vt:variant>
      <vt:variant>
        <vt:i4>5</vt:i4>
      </vt:variant>
      <vt:variant>
        <vt:lpwstr>mailto:jacquelin.wenneker@iu.org</vt:lpwstr>
      </vt:variant>
      <vt:variant>
        <vt:lpwstr/>
      </vt:variant>
      <vt:variant>
        <vt:i4>6815799</vt:i4>
      </vt:variant>
      <vt:variant>
        <vt:i4>0</vt:i4>
      </vt:variant>
      <vt:variant>
        <vt:i4>0</vt:i4>
      </vt:variant>
      <vt:variant>
        <vt:i4>5</vt:i4>
      </vt:variant>
      <vt:variant>
        <vt:lpwstr>https://www.gpm-ipma.de/zertifizierung/projektmanager.html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Johnson, Lila</cp:lastModifiedBy>
  <cp:revision>191</cp:revision>
  <cp:lastPrinted>2018-08-28T04:53:00Z</cp:lastPrinted>
  <dcterms:created xsi:type="dcterms:W3CDTF">2022-10-10T19:39:00Z</dcterms:created>
  <dcterms:modified xsi:type="dcterms:W3CDTF">2022-11-16T14:47:00Z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0x010100907F3C4E10ECFD4592DEFDAA74FA7634</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