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31C0F" w14:textId="2976DB2D" w:rsidR="00421237" w:rsidRDefault="00421237" w:rsidP="00421237">
      <w:pPr>
        <w:shd w:val="clear" w:color="auto" w:fill="FFFFFF"/>
        <w:spacing w:after="0" w:line="480" w:lineRule="auto"/>
        <w:jc w:val="both"/>
        <w:rPr>
          <w:rFonts w:asciiTheme="majorBidi" w:eastAsia="Times New Roman" w:hAnsiTheme="majorBidi" w:cstheme="majorBidi" w:hint="cs"/>
          <w:sz w:val="24"/>
          <w:szCs w:val="24"/>
          <w:rtl/>
          <w:lang w:val="en"/>
        </w:rPr>
      </w:pPr>
      <w:r>
        <w:rPr>
          <w:rFonts w:asciiTheme="majorBidi" w:eastAsia="Times New Roman" w:hAnsiTheme="majorBidi" w:cstheme="majorBidi" w:hint="cs"/>
          <w:sz w:val="24"/>
          <w:szCs w:val="24"/>
          <w:rtl/>
          <w:lang w:val="en"/>
        </w:rPr>
        <w:t xml:space="preserve">ספר זה מציג לראשונה מבט-על על יצירתו של </w:t>
      </w:r>
      <w:r w:rsidR="00A93E05">
        <w:rPr>
          <w:rFonts w:asciiTheme="majorBidi" w:eastAsia="Times New Roman" w:hAnsiTheme="majorBidi" w:cstheme="majorBidi" w:hint="cs"/>
          <w:sz w:val="24"/>
          <w:szCs w:val="24"/>
          <w:rtl/>
          <w:lang w:val="en"/>
        </w:rPr>
        <w:t xml:space="preserve">דוד גרוסמן (1954), </w:t>
      </w:r>
      <w:r>
        <w:rPr>
          <w:rFonts w:asciiTheme="majorBidi" w:eastAsia="Times New Roman" w:hAnsiTheme="majorBidi" w:cstheme="majorBidi" w:hint="cs"/>
          <w:sz w:val="24"/>
          <w:szCs w:val="24"/>
          <w:rtl/>
          <w:lang w:val="en"/>
        </w:rPr>
        <w:t xml:space="preserve">אחד הסופרים המרכזיים בספרות העברית מסוף המאה העשרים ועד ימינו. </w:t>
      </w:r>
      <w:r>
        <w:rPr>
          <w:rFonts w:asciiTheme="majorBidi" w:eastAsia="Times New Roman" w:hAnsiTheme="majorBidi" w:cstheme="majorBidi" w:hint="cs"/>
          <w:sz w:val="24"/>
          <w:szCs w:val="24"/>
          <w:rtl/>
          <w:lang w:val="en"/>
        </w:rPr>
        <w:t>הקורפוס של גרוסמן נפרש מספרות-ילדים, דרך ספרות לבני-נוער ועד רומנים למבוגרים. כמו-כן כתב גרוסמן מחזה, מסות ומאמרים, ונאומיו בעת קבלת פרסים שונים אף הם הפכו למקור-השראה. יצירותיו של גרוסמן משופעות</w:t>
      </w:r>
      <w:r>
        <w:rPr>
          <w:rFonts w:asciiTheme="majorBidi" w:eastAsia="Times New Roman" w:hAnsiTheme="majorBidi" w:cstheme="majorBidi" w:hint="cs"/>
          <w:sz w:val="24"/>
          <w:szCs w:val="24"/>
          <w:rtl/>
          <w:lang w:val="en"/>
        </w:rPr>
        <w:t xml:space="preserve"> בתובנות אתיות, ואחד המשפטים שמדגימים זאת במובהק הוא המשפט הבא:</w:t>
      </w:r>
    </w:p>
    <w:p w14:paraId="0E48552D" w14:textId="77777777" w:rsidR="00421237" w:rsidRPr="005A3CEA" w:rsidRDefault="00421237" w:rsidP="00421237">
      <w:pPr>
        <w:shd w:val="clear" w:color="auto" w:fill="FFFFFF"/>
        <w:bidi w:val="0"/>
        <w:spacing w:after="0" w:line="480" w:lineRule="auto"/>
        <w:jc w:val="both"/>
        <w:rPr>
          <w:rFonts w:asciiTheme="majorBidi" w:eastAsia="Times New Roman" w:hAnsiTheme="majorBidi" w:cstheme="majorBidi"/>
          <w:sz w:val="24"/>
          <w:szCs w:val="24"/>
        </w:rPr>
      </w:pPr>
      <w:r>
        <w:rPr>
          <w:rFonts w:asciiTheme="majorBidi" w:hAnsiTheme="majorBidi" w:cs="Times New Roman"/>
          <w:color w:val="000000"/>
          <w:sz w:val="24"/>
          <w:szCs w:val="24"/>
        </w:rPr>
        <w:t>"</w:t>
      </w:r>
      <w:r w:rsidRPr="00CB2DE3">
        <w:rPr>
          <w:rFonts w:asciiTheme="majorBidi" w:hAnsiTheme="majorBidi" w:cs="Times New Roman"/>
          <w:color w:val="000000"/>
          <w:sz w:val="24"/>
          <w:szCs w:val="24"/>
        </w:rPr>
        <w:t>Suffering: … The compass or lighthouse, the criterion for every human decision</w:t>
      </w:r>
      <w:r>
        <w:rPr>
          <w:rFonts w:asciiTheme="majorBidi" w:hAnsiTheme="majorBidi" w:cs="Times New Roman"/>
          <w:color w:val="000000"/>
          <w:sz w:val="24"/>
          <w:szCs w:val="24"/>
        </w:rPr>
        <w:t>" (</w:t>
      </w:r>
      <w:r w:rsidRPr="00BC4036">
        <w:rPr>
          <w:rFonts w:asciiTheme="majorBidi" w:hAnsiTheme="majorBidi" w:cs="Times New Roman"/>
        </w:rPr>
        <w:t xml:space="preserve">Grossman, </w:t>
      </w:r>
      <w:r w:rsidRPr="00BC4036">
        <w:rPr>
          <w:rFonts w:asciiTheme="majorBidi" w:hAnsiTheme="majorBidi" w:cs="Times New Roman"/>
          <w:i/>
          <w:iCs/>
        </w:rPr>
        <w:t>See Under: Love</w:t>
      </w:r>
      <w:r w:rsidRPr="001A5F73">
        <w:rPr>
          <w:rFonts w:asciiTheme="majorBidi" w:hAnsiTheme="majorBidi" w:cs="Times New Roman"/>
        </w:rPr>
        <w:t>,</w:t>
      </w:r>
      <w:r w:rsidRPr="00BC4036">
        <w:rPr>
          <w:rFonts w:asciiTheme="majorBidi" w:hAnsiTheme="majorBidi" w:cs="Times New Roman"/>
          <w:i/>
          <w:iCs/>
        </w:rPr>
        <w:t xml:space="preserve"> </w:t>
      </w:r>
      <w:r w:rsidRPr="00BC4036">
        <w:rPr>
          <w:rFonts w:asciiTheme="majorBidi" w:hAnsiTheme="majorBidi" w:cs="Times New Roman"/>
        </w:rPr>
        <w:t>389</w:t>
      </w:r>
      <w:r>
        <w:rPr>
          <w:rFonts w:asciiTheme="majorBidi" w:hAnsiTheme="majorBidi" w:cs="Times New Roman"/>
        </w:rPr>
        <w:t>)</w:t>
      </w:r>
      <w:r w:rsidRPr="00CB2DE3">
        <w:rPr>
          <w:rFonts w:asciiTheme="majorBidi" w:hAnsiTheme="majorBidi" w:cs="Times New Roman"/>
          <w:color w:val="000000"/>
          <w:sz w:val="24"/>
          <w:szCs w:val="24"/>
        </w:rPr>
        <w:t>.</w:t>
      </w:r>
    </w:p>
    <w:p w14:paraId="07F85E24" w14:textId="77777777" w:rsidR="00421237" w:rsidRDefault="00421237" w:rsidP="00421237">
      <w:pPr>
        <w:shd w:val="clear" w:color="auto" w:fill="FFFFFF"/>
        <w:spacing w:after="0" w:line="48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lang w:val="en"/>
        </w:rPr>
        <w:t xml:space="preserve">גרוסמן נחשב לאיש-רוח שמתבטא רבות בנושאים ציבוריים ובציבוריות הישראלית יש הערכה רבה לעמדותיו. </w:t>
      </w:r>
      <w:r>
        <w:rPr>
          <w:rFonts w:asciiTheme="majorBidi" w:eastAsia="Times New Roman" w:hAnsiTheme="majorBidi" w:cstheme="majorBidi" w:hint="cs"/>
          <w:sz w:val="24"/>
          <w:szCs w:val="24"/>
          <w:rtl/>
        </w:rPr>
        <w:t xml:space="preserve">עמנואל </w:t>
      </w:r>
      <w:proofErr w:type="spellStart"/>
      <w:r>
        <w:rPr>
          <w:rFonts w:asciiTheme="majorBidi" w:eastAsia="Times New Roman" w:hAnsiTheme="majorBidi" w:cstheme="majorBidi" w:hint="cs"/>
          <w:sz w:val="24"/>
          <w:szCs w:val="24"/>
          <w:rtl/>
        </w:rPr>
        <w:t>לוינס</w:t>
      </w:r>
      <w:proofErr w:type="spellEnd"/>
      <w:r>
        <w:rPr>
          <w:rFonts w:asciiTheme="majorBidi" w:eastAsia="Times New Roman" w:hAnsiTheme="majorBidi" w:cstheme="majorBidi" w:hint="cs"/>
          <w:sz w:val="24"/>
          <w:szCs w:val="24"/>
          <w:rtl/>
        </w:rPr>
        <w:t xml:space="preserve">, שמושגיו ותובנותיו מהווים את ההשראה לשיטת הפרשנות בספר זה, נחשב למכונן המפנה האתי ולפילוסוף שיצא ממגדל-השן האקדמי והציע אתיקה אקטואלית לחיי היומיום. התשוקה האתית היא גורם מרכזי שמפעיל הן את </w:t>
      </w:r>
      <w:proofErr w:type="spellStart"/>
      <w:r>
        <w:rPr>
          <w:rFonts w:asciiTheme="majorBidi" w:eastAsia="Times New Roman" w:hAnsiTheme="majorBidi" w:cstheme="majorBidi" w:hint="cs"/>
          <w:sz w:val="24"/>
          <w:szCs w:val="24"/>
          <w:rtl/>
        </w:rPr>
        <w:t>לוינס</w:t>
      </w:r>
      <w:proofErr w:type="spellEnd"/>
      <w:r>
        <w:rPr>
          <w:rFonts w:asciiTheme="majorBidi" w:eastAsia="Times New Roman" w:hAnsiTheme="majorBidi" w:cstheme="majorBidi" w:hint="cs"/>
          <w:sz w:val="24"/>
          <w:szCs w:val="24"/>
          <w:rtl/>
        </w:rPr>
        <w:t xml:space="preserve"> והן את יצירתו של גרוסמן. מעבר </w:t>
      </w:r>
      <w:proofErr w:type="spellStart"/>
      <w:r>
        <w:rPr>
          <w:rFonts w:asciiTheme="majorBidi" w:eastAsia="Times New Roman" w:hAnsiTheme="majorBidi" w:cstheme="majorBidi" w:hint="cs"/>
          <w:sz w:val="24"/>
          <w:szCs w:val="24"/>
          <w:rtl/>
        </w:rPr>
        <w:t>לענין</w:t>
      </w:r>
      <w:proofErr w:type="spellEnd"/>
      <w:r>
        <w:rPr>
          <w:rFonts w:asciiTheme="majorBidi" w:eastAsia="Times New Roman" w:hAnsiTheme="majorBidi" w:cstheme="majorBidi" w:hint="cs"/>
          <w:sz w:val="24"/>
          <w:szCs w:val="24"/>
          <w:rtl/>
        </w:rPr>
        <w:t xml:space="preserve"> העמוק של שניהם בשואה, ובהשלכותיה החברתיות והתרבותיות, כתיבתם מתאפיינת ברגישות אתית ובמהלכים לכינון רגישות אתית אצל הקוראים.</w:t>
      </w:r>
    </w:p>
    <w:p w14:paraId="5E4046CB" w14:textId="77777777" w:rsidR="00421237" w:rsidRDefault="00421237" w:rsidP="00421237">
      <w:pPr>
        <w:shd w:val="clear" w:color="auto" w:fill="FFFFFF"/>
        <w:spacing w:after="0" w:line="480" w:lineRule="auto"/>
        <w:jc w:val="both"/>
        <w:rPr>
          <w:rFonts w:asciiTheme="majorBidi" w:eastAsia="Times New Roman" w:hAnsiTheme="majorBidi" w:cstheme="majorBidi" w:hint="cs"/>
          <w:sz w:val="24"/>
          <w:szCs w:val="24"/>
          <w:rtl/>
        </w:rPr>
      </w:pPr>
      <w:r>
        <w:rPr>
          <w:rFonts w:asciiTheme="majorBidi" w:eastAsia="Times New Roman" w:hAnsiTheme="majorBidi" w:cstheme="majorBidi" w:hint="cs"/>
          <w:sz w:val="24"/>
          <w:szCs w:val="24"/>
          <w:rtl/>
        </w:rPr>
        <w:t xml:space="preserve">הספר דן בארבעה הקשרים מרכזיים ביצירת גרוסמן ובהגותו של </w:t>
      </w:r>
      <w:proofErr w:type="spellStart"/>
      <w:r>
        <w:rPr>
          <w:rFonts w:asciiTheme="majorBidi" w:eastAsia="Times New Roman" w:hAnsiTheme="majorBidi" w:cstheme="majorBidi" w:hint="cs"/>
          <w:sz w:val="24"/>
          <w:szCs w:val="24"/>
          <w:rtl/>
        </w:rPr>
        <w:t>לוינס</w:t>
      </w:r>
      <w:proofErr w:type="spellEnd"/>
      <w:r>
        <w:rPr>
          <w:rFonts w:asciiTheme="majorBidi" w:eastAsia="Times New Roman" w:hAnsiTheme="majorBidi" w:cstheme="majorBidi" w:hint="cs"/>
          <w:sz w:val="24"/>
          <w:szCs w:val="24"/>
          <w:rtl/>
        </w:rPr>
        <w:t>:</w:t>
      </w:r>
    </w:p>
    <w:p w14:paraId="62E8D108" w14:textId="77777777" w:rsidR="00421237" w:rsidRDefault="00421237" w:rsidP="00421237">
      <w:pPr>
        <w:bidi w:val="0"/>
        <w:spacing w:line="480" w:lineRule="auto"/>
        <w:jc w:val="both"/>
        <w:rPr>
          <w:rFonts w:asciiTheme="majorBidi" w:hAnsiTheme="majorBidi" w:cstheme="majorBidi"/>
          <w:spacing w:val="4"/>
          <w:sz w:val="24"/>
          <w:szCs w:val="24"/>
          <w:shd w:val="clear" w:color="auto" w:fill="FCFCFC"/>
        </w:rPr>
      </w:pPr>
      <w:r>
        <w:rPr>
          <w:rFonts w:asciiTheme="majorBidi" w:hAnsiTheme="majorBidi" w:cstheme="majorBidi"/>
          <w:spacing w:val="4"/>
          <w:sz w:val="24"/>
          <w:szCs w:val="24"/>
          <w:shd w:val="clear" w:color="auto" w:fill="FCFCFC"/>
        </w:rPr>
        <w:t>Morality and ethical development</w:t>
      </w:r>
      <w:r>
        <w:rPr>
          <w:rFonts w:asciiTheme="majorBidi" w:eastAsia="Times New Roman" w:hAnsiTheme="majorBidi" w:cstheme="majorBidi"/>
          <w:sz w:val="24"/>
          <w:szCs w:val="24"/>
        </w:rPr>
        <w:t xml:space="preserve">, </w:t>
      </w:r>
      <w:r>
        <w:rPr>
          <w:rFonts w:asciiTheme="majorBidi" w:hAnsiTheme="majorBidi" w:cstheme="majorBidi"/>
          <w:spacing w:val="4"/>
          <w:sz w:val="24"/>
          <w:szCs w:val="24"/>
          <w:shd w:val="clear" w:color="auto" w:fill="FCFCFC"/>
        </w:rPr>
        <w:t>f</w:t>
      </w:r>
      <w:r w:rsidRPr="00ED34D4">
        <w:rPr>
          <w:rFonts w:asciiTheme="majorBidi" w:hAnsiTheme="majorBidi" w:cstheme="majorBidi"/>
          <w:spacing w:val="4"/>
          <w:sz w:val="24"/>
          <w:szCs w:val="24"/>
          <w:shd w:val="clear" w:color="auto" w:fill="FCFCFC"/>
        </w:rPr>
        <w:t>emininity and masculinity</w:t>
      </w:r>
      <w:r>
        <w:rPr>
          <w:rFonts w:asciiTheme="majorBidi" w:hAnsiTheme="majorBidi" w:cstheme="majorBidi"/>
          <w:spacing w:val="4"/>
          <w:sz w:val="24"/>
          <w:szCs w:val="24"/>
          <w:shd w:val="clear" w:color="auto" w:fill="FCFCFC"/>
        </w:rPr>
        <w:t>, l</w:t>
      </w:r>
      <w:r w:rsidRPr="00ED34D4">
        <w:rPr>
          <w:rFonts w:asciiTheme="majorBidi" w:hAnsiTheme="majorBidi" w:cstheme="majorBidi"/>
          <w:spacing w:val="4"/>
          <w:sz w:val="24"/>
          <w:szCs w:val="24"/>
          <w:shd w:val="clear" w:color="auto" w:fill="FCFCFC"/>
        </w:rPr>
        <w:t>anguage as a theme and a methodology</w:t>
      </w:r>
      <w:r>
        <w:rPr>
          <w:rFonts w:asciiTheme="majorBidi" w:eastAsia="Times New Roman" w:hAnsiTheme="majorBidi" w:cstheme="majorBidi"/>
          <w:sz w:val="24"/>
          <w:szCs w:val="24"/>
        </w:rPr>
        <w:t xml:space="preserve"> and </w:t>
      </w:r>
      <w:r w:rsidRPr="00ED34D4">
        <w:rPr>
          <w:rFonts w:asciiTheme="majorBidi" w:hAnsiTheme="majorBidi" w:cstheme="majorBidi"/>
          <w:spacing w:val="4"/>
          <w:sz w:val="24"/>
          <w:szCs w:val="24"/>
          <w:shd w:val="clear" w:color="auto" w:fill="FCFCFC"/>
        </w:rPr>
        <w:t>Coping with the Holocaust</w:t>
      </w:r>
      <w:r>
        <w:rPr>
          <w:rFonts w:asciiTheme="majorBidi" w:hAnsiTheme="majorBidi" w:cstheme="majorBidi"/>
          <w:spacing w:val="4"/>
          <w:sz w:val="24"/>
          <w:szCs w:val="24"/>
          <w:shd w:val="clear" w:color="auto" w:fill="FCFCFC"/>
        </w:rPr>
        <w:t>.</w:t>
      </w:r>
    </w:p>
    <w:p w14:paraId="18A80057" w14:textId="77777777" w:rsidR="00421237" w:rsidRDefault="00421237" w:rsidP="00421237">
      <w:pPr>
        <w:spacing w:line="480" w:lineRule="auto"/>
        <w:jc w:val="both"/>
        <w:rPr>
          <w:rFonts w:asciiTheme="majorBidi" w:hAnsiTheme="majorBidi" w:cstheme="majorBidi" w:hint="cs"/>
          <w:spacing w:val="4"/>
          <w:sz w:val="24"/>
          <w:szCs w:val="24"/>
          <w:shd w:val="clear" w:color="auto" w:fill="FCFCFC"/>
          <w:rtl/>
        </w:rPr>
      </w:pPr>
      <w:r>
        <w:rPr>
          <w:rFonts w:asciiTheme="majorBidi" w:hAnsiTheme="majorBidi" w:cstheme="majorBidi" w:hint="cs"/>
          <w:spacing w:val="4"/>
          <w:sz w:val="24"/>
          <w:szCs w:val="24"/>
          <w:shd w:val="clear" w:color="auto" w:fill="FCFCFC"/>
          <w:rtl/>
        </w:rPr>
        <w:t xml:space="preserve">כל ההקשרים מעוצבים באופנים שונים ובהיקפים שונים ביצירות רבות של גרוסמן. שיבוץ היצירות בכל אחד מהפרקים נעשה בהתאם לדומיננטה תמטית מרכזית, אולם ההקשר והמושגים שידונו בכל פרק רלוונטיים גם לפרקים האחרים. בפרק הרביעי מוצעת מתודולוגיה שתכלול מושגים מכל הפרקים, כהצעה של פרשנות-שיח ספרותי, שניתן ליישמו גם לניתוח קורפוסים ספרותיים נוספים, בהשראת </w:t>
      </w:r>
      <w:proofErr w:type="spellStart"/>
      <w:r>
        <w:rPr>
          <w:rFonts w:asciiTheme="majorBidi" w:hAnsiTheme="majorBidi" w:cstheme="majorBidi" w:hint="cs"/>
          <w:spacing w:val="4"/>
          <w:sz w:val="24"/>
          <w:szCs w:val="24"/>
          <w:shd w:val="clear" w:color="auto" w:fill="FCFCFC"/>
          <w:rtl/>
        </w:rPr>
        <w:t>לוינס</w:t>
      </w:r>
      <w:proofErr w:type="spellEnd"/>
      <w:r>
        <w:rPr>
          <w:rFonts w:asciiTheme="majorBidi" w:hAnsiTheme="majorBidi" w:cstheme="majorBidi" w:hint="cs"/>
          <w:spacing w:val="4"/>
          <w:sz w:val="24"/>
          <w:szCs w:val="24"/>
          <w:shd w:val="clear" w:color="auto" w:fill="FCFCFC"/>
          <w:rtl/>
        </w:rPr>
        <w:t>.</w:t>
      </w:r>
    </w:p>
    <w:p w14:paraId="59DB8EB9" w14:textId="77777777" w:rsidR="00A93E05" w:rsidRDefault="00A93E05" w:rsidP="00A93E05">
      <w:pPr>
        <w:pStyle w:val="selectionshareable"/>
        <w:shd w:val="clear" w:color="auto" w:fill="FFFFFF"/>
        <w:spacing w:line="480" w:lineRule="auto"/>
        <w:jc w:val="both"/>
        <w:rPr>
          <w:rFonts w:asciiTheme="majorBidi" w:hAnsiTheme="majorBidi" w:cstheme="majorBidi"/>
          <w:b/>
          <w:bCs/>
          <w:shd w:val="clear" w:color="auto" w:fill="FFFFFF"/>
        </w:rPr>
      </w:pPr>
    </w:p>
    <w:p w14:paraId="6DD7E6D2" w14:textId="77777777" w:rsidR="00255F98" w:rsidRDefault="00255F98" w:rsidP="00A93E05">
      <w:pPr>
        <w:pStyle w:val="selectionshareable"/>
        <w:shd w:val="clear" w:color="auto" w:fill="FFFFFF"/>
        <w:spacing w:line="480" w:lineRule="auto"/>
        <w:jc w:val="both"/>
        <w:rPr>
          <w:rFonts w:asciiTheme="majorBidi" w:hAnsiTheme="majorBidi" w:cstheme="majorBidi"/>
          <w:b/>
          <w:bCs/>
          <w:shd w:val="clear" w:color="auto" w:fill="FFFFFF"/>
        </w:rPr>
      </w:pPr>
    </w:p>
    <w:p w14:paraId="0C367392" w14:textId="29B708C3" w:rsidR="00A93E05" w:rsidRDefault="00A93E05" w:rsidP="00A93E05">
      <w:pPr>
        <w:pStyle w:val="selectionshareable"/>
        <w:shd w:val="clear" w:color="auto" w:fill="FFFFFF"/>
        <w:spacing w:line="480" w:lineRule="auto"/>
        <w:jc w:val="both"/>
        <w:rPr>
          <w:rFonts w:asciiTheme="majorBidi" w:hAnsiTheme="majorBidi" w:cstheme="majorBidi"/>
          <w:b/>
          <w:bCs/>
          <w:shd w:val="clear" w:color="auto" w:fill="FFFFFF"/>
        </w:rPr>
      </w:pPr>
      <w:r w:rsidRPr="00323D31">
        <w:rPr>
          <w:rFonts w:asciiTheme="majorBidi" w:hAnsiTheme="majorBidi" w:cstheme="majorBidi"/>
          <w:b/>
          <w:bCs/>
          <w:shd w:val="clear" w:color="auto" w:fill="FFFFFF"/>
        </w:rPr>
        <w:lastRenderedPageBreak/>
        <w:t xml:space="preserve">Opposition and </w:t>
      </w:r>
      <w:r w:rsidRPr="00323D31">
        <w:rPr>
          <w:rFonts w:asciiTheme="majorBidi" w:hAnsiTheme="majorBidi" w:cstheme="majorBidi"/>
          <w:b/>
          <w:bCs/>
          <w:color w:val="222222"/>
        </w:rPr>
        <w:t xml:space="preserve">Otherness of the Female Protagonists </w:t>
      </w:r>
      <w:r w:rsidRPr="00323D31">
        <w:rPr>
          <w:rFonts w:asciiTheme="majorBidi" w:hAnsiTheme="majorBidi" w:cstheme="majorBidi"/>
          <w:b/>
          <w:bCs/>
          <w:shd w:val="clear" w:color="auto" w:fill="FFFFFF"/>
        </w:rPr>
        <w:t xml:space="preserve">in David Grossman's Novel </w:t>
      </w:r>
      <w:r w:rsidRPr="00323D31">
        <w:rPr>
          <w:rFonts w:asciiTheme="majorBidi" w:hAnsiTheme="majorBidi" w:cstheme="majorBidi"/>
          <w:b/>
          <w:bCs/>
          <w:i/>
          <w:iCs/>
          <w:shd w:val="clear" w:color="auto" w:fill="FFFFFF"/>
        </w:rPr>
        <w:t>More Than I Love My Life</w:t>
      </w:r>
      <w:r>
        <w:rPr>
          <w:rFonts w:asciiTheme="majorBidi" w:hAnsiTheme="majorBidi" w:cstheme="majorBidi"/>
          <w:b/>
          <w:bCs/>
          <w:i/>
          <w:iCs/>
          <w:shd w:val="clear" w:color="auto" w:fill="FFFFFF"/>
        </w:rPr>
        <w:t xml:space="preserve">: </w:t>
      </w:r>
      <w:r>
        <w:rPr>
          <w:rFonts w:asciiTheme="majorBidi" w:hAnsiTheme="majorBidi" w:cstheme="majorBidi"/>
          <w:b/>
          <w:bCs/>
          <w:shd w:val="clear" w:color="auto" w:fill="FFFFFF"/>
        </w:rPr>
        <w:t>Between feminine</w:t>
      </w:r>
      <w:r w:rsidR="00255F98">
        <w:rPr>
          <w:rFonts w:asciiTheme="majorBidi" w:hAnsiTheme="majorBidi" w:cstheme="majorBidi"/>
          <w:b/>
          <w:bCs/>
          <w:shd w:val="clear" w:color="auto" w:fill="FFFFFF"/>
        </w:rPr>
        <w:t xml:space="preserve"> and filiality</w:t>
      </w:r>
    </w:p>
    <w:p w14:paraId="23F470BB" w14:textId="65AECDB7" w:rsidR="00D44FE9" w:rsidRPr="00D44FE9" w:rsidRDefault="00D44FE9" w:rsidP="00421237">
      <w:pPr>
        <w:pStyle w:val="selectionshareable"/>
        <w:shd w:val="clear" w:color="auto" w:fill="FFFFFF"/>
        <w:bidi/>
        <w:spacing w:line="480" w:lineRule="auto"/>
        <w:jc w:val="both"/>
        <w:rPr>
          <w:rFonts w:asciiTheme="majorBidi" w:hAnsiTheme="majorBidi" w:cstheme="majorBidi" w:hint="cs"/>
          <w:b/>
          <w:bCs/>
          <w:color w:val="222222"/>
          <w:rtl/>
        </w:rPr>
      </w:pPr>
      <w:r w:rsidRPr="00D44FE9">
        <w:rPr>
          <w:rFonts w:asciiTheme="majorBidi" w:hAnsiTheme="majorBidi" w:cstheme="majorBidi" w:hint="cs"/>
          <w:b/>
          <w:bCs/>
          <w:color w:val="222222"/>
          <w:rtl/>
        </w:rPr>
        <w:t>הקדמה</w:t>
      </w:r>
    </w:p>
    <w:p w14:paraId="0C995C35" w14:textId="753F9999" w:rsidR="00D44FE9" w:rsidRPr="009604BB" w:rsidRDefault="00D44FE9" w:rsidP="00145915">
      <w:pPr>
        <w:pStyle w:val="selectionshareable"/>
        <w:shd w:val="clear" w:color="auto" w:fill="FFFFFF"/>
        <w:bidi/>
        <w:spacing w:line="480" w:lineRule="auto"/>
        <w:jc w:val="both"/>
        <w:rPr>
          <w:rFonts w:asciiTheme="majorBidi" w:hAnsiTheme="majorBidi" w:cstheme="majorBidi"/>
          <w:rtl/>
        </w:rPr>
      </w:pPr>
      <w:r w:rsidRPr="00323D31">
        <w:rPr>
          <w:rFonts w:asciiTheme="majorBidi" w:hAnsiTheme="majorBidi" w:cstheme="majorBidi"/>
          <w:color w:val="222222"/>
          <w:rtl/>
        </w:rPr>
        <w:t>בגל הראשון של הפמיניזם הפעילות התרכזה במישור הפוליטי-מעשי, ואילו בגל השני של הפמיניזם, החלה לפרוח כתיבה פילוסופית עשירה שעסקה בשאלות כמו האם ניתן וראוי לאפיין נשים באופן בלתי-תלוי באפיון גברים, באיזו מידה ניתן להתמודד עם נורמות חברתיות ולעצב נשיות באופן בלתי-תלוי בהן ועוד.</w:t>
      </w:r>
      <w:r>
        <w:rPr>
          <w:rFonts w:asciiTheme="majorBidi" w:hAnsiTheme="majorBidi" w:cstheme="majorBidi" w:hint="cs"/>
          <w:color w:val="222222"/>
          <w:rtl/>
        </w:rPr>
        <w:t xml:space="preserve"> </w:t>
      </w:r>
      <w:r w:rsidRPr="00323D31">
        <w:rPr>
          <w:rFonts w:asciiTheme="majorBidi" w:hAnsiTheme="majorBidi" w:cstheme="majorBidi"/>
          <w:color w:val="222222"/>
          <w:rtl/>
        </w:rPr>
        <w:t xml:space="preserve">פרשנות כזו של דמויות הנשים יוצרת תפיסה חלקית וחסרה, שאותה כבר בקרה הוגת-הדעות הפמיניסטית לוס </w:t>
      </w:r>
      <w:proofErr w:type="spellStart"/>
      <w:r w:rsidRPr="00323D31">
        <w:rPr>
          <w:rFonts w:asciiTheme="majorBidi" w:hAnsiTheme="majorBidi" w:cstheme="majorBidi"/>
          <w:color w:val="222222"/>
          <w:rtl/>
        </w:rPr>
        <w:t>איריגרי</w:t>
      </w:r>
      <w:proofErr w:type="spellEnd"/>
      <w:r w:rsidRPr="00323D31">
        <w:rPr>
          <w:rFonts w:asciiTheme="majorBidi" w:hAnsiTheme="majorBidi" w:cstheme="majorBidi"/>
          <w:color w:val="222222"/>
          <w:rtl/>
        </w:rPr>
        <w:t xml:space="preserve">.  </w:t>
      </w:r>
      <w:proofErr w:type="spellStart"/>
      <w:r w:rsidRPr="00323D31">
        <w:rPr>
          <w:rFonts w:asciiTheme="majorBidi" w:hAnsiTheme="majorBidi" w:cstheme="majorBidi"/>
          <w:color w:val="222222"/>
          <w:rtl/>
        </w:rPr>
        <w:t>איריגרי</w:t>
      </w:r>
      <w:proofErr w:type="spellEnd"/>
      <w:r w:rsidRPr="00323D31">
        <w:rPr>
          <w:rFonts w:asciiTheme="majorBidi" w:hAnsiTheme="majorBidi" w:cstheme="majorBidi"/>
          <w:color w:val="222222"/>
          <w:rtl/>
        </w:rPr>
        <w:t xml:space="preserve">, ובעקבותיה הפילוסופית הפמיניסטית </w:t>
      </w:r>
      <w:proofErr w:type="spellStart"/>
      <w:r w:rsidRPr="00323D31">
        <w:rPr>
          <w:rFonts w:asciiTheme="majorBidi" w:hAnsiTheme="majorBidi" w:cstheme="majorBidi"/>
          <w:color w:val="222222"/>
          <w:rtl/>
        </w:rPr>
        <w:t>סטלה</w:t>
      </w:r>
      <w:proofErr w:type="spellEnd"/>
      <w:r w:rsidRPr="00323D31">
        <w:rPr>
          <w:rFonts w:asciiTheme="majorBidi" w:hAnsiTheme="majorBidi" w:cstheme="majorBidi"/>
          <w:color w:val="222222"/>
          <w:rtl/>
        </w:rPr>
        <w:t xml:space="preserve"> </w:t>
      </w:r>
      <w:proofErr w:type="spellStart"/>
      <w:r w:rsidRPr="00323D31">
        <w:rPr>
          <w:rFonts w:asciiTheme="majorBidi" w:hAnsiTheme="majorBidi" w:cstheme="majorBidi"/>
          <w:color w:val="222222"/>
          <w:rtl/>
        </w:rPr>
        <w:t>סנפורד</w:t>
      </w:r>
      <w:proofErr w:type="spellEnd"/>
      <w:r w:rsidRPr="00323D31">
        <w:rPr>
          <w:rFonts w:asciiTheme="majorBidi" w:hAnsiTheme="majorBidi" w:cstheme="majorBidi"/>
          <w:color w:val="222222"/>
          <w:rtl/>
        </w:rPr>
        <w:t xml:space="preserve">, הציעו לראות בתפיסת הנשיות של </w:t>
      </w:r>
      <w:proofErr w:type="spellStart"/>
      <w:r w:rsidRPr="00323D31">
        <w:rPr>
          <w:rFonts w:asciiTheme="majorBidi" w:hAnsiTheme="majorBidi" w:cstheme="majorBidi"/>
          <w:color w:val="222222"/>
          <w:rtl/>
        </w:rPr>
        <w:t>לוינס</w:t>
      </w:r>
      <w:proofErr w:type="spellEnd"/>
      <w:r w:rsidRPr="00323D31">
        <w:rPr>
          <w:rFonts w:asciiTheme="majorBidi" w:hAnsiTheme="majorBidi" w:cstheme="majorBidi"/>
          <w:color w:val="222222"/>
          <w:rtl/>
        </w:rPr>
        <w:t xml:space="preserve">, מהלך פילוסופי של אחרות כשלעצמה. מאפייני הנשיות כפי </w:t>
      </w:r>
      <w:proofErr w:type="spellStart"/>
      <w:r w:rsidRPr="00323D31">
        <w:rPr>
          <w:rFonts w:asciiTheme="majorBidi" w:hAnsiTheme="majorBidi" w:cstheme="majorBidi"/>
          <w:color w:val="222222"/>
          <w:rtl/>
        </w:rPr>
        <w:t>שתארם</w:t>
      </w:r>
      <w:proofErr w:type="spellEnd"/>
      <w:r w:rsidRPr="00323D31">
        <w:rPr>
          <w:rFonts w:asciiTheme="majorBidi" w:hAnsiTheme="majorBidi" w:cstheme="majorBidi"/>
          <w:color w:val="222222"/>
          <w:rtl/>
        </w:rPr>
        <w:t xml:space="preserve"> </w:t>
      </w:r>
      <w:proofErr w:type="spellStart"/>
      <w:r w:rsidRPr="00323D31">
        <w:rPr>
          <w:rFonts w:asciiTheme="majorBidi" w:hAnsiTheme="majorBidi" w:cstheme="majorBidi"/>
          <w:color w:val="222222"/>
          <w:rtl/>
        </w:rPr>
        <w:t>לוינס</w:t>
      </w:r>
      <w:proofErr w:type="spellEnd"/>
      <w:r w:rsidRPr="00323D31">
        <w:rPr>
          <w:rFonts w:asciiTheme="majorBidi" w:hAnsiTheme="majorBidi" w:cstheme="majorBidi"/>
          <w:color w:val="222222"/>
          <w:rtl/>
        </w:rPr>
        <w:t xml:space="preserve"> מאפשרים להבנות תפיסה טרנסצנדנטלית של נשיות, שמתעלה מעל עמדות פמיניסטיות מצד אחד, ושוביניסטיות מצד שני. </w:t>
      </w:r>
      <w:r w:rsidRPr="00323D31">
        <w:rPr>
          <w:rFonts w:asciiTheme="majorBidi" w:hAnsiTheme="majorBidi" w:cstheme="majorBidi"/>
          <w:rtl/>
        </w:rPr>
        <w:t>ב</w:t>
      </w:r>
      <w:r>
        <w:rPr>
          <w:rFonts w:asciiTheme="majorBidi" w:hAnsiTheme="majorBidi" w:cstheme="majorBidi" w:hint="cs"/>
          <w:rtl/>
        </w:rPr>
        <w:t xml:space="preserve">מאה העשרים ואחת </w:t>
      </w:r>
      <w:r w:rsidRPr="00323D31">
        <w:rPr>
          <w:rFonts w:asciiTheme="majorBidi" w:hAnsiTheme="majorBidi" w:cstheme="majorBidi"/>
          <w:rtl/>
        </w:rPr>
        <w:t xml:space="preserve">מתהווה גוף ידע מקצועי ותרבותי אודות חווית האימהות על גווניה השונים וכן על יחסי </w:t>
      </w:r>
      <w:proofErr w:type="spellStart"/>
      <w:r w:rsidRPr="00323D31">
        <w:rPr>
          <w:rFonts w:asciiTheme="majorBidi" w:hAnsiTheme="majorBidi" w:cstheme="majorBidi"/>
          <w:rtl/>
        </w:rPr>
        <w:t>אמהות</w:t>
      </w:r>
      <w:proofErr w:type="spellEnd"/>
      <w:r w:rsidRPr="00323D31">
        <w:rPr>
          <w:rFonts w:asciiTheme="majorBidi" w:hAnsiTheme="majorBidi" w:cstheme="majorBidi"/>
          <w:rtl/>
        </w:rPr>
        <w:t>-בנות והמורכבות הקיימת בהם</w:t>
      </w:r>
      <w:r>
        <w:rPr>
          <w:rFonts w:asciiTheme="majorBidi" w:hAnsiTheme="majorBidi" w:cstheme="majorBidi" w:hint="cs"/>
          <w:rtl/>
        </w:rPr>
        <w:t>.</w:t>
      </w:r>
      <w:r>
        <w:rPr>
          <w:rStyle w:val="a5"/>
          <w:rFonts w:asciiTheme="majorBidi" w:hAnsiTheme="majorBidi" w:cstheme="majorBidi"/>
          <w:rtl/>
        </w:rPr>
        <w:footnoteReference w:id="1"/>
      </w:r>
      <w:r w:rsidRPr="00323D31">
        <w:rPr>
          <w:rFonts w:asciiTheme="majorBidi" w:hAnsiTheme="majorBidi" w:cstheme="majorBidi"/>
          <w:rtl/>
        </w:rPr>
        <w:t xml:space="preserve">עיקר גוף הידע העדכני מורכב ממחקרים עכשוויים העוסקים בפסיכואנליזה ומגדר, הבוחנים את רבדיה השונים של חווית האימהות ועוסקים בפרספקטיבה המשתנה לאורך השנים שביחסי </w:t>
      </w:r>
      <w:proofErr w:type="spellStart"/>
      <w:r w:rsidRPr="00323D31">
        <w:rPr>
          <w:rFonts w:asciiTheme="majorBidi" w:hAnsiTheme="majorBidi" w:cstheme="majorBidi"/>
          <w:rtl/>
        </w:rPr>
        <w:t>אמהות</w:t>
      </w:r>
      <w:proofErr w:type="spellEnd"/>
      <w:r w:rsidRPr="00323D31">
        <w:rPr>
          <w:rFonts w:asciiTheme="majorBidi" w:hAnsiTheme="majorBidi" w:cstheme="majorBidi"/>
          <w:rtl/>
        </w:rPr>
        <w:t>-בנות, הן בהיבט הסוציולוגי, והן בהיבטים משתנים של הפסיכואנליזה בהקשר לתרבות ומגדר</w:t>
      </w:r>
      <w:r>
        <w:rPr>
          <w:rFonts w:asciiTheme="majorBidi" w:hAnsiTheme="majorBidi" w:cstheme="majorBidi" w:hint="cs"/>
          <w:rtl/>
        </w:rPr>
        <w:t>.</w:t>
      </w:r>
      <w:r>
        <w:rPr>
          <w:rStyle w:val="a5"/>
          <w:rFonts w:asciiTheme="majorBidi" w:hAnsiTheme="majorBidi" w:cstheme="majorBidi"/>
          <w:rtl/>
        </w:rPr>
        <w:footnoteReference w:id="2"/>
      </w:r>
      <w:r w:rsidRPr="00323D31">
        <w:rPr>
          <w:rFonts w:asciiTheme="majorBidi" w:hAnsiTheme="majorBidi" w:cstheme="majorBidi"/>
        </w:rPr>
        <w:t xml:space="preserve"> </w:t>
      </w:r>
      <w:r>
        <w:rPr>
          <w:rFonts w:asciiTheme="majorBidi" w:hAnsiTheme="majorBidi" w:cstheme="majorBidi" w:hint="cs"/>
          <w:color w:val="222222"/>
          <w:rtl/>
        </w:rPr>
        <w:t xml:space="preserve"> </w:t>
      </w:r>
      <w:r w:rsidRPr="00323D31">
        <w:rPr>
          <w:rFonts w:asciiTheme="majorBidi" w:hAnsiTheme="majorBidi" w:cstheme="majorBidi"/>
          <w:color w:val="222222"/>
          <w:rtl/>
        </w:rPr>
        <w:t xml:space="preserve">מאפיינים אלה עשויים להיות בסיס לפרשנות מחודשת של דמויות הנשים ברומן  </w:t>
      </w:r>
      <w:r w:rsidRPr="00323D31">
        <w:rPr>
          <w:rFonts w:asciiTheme="majorBidi" w:hAnsiTheme="majorBidi" w:cstheme="majorBidi"/>
          <w:i/>
          <w:iCs/>
          <w:color w:val="222222"/>
        </w:rPr>
        <w:t>More Than I Love My Life</w:t>
      </w:r>
      <w:r w:rsidRPr="00323D31">
        <w:rPr>
          <w:rFonts w:asciiTheme="majorBidi" w:hAnsiTheme="majorBidi" w:cstheme="majorBidi"/>
          <w:color w:val="222222"/>
          <w:rtl/>
        </w:rPr>
        <w:t>.</w:t>
      </w:r>
    </w:p>
    <w:p w14:paraId="00AE9E29" w14:textId="09208BEB" w:rsidR="0070144F" w:rsidRPr="003D7570" w:rsidRDefault="004F7247" w:rsidP="00145915">
      <w:pPr>
        <w:pStyle w:val="selectionshareable"/>
        <w:shd w:val="clear" w:color="auto" w:fill="FFFFFF"/>
        <w:spacing w:line="480" w:lineRule="auto"/>
        <w:ind w:left="1440"/>
        <w:jc w:val="both"/>
        <w:rPr>
          <w:rFonts w:asciiTheme="majorBidi" w:hAnsiTheme="majorBidi" w:cstheme="majorBidi"/>
          <w:color w:val="4D5156"/>
          <w:shd w:val="clear" w:color="auto" w:fill="FFFFFF"/>
        </w:rPr>
      </w:pPr>
      <w:r>
        <w:rPr>
          <w:rFonts w:asciiTheme="majorBidi" w:hAnsiTheme="majorBidi" w:cstheme="majorBidi"/>
        </w:rPr>
        <w:lastRenderedPageBreak/>
        <w:t>"I'm as old as the bible! And for so many years I was like a bear hibernating all winter, and now – uh-oh! – it's springtime, and I must again fight for my life, for the truth of what happened."</w:t>
      </w:r>
      <w:r>
        <w:rPr>
          <w:rStyle w:val="a5"/>
          <w:rFonts w:asciiTheme="majorBidi" w:hAnsiTheme="majorBidi" w:cstheme="majorBidi"/>
        </w:rPr>
        <w:footnoteReference w:id="3"/>
      </w:r>
      <w:r>
        <w:rPr>
          <w:rFonts w:asciiTheme="majorBidi" w:hAnsiTheme="majorBidi" w:cstheme="majorBidi"/>
        </w:rPr>
        <w:t xml:space="preserve"> </w:t>
      </w:r>
      <w:r w:rsidR="001D5AEA" w:rsidRPr="00323D31">
        <w:rPr>
          <w:rFonts w:asciiTheme="majorBidi" w:hAnsiTheme="majorBidi" w:cstheme="majorBidi"/>
        </w:rPr>
        <w:t>Certain events would put me into a position in which I could not go on with the old language-game any further</w:t>
      </w:r>
      <w:r w:rsidR="003D7570">
        <w:rPr>
          <w:rFonts w:asciiTheme="majorBidi" w:hAnsiTheme="majorBidi" w:cstheme="majorBidi"/>
        </w:rPr>
        <w:t>.</w:t>
      </w:r>
      <w:r w:rsidR="001D5AEA" w:rsidRPr="00323D31">
        <w:rPr>
          <w:rStyle w:val="a5"/>
          <w:rFonts w:asciiTheme="majorBidi" w:hAnsiTheme="majorBidi" w:cstheme="majorBidi"/>
        </w:rPr>
        <w:footnoteReference w:id="4"/>
      </w:r>
      <w:r w:rsidR="0070144F" w:rsidRPr="003D7570">
        <w:rPr>
          <w:rStyle w:val="a7"/>
          <w:rFonts w:asciiTheme="majorBidi" w:hAnsiTheme="majorBidi" w:cstheme="majorBidi"/>
          <w:i w:val="0"/>
          <w:iCs w:val="0"/>
          <w:color w:val="5F6368"/>
          <w:shd w:val="clear" w:color="auto" w:fill="FFFFFF"/>
        </w:rPr>
        <w:t>One</w:t>
      </w:r>
      <w:r w:rsidR="0070144F" w:rsidRPr="003D7570">
        <w:rPr>
          <w:rFonts w:asciiTheme="majorBidi" w:hAnsiTheme="majorBidi" w:cstheme="majorBidi"/>
          <w:color w:val="4D5156"/>
          <w:shd w:val="clear" w:color="auto" w:fill="FFFFFF"/>
        </w:rPr>
        <w:t> is </w:t>
      </w:r>
      <w:r w:rsidR="0070144F" w:rsidRPr="003D7570">
        <w:rPr>
          <w:rStyle w:val="a7"/>
          <w:rFonts w:asciiTheme="majorBidi" w:hAnsiTheme="majorBidi" w:cstheme="majorBidi"/>
          <w:i w:val="0"/>
          <w:iCs w:val="0"/>
          <w:color w:val="5F6368"/>
          <w:shd w:val="clear" w:color="auto" w:fill="FFFFFF"/>
        </w:rPr>
        <w:t>not born</w:t>
      </w:r>
      <w:r w:rsidR="0070144F" w:rsidRPr="003D7570">
        <w:rPr>
          <w:rFonts w:asciiTheme="majorBidi" w:hAnsiTheme="majorBidi" w:cstheme="majorBidi"/>
          <w:color w:val="4D5156"/>
          <w:shd w:val="clear" w:color="auto" w:fill="FFFFFF"/>
        </w:rPr>
        <w:t>, but rather becomes, a </w:t>
      </w:r>
      <w:r w:rsidR="0070144F" w:rsidRPr="003D7570">
        <w:rPr>
          <w:rStyle w:val="a7"/>
          <w:rFonts w:asciiTheme="majorBidi" w:hAnsiTheme="majorBidi" w:cstheme="majorBidi"/>
          <w:i w:val="0"/>
          <w:iCs w:val="0"/>
          <w:color w:val="5F6368"/>
          <w:shd w:val="clear" w:color="auto" w:fill="FFFFFF"/>
        </w:rPr>
        <w:t>woman</w:t>
      </w:r>
      <w:r w:rsidR="0070144F" w:rsidRPr="003D7570">
        <w:rPr>
          <w:rStyle w:val="a5"/>
          <w:rFonts w:asciiTheme="majorBidi" w:hAnsiTheme="majorBidi" w:cstheme="majorBidi"/>
          <w:color w:val="5F6368"/>
          <w:shd w:val="clear" w:color="auto" w:fill="FFFFFF"/>
        </w:rPr>
        <w:footnoteReference w:id="5"/>
      </w:r>
    </w:p>
    <w:p w14:paraId="26F171C4" w14:textId="4A205D8E" w:rsidR="0068196D" w:rsidRPr="00323D31" w:rsidRDefault="00FD757F" w:rsidP="00145915">
      <w:pPr>
        <w:pStyle w:val="selectionshareable"/>
        <w:shd w:val="clear" w:color="auto" w:fill="FFFFFF"/>
        <w:bidi/>
        <w:spacing w:line="480" w:lineRule="auto"/>
        <w:jc w:val="both"/>
        <w:rPr>
          <w:rFonts w:asciiTheme="majorBidi" w:hAnsiTheme="majorBidi" w:cstheme="majorBidi" w:hint="cs"/>
          <w:color w:val="222222"/>
          <w:rtl/>
        </w:rPr>
      </w:pPr>
      <w:r>
        <w:rPr>
          <w:rFonts w:asciiTheme="majorBidi" w:hAnsiTheme="majorBidi" w:cstheme="majorBidi" w:hint="cs"/>
          <w:color w:val="222222"/>
          <w:rtl/>
        </w:rPr>
        <w:t>עלילת-הרומן</w:t>
      </w:r>
      <w:r w:rsidR="00524CFC" w:rsidRPr="00323D31">
        <w:rPr>
          <w:rFonts w:asciiTheme="majorBidi" w:hAnsiTheme="majorBidi" w:cstheme="majorBidi"/>
          <w:color w:val="222222"/>
        </w:rPr>
        <w:t xml:space="preserve">(Grossman [2019] 2021) </w:t>
      </w:r>
      <w:r w:rsidR="00524CFC" w:rsidRPr="00323D31">
        <w:rPr>
          <w:rFonts w:asciiTheme="majorBidi" w:hAnsiTheme="majorBidi" w:cstheme="majorBidi"/>
          <w:color w:val="222222"/>
          <w:rtl/>
        </w:rPr>
        <w:t xml:space="preserve"> </w:t>
      </w:r>
      <w:r w:rsidR="00524CFC" w:rsidRPr="00323D31">
        <w:rPr>
          <w:rFonts w:asciiTheme="majorBidi" w:hAnsiTheme="majorBidi" w:cstheme="majorBidi"/>
          <w:i/>
          <w:iCs/>
          <w:color w:val="222222"/>
        </w:rPr>
        <w:t xml:space="preserve">More Than I Love My Life </w:t>
      </w:r>
      <w:r w:rsidR="00524CFC" w:rsidRPr="00323D31">
        <w:rPr>
          <w:rFonts w:asciiTheme="majorBidi" w:hAnsiTheme="majorBidi" w:cstheme="majorBidi"/>
          <w:color w:val="222222"/>
          <w:rtl/>
        </w:rPr>
        <w:t xml:space="preserve">, </w:t>
      </w:r>
      <w:r>
        <w:rPr>
          <w:rFonts w:asciiTheme="majorBidi" w:hAnsiTheme="majorBidi" w:cstheme="majorBidi" w:hint="cs"/>
          <w:color w:val="222222"/>
          <w:rtl/>
        </w:rPr>
        <w:t xml:space="preserve">מתחילה בנקודת-תפנית של כל משתתפיה: לקראת נסיעה לאי בשם </w:t>
      </w:r>
      <w:proofErr w:type="spellStart"/>
      <w:r>
        <w:rPr>
          <w:rFonts w:asciiTheme="majorBidi" w:hAnsiTheme="majorBidi" w:cstheme="majorBidi"/>
          <w:color w:val="222222"/>
        </w:rPr>
        <w:t>Goli</w:t>
      </w:r>
      <w:proofErr w:type="spellEnd"/>
      <w:r>
        <w:rPr>
          <w:rFonts w:asciiTheme="majorBidi" w:hAnsiTheme="majorBidi" w:cstheme="majorBidi"/>
          <w:color w:val="222222"/>
        </w:rPr>
        <w:t xml:space="preserve"> </w:t>
      </w:r>
      <w:proofErr w:type="spellStart"/>
      <w:r>
        <w:rPr>
          <w:rFonts w:asciiTheme="majorBidi" w:hAnsiTheme="majorBidi" w:cstheme="majorBidi"/>
          <w:color w:val="222222"/>
        </w:rPr>
        <w:t>Otok</w:t>
      </w:r>
      <w:proofErr w:type="spellEnd"/>
      <w:r>
        <w:rPr>
          <w:rFonts w:asciiTheme="majorBidi" w:hAnsiTheme="majorBidi" w:cstheme="majorBidi" w:hint="cs"/>
          <w:color w:val="222222"/>
          <w:rtl/>
        </w:rPr>
        <w:t>, שנמצא מול חופי קרואטיה. נסיעה זו פירושה חזרה לנקודה בזמן ש</w:t>
      </w:r>
      <w:r w:rsidR="00B45B94">
        <w:rPr>
          <w:rFonts w:asciiTheme="majorBidi" w:hAnsiTheme="majorBidi" w:cstheme="majorBidi" w:hint="cs"/>
          <w:color w:val="222222"/>
          <w:rtl/>
        </w:rPr>
        <w:t>עצבה</w:t>
      </w:r>
      <w:r>
        <w:rPr>
          <w:rFonts w:asciiTheme="majorBidi" w:hAnsiTheme="majorBidi" w:cstheme="majorBidi" w:hint="cs"/>
          <w:color w:val="222222"/>
          <w:rtl/>
        </w:rPr>
        <w:t xml:space="preserve"> את חייהן של כל הדמויות, </w:t>
      </w:r>
      <w:r w:rsidR="00DB174C">
        <w:rPr>
          <w:rFonts w:asciiTheme="majorBidi" w:hAnsiTheme="majorBidi" w:cstheme="majorBidi" w:hint="cs"/>
          <w:color w:val="222222"/>
          <w:rtl/>
        </w:rPr>
        <w:t xml:space="preserve">כדי לגלות את </w:t>
      </w:r>
      <w:r w:rsidR="00DB174C">
        <w:rPr>
          <w:rFonts w:asciiTheme="majorBidi" w:hAnsiTheme="majorBidi" w:cstheme="majorBidi"/>
        </w:rPr>
        <w:t>the truth of what happened</w:t>
      </w:r>
      <w:r w:rsidR="00DB174C">
        <w:rPr>
          <w:rFonts w:asciiTheme="majorBidi" w:hAnsiTheme="majorBidi" w:cstheme="majorBidi"/>
        </w:rPr>
        <w:t>"</w:t>
      </w:r>
      <w:r w:rsidR="00DB174C">
        <w:rPr>
          <w:rFonts w:asciiTheme="majorBidi" w:hAnsiTheme="majorBidi" w:cstheme="majorBidi" w:hint="cs"/>
          <w:color w:val="222222"/>
          <w:rtl/>
        </w:rPr>
        <w:t>", ו</w:t>
      </w:r>
      <w:r>
        <w:rPr>
          <w:rFonts w:asciiTheme="majorBidi" w:hAnsiTheme="majorBidi" w:cstheme="majorBidi" w:hint="cs"/>
          <w:color w:val="222222"/>
          <w:rtl/>
        </w:rPr>
        <w:t xml:space="preserve">במהלך המסע מתעצבות כל הדמויות מחדש. כך מודגמת טענתו של </w:t>
      </w:r>
      <w:proofErr w:type="spellStart"/>
      <w:r>
        <w:rPr>
          <w:rFonts w:asciiTheme="majorBidi" w:hAnsiTheme="majorBidi" w:cstheme="majorBidi" w:hint="cs"/>
          <w:color w:val="222222"/>
          <w:rtl/>
        </w:rPr>
        <w:t>ויטגנשטיין</w:t>
      </w:r>
      <w:proofErr w:type="spellEnd"/>
      <w:r>
        <w:rPr>
          <w:rFonts w:asciiTheme="majorBidi" w:hAnsiTheme="majorBidi" w:cstheme="majorBidi" w:hint="cs"/>
          <w:color w:val="222222"/>
          <w:rtl/>
        </w:rPr>
        <w:t xml:space="preserve"> לפיה אירועי החיים מאלצים לעיתים לכונן משחק-שפה חדש, עם כללים חדשים, או בלשונה של ורה, הדמות הראשית: </w:t>
      </w:r>
      <w:r>
        <w:rPr>
          <w:rFonts w:asciiTheme="majorBidi" w:hAnsiTheme="majorBidi" w:cstheme="majorBidi"/>
          <w:color w:val="222222"/>
        </w:rPr>
        <w:t>life plays with me"</w:t>
      </w:r>
      <w:r>
        <w:rPr>
          <w:rFonts w:asciiTheme="majorBidi" w:hAnsiTheme="majorBidi" w:cstheme="majorBidi" w:hint="cs"/>
          <w:color w:val="222222"/>
          <w:rtl/>
        </w:rPr>
        <w:t xml:space="preserve">" (משפט זה הוא תרגום מילולי של הכותרת העברית של הרומן: </w:t>
      </w:r>
      <w:proofErr w:type="spellStart"/>
      <w:r>
        <w:rPr>
          <w:rFonts w:asciiTheme="majorBidi" w:hAnsiTheme="majorBidi" w:cstheme="majorBidi"/>
          <w:color w:val="222222"/>
        </w:rPr>
        <w:t>Iti</w:t>
      </w:r>
      <w:proofErr w:type="spellEnd"/>
      <w:r>
        <w:rPr>
          <w:rFonts w:asciiTheme="majorBidi" w:hAnsiTheme="majorBidi" w:cstheme="majorBidi"/>
          <w:color w:val="222222"/>
        </w:rPr>
        <w:t xml:space="preserve"> </w:t>
      </w:r>
      <w:proofErr w:type="spellStart"/>
      <w:r>
        <w:rPr>
          <w:rFonts w:asciiTheme="majorBidi" w:hAnsiTheme="majorBidi" w:cstheme="majorBidi"/>
          <w:color w:val="222222"/>
        </w:rPr>
        <w:t>HaChaim</w:t>
      </w:r>
      <w:proofErr w:type="spellEnd"/>
      <w:r>
        <w:rPr>
          <w:rFonts w:asciiTheme="majorBidi" w:hAnsiTheme="majorBidi" w:cstheme="majorBidi"/>
          <w:color w:val="222222"/>
        </w:rPr>
        <w:t xml:space="preserve"> </w:t>
      </w:r>
      <w:proofErr w:type="spellStart"/>
      <w:r>
        <w:rPr>
          <w:rFonts w:asciiTheme="majorBidi" w:hAnsiTheme="majorBidi" w:cstheme="majorBidi"/>
          <w:color w:val="222222"/>
        </w:rPr>
        <w:t>mesachek</w:t>
      </w:r>
      <w:proofErr w:type="spellEnd"/>
      <w:r>
        <w:rPr>
          <w:rFonts w:asciiTheme="majorBidi" w:hAnsiTheme="majorBidi" w:cstheme="majorBidi"/>
          <w:color w:val="222222"/>
        </w:rPr>
        <w:t xml:space="preserve"> </w:t>
      </w:r>
      <w:proofErr w:type="spellStart"/>
      <w:r>
        <w:rPr>
          <w:rFonts w:asciiTheme="majorBidi" w:hAnsiTheme="majorBidi" w:cstheme="majorBidi"/>
          <w:color w:val="222222"/>
        </w:rPr>
        <w:t>harbeh</w:t>
      </w:r>
      <w:proofErr w:type="spellEnd"/>
      <w:r>
        <w:rPr>
          <w:rFonts w:asciiTheme="majorBidi" w:hAnsiTheme="majorBidi" w:cstheme="majorBidi" w:hint="cs"/>
          <w:color w:val="222222"/>
          <w:rtl/>
        </w:rPr>
        <w:t>).</w:t>
      </w:r>
      <w:r w:rsidR="00622048">
        <w:rPr>
          <w:rFonts w:asciiTheme="majorBidi" w:hAnsiTheme="majorBidi" w:cstheme="majorBidi" w:hint="cs"/>
          <w:color w:val="222222"/>
          <w:rtl/>
        </w:rPr>
        <w:t xml:space="preserve"> </w:t>
      </w:r>
      <w:r w:rsidR="00B45B94">
        <w:rPr>
          <w:rFonts w:asciiTheme="majorBidi" w:hAnsiTheme="majorBidi" w:cstheme="majorBidi" w:hint="cs"/>
          <w:color w:val="222222"/>
          <w:rtl/>
        </w:rPr>
        <w:t>רק</w:t>
      </w:r>
      <w:r w:rsidR="0068196D" w:rsidRPr="00323D31">
        <w:rPr>
          <w:rFonts w:asciiTheme="majorBidi" w:hAnsiTheme="majorBidi" w:cstheme="majorBidi"/>
          <w:color w:val="222222"/>
          <w:rtl/>
        </w:rPr>
        <w:t xml:space="preserve"> לקראת סוף העלילה, </w:t>
      </w:r>
      <w:r w:rsidR="00B45B94">
        <w:rPr>
          <w:rFonts w:asciiTheme="majorBidi" w:hAnsiTheme="majorBidi" w:cstheme="majorBidi" w:hint="cs"/>
          <w:color w:val="222222"/>
          <w:rtl/>
        </w:rPr>
        <w:t>ורה, הדמות הראשית, בדבריה לנינה, ביתה, נוטעת את כותרת הרומן בהקשר של קורותיה</w:t>
      </w:r>
      <w:r w:rsidR="0068196D" w:rsidRPr="00323D31">
        <w:rPr>
          <w:rFonts w:asciiTheme="majorBidi" w:hAnsiTheme="majorBidi" w:cstheme="majorBidi"/>
          <w:color w:val="222222"/>
          <w:rtl/>
        </w:rPr>
        <w:t>:</w:t>
      </w:r>
    </w:p>
    <w:p w14:paraId="17A6339D" w14:textId="77777777" w:rsidR="0068196D" w:rsidRPr="00323D31" w:rsidRDefault="0068196D" w:rsidP="00145915">
      <w:pPr>
        <w:pStyle w:val="selectionshareable"/>
        <w:shd w:val="clear" w:color="auto" w:fill="FFFFFF"/>
        <w:spacing w:line="480" w:lineRule="auto"/>
        <w:ind w:left="1440"/>
        <w:jc w:val="both"/>
        <w:rPr>
          <w:rFonts w:asciiTheme="majorBidi" w:hAnsiTheme="majorBidi" w:cstheme="majorBidi"/>
          <w:shd w:val="clear" w:color="auto" w:fill="FFFFFF"/>
        </w:rPr>
      </w:pPr>
      <w:r w:rsidRPr="00323D31">
        <w:rPr>
          <w:rFonts w:asciiTheme="majorBidi" w:hAnsiTheme="majorBidi" w:cstheme="majorBidi"/>
          <w:shd w:val="clear" w:color="auto" w:fill="FFFFFF"/>
        </w:rPr>
        <w:t>Your father, he had a saying: 'Every person, his turn in the game comes only once.' […] 'All in all,' Vera said softly, to herself, 'with me life plays a lot of games.' Nina has fallen asleep. Vera strokes her face again gently. Irons out her wrinkles. "I'm very tired now," she says to herself and lies down next to Nina</w:t>
      </w:r>
      <w:r w:rsidRPr="00323D31">
        <w:rPr>
          <w:rStyle w:val="a5"/>
          <w:rFonts w:asciiTheme="majorBidi" w:hAnsiTheme="majorBidi" w:cstheme="majorBidi"/>
          <w:shd w:val="clear" w:color="auto" w:fill="FFFFFF"/>
        </w:rPr>
        <w:footnoteReference w:id="6"/>
      </w:r>
    </w:p>
    <w:p w14:paraId="510C2A29" w14:textId="09FD9799" w:rsidR="0036394D" w:rsidRDefault="0068196D" w:rsidP="00145915">
      <w:pPr>
        <w:pStyle w:val="selectionshareable"/>
        <w:shd w:val="clear" w:color="auto" w:fill="FFFFFF"/>
        <w:bidi/>
        <w:spacing w:line="480" w:lineRule="auto"/>
        <w:jc w:val="both"/>
        <w:rPr>
          <w:rFonts w:asciiTheme="majorBidi" w:hAnsiTheme="majorBidi" w:cstheme="majorBidi"/>
          <w:color w:val="222222"/>
          <w:rtl/>
        </w:rPr>
      </w:pPr>
      <w:r w:rsidRPr="00323D31">
        <w:rPr>
          <w:rFonts w:asciiTheme="majorBidi" w:hAnsiTheme="majorBidi" w:cstheme="majorBidi"/>
          <w:color w:val="222222"/>
          <w:rtl/>
        </w:rPr>
        <w:lastRenderedPageBreak/>
        <w:t xml:space="preserve">השימוש במטפורת המשחק, מסמל את התפיסה שהחיים מזמנים וכופים נסיבות שבמסגרתן לעיתים קשה לשחק. אך בעוד </w:t>
      </w:r>
      <w:proofErr w:type="spellStart"/>
      <w:r w:rsidRPr="00323D31">
        <w:rPr>
          <w:rFonts w:asciiTheme="majorBidi" w:hAnsiTheme="majorBidi" w:cstheme="majorBidi"/>
          <w:color w:val="222222"/>
          <w:rtl/>
        </w:rPr>
        <w:t>מילוש</w:t>
      </w:r>
      <w:proofErr w:type="spellEnd"/>
      <w:r w:rsidR="00B45B94">
        <w:rPr>
          <w:rFonts w:asciiTheme="majorBidi" w:hAnsiTheme="majorBidi" w:cstheme="majorBidi" w:hint="cs"/>
          <w:color w:val="222222"/>
          <w:rtl/>
        </w:rPr>
        <w:t>, אביה של נינה,</w:t>
      </w:r>
      <w:r w:rsidRPr="00323D31">
        <w:rPr>
          <w:rFonts w:asciiTheme="majorBidi" w:hAnsiTheme="majorBidi" w:cstheme="majorBidi"/>
          <w:color w:val="222222"/>
          <w:rtl/>
        </w:rPr>
        <w:t xml:space="preserve"> האמין באפשרות של האדם לפעול כרצונו פעם אחת, ורה הצביעה על הקושי להתנהל בתוך משחק שמשתנה שוב ושוב. דברי </w:t>
      </w:r>
      <w:proofErr w:type="spellStart"/>
      <w:r w:rsidRPr="00323D31">
        <w:rPr>
          <w:rFonts w:asciiTheme="majorBidi" w:hAnsiTheme="majorBidi" w:cstheme="majorBidi"/>
          <w:color w:val="222222"/>
          <w:rtl/>
        </w:rPr>
        <w:t>מילוש</w:t>
      </w:r>
      <w:proofErr w:type="spellEnd"/>
      <w:r w:rsidRPr="00323D31">
        <w:rPr>
          <w:rFonts w:asciiTheme="majorBidi" w:hAnsiTheme="majorBidi" w:cstheme="majorBidi"/>
          <w:color w:val="222222"/>
          <w:rtl/>
        </w:rPr>
        <w:t xml:space="preserve"> וורה מתחברים להנחייתו של </w:t>
      </w:r>
      <w:proofErr w:type="spellStart"/>
      <w:r w:rsidRPr="00323D31">
        <w:rPr>
          <w:rFonts w:asciiTheme="majorBidi" w:hAnsiTheme="majorBidi" w:cstheme="majorBidi"/>
          <w:color w:val="222222"/>
          <w:rtl/>
        </w:rPr>
        <w:t>ויטגנשטיין</w:t>
      </w:r>
      <w:proofErr w:type="spellEnd"/>
      <w:r w:rsidRPr="00323D31">
        <w:rPr>
          <w:rFonts w:asciiTheme="majorBidi" w:hAnsiTheme="majorBidi" w:cstheme="majorBidi"/>
          <w:color w:val="222222"/>
          <w:rtl/>
        </w:rPr>
        <w:t xml:space="preserve"> במוטו, ומהווים נקודת-פתיחה לפרשנות </w:t>
      </w:r>
      <w:r w:rsidR="0098515B">
        <w:rPr>
          <w:rFonts w:asciiTheme="majorBidi" w:hAnsiTheme="majorBidi" w:cstheme="majorBidi" w:hint="cs"/>
          <w:color w:val="222222"/>
          <w:rtl/>
        </w:rPr>
        <w:t xml:space="preserve">מושג הנשיות ברומן: </w:t>
      </w:r>
      <w:r w:rsidRPr="00323D31">
        <w:rPr>
          <w:rFonts w:asciiTheme="majorBidi" w:hAnsiTheme="majorBidi" w:cstheme="majorBidi"/>
          <w:color w:val="222222"/>
          <w:rtl/>
        </w:rPr>
        <w:t>נשיות וגבריות הינם כללי-פעולה, או כללי-משחק</w:t>
      </w:r>
      <w:r w:rsidR="0098515B">
        <w:rPr>
          <w:rFonts w:asciiTheme="majorBidi" w:hAnsiTheme="majorBidi" w:cstheme="majorBidi" w:hint="cs"/>
          <w:color w:val="222222"/>
          <w:rtl/>
        </w:rPr>
        <w:t xml:space="preserve"> שאינם נובעים בהכרח ממינו הביולוגי של אדם</w:t>
      </w:r>
      <w:r w:rsidRPr="00323D31">
        <w:rPr>
          <w:rFonts w:asciiTheme="majorBidi" w:hAnsiTheme="majorBidi" w:cstheme="majorBidi"/>
          <w:color w:val="222222"/>
          <w:rtl/>
        </w:rPr>
        <w:t>.</w:t>
      </w:r>
      <w:r w:rsidR="0098515B">
        <w:rPr>
          <w:rFonts w:asciiTheme="majorBidi" w:hAnsiTheme="majorBidi" w:cstheme="majorBidi" w:hint="cs"/>
          <w:color w:val="222222"/>
          <w:rtl/>
        </w:rPr>
        <w:t xml:space="preserve"> סקירה כרונולוגית של</w:t>
      </w:r>
      <w:r w:rsidRPr="00323D31">
        <w:rPr>
          <w:rFonts w:asciiTheme="majorBidi" w:hAnsiTheme="majorBidi" w:cstheme="majorBidi"/>
          <w:color w:val="222222"/>
          <w:rtl/>
        </w:rPr>
        <w:t xml:space="preserve"> דיוניו השונים של </w:t>
      </w:r>
      <w:proofErr w:type="spellStart"/>
      <w:r w:rsidRPr="00323D31">
        <w:rPr>
          <w:rFonts w:asciiTheme="majorBidi" w:hAnsiTheme="majorBidi" w:cstheme="majorBidi"/>
          <w:color w:val="222222"/>
          <w:rtl/>
        </w:rPr>
        <w:t>לוינס</w:t>
      </w:r>
      <w:proofErr w:type="spellEnd"/>
      <w:r w:rsidRPr="00323D31">
        <w:rPr>
          <w:rFonts w:asciiTheme="majorBidi" w:hAnsiTheme="majorBidi" w:cstheme="majorBidi"/>
          <w:color w:val="222222"/>
          <w:rtl/>
        </w:rPr>
        <w:t xml:space="preserve"> במושג הנשיות </w:t>
      </w:r>
      <w:r w:rsidR="0098515B">
        <w:rPr>
          <w:rFonts w:asciiTheme="majorBidi" w:hAnsiTheme="majorBidi" w:cstheme="majorBidi" w:hint="cs"/>
          <w:color w:val="222222"/>
          <w:rtl/>
        </w:rPr>
        <w:t xml:space="preserve">תראה </w:t>
      </w:r>
      <w:r w:rsidRPr="00323D31">
        <w:rPr>
          <w:rFonts w:asciiTheme="majorBidi" w:hAnsiTheme="majorBidi" w:cstheme="majorBidi"/>
          <w:color w:val="222222"/>
          <w:rtl/>
        </w:rPr>
        <w:t xml:space="preserve">כללי-משחק להבנת אופני פעולה נשיים, </w:t>
      </w:r>
      <w:r w:rsidR="0098515B">
        <w:rPr>
          <w:rFonts w:asciiTheme="majorBidi" w:hAnsiTheme="majorBidi" w:cstheme="majorBidi" w:hint="cs"/>
          <w:color w:val="222222"/>
          <w:rtl/>
        </w:rPr>
        <w:t>שמשקפים מהות טרנסצנדנטלית</w:t>
      </w:r>
      <w:r w:rsidR="0036394D">
        <w:rPr>
          <w:rFonts w:asciiTheme="majorBidi" w:hAnsiTheme="majorBidi" w:cstheme="majorBidi" w:hint="cs"/>
          <w:color w:val="222222"/>
          <w:rtl/>
        </w:rPr>
        <w:t xml:space="preserve"> כשלעצמה, שאינה נובעת וודאי אינה נספחת לטבעה של גבריות</w:t>
      </w:r>
      <w:r w:rsidRPr="00323D31">
        <w:rPr>
          <w:rFonts w:asciiTheme="majorBidi" w:hAnsiTheme="majorBidi" w:cstheme="majorBidi"/>
          <w:color w:val="222222"/>
          <w:rtl/>
        </w:rPr>
        <w:t>.</w:t>
      </w:r>
      <w:r w:rsidR="0036394D">
        <w:rPr>
          <w:rFonts w:asciiTheme="majorBidi" w:hAnsiTheme="majorBidi" w:cstheme="majorBidi" w:hint="cs"/>
          <w:color w:val="222222"/>
          <w:rtl/>
        </w:rPr>
        <w:t xml:space="preserve"> </w:t>
      </w:r>
    </w:p>
    <w:p w14:paraId="1C7C61BB" w14:textId="1FC32EA0" w:rsidR="00FD757F" w:rsidRDefault="0068196D" w:rsidP="00145915">
      <w:pPr>
        <w:pStyle w:val="selectionshareable"/>
        <w:shd w:val="clear" w:color="auto" w:fill="FFFFFF"/>
        <w:bidi/>
        <w:spacing w:line="480" w:lineRule="auto"/>
        <w:jc w:val="both"/>
        <w:rPr>
          <w:rFonts w:asciiTheme="majorBidi" w:hAnsiTheme="majorBidi" w:cstheme="majorBidi"/>
          <w:color w:val="222222"/>
          <w:rtl/>
        </w:rPr>
      </w:pPr>
      <w:r>
        <w:rPr>
          <w:rFonts w:asciiTheme="majorBidi" w:hAnsiTheme="majorBidi" w:cstheme="majorBidi" w:hint="cs"/>
          <w:color w:val="222222"/>
          <w:rtl/>
        </w:rPr>
        <w:t xml:space="preserve"> </w:t>
      </w:r>
      <w:r w:rsidR="0036394D">
        <w:rPr>
          <w:rFonts w:asciiTheme="majorBidi" w:hAnsiTheme="majorBidi" w:cstheme="majorBidi" w:hint="cs"/>
          <w:color w:val="222222"/>
          <w:rtl/>
        </w:rPr>
        <w:t xml:space="preserve">ברומן </w:t>
      </w:r>
      <w:r w:rsidR="0036394D" w:rsidRPr="00323D31">
        <w:rPr>
          <w:rFonts w:asciiTheme="majorBidi" w:hAnsiTheme="majorBidi" w:cstheme="majorBidi"/>
          <w:i/>
          <w:iCs/>
          <w:color w:val="222222"/>
        </w:rPr>
        <w:t>More Than I Love My Life</w:t>
      </w:r>
      <w:r w:rsidR="0036394D">
        <w:rPr>
          <w:rFonts w:asciiTheme="majorBidi" w:hAnsiTheme="majorBidi" w:cstheme="majorBidi" w:hint="cs"/>
          <w:color w:val="222222"/>
          <w:rtl/>
        </w:rPr>
        <w:t xml:space="preserve"> </w:t>
      </w:r>
      <w:r w:rsidR="00622048">
        <w:rPr>
          <w:rFonts w:asciiTheme="majorBidi" w:hAnsiTheme="majorBidi" w:cstheme="majorBidi" w:hint="cs"/>
          <w:color w:val="222222"/>
          <w:rtl/>
        </w:rPr>
        <w:t>הדומיננטה של משחק-השפה החדש שמתעצב במהלך העלילה היא טיב</w:t>
      </w:r>
      <w:r w:rsidR="0036394D">
        <w:rPr>
          <w:rFonts w:asciiTheme="majorBidi" w:hAnsiTheme="majorBidi" w:cstheme="majorBidi" w:hint="cs"/>
          <w:color w:val="222222"/>
          <w:rtl/>
        </w:rPr>
        <w:t>ע</w:t>
      </w:r>
      <w:r w:rsidR="00622048">
        <w:rPr>
          <w:rFonts w:asciiTheme="majorBidi" w:hAnsiTheme="majorBidi" w:cstheme="majorBidi" w:hint="cs"/>
          <w:color w:val="222222"/>
          <w:rtl/>
        </w:rPr>
        <w:t xml:space="preserve">ה של אחרות נשית. כדי לברר טיבה של האחרות הנשית שמאפיינת כל אחת מהדמויות, יוצגו רעיונותיו של </w:t>
      </w:r>
      <w:proofErr w:type="spellStart"/>
      <w:r w:rsidR="00622048">
        <w:rPr>
          <w:rFonts w:asciiTheme="majorBidi" w:hAnsiTheme="majorBidi" w:cstheme="majorBidi" w:hint="cs"/>
          <w:color w:val="222222"/>
          <w:rtl/>
        </w:rPr>
        <w:t>לוינס</w:t>
      </w:r>
      <w:proofErr w:type="spellEnd"/>
      <w:r w:rsidR="00622048">
        <w:rPr>
          <w:rFonts w:asciiTheme="majorBidi" w:hAnsiTheme="majorBidi" w:cstheme="majorBidi" w:hint="cs"/>
          <w:color w:val="222222"/>
          <w:rtl/>
        </w:rPr>
        <w:t xml:space="preserve"> בדיוניו במושג הנשיות. למרות הביקורת הפמיניסטית שנמתחה על תפיסת הנשיות של </w:t>
      </w:r>
      <w:proofErr w:type="spellStart"/>
      <w:r w:rsidR="00622048">
        <w:rPr>
          <w:rFonts w:asciiTheme="majorBidi" w:hAnsiTheme="majorBidi" w:cstheme="majorBidi" w:hint="cs"/>
          <w:color w:val="222222"/>
          <w:rtl/>
        </w:rPr>
        <w:t>לוינס</w:t>
      </w:r>
      <w:proofErr w:type="spellEnd"/>
      <w:r w:rsidR="00622048">
        <w:rPr>
          <w:rFonts w:asciiTheme="majorBidi" w:hAnsiTheme="majorBidi" w:cstheme="majorBidi" w:hint="cs"/>
          <w:color w:val="222222"/>
          <w:rtl/>
        </w:rPr>
        <w:t>, נראה כיצד רעיונותיו מפרים ומעשירים את הבנת מגוון ביטויי הנשיות ברומן.</w:t>
      </w:r>
    </w:p>
    <w:p w14:paraId="1C04D0D6" w14:textId="15E32377" w:rsidR="004A0368" w:rsidRDefault="00622048" w:rsidP="00145915">
      <w:pPr>
        <w:pStyle w:val="selectionshareable"/>
        <w:shd w:val="clear" w:color="auto" w:fill="FFFFFF"/>
        <w:bidi/>
        <w:spacing w:line="480" w:lineRule="auto"/>
        <w:jc w:val="both"/>
        <w:rPr>
          <w:rFonts w:asciiTheme="majorBidi" w:hAnsiTheme="majorBidi" w:cstheme="majorBidi"/>
          <w:color w:val="222222"/>
        </w:rPr>
      </w:pPr>
      <w:r>
        <w:rPr>
          <w:rFonts w:asciiTheme="majorBidi" w:hAnsiTheme="majorBidi" w:cstheme="majorBidi" w:hint="cs"/>
          <w:color w:val="222222"/>
          <w:rtl/>
        </w:rPr>
        <w:t xml:space="preserve">   </w:t>
      </w:r>
      <w:r w:rsidR="00524CFC" w:rsidRPr="00323D31">
        <w:rPr>
          <w:rFonts w:asciiTheme="majorBidi" w:hAnsiTheme="majorBidi" w:cstheme="majorBidi"/>
          <w:color w:val="222222"/>
          <w:rtl/>
        </w:rPr>
        <w:t xml:space="preserve"> גרוסמן</w:t>
      </w:r>
      <w:r w:rsidR="0036394D">
        <w:rPr>
          <w:rFonts w:asciiTheme="majorBidi" w:hAnsiTheme="majorBidi" w:cstheme="majorBidi" w:hint="cs"/>
          <w:color w:val="222222"/>
          <w:rtl/>
        </w:rPr>
        <w:t xml:space="preserve"> עיצב לראשונה ברומן זה </w:t>
      </w:r>
      <w:r w:rsidR="00524CFC" w:rsidRPr="00323D31">
        <w:rPr>
          <w:rFonts w:asciiTheme="majorBidi" w:hAnsiTheme="majorBidi" w:cstheme="majorBidi"/>
          <w:color w:val="222222"/>
          <w:rtl/>
        </w:rPr>
        <w:t>שלוש דמויות ראשיות נשיות, בעוד דמויות הגברים מתפקדות כדמויות משנה. הרומן הוא רב-דורי, והצרוף של שתי בחירות אלה, מאפשר עיצוב מורכב ופנורמי של דמ</w:t>
      </w:r>
      <w:r w:rsidR="00D91F6C" w:rsidRPr="00323D31">
        <w:rPr>
          <w:rFonts w:asciiTheme="majorBidi" w:hAnsiTheme="majorBidi" w:cstheme="majorBidi"/>
          <w:color w:val="222222"/>
          <w:rtl/>
        </w:rPr>
        <w:t>ויות נשיות</w:t>
      </w:r>
      <w:r w:rsidR="00524CFC" w:rsidRPr="00323D31">
        <w:rPr>
          <w:rFonts w:asciiTheme="majorBidi" w:hAnsiTheme="majorBidi" w:cstheme="majorBidi"/>
          <w:color w:val="222222"/>
          <w:rtl/>
        </w:rPr>
        <w:t xml:space="preserve">. </w:t>
      </w:r>
      <w:r w:rsidR="00686487" w:rsidRPr="00323D31">
        <w:rPr>
          <w:rFonts w:asciiTheme="majorBidi" w:hAnsiTheme="majorBidi" w:cstheme="majorBidi"/>
          <w:color w:val="222222"/>
          <w:rtl/>
        </w:rPr>
        <w:t xml:space="preserve">הדוברת בגוף ראשון היא גילי, הנכדה. נינה היא אמה של גילי, וורה היא סבתה. </w:t>
      </w:r>
      <w:r w:rsidR="0061054B" w:rsidRPr="00323D31">
        <w:rPr>
          <w:rFonts w:asciiTheme="majorBidi" w:hAnsiTheme="majorBidi" w:cstheme="majorBidi"/>
          <w:color w:val="222222"/>
          <w:rtl/>
        </w:rPr>
        <w:t>ארבע</w:t>
      </w:r>
      <w:r w:rsidR="00686487" w:rsidRPr="00323D31">
        <w:rPr>
          <w:rFonts w:asciiTheme="majorBidi" w:hAnsiTheme="majorBidi" w:cstheme="majorBidi"/>
          <w:color w:val="222222"/>
          <w:rtl/>
        </w:rPr>
        <w:t xml:space="preserve"> דמויות הגברים הן </w:t>
      </w:r>
      <w:proofErr w:type="spellStart"/>
      <w:r w:rsidR="0061054B" w:rsidRPr="00323D31">
        <w:rPr>
          <w:rFonts w:asciiTheme="majorBidi" w:hAnsiTheme="majorBidi" w:cstheme="majorBidi"/>
          <w:color w:val="222222"/>
          <w:rtl/>
        </w:rPr>
        <w:t>מילוש</w:t>
      </w:r>
      <w:proofErr w:type="spellEnd"/>
      <w:r w:rsidR="0061054B" w:rsidRPr="00323D31">
        <w:rPr>
          <w:rFonts w:asciiTheme="majorBidi" w:hAnsiTheme="majorBidi" w:cstheme="majorBidi"/>
          <w:color w:val="222222"/>
          <w:rtl/>
        </w:rPr>
        <w:t xml:space="preserve">, בעלה הראשון של ורה, </w:t>
      </w:r>
      <w:r w:rsidR="00686487" w:rsidRPr="00323D31">
        <w:rPr>
          <w:rFonts w:asciiTheme="majorBidi" w:hAnsiTheme="majorBidi" w:cstheme="majorBidi"/>
          <w:color w:val="222222"/>
          <w:rtl/>
        </w:rPr>
        <w:t xml:space="preserve">טוביה, אביו של רפאל </w:t>
      </w:r>
      <w:r w:rsidR="003511C5" w:rsidRPr="00323D31">
        <w:rPr>
          <w:rFonts w:asciiTheme="majorBidi" w:hAnsiTheme="majorBidi" w:cstheme="majorBidi"/>
          <w:color w:val="222222"/>
          <w:rtl/>
        </w:rPr>
        <w:t>ובעלה השני של</w:t>
      </w:r>
      <w:r w:rsidR="00686487" w:rsidRPr="00323D31">
        <w:rPr>
          <w:rFonts w:asciiTheme="majorBidi" w:hAnsiTheme="majorBidi" w:cstheme="majorBidi"/>
          <w:color w:val="222222"/>
          <w:rtl/>
        </w:rPr>
        <w:t xml:space="preserve"> ורה; רפאל</w:t>
      </w:r>
      <w:r w:rsidR="00A854B5" w:rsidRPr="00323D31">
        <w:rPr>
          <w:rFonts w:asciiTheme="majorBidi" w:hAnsiTheme="majorBidi" w:cstheme="majorBidi"/>
          <w:color w:val="222222"/>
          <w:rtl/>
        </w:rPr>
        <w:t xml:space="preserve"> -</w:t>
      </w:r>
      <w:r w:rsidR="00686487" w:rsidRPr="00323D31">
        <w:rPr>
          <w:rFonts w:asciiTheme="majorBidi" w:hAnsiTheme="majorBidi" w:cstheme="majorBidi"/>
          <w:color w:val="222222"/>
          <w:rtl/>
        </w:rPr>
        <w:t xml:space="preserve"> בנו ובן-זוגה </w:t>
      </w:r>
      <w:r w:rsidR="00683221" w:rsidRPr="00323D31">
        <w:rPr>
          <w:rFonts w:asciiTheme="majorBidi" w:hAnsiTheme="majorBidi" w:cstheme="majorBidi"/>
          <w:color w:val="222222"/>
          <w:rtl/>
        </w:rPr>
        <w:t xml:space="preserve">לשעבר </w:t>
      </w:r>
      <w:r w:rsidR="00686487" w:rsidRPr="00323D31">
        <w:rPr>
          <w:rFonts w:asciiTheme="majorBidi" w:hAnsiTheme="majorBidi" w:cstheme="majorBidi"/>
          <w:color w:val="222222"/>
          <w:rtl/>
        </w:rPr>
        <w:t xml:space="preserve">של נינה, ומאיר – בן-זוגה של גילי בהווה בו מתרחשת עלילת-הרומן. גילי היא </w:t>
      </w:r>
      <w:proofErr w:type="spellStart"/>
      <w:r w:rsidR="00686487" w:rsidRPr="00323D31">
        <w:rPr>
          <w:rFonts w:asciiTheme="majorBidi" w:hAnsiTheme="majorBidi" w:cstheme="majorBidi"/>
          <w:color w:val="222222"/>
          <w:rtl/>
        </w:rPr>
        <w:t>אשה</w:t>
      </w:r>
      <w:proofErr w:type="spellEnd"/>
      <w:r w:rsidR="00686487" w:rsidRPr="00323D31">
        <w:rPr>
          <w:rFonts w:asciiTheme="majorBidi" w:hAnsiTheme="majorBidi" w:cstheme="majorBidi"/>
          <w:color w:val="222222"/>
          <w:rtl/>
        </w:rPr>
        <w:t xml:space="preserve"> צעירה, שעוסקת בצילום. העלילה הראשית מסופרת על-ידה, ו</w:t>
      </w:r>
      <w:r w:rsidR="006C1FAF" w:rsidRPr="00323D31">
        <w:rPr>
          <w:rFonts w:asciiTheme="majorBidi" w:hAnsiTheme="majorBidi" w:cstheme="majorBidi"/>
          <w:color w:val="222222"/>
          <w:rtl/>
        </w:rPr>
        <w:t xml:space="preserve">נקודת-הפתיחה של העלילה היא </w:t>
      </w:r>
      <w:r w:rsidR="00686487" w:rsidRPr="00323D31">
        <w:rPr>
          <w:rFonts w:asciiTheme="majorBidi" w:hAnsiTheme="majorBidi" w:cstheme="majorBidi"/>
          <w:color w:val="222222"/>
          <w:rtl/>
        </w:rPr>
        <w:t xml:space="preserve">זמן קצר לפני נסיעה משותפת של שלושת דורות הנשים ורפאל לאי </w:t>
      </w:r>
      <w:proofErr w:type="spellStart"/>
      <w:r w:rsidR="00686487" w:rsidRPr="00323D31">
        <w:rPr>
          <w:rFonts w:asciiTheme="majorBidi" w:hAnsiTheme="majorBidi" w:cstheme="majorBidi"/>
          <w:shd w:val="clear" w:color="auto" w:fill="FFFFFF"/>
        </w:rPr>
        <w:t>Goli</w:t>
      </w:r>
      <w:proofErr w:type="spellEnd"/>
      <w:r w:rsidR="00686487" w:rsidRPr="00323D31">
        <w:rPr>
          <w:rFonts w:asciiTheme="majorBidi" w:hAnsiTheme="majorBidi" w:cstheme="majorBidi"/>
          <w:shd w:val="clear" w:color="auto" w:fill="FFFFFF"/>
        </w:rPr>
        <w:t xml:space="preserve"> </w:t>
      </w:r>
      <w:proofErr w:type="spellStart"/>
      <w:r w:rsidR="00686487" w:rsidRPr="00323D31">
        <w:rPr>
          <w:rFonts w:asciiTheme="majorBidi" w:hAnsiTheme="majorBidi" w:cstheme="majorBidi"/>
          <w:shd w:val="clear" w:color="auto" w:fill="FFFFFF"/>
        </w:rPr>
        <w:t>Otok</w:t>
      </w:r>
      <w:proofErr w:type="spellEnd"/>
      <w:r w:rsidR="005D6CF4" w:rsidRPr="00323D31">
        <w:rPr>
          <w:rFonts w:asciiTheme="majorBidi" w:hAnsiTheme="majorBidi" w:cstheme="majorBidi"/>
          <w:color w:val="222222"/>
          <w:rtl/>
        </w:rPr>
        <w:t>. לאי זה</w:t>
      </w:r>
      <w:r w:rsidR="00686487" w:rsidRPr="00323D31">
        <w:rPr>
          <w:rFonts w:asciiTheme="majorBidi" w:hAnsiTheme="majorBidi" w:cstheme="majorBidi"/>
          <w:color w:val="222222"/>
          <w:rtl/>
        </w:rPr>
        <w:t xml:space="preserve"> </w:t>
      </w:r>
      <w:r w:rsidR="005D6CF4" w:rsidRPr="00323D31">
        <w:rPr>
          <w:rFonts w:asciiTheme="majorBidi" w:hAnsiTheme="majorBidi" w:cstheme="majorBidi"/>
          <w:color w:val="222222"/>
          <w:rtl/>
        </w:rPr>
        <w:t>הוגלתה ורה בעקבות ס</w:t>
      </w:r>
      <w:r w:rsidR="009C28BF" w:rsidRPr="00323D31">
        <w:rPr>
          <w:rFonts w:asciiTheme="majorBidi" w:hAnsiTheme="majorBidi" w:cstheme="majorBidi"/>
          <w:color w:val="222222"/>
          <w:rtl/>
        </w:rPr>
        <w:t>י</w:t>
      </w:r>
      <w:r w:rsidR="005D6CF4" w:rsidRPr="00323D31">
        <w:rPr>
          <w:rFonts w:asciiTheme="majorBidi" w:hAnsiTheme="majorBidi" w:cstheme="majorBidi"/>
          <w:color w:val="222222"/>
          <w:rtl/>
        </w:rPr>
        <w:t xml:space="preserve">רובה </w:t>
      </w:r>
      <w:r w:rsidR="001B66E1" w:rsidRPr="00323D31">
        <w:rPr>
          <w:rFonts w:asciiTheme="majorBidi" w:hAnsiTheme="majorBidi" w:cstheme="majorBidi"/>
          <w:color w:val="222222"/>
          <w:rtl/>
        </w:rPr>
        <w:t xml:space="preserve">להעיד כנגד </w:t>
      </w:r>
      <w:proofErr w:type="spellStart"/>
      <w:r w:rsidR="001B66E1" w:rsidRPr="00323D31">
        <w:rPr>
          <w:rFonts w:asciiTheme="majorBidi" w:hAnsiTheme="majorBidi" w:cstheme="majorBidi"/>
          <w:color w:val="222222"/>
          <w:rtl/>
        </w:rPr>
        <w:t>מילוש</w:t>
      </w:r>
      <w:proofErr w:type="spellEnd"/>
      <w:r w:rsidR="001B66E1" w:rsidRPr="00323D31">
        <w:rPr>
          <w:rFonts w:asciiTheme="majorBidi" w:hAnsiTheme="majorBidi" w:cstheme="majorBidi"/>
          <w:color w:val="222222"/>
          <w:rtl/>
        </w:rPr>
        <w:t>, בעלה</w:t>
      </w:r>
      <w:r w:rsidR="0081445B" w:rsidRPr="00323D31">
        <w:rPr>
          <w:rFonts w:asciiTheme="majorBidi" w:hAnsiTheme="majorBidi" w:cstheme="majorBidi"/>
          <w:color w:val="222222"/>
          <w:rtl/>
        </w:rPr>
        <w:t xml:space="preserve">, </w:t>
      </w:r>
      <w:r w:rsidR="00686487" w:rsidRPr="00323D31">
        <w:rPr>
          <w:rFonts w:asciiTheme="majorBidi" w:hAnsiTheme="majorBidi" w:cstheme="majorBidi"/>
          <w:color w:val="222222"/>
          <w:rtl/>
        </w:rPr>
        <w:t xml:space="preserve">במלחמת העולם </w:t>
      </w:r>
      <w:proofErr w:type="spellStart"/>
      <w:r w:rsidR="00686487" w:rsidRPr="00323D31">
        <w:rPr>
          <w:rFonts w:asciiTheme="majorBidi" w:hAnsiTheme="majorBidi" w:cstheme="majorBidi"/>
          <w:color w:val="222222"/>
          <w:rtl/>
        </w:rPr>
        <w:t>השניה</w:t>
      </w:r>
      <w:proofErr w:type="spellEnd"/>
      <w:r w:rsidR="007B7574" w:rsidRPr="00323D31">
        <w:rPr>
          <w:rFonts w:asciiTheme="majorBidi" w:hAnsiTheme="majorBidi" w:cstheme="majorBidi"/>
          <w:color w:val="222222"/>
          <w:rtl/>
        </w:rPr>
        <w:t xml:space="preserve">. ורה הותירה מאחוריה את בתה בת השש, נינה, ומנקודה זו </w:t>
      </w:r>
      <w:r w:rsidR="003054B2" w:rsidRPr="00323D31">
        <w:rPr>
          <w:rFonts w:asciiTheme="majorBidi" w:hAnsiTheme="majorBidi" w:cstheme="majorBidi"/>
          <w:color w:val="222222"/>
          <w:rtl/>
        </w:rPr>
        <w:t xml:space="preserve">מתחיל להיווצר </w:t>
      </w:r>
      <w:r w:rsidR="00686487" w:rsidRPr="00323D31">
        <w:rPr>
          <w:rFonts w:asciiTheme="majorBidi" w:hAnsiTheme="majorBidi" w:cstheme="majorBidi"/>
          <w:color w:val="222222"/>
          <w:rtl/>
        </w:rPr>
        <w:t>הגורל המשפחתי</w:t>
      </w:r>
      <w:r w:rsidR="003054B2" w:rsidRPr="00323D31">
        <w:rPr>
          <w:rFonts w:asciiTheme="majorBidi" w:hAnsiTheme="majorBidi" w:cstheme="majorBidi"/>
          <w:color w:val="222222"/>
          <w:rtl/>
        </w:rPr>
        <w:t xml:space="preserve"> המורכב שנחשף בהדרגה במהלך הסיפור</w:t>
      </w:r>
      <w:r w:rsidR="00686487" w:rsidRPr="00323D31">
        <w:rPr>
          <w:rFonts w:asciiTheme="majorBidi" w:hAnsiTheme="majorBidi" w:cstheme="majorBidi"/>
          <w:color w:val="222222"/>
          <w:rtl/>
        </w:rPr>
        <w:t xml:space="preserve">. </w:t>
      </w:r>
      <w:r w:rsidR="004A0368">
        <w:rPr>
          <w:rFonts w:asciiTheme="majorBidi" w:hAnsiTheme="majorBidi" w:cstheme="majorBidi" w:hint="cs"/>
          <w:color w:val="222222"/>
          <w:rtl/>
        </w:rPr>
        <w:t xml:space="preserve">העלילה מתקדמת לקראת נקודת-השיא </w:t>
      </w:r>
      <w:r w:rsidR="00A92F41">
        <w:rPr>
          <w:rFonts w:asciiTheme="majorBidi" w:hAnsiTheme="majorBidi" w:cstheme="majorBidi" w:hint="cs"/>
          <w:color w:val="222222"/>
          <w:rtl/>
        </w:rPr>
        <w:t>ש</w:t>
      </w:r>
      <w:r w:rsidR="004A0368">
        <w:rPr>
          <w:rFonts w:asciiTheme="majorBidi" w:hAnsiTheme="majorBidi" w:cstheme="majorBidi" w:hint="cs"/>
          <w:color w:val="222222"/>
          <w:rtl/>
        </w:rPr>
        <w:t>מוצהרת-מלכתחילה</w:t>
      </w:r>
      <w:r w:rsidR="00A92F41">
        <w:rPr>
          <w:rFonts w:asciiTheme="majorBidi" w:hAnsiTheme="majorBidi" w:cstheme="majorBidi" w:hint="cs"/>
          <w:color w:val="222222"/>
          <w:rtl/>
        </w:rPr>
        <w:t>:</w:t>
      </w:r>
      <w:r w:rsidR="004A0368">
        <w:rPr>
          <w:rFonts w:asciiTheme="majorBidi" w:hAnsiTheme="majorBidi" w:cstheme="majorBidi" w:hint="cs"/>
          <w:color w:val="222222"/>
          <w:rtl/>
        </w:rPr>
        <w:t xml:space="preserve"> לגלות את ה'אמת' של מה שקרה באי, </w:t>
      </w:r>
      <w:proofErr w:type="spellStart"/>
      <w:r w:rsidR="004A0368">
        <w:rPr>
          <w:rFonts w:asciiTheme="majorBidi" w:hAnsiTheme="majorBidi" w:cstheme="majorBidi" w:hint="cs"/>
          <w:color w:val="222222"/>
          <w:rtl/>
        </w:rPr>
        <w:t>שהיתה</w:t>
      </w:r>
      <w:proofErr w:type="spellEnd"/>
      <w:r w:rsidR="004A0368">
        <w:rPr>
          <w:rFonts w:asciiTheme="majorBidi" w:hAnsiTheme="majorBidi" w:cstheme="majorBidi" w:hint="cs"/>
          <w:color w:val="222222"/>
          <w:rtl/>
        </w:rPr>
        <w:t xml:space="preserve"> נקודת-המוצא לכל מערכות היחסים ולבחירות "הנשיות" של דמויות הנשים ברומן. להפסיק את ה"עונש" שבעקבותיו נינה מסתובבת כמו וגילי היא</w:t>
      </w:r>
      <w:r w:rsidR="004A0368">
        <w:rPr>
          <w:rFonts w:asciiTheme="majorBidi" w:hAnsiTheme="majorBidi" w:cstheme="majorBidi" w:hint="cs"/>
          <w:color w:val="222222"/>
          <w:rtl/>
        </w:rPr>
        <w:t xml:space="preserve"> </w:t>
      </w:r>
      <w:r w:rsidR="004A0368">
        <w:rPr>
          <w:rFonts w:asciiTheme="majorBidi" w:hAnsiTheme="majorBidi" w:cstheme="majorBidi"/>
          <w:color w:val="222222"/>
        </w:rPr>
        <w:t>"child-accursed"</w:t>
      </w:r>
      <w:r w:rsidR="004A0368">
        <w:rPr>
          <w:rFonts w:asciiTheme="majorBidi" w:hAnsiTheme="majorBidi" w:cstheme="majorBidi" w:hint="cs"/>
          <w:color w:val="222222"/>
          <w:rtl/>
        </w:rPr>
        <w:t>.</w:t>
      </w:r>
    </w:p>
    <w:p w14:paraId="4BE781CF" w14:textId="0CAA0AA9" w:rsidR="004A0368" w:rsidRDefault="00686487" w:rsidP="00145915">
      <w:pPr>
        <w:pStyle w:val="selectionshareable"/>
        <w:shd w:val="clear" w:color="auto" w:fill="FFFFFF"/>
        <w:bidi/>
        <w:spacing w:line="480" w:lineRule="auto"/>
        <w:jc w:val="both"/>
        <w:rPr>
          <w:rFonts w:asciiTheme="majorBidi" w:hAnsiTheme="majorBidi" w:cstheme="majorBidi" w:hint="cs"/>
          <w:color w:val="222222"/>
          <w:rtl/>
        </w:rPr>
      </w:pPr>
      <w:r w:rsidRPr="00323D31">
        <w:rPr>
          <w:rFonts w:asciiTheme="majorBidi" w:hAnsiTheme="majorBidi" w:cstheme="majorBidi"/>
          <w:color w:val="222222"/>
          <w:rtl/>
        </w:rPr>
        <w:lastRenderedPageBreak/>
        <w:t xml:space="preserve">שלוש הנשים הן דמויות חזקות </w:t>
      </w:r>
      <w:r w:rsidR="00AC2BD2">
        <w:rPr>
          <w:rFonts w:asciiTheme="majorBidi" w:hAnsiTheme="majorBidi" w:cstheme="majorBidi" w:hint="cs"/>
          <w:color w:val="222222"/>
          <w:rtl/>
        </w:rPr>
        <w:t>ו</w:t>
      </w:r>
      <w:r w:rsidRPr="00323D31">
        <w:rPr>
          <w:rFonts w:asciiTheme="majorBidi" w:hAnsiTheme="majorBidi" w:cstheme="majorBidi"/>
          <w:color w:val="222222"/>
          <w:rtl/>
        </w:rPr>
        <w:t>דעתניות</w:t>
      </w:r>
      <w:r w:rsidR="00AC2BD2">
        <w:rPr>
          <w:rFonts w:asciiTheme="majorBidi" w:hAnsiTheme="majorBidi" w:cstheme="majorBidi" w:hint="cs"/>
          <w:color w:val="222222"/>
          <w:rtl/>
        </w:rPr>
        <w:t>,</w:t>
      </w:r>
      <w:r w:rsidRPr="00323D31">
        <w:rPr>
          <w:rFonts w:asciiTheme="majorBidi" w:hAnsiTheme="majorBidi" w:cstheme="majorBidi"/>
          <w:color w:val="222222"/>
          <w:rtl/>
        </w:rPr>
        <w:t xml:space="preserve"> </w:t>
      </w:r>
      <w:r w:rsidR="00AC2BD2">
        <w:rPr>
          <w:rFonts w:asciiTheme="majorBidi" w:hAnsiTheme="majorBidi" w:cstheme="majorBidi" w:hint="cs"/>
          <w:color w:val="222222"/>
          <w:rtl/>
        </w:rPr>
        <w:t>ש</w:t>
      </w:r>
      <w:r w:rsidRPr="00323D31">
        <w:rPr>
          <w:rFonts w:asciiTheme="majorBidi" w:hAnsiTheme="majorBidi" w:cstheme="majorBidi"/>
          <w:color w:val="222222"/>
          <w:rtl/>
        </w:rPr>
        <w:t xml:space="preserve">מקבלות החלטות שמעצבות את עלילת-הרומן ומשפיעות על הדמויות האחרות. </w:t>
      </w:r>
      <w:r w:rsidR="00143C16">
        <w:rPr>
          <w:rFonts w:asciiTheme="majorBidi" w:hAnsiTheme="majorBidi" w:cstheme="majorBidi" w:hint="cs"/>
          <w:color w:val="222222"/>
          <w:rtl/>
        </w:rPr>
        <w:t>ורה, נינה וגילי קבלו כל אחת החלטה משמעותית שכרוכה בעזיבה, ובהפניית עורף למשפחה</w:t>
      </w:r>
      <w:r w:rsidR="007538ED">
        <w:rPr>
          <w:rFonts w:asciiTheme="majorBidi" w:hAnsiTheme="majorBidi" w:cstheme="majorBidi" w:hint="cs"/>
          <w:color w:val="222222"/>
          <w:rtl/>
        </w:rPr>
        <w:t>: ורה החליטה לעזוב את בתה ולגלות לאי, נינה החליטה לעזוב את ישראל ובכלל זה את גילי, בתה, וגילי החליטה לעזוב את הקבוץ</w:t>
      </w:r>
      <w:r w:rsidR="004E0388">
        <w:rPr>
          <w:rFonts w:asciiTheme="majorBidi" w:hAnsiTheme="majorBidi" w:cstheme="majorBidi" w:hint="cs"/>
          <w:color w:val="222222"/>
          <w:rtl/>
        </w:rPr>
        <w:t xml:space="preserve"> בו נולדה, ובו גדלה אותה סבתה לאחר שאמה עזבה</w:t>
      </w:r>
      <w:r w:rsidR="007538ED">
        <w:rPr>
          <w:rFonts w:asciiTheme="majorBidi" w:hAnsiTheme="majorBidi" w:cstheme="majorBidi" w:hint="cs"/>
          <w:color w:val="222222"/>
          <w:rtl/>
        </w:rPr>
        <w:t xml:space="preserve">. </w:t>
      </w:r>
      <w:r w:rsidR="004A0368">
        <w:rPr>
          <w:rFonts w:asciiTheme="majorBidi" w:hAnsiTheme="majorBidi" w:cstheme="majorBidi" w:hint="cs"/>
          <w:color w:val="222222"/>
          <w:rtl/>
        </w:rPr>
        <w:t>למרות שהיא בזוגיות עם מאיר מזה שש שנים, והוא רוצה ילדים, היא מסרבת לדבר על כך</w:t>
      </w:r>
      <w:r w:rsidR="007213AE">
        <w:rPr>
          <w:rFonts w:asciiTheme="majorBidi" w:hAnsiTheme="majorBidi" w:cstheme="majorBidi" w:hint="cs"/>
          <w:color w:val="222222"/>
          <w:rtl/>
        </w:rPr>
        <w:t>:</w:t>
      </w:r>
    </w:p>
    <w:p w14:paraId="7267BB73" w14:textId="1DD553F9" w:rsidR="007213AE" w:rsidRDefault="007213AE" w:rsidP="00145915">
      <w:pPr>
        <w:pStyle w:val="selectionshareable"/>
        <w:shd w:val="clear" w:color="auto" w:fill="FFFFFF"/>
        <w:spacing w:line="480" w:lineRule="auto"/>
        <w:jc w:val="both"/>
        <w:rPr>
          <w:rFonts w:asciiTheme="majorBidi" w:hAnsiTheme="majorBidi" w:cstheme="majorBidi" w:hint="cs"/>
          <w:color w:val="222222"/>
        </w:rPr>
      </w:pPr>
      <w:r>
        <w:rPr>
          <w:rFonts w:asciiTheme="majorBidi" w:hAnsiTheme="majorBidi" w:cstheme="majorBidi"/>
          <w:color w:val="222222"/>
        </w:rPr>
        <w:t>"He's stopped talking about it, delicate man that he is, but it constantly hovers between us, and I can't do it. Me having a child is not possible. I'm child-accursed."</w:t>
      </w:r>
      <w:r>
        <w:rPr>
          <w:rStyle w:val="a5"/>
          <w:rFonts w:asciiTheme="majorBidi" w:hAnsiTheme="majorBidi" w:cstheme="majorBidi"/>
          <w:color w:val="222222"/>
        </w:rPr>
        <w:footnoteReference w:id="7"/>
      </w:r>
      <w:r>
        <w:rPr>
          <w:rFonts w:asciiTheme="majorBidi" w:hAnsiTheme="majorBidi" w:cstheme="majorBidi"/>
          <w:color w:val="222222"/>
        </w:rPr>
        <w:t xml:space="preserve"> </w:t>
      </w:r>
    </w:p>
    <w:p w14:paraId="6AC233D2" w14:textId="1B58160A" w:rsidR="007538ED" w:rsidRPr="00323D31" w:rsidRDefault="007538ED" w:rsidP="00145915">
      <w:pPr>
        <w:pStyle w:val="selectionshareable"/>
        <w:shd w:val="clear" w:color="auto" w:fill="FFFFFF"/>
        <w:bidi/>
        <w:spacing w:line="480" w:lineRule="auto"/>
        <w:jc w:val="both"/>
        <w:rPr>
          <w:rFonts w:asciiTheme="majorBidi" w:hAnsiTheme="majorBidi" w:cstheme="majorBidi" w:hint="cs"/>
          <w:color w:val="222222"/>
          <w:rtl/>
        </w:rPr>
      </w:pPr>
      <w:r>
        <w:rPr>
          <w:rFonts w:asciiTheme="majorBidi" w:hAnsiTheme="majorBidi" w:cstheme="majorBidi" w:hint="cs"/>
          <w:color w:val="222222"/>
          <w:rtl/>
        </w:rPr>
        <w:t xml:space="preserve">על פניו, כל אחת מהן כוננה את עצמיותה אל מול הנורמות החברתיות. אולם </w:t>
      </w:r>
      <w:r w:rsidR="00D7667F">
        <w:rPr>
          <w:rFonts w:asciiTheme="majorBidi" w:hAnsiTheme="majorBidi" w:cstheme="majorBidi" w:hint="cs"/>
          <w:color w:val="222222"/>
          <w:rtl/>
        </w:rPr>
        <w:t xml:space="preserve">בדיעבד, נראה שכל אחת מהן בחרה לחיות חיים של התנתקות מהווה, ולהשהות את </w:t>
      </w:r>
      <w:r w:rsidR="001458CA">
        <w:rPr>
          <w:rFonts w:asciiTheme="majorBidi" w:hAnsiTheme="majorBidi" w:cstheme="majorBidi" w:hint="cs"/>
          <w:color w:val="222222"/>
          <w:rtl/>
        </w:rPr>
        <w:t>מהלך חייה לטובת תמה של 'אחרות נשית'</w:t>
      </w:r>
      <w:r w:rsidR="00A92F41">
        <w:rPr>
          <w:rFonts w:asciiTheme="majorBidi" w:hAnsiTheme="majorBidi" w:cstheme="majorBidi" w:hint="cs"/>
          <w:color w:val="222222"/>
          <w:rtl/>
        </w:rPr>
        <w:t xml:space="preserve"> שמושתתת על אמת שמהווה ניגוד לנורמות רווחות של נשיות ואימהות</w:t>
      </w:r>
      <w:r w:rsidR="001458CA">
        <w:rPr>
          <w:rFonts w:asciiTheme="majorBidi" w:hAnsiTheme="majorBidi" w:cstheme="majorBidi" w:hint="cs"/>
          <w:color w:val="222222"/>
          <w:rtl/>
        </w:rPr>
        <w:t xml:space="preserve">. </w:t>
      </w:r>
      <w:r w:rsidR="00D7667F">
        <w:rPr>
          <w:rFonts w:asciiTheme="majorBidi" w:hAnsiTheme="majorBidi" w:cstheme="majorBidi" w:hint="cs"/>
          <w:color w:val="222222"/>
          <w:rtl/>
        </w:rPr>
        <w:t>אל מול בחיר</w:t>
      </w:r>
      <w:r w:rsidR="00A92F41">
        <w:rPr>
          <w:rFonts w:asciiTheme="majorBidi" w:hAnsiTheme="majorBidi" w:cstheme="majorBidi" w:hint="cs"/>
          <w:color w:val="222222"/>
          <w:rtl/>
        </w:rPr>
        <w:t>ות אלה</w:t>
      </w:r>
      <w:r w:rsidR="00D7667F">
        <w:rPr>
          <w:rFonts w:asciiTheme="majorBidi" w:hAnsiTheme="majorBidi" w:cstheme="majorBidi" w:hint="cs"/>
          <w:color w:val="222222"/>
          <w:rtl/>
        </w:rPr>
        <w:t xml:space="preserve">, ניתן להנגיד את הדמויות הראשיות של הנשים </w:t>
      </w:r>
      <w:r w:rsidRPr="00323D31">
        <w:rPr>
          <w:rFonts w:asciiTheme="majorBidi" w:hAnsiTheme="majorBidi" w:cstheme="majorBidi"/>
          <w:color w:val="222222"/>
          <w:rtl/>
        </w:rPr>
        <w:t>בשני רומנים קודמים של גרוסמן,</w:t>
      </w:r>
    </w:p>
    <w:p w14:paraId="374AE9D7" w14:textId="7F76A25A" w:rsidR="007538ED" w:rsidRPr="00323D31" w:rsidRDefault="007538ED" w:rsidP="00145915">
      <w:pPr>
        <w:pStyle w:val="selectionshareable"/>
        <w:shd w:val="clear" w:color="auto" w:fill="FFFFFF"/>
        <w:spacing w:line="480" w:lineRule="auto"/>
        <w:jc w:val="both"/>
        <w:rPr>
          <w:rFonts w:asciiTheme="majorBidi" w:hAnsiTheme="majorBidi" w:cstheme="majorBidi"/>
          <w:color w:val="222222"/>
        </w:rPr>
      </w:pPr>
      <w:r w:rsidRPr="00323D31">
        <w:rPr>
          <w:rFonts w:asciiTheme="majorBidi" w:hAnsiTheme="majorBidi" w:cstheme="majorBidi"/>
          <w:i/>
          <w:iCs/>
          <w:color w:val="222222"/>
        </w:rPr>
        <w:t>Someone to run with</w:t>
      </w:r>
      <w:r w:rsidRPr="00323D31">
        <w:rPr>
          <w:rFonts w:asciiTheme="majorBidi" w:hAnsiTheme="majorBidi" w:cstheme="majorBidi"/>
          <w:color w:val="222222"/>
        </w:rPr>
        <w:t xml:space="preserve"> (Grossman [2000] 2002) and </w:t>
      </w:r>
      <w:proofErr w:type="gramStart"/>
      <w:r w:rsidRPr="00323D31">
        <w:rPr>
          <w:rFonts w:asciiTheme="majorBidi" w:hAnsiTheme="majorBidi" w:cstheme="majorBidi"/>
          <w:i/>
          <w:iCs/>
          <w:color w:val="222222"/>
        </w:rPr>
        <w:t>To</w:t>
      </w:r>
      <w:proofErr w:type="gramEnd"/>
      <w:r w:rsidRPr="00323D31">
        <w:rPr>
          <w:rFonts w:asciiTheme="majorBidi" w:hAnsiTheme="majorBidi" w:cstheme="majorBidi"/>
          <w:i/>
          <w:iCs/>
          <w:color w:val="222222"/>
        </w:rPr>
        <w:t xml:space="preserve"> the end of the land</w:t>
      </w:r>
      <w:r w:rsidRPr="00323D31">
        <w:rPr>
          <w:rFonts w:asciiTheme="majorBidi" w:hAnsiTheme="majorBidi" w:cstheme="majorBidi"/>
          <w:color w:val="222222"/>
        </w:rPr>
        <w:t xml:space="preserve"> (Grossman [2008] 2010)</w:t>
      </w:r>
      <w:r w:rsidR="00AC47F4">
        <w:rPr>
          <w:rFonts w:asciiTheme="majorBidi" w:hAnsiTheme="majorBidi" w:cstheme="majorBidi"/>
          <w:color w:val="222222"/>
        </w:rPr>
        <w:t>.</w:t>
      </w:r>
    </w:p>
    <w:p w14:paraId="4FF99BD2" w14:textId="1CA5B5D2" w:rsidR="007538ED" w:rsidRDefault="007538ED" w:rsidP="00145915">
      <w:pPr>
        <w:pStyle w:val="selectionshareable"/>
        <w:shd w:val="clear" w:color="auto" w:fill="FFFFFF"/>
        <w:bidi/>
        <w:spacing w:line="480" w:lineRule="auto"/>
        <w:jc w:val="both"/>
        <w:rPr>
          <w:rFonts w:asciiTheme="majorBidi" w:hAnsiTheme="majorBidi" w:cstheme="majorBidi"/>
          <w:color w:val="222222"/>
          <w:rtl/>
        </w:rPr>
      </w:pPr>
      <w:r w:rsidRPr="00323D31">
        <w:rPr>
          <w:rFonts w:asciiTheme="majorBidi" w:hAnsiTheme="majorBidi" w:cstheme="majorBidi"/>
          <w:color w:val="222222"/>
          <w:rtl/>
        </w:rPr>
        <w:t xml:space="preserve">דמויות הנשים ברומן, תמר ואורה, בהתאמה, בורחות </w:t>
      </w:r>
      <w:proofErr w:type="spellStart"/>
      <w:r w:rsidRPr="00323D31">
        <w:rPr>
          <w:rFonts w:asciiTheme="majorBidi" w:hAnsiTheme="majorBidi" w:cstheme="majorBidi"/>
          <w:color w:val="222222"/>
          <w:rtl/>
        </w:rPr>
        <w:t>מחיי</w:t>
      </w:r>
      <w:proofErr w:type="spellEnd"/>
      <w:r w:rsidRPr="00323D31">
        <w:rPr>
          <w:rFonts w:asciiTheme="majorBidi" w:hAnsiTheme="majorBidi" w:cstheme="majorBidi"/>
          <w:color w:val="222222"/>
          <w:rtl/>
        </w:rPr>
        <w:t xml:space="preserve"> השגרה או מנסות לברוח מהם, ולבסוף נדרשות להתמודד עם המציאות. בחירה עלילתית זו משליכה גם על עיצוב דמויות הנשים, כך שלמרות שבשני הרומנים הנשים מודעות לעצמן ולרצונן, הן נכפות לפעול על-ידי כוחות גדולים מהן. תמר ואורה, שתיהן מצטיינות ב</w:t>
      </w:r>
      <w:r w:rsidR="005A4B3E">
        <w:rPr>
          <w:rFonts w:asciiTheme="majorBidi" w:hAnsiTheme="majorBidi" w:cstheme="majorBidi" w:hint="cs"/>
          <w:color w:val="222222"/>
          <w:rtl/>
        </w:rPr>
        <w:t>היותן בעלות רגשות אימהיים:</w:t>
      </w:r>
      <w:r w:rsidRPr="00323D31">
        <w:rPr>
          <w:rFonts w:asciiTheme="majorBidi" w:hAnsiTheme="majorBidi" w:cstheme="majorBidi"/>
          <w:color w:val="222222"/>
          <w:rtl/>
        </w:rPr>
        <w:t xml:space="preserve"> תמר כלפי אחיה שי, ואורה כלפי ילדיה</w:t>
      </w:r>
      <w:r w:rsidR="005A4B3E">
        <w:rPr>
          <w:rFonts w:asciiTheme="majorBidi" w:hAnsiTheme="majorBidi" w:cstheme="majorBidi" w:hint="cs"/>
          <w:color w:val="222222"/>
          <w:rtl/>
        </w:rPr>
        <w:t>.</w:t>
      </w:r>
      <w:r w:rsidRPr="00323D31">
        <w:rPr>
          <w:rFonts w:asciiTheme="majorBidi" w:hAnsiTheme="majorBidi" w:cstheme="majorBidi"/>
          <w:color w:val="222222"/>
          <w:rtl/>
        </w:rPr>
        <w:t xml:space="preserve"> </w:t>
      </w:r>
      <w:proofErr w:type="spellStart"/>
      <w:r w:rsidRPr="00323D31">
        <w:rPr>
          <w:rFonts w:asciiTheme="majorBidi" w:hAnsiTheme="majorBidi" w:cstheme="majorBidi"/>
          <w:color w:val="222222"/>
          <w:rtl/>
        </w:rPr>
        <w:t>אמהות</w:t>
      </w:r>
      <w:proofErr w:type="spellEnd"/>
      <w:r w:rsidRPr="00323D31">
        <w:rPr>
          <w:rFonts w:asciiTheme="majorBidi" w:hAnsiTheme="majorBidi" w:cstheme="majorBidi"/>
          <w:color w:val="222222"/>
          <w:rtl/>
        </w:rPr>
        <w:t xml:space="preserve"> זו היא נקודת-המוצא להגדרת אישיותן.</w:t>
      </w:r>
      <w:r w:rsidR="000D41B8">
        <w:rPr>
          <w:rStyle w:val="a5"/>
          <w:rFonts w:asciiTheme="majorBidi" w:hAnsiTheme="majorBidi" w:cstheme="majorBidi"/>
          <w:color w:val="222222"/>
          <w:rtl/>
        </w:rPr>
        <w:footnoteReference w:id="8"/>
      </w:r>
    </w:p>
    <w:p w14:paraId="2CE28A64" w14:textId="14E534C2" w:rsidR="00A92F41" w:rsidRDefault="0004492E" w:rsidP="00145915">
      <w:pPr>
        <w:pStyle w:val="selectionshareable"/>
        <w:shd w:val="clear" w:color="auto" w:fill="FFFFFF"/>
        <w:bidi/>
        <w:spacing w:line="480" w:lineRule="auto"/>
        <w:jc w:val="both"/>
        <w:rPr>
          <w:rFonts w:asciiTheme="majorBidi" w:hAnsiTheme="majorBidi" w:cstheme="majorBidi" w:hint="cs"/>
          <w:color w:val="222222"/>
          <w:rtl/>
        </w:rPr>
      </w:pPr>
      <w:r>
        <w:rPr>
          <w:rFonts w:asciiTheme="majorBidi" w:hAnsiTheme="majorBidi" w:cstheme="majorBidi" w:hint="cs"/>
          <w:color w:val="222222"/>
          <w:rtl/>
        </w:rPr>
        <w:lastRenderedPageBreak/>
        <w:t xml:space="preserve">בניגוד </w:t>
      </w:r>
      <w:proofErr w:type="spellStart"/>
      <w:r>
        <w:rPr>
          <w:rFonts w:asciiTheme="majorBidi" w:hAnsiTheme="majorBidi" w:cstheme="majorBidi" w:hint="cs"/>
          <w:color w:val="222222"/>
          <w:rtl/>
        </w:rPr>
        <w:t>לאימהיותן</w:t>
      </w:r>
      <w:proofErr w:type="spellEnd"/>
      <w:r>
        <w:rPr>
          <w:rFonts w:asciiTheme="majorBidi" w:hAnsiTheme="majorBidi" w:cstheme="majorBidi" w:hint="cs"/>
          <w:color w:val="222222"/>
          <w:rtl/>
        </w:rPr>
        <w:t xml:space="preserve"> הבולטת והמודגשת של תמר ואורה, ובמיוחד לאור העובדה ש</w:t>
      </w:r>
      <w:r w:rsidR="007538ED" w:rsidRPr="00323D31">
        <w:rPr>
          <w:rFonts w:asciiTheme="majorBidi" w:hAnsiTheme="majorBidi" w:cstheme="majorBidi"/>
          <w:color w:val="222222"/>
          <w:rtl/>
        </w:rPr>
        <w:t>ורה, נינה וגילי, ה</w:t>
      </w:r>
      <w:r>
        <w:rPr>
          <w:rFonts w:asciiTheme="majorBidi" w:hAnsiTheme="majorBidi" w:cstheme="majorBidi" w:hint="cs"/>
          <w:color w:val="222222"/>
          <w:rtl/>
        </w:rPr>
        <w:t xml:space="preserve">ן </w:t>
      </w:r>
      <w:r w:rsidR="007538ED" w:rsidRPr="00323D31">
        <w:rPr>
          <w:rFonts w:asciiTheme="majorBidi" w:hAnsiTheme="majorBidi" w:cstheme="majorBidi"/>
          <w:color w:val="222222"/>
          <w:rtl/>
        </w:rPr>
        <w:t xml:space="preserve">סבתא, אם ובת ברומן </w:t>
      </w:r>
      <w:r w:rsidR="007538ED" w:rsidRPr="00323D31">
        <w:rPr>
          <w:rFonts w:asciiTheme="majorBidi" w:hAnsiTheme="majorBidi" w:cstheme="majorBidi"/>
          <w:i/>
          <w:iCs/>
          <w:color w:val="222222"/>
        </w:rPr>
        <w:t>More Than I Love My Life</w:t>
      </w:r>
      <w:r w:rsidR="007538ED" w:rsidRPr="00323D31">
        <w:rPr>
          <w:rFonts w:asciiTheme="majorBidi" w:hAnsiTheme="majorBidi" w:cstheme="majorBidi"/>
          <w:color w:val="222222"/>
          <w:rtl/>
        </w:rPr>
        <w:t xml:space="preserve">, </w:t>
      </w:r>
      <w:r>
        <w:rPr>
          <w:rFonts w:asciiTheme="majorBidi" w:hAnsiTheme="majorBidi" w:cstheme="majorBidi" w:hint="cs"/>
          <w:color w:val="222222"/>
          <w:rtl/>
        </w:rPr>
        <w:t xml:space="preserve">בולטת העובדה שרעיון האימהות אינו מוצג כתמה ואף לא כשיקול </w:t>
      </w:r>
      <w:r w:rsidR="001C11FA">
        <w:rPr>
          <w:rFonts w:asciiTheme="majorBidi" w:hAnsiTheme="majorBidi" w:cstheme="majorBidi" w:hint="cs"/>
          <w:color w:val="222222"/>
          <w:rtl/>
        </w:rPr>
        <w:t xml:space="preserve">בהליך קבלת ההחלטה לעזוב. </w:t>
      </w:r>
      <w:r w:rsidR="007538ED" w:rsidRPr="00323D31">
        <w:rPr>
          <w:rFonts w:asciiTheme="majorBidi" w:hAnsiTheme="majorBidi" w:cstheme="majorBidi"/>
          <w:color w:val="222222"/>
          <w:rtl/>
        </w:rPr>
        <w:t>ורה נוטשת את נינה בגיל 6</w:t>
      </w:r>
      <w:r w:rsidR="001C11FA">
        <w:rPr>
          <w:rFonts w:asciiTheme="majorBidi" w:hAnsiTheme="majorBidi" w:cstheme="majorBidi" w:hint="cs"/>
          <w:color w:val="222222"/>
          <w:rtl/>
        </w:rPr>
        <w:t xml:space="preserve"> ללא תיאור שיחת פרידה כלשהי,</w:t>
      </w:r>
      <w:r w:rsidR="007538ED" w:rsidRPr="00323D31">
        <w:rPr>
          <w:rFonts w:asciiTheme="majorBidi" w:hAnsiTheme="majorBidi" w:cstheme="majorBidi"/>
          <w:color w:val="222222"/>
          <w:rtl/>
        </w:rPr>
        <w:t xml:space="preserve"> נינה </w:t>
      </w:r>
      <w:r w:rsidR="001C11FA">
        <w:rPr>
          <w:rFonts w:asciiTheme="majorBidi" w:hAnsiTheme="majorBidi" w:cstheme="majorBidi" w:hint="cs"/>
          <w:color w:val="222222"/>
          <w:rtl/>
        </w:rPr>
        <w:t xml:space="preserve">עוזבת את ישראל ומנתקת קשר עם </w:t>
      </w:r>
      <w:r w:rsidR="00FC01B4">
        <w:rPr>
          <w:rFonts w:asciiTheme="majorBidi" w:hAnsiTheme="majorBidi" w:cstheme="majorBidi" w:hint="cs"/>
          <w:color w:val="222222"/>
          <w:rtl/>
        </w:rPr>
        <w:t xml:space="preserve">בתה, </w:t>
      </w:r>
      <w:r w:rsidR="007538ED" w:rsidRPr="00323D31">
        <w:rPr>
          <w:rFonts w:asciiTheme="majorBidi" w:hAnsiTheme="majorBidi" w:cstheme="majorBidi"/>
          <w:color w:val="222222"/>
          <w:rtl/>
        </w:rPr>
        <w:t>גילי,</w:t>
      </w:r>
      <w:r w:rsidR="001C11FA">
        <w:rPr>
          <w:rFonts w:asciiTheme="majorBidi" w:hAnsiTheme="majorBidi" w:cstheme="majorBidi" w:hint="cs"/>
          <w:color w:val="222222"/>
          <w:rtl/>
        </w:rPr>
        <w:t xml:space="preserve"> גם כן ללא תיאור שיחת-פרידה, </w:t>
      </w:r>
      <w:r w:rsidR="007538ED" w:rsidRPr="00323D31">
        <w:rPr>
          <w:rFonts w:asciiTheme="majorBidi" w:hAnsiTheme="majorBidi" w:cstheme="majorBidi"/>
          <w:color w:val="222222"/>
          <w:rtl/>
        </w:rPr>
        <w:t xml:space="preserve">וגילי כלל אינה </w:t>
      </w:r>
      <w:r w:rsidR="00A92F41">
        <w:rPr>
          <w:rFonts w:asciiTheme="majorBidi" w:hAnsiTheme="majorBidi" w:cstheme="majorBidi" w:hint="cs"/>
          <w:color w:val="222222"/>
          <w:rtl/>
        </w:rPr>
        <w:t xml:space="preserve">מוכנה לשוחח עם מאיר, בן-זוגה, על ילדים. </w:t>
      </w:r>
      <w:r w:rsidR="007B2F1E">
        <w:rPr>
          <w:rFonts w:asciiTheme="majorBidi" w:hAnsiTheme="majorBidi" w:cstheme="majorBidi" w:hint="cs"/>
          <w:color w:val="222222"/>
          <w:rtl/>
        </w:rPr>
        <w:t xml:space="preserve">עם זאת, גילי שונה מורה ומנינה. בהחלטה להחיות את העבר ולגום לורה לספר את סיפורה לנינה, היא מניעה את העלילה ויוצרת את אפשרות התיקון. אולם תיקון זה אפשרי רק לאחר שגילי </w:t>
      </w:r>
      <w:r w:rsidR="005D151B">
        <w:rPr>
          <w:rFonts w:asciiTheme="majorBidi" w:hAnsiTheme="majorBidi" w:cstheme="majorBidi" w:hint="cs"/>
          <w:color w:val="222222"/>
          <w:rtl/>
        </w:rPr>
        <w:t xml:space="preserve">עושה </w:t>
      </w:r>
      <w:r w:rsidR="007B2F1E">
        <w:rPr>
          <w:rFonts w:asciiTheme="majorBidi" w:hAnsiTheme="majorBidi" w:cstheme="majorBidi" w:hint="cs"/>
          <w:color w:val="222222"/>
          <w:rtl/>
        </w:rPr>
        <w:t xml:space="preserve">רפלקסיה </w:t>
      </w:r>
      <w:r w:rsidR="00697508">
        <w:rPr>
          <w:rFonts w:asciiTheme="majorBidi" w:hAnsiTheme="majorBidi" w:cstheme="majorBidi" w:hint="cs"/>
          <w:color w:val="222222"/>
          <w:rtl/>
        </w:rPr>
        <w:t xml:space="preserve">מצמררת </w:t>
      </w:r>
      <w:r w:rsidR="007B2F1E">
        <w:rPr>
          <w:rFonts w:asciiTheme="majorBidi" w:hAnsiTheme="majorBidi" w:cstheme="majorBidi" w:hint="cs"/>
          <w:color w:val="222222"/>
          <w:rtl/>
        </w:rPr>
        <w:t>על יחסיה עם סבתה ואמה</w:t>
      </w:r>
      <w:r w:rsidR="00697508">
        <w:rPr>
          <w:rFonts w:asciiTheme="majorBidi" w:hAnsiTheme="majorBidi" w:cstheme="majorBidi" w:hint="cs"/>
          <w:color w:val="222222"/>
          <w:rtl/>
        </w:rPr>
        <w:t xml:space="preserve">, ומדמה את נינה, שאינה מכירה את סיפורה של ורה, ל  </w:t>
      </w:r>
      <w:r w:rsidR="00697508">
        <w:rPr>
          <w:rFonts w:asciiTheme="majorBidi" w:hAnsiTheme="majorBidi" w:cstheme="majorBidi"/>
          <w:color w:val="222222"/>
        </w:rPr>
        <w:t>A chicken with its head cut off</w:t>
      </w:r>
      <w:r w:rsidR="00697508">
        <w:rPr>
          <w:rFonts w:asciiTheme="majorBidi" w:hAnsiTheme="majorBidi" w:cstheme="majorBidi"/>
          <w:color w:val="222222"/>
        </w:rPr>
        <w:t>"</w:t>
      </w:r>
      <w:r w:rsidR="00697508">
        <w:rPr>
          <w:rFonts w:asciiTheme="majorBidi" w:hAnsiTheme="majorBidi" w:cstheme="majorBidi" w:hint="cs"/>
          <w:color w:val="222222"/>
          <w:rtl/>
        </w:rPr>
        <w:t>".</w:t>
      </w:r>
      <w:r w:rsidR="00697508">
        <w:rPr>
          <w:rStyle w:val="a5"/>
          <w:rFonts w:asciiTheme="majorBidi" w:hAnsiTheme="majorBidi" w:cstheme="majorBidi"/>
          <w:color w:val="222222"/>
        </w:rPr>
        <w:footnoteReference w:id="9"/>
      </w:r>
    </w:p>
    <w:p w14:paraId="59D5E4FE" w14:textId="0D945EE7" w:rsidR="009D07AC" w:rsidRDefault="00A92F41" w:rsidP="00145915">
      <w:pPr>
        <w:pStyle w:val="selectionshareable"/>
        <w:shd w:val="clear" w:color="auto" w:fill="FFFFFF"/>
        <w:bidi/>
        <w:spacing w:line="480" w:lineRule="auto"/>
        <w:jc w:val="both"/>
        <w:rPr>
          <w:rFonts w:asciiTheme="majorBidi" w:hAnsiTheme="majorBidi" w:cstheme="majorBidi" w:hint="cs"/>
          <w:color w:val="222222"/>
          <w:rtl/>
        </w:rPr>
      </w:pPr>
      <w:r>
        <w:rPr>
          <w:rFonts w:asciiTheme="majorBidi" w:hAnsiTheme="majorBidi" w:cstheme="majorBidi" w:hint="cs"/>
          <w:color w:val="222222"/>
          <w:rtl/>
        </w:rPr>
        <w:t xml:space="preserve">הדבר שבולט מבעד למטפורה האלימה, הוא כוחה של פעולת-הדיבור של סיפור-המאורעות לשנות את מערכות היחסים בין הדמויות ואת הדמויות עצמן. שינוי זה אכן מתחולל בעקבות הסיפור שמצטרף לחוויית המסע. </w:t>
      </w:r>
      <w:r w:rsidR="009D07AC">
        <w:rPr>
          <w:rFonts w:asciiTheme="majorBidi" w:hAnsiTheme="majorBidi" w:cstheme="majorBidi" w:hint="cs"/>
          <w:color w:val="222222"/>
          <w:rtl/>
        </w:rPr>
        <w:t xml:space="preserve">לבחירה לעצב את שלוש דמויות הנשים מתווסף קולו של המספר-המובלע שמשרטט קווי-אופי של </w:t>
      </w:r>
      <w:r w:rsidR="009D07AC" w:rsidRPr="00323D31">
        <w:rPr>
          <w:rFonts w:asciiTheme="majorBidi" w:hAnsiTheme="majorBidi" w:cstheme="majorBidi"/>
          <w:color w:val="222222"/>
        </w:rPr>
        <w:t>fluid gender</w:t>
      </w:r>
      <w:r w:rsidR="009D07AC">
        <w:rPr>
          <w:rFonts w:asciiTheme="majorBidi" w:hAnsiTheme="majorBidi" w:cstheme="majorBidi" w:hint="cs"/>
          <w:color w:val="222222"/>
          <w:rtl/>
        </w:rPr>
        <w:t xml:space="preserve"> בתיאור הנשים, כביכול דרך קולה של גילי, שמתארת קווי דמיון בין הדמויות הנשיות:</w:t>
      </w:r>
    </w:p>
    <w:p w14:paraId="7A3B105F" w14:textId="405B79DC" w:rsidR="00B765A2" w:rsidRDefault="009D07AC" w:rsidP="00145915">
      <w:pPr>
        <w:pStyle w:val="selectionshareable"/>
        <w:shd w:val="clear" w:color="auto" w:fill="FFFFFF"/>
        <w:spacing w:line="480" w:lineRule="auto"/>
        <w:jc w:val="both"/>
        <w:rPr>
          <w:rFonts w:asciiTheme="majorBidi" w:hAnsiTheme="majorBidi" w:cstheme="majorBidi"/>
          <w:color w:val="222222"/>
        </w:rPr>
      </w:pPr>
      <w:r>
        <w:rPr>
          <w:rFonts w:asciiTheme="majorBidi" w:hAnsiTheme="majorBidi" w:cstheme="majorBidi"/>
          <w:color w:val="222222"/>
        </w:rPr>
        <w:t>"</w:t>
      </w:r>
      <w:r w:rsidR="00DC19F0">
        <w:rPr>
          <w:rFonts w:asciiTheme="majorBidi" w:hAnsiTheme="majorBidi" w:cstheme="majorBidi"/>
          <w:color w:val="222222"/>
        </w:rPr>
        <w:t>There are a few staples – a certain type</w:t>
      </w:r>
      <w:r>
        <w:rPr>
          <w:rFonts w:asciiTheme="majorBidi" w:hAnsiTheme="majorBidi" w:cstheme="majorBidi"/>
          <w:color w:val="222222"/>
        </w:rPr>
        <w:t xml:space="preserve"> of humor, […] and a fairly high tolerance for loneliness, and generally speaking a </w:t>
      </w:r>
      <w:proofErr w:type="spellStart"/>
      <w:r>
        <w:rPr>
          <w:rFonts w:asciiTheme="majorBidi" w:hAnsiTheme="majorBidi" w:cstheme="majorBidi"/>
          <w:color w:val="222222"/>
        </w:rPr>
        <w:t>cactuslike</w:t>
      </w:r>
      <w:proofErr w:type="spellEnd"/>
      <w:r>
        <w:rPr>
          <w:rFonts w:asciiTheme="majorBidi" w:hAnsiTheme="majorBidi" w:cstheme="majorBidi"/>
          <w:color w:val="222222"/>
        </w:rPr>
        <w:t xml:space="preserve"> personality when it comes to relationships with human beings."</w:t>
      </w:r>
      <w:r>
        <w:rPr>
          <w:rStyle w:val="a5"/>
          <w:rFonts w:asciiTheme="majorBidi" w:hAnsiTheme="majorBidi" w:cstheme="majorBidi"/>
          <w:color w:val="222222"/>
        </w:rPr>
        <w:footnoteReference w:id="10"/>
      </w:r>
    </w:p>
    <w:p w14:paraId="05FACAAA" w14:textId="738A931B" w:rsidR="001C11FA" w:rsidRDefault="009D07AC" w:rsidP="00145915">
      <w:pPr>
        <w:pStyle w:val="selectionshareable"/>
        <w:shd w:val="clear" w:color="auto" w:fill="FFFFFF"/>
        <w:bidi/>
        <w:spacing w:line="480" w:lineRule="auto"/>
        <w:jc w:val="both"/>
        <w:rPr>
          <w:rFonts w:asciiTheme="majorBidi" w:hAnsiTheme="majorBidi" w:cstheme="majorBidi" w:hint="cs"/>
          <w:color w:val="222222"/>
          <w:rtl/>
        </w:rPr>
      </w:pPr>
      <w:r>
        <w:rPr>
          <w:rFonts w:asciiTheme="majorBidi" w:hAnsiTheme="majorBidi" w:cstheme="majorBidi" w:hint="cs"/>
          <w:color w:val="222222"/>
          <w:rtl/>
        </w:rPr>
        <w:t xml:space="preserve">שלוש התכונות אינן 'נשיות' או גבריות', אלא מבטאות ניסיון ופיכחון ביחס לבני-אדם. </w:t>
      </w:r>
      <w:r w:rsidR="008B5E7D">
        <w:rPr>
          <w:rFonts w:asciiTheme="majorBidi" w:hAnsiTheme="majorBidi" w:cstheme="majorBidi" w:hint="cs"/>
          <w:color w:val="222222"/>
          <w:rtl/>
        </w:rPr>
        <w:t>גם</w:t>
      </w:r>
      <w:r>
        <w:rPr>
          <w:rFonts w:asciiTheme="majorBidi" w:hAnsiTheme="majorBidi" w:cstheme="majorBidi" w:hint="cs"/>
          <w:color w:val="222222"/>
          <w:rtl/>
        </w:rPr>
        <w:t xml:space="preserve"> בתיאור הבא, של חרדה ופחד, הדמות עצמה כביכול מתקשה להחליט בין נשיות לגבריות:</w:t>
      </w:r>
    </w:p>
    <w:p w14:paraId="20523BEA" w14:textId="13C6BDDE" w:rsidR="00807A63" w:rsidRDefault="007538ED" w:rsidP="00145915">
      <w:pPr>
        <w:pStyle w:val="selectionshareable"/>
        <w:shd w:val="clear" w:color="auto" w:fill="FFFFFF"/>
        <w:spacing w:line="480" w:lineRule="auto"/>
        <w:jc w:val="both"/>
        <w:rPr>
          <w:rFonts w:asciiTheme="majorBidi" w:hAnsiTheme="majorBidi" w:cstheme="majorBidi"/>
          <w:color w:val="222222"/>
        </w:rPr>
      </w:pPr>
      <w:r w:rsidRPr="00323D31">
        <w:rPr>
          <w:rFonts w:asciiTheme="majorBidi" w:hAnsiTheme="majorBidi" w:cstheme="majorBidi"/>
          <w:color w:val="222222"/>
          <w:rtl/>
        </w:rPr>
        <w:lastRenderedPageBreak/>
        <w:t xml:space="preserve"> </w:t>
      </w:r>
      <w:r w:rsidR="00162FAC">
        <w:rPr>
          <w:rFonts w:asciiTheme="majorBidi" w:hAnsiTheme="majorBidi" w:cstheme="majorBidi"/>
          <w:color w:val="222222"/>
        </w:rPr>
        <w:t>"</w:t>
      </w:r>
      <w:r w:rsidR="00807A63" w:rsidRPr="00323D31">
        <w:rPr>
          <w:rFonts w:asciiTheme="majorBidi" w:hAnsiTheme="majorBidi" w:cstheme="majorBidi"/>
          <w:color w:val="222222"/>
        </w:rPr>
        <w:t xml:space="preserve">I can see the terror in her eyes </w:t>
      </w:r>
      <w:r w:rsidR="00807A63" w:rsidRPr="00323D31">
        <w:rPr>
          <w:rFonts w:asciiTheme="majorBidi" w:hAnsiTheme="majorBidi" w:cstheme="majorBidi"/>
          <w:i/>
          <w:iCs/>
          <w:color w:val="222222"/>
        </w:rPr>
        <w:t xml:space="preserve">because </w:t>
      </w:r>
      <w:r w:rsidR="00807A63" w:rsidRPr="00323D31">
        <w:rPr>
          <w:rFonts w:asciiTheme="majorBidi" w:hAnsiTheme="majorBidi" w:cstheme="majorBidi"/>
          <w:color w:val="222222"/>
        </w:rPr>
        <w:t>everything is so open, too open, even questions like: How much life force does she contain, or how much of a woman will she be and how much of a man. At fifteen she still does not know which fate will be decided for her in dungeons of evolution.</w:t>
      </w:r>
      <w:r w:rsidR="00162FAC">
        <w:rPr>
          <w:rFonts w:asciiTheme="majorBidi" w:hAnsiTheme="majorBidi" w:cstheme="majorBidi"/>
          <w:color w:val="222222"/>
        </w:rPr>
        <w:t>"</w:t>
      </w:r>
      <w:r w:rsidR="00807A63" w:rsidRPr="00323D31">
        <w:rPr>
          <w:rStyle w:val="a5"/>
          <w:rFonts w:asciiTheme="majorBidi" w:hAnsiTheme="majorBidi" w:cstheme="majorBidi"/>
          <w:color w:val="222222"/>
        </w:rPr>
        <w:footnoteReference w:id="11"/>
      </w:r>
    </w:p>
    <w:p w14:paraId="767FCF49" w14:textId="4B242370" w:rsidR="008D61E8" w:rsidRPr="00323D31" w:rsidRDefault="008D61E8" w:rsidP="00145915">
      <w:pPr>
        <w:pStyle w:val="selectionshareable"/>
        <w:shd w:val="clear" w:color="auto" w:fill="FFFFFF"/>
        <w:bidi/>
        <w:spacing w:line="480" w:lineRule="auto"/>
        <w:jc w:val="both"/>
        <w:rPr>
          <w:rFonts w:asciiTheme="majorBidi" w:hAnsiTheme="majorBidi" w:cstheme="majorBidi" w:hint="cs"/>
          <w:color w:val="222222"/>
          <w:rtl/>
        </w:rPr>
      </w:pPr>
      <w:r w:rsidRPr="00323D31">
        <w:rPr>
          <w:rFonts w:asciiTheme="majorBidi" w:hAnsiTheme="majorBidi" w:cstheme="majorBidi"/>
          <w:color w:val="222222"/>
          <w:rtl/>
        </w:rPr>
        <w:t>הציטוט נאמר</w:t>
      </w:r>
      <w:r w:rsidR="00EB7DB7">
        <w:rPr>
          <w:rFonts w:asciiTheme="majorBidi" w:hAnsiTheme="majorBidi" w:cstheme="majorBidi" w:hint="cs"/>
          <w:color w:val="222222"/>
          <w:rtl/>
        </w:rPr>
        <w:t xml:space="preserve"> כביכול</w:t>
      </w:r>
      <w:r w:rsidRPr="00323D31">
        <w:rPr>
          <w:rFonts w:asciiTheme="majorBidi" w:hAnsiTheme="majorBidi" w:cstheme="majorBidi"/>
          <w:color w:val="222222"/>
          <w:rtl/>
        </w:rPr>
        <w:t xml:space="preserve"> על-ידי הנכדה, גילי, המספרת, </w:t>
      </w:r>
      <w:r w:rsidR="00CF35E3">
        <w:rPr>
          <w:rFonts w:asciiTheme="majorBidi" w:hAnsiTheme="majorBidi" w:cstheme="majorBidi" w:hint="cs"/>
          <w:color w:val="222222"/>
          <w:rtl/>
        </w:rPr>
        <w:t xml:space="preserve">במבט-לאחור, לזמן היותה בת 15. </w:t>
      </w:r>
      <w:r w:rsidRPr="00323D31">
        <w:rPr>
          <w:rFonts w:asciiTheme="majorBidi" w:hAnsiTheme="majorBidi" w:cstheme="majorBidi"/>
          <w:color w:val="222222"/>
          <w:rtl/>
        </w:rPr>
        <w:t>השאלה שגילי-בהווה מייחסת לגילי-בגיל-15 היא מרתקת:</w:t>
      </w:r>
    </w:p>
    <w:p w14:paraId="204020A7" w14:textId="5E5ADB25" w:rsidR="008D61E8" w:rsidRDefault="008D61E8" w:rsidP="00145915">
      <w:pPr>
        <w:pStyle w:val="selectionshareable"/>
        <w:shd w:val="clear" w:color="auto" w:fill="FFFFFF"/>
        <w:spacing w:line="480" w:lineRule="auto"/>
        <w:jc w:val="both"/>
        <w:rPr>
          <w:rFonts w:asciiTheme="majorBidi" w:hAnsiTheme="majorBidi" w:cstheme="majorBidi"/>
          <w:color w:val="222222"/>
        </w:rPr>
      </w:pPr>
      <w:r w:rsidRPr="00323D31">
        <w:rPr>
          <w:rFonts w:asciiTheme="majorBidi" w:hAnsiTheme="majorBidi" w:cstheme="majorBidi"/>
          <w:color w:val="222222"/>
        </w:rPr>
        <w:t>"How much of a woman will she be and how much of a man".</w:t>
      </w:r>
    </w:p>
    <w:p w14:paraId="0926008E" w14:textId="7B3CB9B8" w:rsidR="001458CA" w:rsidRDefault="007A1631" w:rsidP="00145915">
      <w:pPr>
        <w:pStyle w:val="selectionshareable"/>
        <w:shd w:val="clear" w:color="auto" w:fill="FFFFFF"/>
        <w:bidi/>
        <w:spacing w:line="480" w:lineRule="auto"/>
        <w:jc w:val="both"/>
        <w:rPr>
          <w:rFonts w:asciiTheme="majorBidi" w:hAnsiTheme="majorBidi" w:cstheme="majorBidi" w:hint="cs"/>
          <w:color w:val="222222"/>
          <w:rtl/>
        </w:rPr>
      </w:pPr>
      <w:r>
        <w:rPr>
          <w:rFonts w:asciiTheme="majorBidi" w:hAnsiTheme="majorBidi" w:cstheme="majorBidi" w:hint="cs"/>
          <w:color w:val="222222"/>
          <w:rtl/>
        </w:rPr>
        <w:t xml:space="preserve">אל מול התלבטות זו, דמויות הגברים ברומן מתאפיינות בעדינות, ברגישות ואף באימהיות טבעית. </w:t>
      </w:r>
      <w:r w:rsidR="008B5E7D">
        <w:rPr>
          <w:rFonts w:asciiTheme="majorBidi" w:hAnsiTheme="majorBidi" w:cstheme="majorBidi" w:hint="cs"/>
          <w:color w:val="222222"/>
          <w:rtl/>
        </w:rPr>
        <w:t xml:space="preserve">מאיר מתואר כ </w:t>
      </w:r>
      <w:r w:rsidR="008B5E7D">
        <w:rPr>
          <w:rFonts w:asciiTheme="majorBidi" w:hAnsiTheme="majorBidi" w:cstheme="majorBidi"/>
          <w:color w:val="222222"/>
        </w:rPr>
        <w:t>gentle</w:t>
      </w:r>
      <w:r w:rsidR="008B5E7D">
        <w:rPr>
          <w:rFonts w:asciiTheme="majorBidi" w:hAnsiTheme="majorBidi" w:cstheme="majorBidi" w:hint="cs"/>
          <w:color w:val="222222"/>
          <w:rtl/>
        </w:rPr>
        <w:t xml:space="preserve">, רפי מתנהל לאורך כל הרומן ברגישות ובעדינות, ואף על </w:t>
      </w:r>
      <w:proofErr w:type="spellStart"/>
      <w:r w:rsidR="008B5E7D">
        <w:rPr>
          <w:rFonts w:asciiTheme="majorBidi" w:hAnsiTheme="majorBidi" w:cstheme="majorBidi" w:hint="cs"/>
          <w:color w:val="222222"/>
          <w:rtl/>
        </w:rPr>
        <w:t>מילוש</w:t>
      </w:r>
      <w:proofErr w:type="spellEnd"/>
      <w:r w:rsidR="008B5E7D">
        <w:rPr>
          <w:rFonts w:asciiTheme="majorBidi" w:hAnsiTheme="majorBidi" w:cstheme="majorBidi" w:hint="cs"/>
          <w:color w:val="222222"/>
          <w:rtl/>
        </w:rPr>
        <w:t xml:space="preserve">, המת-הנעדר, מספרת </w:t>
      </w:r>
      <w:r w:rsidR="001458CA">
        <w:rPr>
          <w:rFonts w:asciiTheme="majorBidi" w:hAnsiTheme="majorBidi" w:cstheme="majorBidi" w:hint="cs"/>
          <w:color w:val="222222"/>
          <w:rtl/>
        </w:rPr>
        <w:t xml:space="preserve">ורה </w:t>
      </w:r>
      <w:r>
        <w:rPr>
          <w:rFonts w:asciiTheme="majorBidi" w:hAnsiTheme="majorBidi" w:cstheme="majorBidi" w:hint="cs"/>
          <w:color w:val="222222"/>
          <w:rtl/>
        </w:rPr>
        <w:t xml:space="preserve">לנינה </w:t>
      </w:r>
      <w:r w:rsidR="008B5E7D">
        <w:rPr>
          <w:rFonts w:asciiTheme="majorBidi" w:hAnsiTheme="majorBidi" w:cstheme="majorBidi" w:hint="cs"/>
          <w:color w:val="222222"/>
          <w:rtl/>
        </w:rPr>
        <w:t>כיצד העדיף לטפל בה כתינוקת</w:t>
      </w:r>
      <w:r w:rsidR="001458CA">
        <w:rPr>
          <w:rFonts w:asciiTheme="majorBidi" w:hAnsiTheme="majorBidi" w:cstheme="majorBidi" w:hint="cs"/>
          <w:color w:val="222222"/>
          <w:rtl/>
        </w:rPr>
        <w:t>:</w:t>
      </w:r>
    </w:p>
    <w:p w14:paraId="11F000CB" w14:textId="77777777" w:rsidR="001458CA" w:rsidRDefault="001458CA" w:rsidP="00145915">
      <w:pPr>
        <w:pStyle w:val="selectionshareable"/>
        <w:shd w:val="clear" w:color="auto" w:fill="FFFFFF"/>
        <w:spacing w:line="480" w:lineRule="auto"/>
        <w:jc w:val="both"/>
        <w:rPr>
          <w:rFonts w:asciiTheme="majorBidi" w:hAnsiTheme="majorBidi" w:cstheme="majorBidi"/>
          <w:color w:val="222222"/>
        </w:rPr>
      </w:pPr>
      <w:r>
        <w:rPr>
          <w:rFonts w:asciiTheme="majorBidi" w:hAnsiTheme="majorBidi" w:cstheme="majorBidi"/>
          <w:color w:val="222222"/>
        </w:rPr>
        <w:t xml:space="preserve">"'He loved you so much,' Vera said to Nina. 'Did you know he wouldn't let me bathe you? Said I wasn't gentle enough with you. And he did everything – bathed, dried, changed </w:t>
      </w:r>
      <w:proofErr w:type="gramStart"/>
      <w:r>
        <w:rPr>
          <w:rFonts w:asciiTheme="majorBidi" w:hAnsiTheme="majorBidi" w:cstheme="majorBidi"/>
          <w:color w:val="222222"/>
        </w:rPr>
        <w:t>diapers'</w:t>
      </w:r>
      <w:proofErr w:type="gramEnd"/>
      <w:r>
        <w:rPr>
          <w:rFonts w:asciiTheme="majorBidi" w:hAnsiTheme="majorBidi" w:cstheme="majorBidi"/>
          <w:color w:val="222222"/>
        </w:rPr>
        <w:t>."</w:t>
      </w:r>
      <w:r>
        <w:rPr>
          <w:rStyle w:val="a5"/>
          <w:rFonts w:asciiTheme="majorBidi" w:hAnsiTheme="majorBidi" w:cstheme="majorBidi"/>
          <w:color w:val="222222"/>
        </w:rPr>
        <w:footnoteReference w:id="12"/>
      </w:r>
    </w:p>
    <w:p w14:paraId="2929C964" w14:textId="1FF09648" w:rsidR="00A3336C" w:rsidRDefault="00A3336C" w:rsidP="00145915">
      <w:pPr>
        <w:pStyle w:val="selectionshareable"/>
        <w:shd w:val="clear" w:color="auto" w:fill="FFFFFF"/>
        <w:bidi/>
        <w:spacing w:line="480" w:lineRule="auto"/>
        <w:jc w:val="both"/>
        <w:rPr>
          <w:rFonts w:asciiTheme="majorBidi" w:hAnsiTheme="majorBidi" w:cstheme="majorBidi" w:hint="cs"/>
          <w:color w:val="222222"/>
          <w:rtl/>
        </w:rPr>
      </w:pPr>
      <w:r>
        <w:rPr>
          <w:rFonts w:asciiTheme="majorBidi" w:hAnsiTheme="majorBidi" w:cstheme="majorBidi" w:hint="cs"/>
          <w:color w:val="222222"/>
          <w:rtl/>
        </w:rPr>
        <w:t xml:space="preserve">עדינותו של </w:t>
      </w:r>
      <w:proofErr w:type="spellStart"/>
      <w:r>
        <w:rPr>
          <w:rFonts w:asciiTheme="majorBidi" w:hAnsiTheme="majorBidi" w:cstheme="majorBidi" w:hint="cs"/>
          <w:color w:val="222222"/>
          <w:rtl/>
        </w:rPr>
        <w:t>מילוש</w:t>
      </w:r>
      <w:proofErr w:type="spellEnd"/>
      <w:r>
        <w:rPr>
          <w:rFonts w:asciiTheme="majorBidi" w:hAnsiTheme="majorBidi" w:cstheme="majorBidi" w:hint="cs"/>
          <w:color w:val="222222"/>
          <w:rtl/>
        </w:rPr>
        <w:t xml:space="preserve"> כלפי בתו השתלבה עם מורכבות </w:t>
      </w:r>
      <w:proofErr w:type="spellStart"/>
      <w:r>
        <w:rPr>
          <w:rFonts w:asciiTheme="majorBidi" w:hAnsiTheme="majorBidi" w:cstheme="majorBidi" w:hint="cs"/>
          <w:color w:val="222222"/>
          <w:rtl/>
        </w:rPr>
        <w:t>אידיאלוגית</w:t>
      </w:r>
      <w:proofErr w:type="spellEnd"/>
      <w:r>
        <w:rPr>
          <w:rFonts w:asciiTheme="majorBidi" w:hAnsiTheme="majorBidi" w:cstheme="majorBidi" w:hint="cs"/>
          <w:color w:val="222222"/>
          <w:rtl/>
        </w:rPr>
        <w:t xml:space="preserve"> ופסימיות כלפי המין האנושי</w:t>
      </w:r>
      <w:r w:rsidR="00973367">
        <w:rPr>
          <w:rFonts w:asciiTheme="majorBidi" w:hAnsiTheme="majorBidi" w:cstheme="majorBidi" w:hint="cs"/>
          <w:color w:val="222222"/>
          <w:rtl/>
        </w:rPr>
        <w:t>, לצד היותו ה</w:t>
      </w:r>
      <w:r w:rsidR="00D775BD">
        <w:rPr>
          <w:rFonts w:asciiTheme="majorBidi" w:hAnsiTheme="majorBidi" w:cstheme="majorBidi" w:hint="cs"/>
          <w:color w:val="222222"/>
          <w:rtl/>
        </w:rPr>
        <w:t>ומני</w:t>
      </w:r>
      <w:r w:rsidR="00973367">
        <w:rPr>
          <w:rFonts w:asciiTheme="majorBidi" w:hAnsiTheme="majorBidi" w:cstheme="majorBidi" w:hint="cs"/>
          <w:color w:val="222222"/>
          <w:rtl/>
        </w:rPr>
        <w:t>סט</w:t>
      </w:r>
      <w:r>
        <w:rPr>
          <w:rFonts w:asciiTheme="majorBidi" w:hAnsiTheme="majorBidi" w:cstheme="majorBidi" w:hint="cs"/>
          <w:color w:val="222222"/>
          <w:rtl/>
        </w:rPr>
        <w:t>:</w:t>
      </w:r>
    </w:p>
    <w:p w14:paraId="554F69F6" w14:textId="776DE97A" w:rsidR="00973367" w:rsidRDefault="00A3336C" w:rsidP="00145915">
      <w:pPr>
        <w:pStyle w:val="selectionshareable"/>
        <w:shd w:val="clear" w:color="auto" w:fill="FFFFFF"/>
        <w:spacing w:line="480" w:lineRule="auto"/>
        <w:ind w:left="1440"/>
        <w:jc w:val="both"/>
        <w:rPr>
          <w:rFonts w:asciiTheme="majorBidi" w:hAnsiTheme="majorBidi" w:cstheme="majorBidi"/>
          <w:color w:val="222222"/>
        </w:rPr>
      </w:pPr>
      <w:r>
        <w:rPr>
          <w:rFonts w:asciiTheme="majorBidi" w:hAnsiTheme="majorBidi" w:cstheme="majorBidi"/>
          <w:color w:val="222222"/>
        </w:rPr>
        <w:t>I saw in him something that cared me</w:t>
      </w:r>
      <w:r w:rsidR="00973367">
        <w:rPr>
          <w:rFonts w:asciiTheme="majorBidi" w:hAnsiTheme="majorBidi" w:cstheme="majorBidi"/>
          <w:color w:val="222222"/>
        </w:rPr>
        <w:t xml:space="preserve">. Sort of sadness in his soul. […] Because he felt despair, yes, and he did not at all believe in people. And that is a strange thing, because he was a Communist and an idealist, and most of all a humanist, but only I knew the truth, that already at young age he stopped believing in the </w:t>
      </w:r>
      <w:r w:rsidR="00EC086C">
        <w:rPr>
          <w:rFonts w:asciiTheme="majorBidi" w:hAnsiTheme="majorBidi" w:cstheme="majorBidi"/>
          <w:color w:val="222222"/>
        </w:rPr>
        <w:t xml:space="preserve">kindness of human beings. […] He </w:t>
      </w:r>
      <w:r w:rsidR="00EC086C">
        <w:rPr>
          <w:rFonts w:asciiTheme="majorBidi" w:hAnsiTheme="majorBidi" w:cstheme="majorBidi"/>
          <w:color w:val="222222"/>
        </w:rPr>
        <w:lastRenderedPageBreak/>
        <w:t xml:space="preserve">always would say, "To do even some little good in the world, Vera, you have to really </w:t>
      </w:r>
      <w:proofErr w:type="gramStart"/>
      <w:r w:rsidR="00EC086C">
        <w:rPr>
          <w:rFonts w:asciiTheme="majorBidi" w:hAnsiTheme="majorBidi" w:cstheme="majorBidi"/>
          <w:color w:val="222222"/>
        </w:rPr>
        <w:t>make an effort</w:t>
      </w:r>
      <w:proofErr w:type="gramEnd"/>
      <w:r w:rsidR="00EC086C">
        <w:rPr>
          <w:rFonts w:asciiTheme="majorBidi" w:hAnsiTheme="majorBidi" w:cstheme="majorBidi"/>
          <w:color w:val="222222"/>
        </w:rPr>
        <w:t xml:space="preserve">. But evil, </w:t>
      </w:r>
      <w:r w:rsidR="00CB5A5B">
        <w:rPr>
          <w:rFonts w:asciiTheme="majorBidi" w:hAnsiTheme="majorBidi" w:cstheme="majorBidi"/>
          <w:color w:val="222222"/>
        </w:rPr>
        <w:t>you just have to keep it going</w:t>
      </w:r>
      <w:r w:rsidR="00877536">
        <w:rPr>
          <w:rFonts w:asciiTheme="majorBidi" w:hAnsiTheme="majorBidi" w:cstheme="majorBidi"/>
          <w:color w:val="222222"/>
        </w:rPr>
        <w:t xml:space="preserve"> </w:t>
      </w:r>
      <w:r w:rsidR="00CB5A5B">
        <w:rPr>
          <w:rFonts w:asciiTheme="majorBidi" w:hAnsiTheme="majorBidi" w:cstheme="majorBidi"/>
          <w:color w:val="222222"/>
        </w:rPr>
        <w:t>just join in with it</w:t>
      </w:r>
      <w:r w:rsidR="00CB5A5B">
        <w:rPr>
          <w:rStyle w:val="a5"/>
          <w:rFonts w:asciiTheme="majorBidi" w:hAnsiTheme="majorBidi" w:cstheme="majorBidi"/>
          <w:color w:val="222222"/>
        </w:rPr>
        <w:footnoteReference w:id="13"/>
      </w:r>
      <w:r w:rsidR="00EC086C">
        <w:rPr>
          <w:rFonts w:asciiTheme="majorBidi" w:hAnsiTheme="majorBidi" w:cstheme="majorBidi"/>
          <w:color w:val="222222"/>
        </w:rPr>
        <w:t xml:space="preserve">  </w:t>
      </w:r>
    </w:p>
    <w:p w14:paraId="57316754" w14:textId="43D68B4C" w:rsidR="008D61E8" w:rsidRPr="00323D31" w:rsidRDefault="00973367" w:rsidP="00145915">
      <w:pPr>
        <w:pStyle w:val="selectionshareable"/>
        <w:shd w:val="clear" w:color="auto" w:fill="FFFFFF"/>
        <w:bidi/>
        <w:spacing w:line="480" w:lineRule="auto"/>
        <w:jc w:val="both"/>
        <w:rPr>
          <w:rFonts w:asciiTheme="majorBidi" w:hAnsiTheme="majorBidi" w:cstheme="majorBidi"/>
          <w:color w:val="222222"/>
          <w:rtl/>
        </w:rPr>
      </w:pPr>
      <w:r>
        <w:rPr>
          <w:rFonts w:asciiTheme="majorBidi" w:hAnsiTheme="majorBidi" w:cstheme="majorBidi" w:hint="cs"/>
          <w:color w:val="222222"/>
          <w:rtl/>
        </w:rPr>
        <w:t xml:space="preserve">מורכבות זו של הומניזם שכולל אמונה ביכולת לעשות טוב מצד אחד, לצד הקושי העצום להתמודד עם הרוע והסבל בעולם, מאפיינת גם את הגותו של </w:t>
      </w:r>
      <w:proofErr w:type="spellStart"/>
      <w:r>
        <w:rPr>
          <w:rFonts w:asciiTheme="majorBidi" w:hAnsiTheme="majorBidi" w:cstheme="majorBidi" w:hint="cs"/>
          <w:color w:val="222222"/>
          <w:rtl/>
        </w:rPr>
        <w:t>לוינס</w:t>
      </w:r>
      <w:proofErr w:type="spellEnd"/>
      <w:r>
        <w:rPr>
          <w:rFonts w:asciiTheme="majorBidi" w:hAnsiTheme="majorBidi" w:cstheme="majorBidi" w:hint="cs"/>
          <w:color w:val="222222"/>
          <w:rtl/>
        </w:rPr>
        <w:t xml:space="preserve">, שעבר את השואה במחנה-עבודה ושחלק מבני-משפחתו נספו בה. </w:t>
      </w:r>
      <w:proofErr w:type="spellStart"/>
      <w:r w:rsidR="008D61E8" w:rsidRPr="00323D31">
        <w:rPr>
          <w:rFonts w:asciiTheme="majorBidi" w:hAnsiTheme="majorBidi" w:cstheme="majorBidi"/>
          <w:color w:val="222222"/>
          <w:rtl/>
        </w:rPr>
        <w:t>לוינס</w:t>
      </w:r>
      <w:proofErr w:type="spellEnd"/>
      <w:r w:rsidR="008D61E8" w:rsidRPr="00323D31">
        <w:rPr>
          <w:rFonts w:asciiTheme="majorBidi" w:hAnsiTheme="majorBidi" w:cstheme="majorBidi"/>
          <w:color w:val="222222"/>
          <w:rtl/>
        </w:rPr>
        <w:t xml:space="preserve"> התמודד עם מתח זה גם כפילוסוף שהציב מהלך קיומי אלטרנטיבי לזה שהציע היידגר, וגם כניצול-שואה שבחר לנסח מחדש את </w:t>
      </w:r>
      <w:proofErr w:type="spellStart"/>
      <w:r w:rsidR="008D61E8" w:rsidRPr="00323D31">
        <w:rPr>
          <w:rFonts w:asciiTheme="majorBidi" w:hAnsiTheme="majorBidi" w:cstheme="majorBidi"/>
          <w:color w:val="222222"/>
          <w:rtl/>
        </w:rPr>
        <w:t>מחוייבותו</w:t>
      </w:r>
      <w:proofErr w:type="spellEnd"/>
      <w:r w:rsidR="008D61E8" w:rsidRPr="00323D31">
        <w:rPr>
          <w:rFonts w:asciiTheme="majorBidi" w:hAnsiTheme="majorBidi" w:cstheme="majorBidi"/>
          <w:color w:val="222222"/>
          <w:rtl/>
        </w:rPr>
        <w:t xml:space="preserve"> האתית של כל אדם, לאחר השואה. הרלוונטיות של הגותו האתית של </w:t>
      </w:r>
      <w:proofErr w:type="spellStart"/>
      <w:r w:rsidR="008D61E8" w:rsidRPr="00323D31">
        <w:rPr>
          <w:rFonts w:asciiTheme="majorBidi" w:hAnsiTheme="majorBidi" w:cstheme="majorBidi"/>
          <w:color w:val="222222"/>
          <w:rtl/>
        </w:rPr>
        <w:t>לוינס</w:t>
      </w:r>
      <w:proofErr w:type="spellEnd"/>
      <w:r w:rsidR="008D61E8" w:rsidRPr="00323D31">
        <w:rPr>
          <w:rFonts w:asciiTheme="majorBidi" w:hAnsiTheme="majorBidi" w:cstheme="majorBidi"/>
          <w:color w:val="222222"/>
          <w:rtl/>
        </w:rPr>
        <w:t xml:space="preserve"> להבנת אופני הנשיות ברומן של גרוסמן טמונה בכך </w:t>
      </w:r>
      <w:proofErr w:type="spellStart"/>
      <w:r w:rsidR="008D61E8" w:rsidRPr="00323D31">
        <w:rPr>
          <w:rFonts w:asciiTheme="majorBidi" w:hAnsiTheme="majorBidi" w:cstheme="majorBidi"/>
          <w:color w:val="222222"/>
          <w:rtl/>
        </w:rPr>
        <w:t>שלוינס</w:t>
      </w:r>
      <w:proofErr w:type="spellEnd"/>
      <w:r w:rsidR="008D61E8" w:rsidRPr="00323D31">
        <w:rPr>
          <w:rFonts w:asciiTheme="majorBidi" w:hAnsiTheme="majorBidi" w:cstheme="majorBidi"/>
          <w:color w:val="222222"/>
          <w:rtl/>
        </w:rPr>
        <w:t xml:space="preserve"> אפיין את הנשי כאחר האולטימטיבי, ואת ההתנהלות הנשית כמפתח למושגים אתיים מרכזיים בהגותו כמו קבלת-פנים והכנסת-אורחים. גם ברומן של גרוסמן וגם בכתבי </w:t>
      </w:r>
      <w:proofErr w:type="spellStart"/>
      <w:r w:rsidR="008D61E8" w:rsidRPr="00323D31">
        <w:rPr>
          <w:rFonts w:asciiTheme="majorBidi" w:hAnsiTheme="majorBidi" w:cstheme="majorBidi"/>
          <w:color w:val="222222"/>
          <w:rtl/>
        </w:rPr>
        <w:t>לוינס</w:t>
      </w:r>
      <w:proofErr w:type="spellEnd"/>
      <w:r w:rsidR="008D61E8" w:rsidRPr="00323D31">
        <w:rPr>
          <w:rFonts w:asciiTheme="majorBidi" w:hAnsiTheme="majorBidi" w:cstheme="majorBidi"/>
          <w:color w:val="222222"/>
          <w:rtl/>
        </w:rPr>
        <w:t xml:space="preserve"> התנהלות נשית מקושרת לבחירה אתית, ועם זאת, בשני ההקשרים, הנשיות טומנת בחובה </w:t>
      </w:r>
      <w:proofErr w:type="spellStart"/>
      <w:r w:rsidR="008D61E8" w:rsidRPr="00323D31">
        <w:rPr>
          <w:rFonts w:asciiTheme="majorBidi" w:hAnsiTheme="majorBidi" w:cstheme="majorBidi"/>
          <w:color w:val="222222"/>
          <w:rtl/>
        </w:rPr>
        <w:t>מיסתורין</w:t>
      </w:r>
      <w:proofErr w:type="spellEnd"/>
      <w:r w:rsidR="008D61E8" w:rsidRPr="00323D31">
        <w:rPr>
          <w:rFonts w:asciiTheme="majorBidi" w:hAnsiTheme="majorBidi" w:cstheme="majorBidi"/>
          <w:color w:val="222222"/>
          <w:rtl/>
        </w:rPr>
        <w:t>. החקירה הבין-תחומית עשויה לתרום להבהרה נוספת של מושג הנשיות כמהות, שהא</w:t>
      </w:r>
      <w:r w:rsidR="00D775BD">
        <w:rPr>
          <w:rFonts w:asciiTheme="majorBidi" w:hAnsiTheme="majorBidi" w:cstheme="majorBidi" w:hint="cs"/>
          <w:color w:val="222222"/>
          <w:rtl/>
        </w:rPr>
        <w:t>י</w:t>
      </w:r>
      <w:r w:rsidR="008D61E8" w:rsidRPr="00323D31">
        <w:rPr>
          <w:rFonts w:asciiTheme="majorBidi" w:hAnsiTheme="majorBidi" w:cstheme="majorBidi"/>
          <w:color w:val="222222"/>
          <w:rtl/>
        </w:rPr>
        <w:t>מהות היא אמנם חלק ממנה, אך לא החלק המ</w:t>
      </w:r>
      <w:r w:rsidR="00877536">
        <w:rPr>
          <w:rFonts w:asciiTheme="majorBidi" w:hAnsiTheme="majorBidi" w:cstheme="majorBidi" w:hint="cs"/>
          <w:color w:val="222222"/>
          <w:rtl/>
        </w:rPr>
        <w:t>רכז</w:t>
      </w:r>
      <w:r w:rsidR="008D61E8" w:rsidRPr="00323D31">
        <w:rPr>
          <w:rFonts w:asciiTheme="majorBidi" w:hAnsiTheme="majorBidi" w:cstheme="majorBidi"/>
          <w:color w:val="222222"/>
          <w:rtl/>
        </w:rPr>
        <w:t>י ביותר שמגדיר ומעצב אותה.</w:t>
      </w:r>
      <w:r w:rsidR="00411330" w:rsidRPr="00323D31">
        <w:rPr>
          <w:rFonts w:asciiTheme="majorBidi" w:hAnsiTheme="majorBidi" w:cstheme="majorBidi"/>
          <w:color w:val="222222"/>
          <w:rtl/>
        </w:rPr>
        <w:t xml:space="preserve"> </w:t>
      </w:r>
    </w:p>
    <w:p w14:paraId="46BA2D44" w14:textId="76F74F1D" w:rsidR="00094B61" w:rsidRPr="00323D31" w:rsidRDefault="00B20BCD" w:rsidP="00145915">
      <w:pPr>
        <w:pStyle w:val="selectionshareable"/>
        <w:shd w:val="clear" w:color="auto" w:fill="FFFFFF"/>
        <w:bidi/>
        <w:spacing w:line="480" w:lineRule="auto"/>
        <w:jc w:val="both"/>
        <w:rPr>
          <w:rFonts w:asciiTheme="majorBidi" w:hAnsiTheme="majorBidi" w:cstheme="majorBidi" w:hint="cs"/>
          <w:color w:val="222222"/>
          <w:rtl/>
        </w:rPr>
      </w:pPr>
      <w:r w:rsidRPr="00323D31">
        <w:rPr>
          <w:rFonts w:asciiTheme="majorBidi" w:hAnsiTheme="majorBidi" w:cstheme="majorBidi"/>
          <w:color w:val="222222"/>
          <w:rtl/>
        </w:rPr>
        <w:t xml:space="preserve">   </w:t>
      </w:r>
      <w:r w:rsidR="00411330" w:rsidRPr="00323D31">
        <w:rPr>
          <w:rFonts w:asciiTheme="majorBidi" w:hAnsiTheme="majorBidi" w:cstheme="majorBidi"/>
          <w:color w:val="222222"/>
          <w:rtl/>
        </w:rPr>
        <w:t xml:space="preserve">למרות הביקורת הפמיניסטית </w:t>
      </w:r>
      <w:r w:rsidR="003576BB" w:rsidRPr="00323D31">
        <w:rPr>
          <w:rFonts w:asciiTheme="majorBidi" w:hAnsiTheme="majorBidi" w:cstheme="majorBidi"/>
          <w:color w:val="222222"/>
          <w:rtl/>
        </w:rPr>
        <w:t xml:space="preserve">על מושג הנשיות של </w:t>
      </w:r>
      <w:proofErr w:type="spellStart"/>
      <w:r w:rsidR="003576BB" w:rsidRPr="00323D31">
        <w:rPr>
          <w:rFonts w:asciiTheme="majorBidi" w:hAnsiTheme="majorBidi" w:cstheme="majorBidi"/>
          <w:color w:val="222222"/>
          <w:rtl/>
        </w:rPr>
        <w:t>לוינס</w:t>
      </w:r>
      <w:proofErr w:type="spellEnd"/>
      <w:r w:rsidR="003576BB" w:rsidRPr="00323D31">
        <w:rPr>
          <w:rFonts w:asciiTheme="majorBidi" w:hAnsiTheme="majorBidi" w:cstheme="majorBidi"/>
          <w:color w:val="222222"/>
          <w:rtl/>
        </w:rPr>
        <w:t xml:space="preserve">, שתוצג בהמשך, </w:t>
      </w:r>
      <w:r w:rsidR="00E64ABB" w:rsidRPr="00323D31">
        <w:rPr>
          <w:rFonts w:asciiTheme="majorBidi" w:hAnsiTheme="majorBidi" w:cstheme="majorBidi"/>
          <w:color w:val="222222"/>
          <w:rtl/>
        </w:rPr>
        <w:t xml:space="preserve">ניתן להציג באופן כרונולוגי את דיוניו של </w:t>
      </w:r>
      <w:proofErr w:type="spellStart"/>
      <w:r w:rsidR="00E64ABB" w:rsidRPr="00323D31">
        <w:rPr>
          <w:rFonts w:asciiTheme="majorBidi" w:hAnsiTheme="majorBidi" w:cstheme="majorBidi"/>
          <w:color w:val="222222"/>
          <w:rtl/>
        </w:rPr>
        <w:t>לוינס</w:t>
      </w:r>
      <w:proofErr w:type="spellEnd"/>
      <w:r w:rsidR="00E64ABB" w:rsidRPr="00323D31">
        <w:rPr>
          <w:rFonts w:asciiTheme="majorBidi" w:hAnsiTheme="majorBidi" w:cstheme="majorBidi"/>
          <w:color w:val="222222"/>
          <w:rtl/>
        </w:rPr>
        <w:t xml:space="preserve"> במושג הנשיות, ולהראות </w:t>
      </w:r>
      <w:r w:rsidR="00C96575" w:rsidRPr="00323D31">
        <w:rPr>
          <w:rFonts w:asciiTheme="majorBidi" w:hAnsiTheme="majorBidi" w:cstheme="majorBidi"/>
          <w:color w:val="222222"/>
          <w:rtl/>
        </w:rPr>
        <w:t xml:space="preserve">מנעד של מאפיינים </w:t>
      </w:r>
      <w:r w:rsidR="00C146BF" w:rsidRPr="00323D31">
        <w:rPr>
          <w:rFonts w:asciiTheme="majorBidi" w:hAnsiTheme="majorBidi" w:cstheme="majorBidi"/>
          <w:color w:val="222222"/>
          <w:rtl/>
        </w:rPr>
        <w:t>ש</w:t>
      </w:r>
      <w:r w:rsidR="00D775BD">
        <w:rPr>
          <w:rFonts w:asciiTheme="majorBidi" w:hAnsiTheme="majorBidi" w:cstheme="majorBidi" w:hint="cs"/>
          <w:color w:val="222222"/>
          <w:rtl/>
        </w:rPr>
        <w:t>מאפשר</w:t>
      </w:r>
      <w:r w:rsidR="00C146BF" w:rsidRPr="00323D31">
        <w:rPr>
          <w:rFonts w:asciiTheme="majorBidi" w:hAnsiTheme="majorBidi" w:cstheme="majorBidi"/>
          <w:color w:val="222222"/>
          <w:rtl/>
        </w:rPr>
        <w:t xml:space="preserve"> מענה לביקורות הללו,</w:t>
      </w:r>
      <w:r w:rsidR="005807D7">
        <w:rPr>
          <w:rStyle w:val="a5"/>
          <w:rFonts w:asciiTheme="majorBidi" w:hAnsiTheme="majorBidi" w:cstheme="majorBidi"/>
          <w:color w:val="222222"/>
          <w:rtl/>
        </w:rPr>
        <w:footnoteReference w:id="14"/>
      </w:r>
      <w:r w:rsidR="00C146BF" w:rsidRPr="00323D31">
        <w:rPr>
          <w:rFonts w:asciiTheme="majorBidi" w:hAnsiTheme="majorBidi" w:cstheme="majorBidi"/>
          <w:color w:val="222222"/>
          <w:rtl/>
        </w:rPr>
        <w:t xml:space="preserve"> וכן יוצר אופק פרשני פורה לבירור </w:t>
      </w:r>
      <w:r w:rsidR="00D80E20" w:rsidRPr="00323D31">
        <w:rPr>
          <w:rFonts w:asciiTheme="majorBidi" w:hAnsiTheme="majorBidi" w:cstheme="majorBidi"/>
          <w:color w:val="222222"/>
          <w:rtl/>
        </w:rPr>
        <w:t>שאלות שעולות מהרומן בנוגע לטיבה של נשיות</w:t>
      </w:r>
      <w:r w:rsidR="00873953" w:rsidRPr="00323D31">
        <w:rPr>
          <w:rFonts w:asciiTheme="majorBidi" w:hAnsiTheme="majorBidi" w:cstheme="majorBidi"/>
          <w:color w:val="222222"/>
          <w:rtl/>
        </w:rPr>
        <w:t>.</w:t>
      </w:r>
      <w:r w:rsidR="00D775BD">
        <w:rPr>
          <w:rStyle w:val="a5"/>
          <w:rFonts w:asciiTheme="majorBidi" w:hAnsiTheme="majorBidi" w:cstheme="majorBidi"/>
          <w:color w:val="222222"/>
          <w:rtl/>
        </w:rPr>
        <w:footnoteReference w:id="15"/>
      </w:r>
      <w:r w:rsidR="00873953" w:rsidRPr="00323D31">
        <w:rPr>
          <w:rFonts w:asciiTheme="majorBidi" w:hAnsiTheme="majorBidi" w:cstheme="majorBidi"/>
          <w:color w:val="222222"/>
          <w:rtl/>
        </w:rPr>
        <w:t xml:space="preserve"> בראש השאלות הללו ניתן להציב את השאלה האם לנשיות יש טבע </w:t>
      </w:r>
      <w:r w:rsidR="007A0ABA" w:rsidRPr="00323D31">
        <w:rPr>
          <w:rFonts w:asciiTheme="majorBidi" w:hAnsiTheme="majorBidi" w:cstheme="majorBidi"/>
          <w:color w:val="222222"/>
          <w:rtl/>
        </w:rPr>
        <w:t>מהותי, ואם כן, מהם מאפייניו. ב</w:t>
      </w:r>
      <w:r w:rsidR="001A4B7D" w:rsidRPr="00323D31">
        <w:rPr>
          <w:rFonts w:asciiTheme="majorBidi" w:hAnsiTheme="majorBidi" w:cstheme="majorBidi"/>
          <w:color w:val="222222"/>
          <w:rtl/>
        </w:rPr>
        <w:t xml:space="preserve">השראת דיוניו של </w:t>
      </w:r>
      <w:proofErr w:type="spellStart"/>
      <w:r w:rsidR="001A4B7D" w:rsidRPr="00323D31">
        <w:rPr>
          <w:rFonts w:asciiTheme="majorBidi" w:hAnsiTheme="majorBidi" w:cstheme="majorBidi"/>
          <w:color w:val="222222"/>
          <w:rtl/>
        </w:rPr>
        <w:t>לוינס</w:t>
      </w:r>
      <w:proofErr w:type="spellEnd"/>
      <w:r w:rsidR="001A4B7D" w:rsidRPr="00323D31">
        <w:rPr>
          <w:rFonts w:asciiTheme="majorBidi" w:hAnsiTheme="majorBidi" w:cstheme="majorBidi"/>
          <w:color w:val="222222"/>
          <w:rtl/>
        </w:rPr>
        <w:t xml:space="preserve"> נ</w:t>
      </w:r>
      <w:r w:rsidR="0068196D">
        <w:rPr>
          <w:rFonts w:asciiTheme="majorBidi" w:hAnsiTheme="majorBidi" w:cstheme="majorBidi" w:hint="cs"/>
          <w:color w:val="222222"/>
          <w:rtl/>
        </w:rPr>
        <w:t>יתן לשאול גם</w:t>
      </w:r>
      <w:r w:rsidR="001A4B7D" w:rsidRPr="00323D31">
        <w:rPr>
          <w:rFonts w:asciiTheme="majorBidi" w:hAnsiTheme="majorBidi" w:cstheme="majorBidi"/>
          <w:color w:val="222222"/>
          <w:rtl/>
        </w:rPr>
        <w:t xml:space="preserve"> האם יש סתירה בין אחריות לבין </w:t>
      </w:r>
      <w:proofErr w:type="spellStart"/>
      <w:r w:rsidR="001A4B7D" w:rsidRPr="00323D31">
        <w:rPr>
          <w:rFonts w:asciiTheme="majorBidi" w:hAnsiTheme="majorBidi" w:cstheme="majorBidi"/>
          <w:color w:val="222222"/>
          <w:rtl/>
        </w:rPr>
        <w:t>אמהות</w:t>
      </w:r>
      <w:proofErr w:type="spellEnd"/>
      <w:r w:rsidR="001A4B7D" w:rsidRPr="00323D31">
        <w:rPr>
          <w:rFonts w:asciiTheme="majorBidi" w:hAnsiTheme="majorBidi" w:cstheme="majorBidi"/>
          <w:color w:val="222222"/>
          <w:rtl/>
        </w:rPr>
        <w:t xml:space="preserve"> ונראה את הדוגמה של </w:t>
      </w:r>
      <w:r w:rsidR="00944011" w:rsidRPr="00323D31">
        <w:rPr>
          <w:rFonts w:asciiTheme="majorBidi" w:hAnsiTheme="majorBidi" w:cstheme="majorBidi"/>
          <w:color w:val="222222"/>
          <w:rtl/>
        </w:rPr>
        <w:t xml:space="preserve">רבקה שהציג </w:t>
      </w:r>
      <w:proofErr w:type="spellStart"/>
      <w:r w:rsidR="00944011" w:rsidRPr="00323D31">
        <w:rPr>
          <w:rFonts w:asciiTheme="majorBidi" w:hAnsiTheme="majorBidi" w:cstheme="majorBidi"/>
          <w:color w:val="222222"/>
          <w:rtl/>
        </w:rPr>
        <w:t>לוינס</w:t>
      </w:r>
      <w:proofErr w:type="spellEnd"/>
      <w:r w:rsidR="00944011" w:rsidRPr="00323D31">
        <w:rPr>
          <w:rFonts w:asciiTheme="majorBidi" w:hAnsiTheme="majorBidi" w:cstheme="majorBidi"/>
          <w:color w:val="222222"/>
          <w:rtl/>
        </w:rPr>
        <w:t xml:space="preserve">, שבחרה באחריות כלפי האחר במקום במשפחתה. דוגמה זו עשויה להאיר את בחירתה של ורה. </w:t>
      </w:r>
    </w:p>
    <w:p w14:paraId="33A68AF5" w14:textId="09617AF9" w:rsidR="00F23AC3" w:rsidRPr="00323D31" w:rsidRDefault="000270B5" w:rsidP="00145915">
      <w:pPr>
        <w:pStyle w:val="selectionshareable"/>
        <w:shd w:val="clear" w:color="auto" w:fill="FFFFFF"/>
        <w:spacing w:line="480" w:lineRule="auto"/>
        <w:jc w:val="both"/>
        <w:rPr>
          <w:rFonts w:asciiTheme="majorBidi" w:hAnsiTheme="majorBidi" w:cstheme="majorBidi"/>
          <w:b/>
          <w:bCs/>
          <w:color w:val="222222"/>
        </w:rPr>
      </w:pPr>
      <w:r>
        <w:rPr>
          <w:rFonts w:asciiTheme="majorBidi" w:hAnsiTheme="majorBidi" w:cstheme="majorBidi"/>
          <w:b/>
          <w:bCs/>
        </w:rPr>
        <w:lastRenderedPageBreak/>
        <w:t>A</w:t>
      </w:r>
      <w:r w:rsidRPr="000270B5">
        <w:rPr>
          <w:rFonts w:asciiTheme="majorBidi" w:hAnsiTheme="majorBidi" w:cstheme="majorBidi"/>
          <w:b/>
          <w:bCs/>
        </w:rPr>
        <w:t>lterity is accomplished in the feminine</w:t>
      </w:r>
      <w:r w:rsidRPr="000270B5">
        <w:rPr>
          <w:rFonts w:asciiTheme="majorBidi" w:hAnsiTheme="majorBidi" w:cstheme="majorBidi"/>
          <w:b/>
          <w:bCs/>
          <w:color w:val="222222"/>
        </w:rPr>
        <w:t xml:space="preserve">: </w:t>
      </w:r>
      <w:r w:rsidR="00197060" w:rsidRPr="00323D31">
        <w:rPr>
          <w:rFonts w:asciiTheme="majorBidi" w:hAnsiTheme="majorBidi" w:cstheme="majorBidi"/>
          <w:b/>
          <w:bCs/>
          <w:color w:val="222222"/>
        </w:rPr>
        <w:t xml:space="preserve">The feminine as </w:t>
      </w:r>
      <w:r w:rsidR="00197060" w:rsidRPr="00323D31">
        <w:rPr>
          <w:rFonts w:asciiTheme="majorBidi" w:hAnsiTheme="majorBidi" w:cstheme="majorBidi"/>
          <w:b/>
          <w:bCs/>
          <w:i/>
          <w:iCs/>
          <w:color w:val="222222"/>
        </w:rPr>
        <w:t>the of itself other</w:t>
      </w:r>
      <w:r w:rsidR="00197060" w:rsidRPr="00323D31">
        <w:rPr>
          <w:rFonts w:asciiTheme="majorBidi" w:hAnsiTheme="majorBidi" w:cstheme="majorBidi"/>
          <w:b/>
          <w:bCs/>
          <w:color w:val="222222"/>
        </w:rPr>
        <w:t xml:space="preserve"> in Levinas's writings</w:t>
      </w:r>
      <w:r w:rsidR="00F23AC3" w:rsidRPr="00323D31">
        <w:rPr>
          <w:rFonts w:asciiTheme="majorBidi" w:hAnsiTheme="majorBidi" w:cstheme="majorBidi"/>
          <w:b/>
          <w:bCs/>
          <w:color w:val="222222"/>
        </w:rPr>
        <w:t xml:space="preserve"> </w:t>
      </w:r>
    </w:p>
    <w:p w14:paraId="43185348" w14:textId="79E908C9" w:rsidR="00372FFD" w:rsidRPr="00323D31" w:rsidRDefault="002A5D75" w:rsidP="00145915">
      <w:pPr>
        <w:pStyle w:val="selectionshareable"/>
        <w:shd w:val="clear" w:color="auto" w:fill="FFFFFF"/>
        <w:bidi/>
        <w:spacing w:line="480" w:lineRule="auto"/>
        <w:jc w:val="both"/>
        <w:rPr>
          <w:rFonts w:asciiTheme="majorBidi" w:hAnsiTheme="majorBidi" w:cstheme="majorBidi"/>
          <w:color w:val="222222"/>
          <w:rtl/>
        </w:rPr>
      </w:pPr>
      <w:r w:rsidRPr="00323D31">
        <w:rPr>
          <w:rFonts w:asciiTheme="majorBidi" w:hAnsiTheme="majorBidi" w:cstheme="majorBidi"/>
          <w:color w:val="222222"/>
          <w:rtl/>
        </w:rPr>
        <w:t xml:space="preserve">בספרו </w:t>
      </w:r>
      <w:r w:rsidR="001F60CD" w:rsidRPr="00323D31">
        <w:rPr>
          <w:rFonts w:asciiTheme="majorBidi" w:hAnsiTheme="majorBidi" w:cstheme="majorBidi"/>
          <w:i/>
          <w:iCs/>
          <w:color w:val="222222"/>
        </w:rPr>
        <w:t>Ethics and infinity</w:t>
      </w:r>
      <w:r w:rsidRPr="00323D31">
        <w:rPr>
          <w:rFonts w:asciiTheme="majorBidi" w:hAnsiTheme="majorBidi" w:cstheme="majorBidi"/>
          <w:color w:val="222222"/>
          <w:rtl/>
        </w:rPr>
        <w:t xml:space="preserve"> </w:t>
      </w:r>
      <w:r w:rsidR="001F60CD" w:rsidRPr="00323D31">
        <w:rPr>
          <w:rFonts w:asciiTheme="majorBidi" w:hAnsiTheme="majorBidi" w:cstheme="majorBidi"/>
          <w:color w:val="222222"/>
          <w:rtl/>
        </w:rPr>
        <w:t xml:space="preserve">הציע </w:t>
      </w:r>
      <w:proofErr w:type="spellStart"/>
      <w:r w:rsidR="001F60CD" w:rsidRPr="00323D31">
        <w:rPr>
          <w:rFonts w:asciiTheme="majorBidi" w:hAnsiTheme="majorBidi" w:cstheme="majorBidi"/>
          <w:color w:val="222222"/>
          <w:rtl/>
        </w:rPr>
        <w:t>לוינס</w:t>
      </w:r>
      <w:proofErr w:type="spellEnd"/>
      <w:r w:rsidR="001F60CD" w:rsidRPr="00323D31">
        <w:rPr>
          <w:rFonts w:asciiTheme="majorBidi" w:hAnsiTheme="majorBidi" w:cstheme="majorBidi"/>
          <w:color w:val="222222"/>
          <w:rtl/>
        </w:rPr>
        <w:t xml:space="preserve"> </w:t>
      </w:r>
      <w:r w:rsidRPr="00323D31">
        <w:rPr>
          <w:rFonts w:asciiTheme="majorBidi" w:hAnsiTheme="majorBidi" w:cstheme="majorBidi"/>
          <w:color w:val="222222"/>
          <w:rtl/>
        </w:rPr>
        <w:t xml:space="preserve">מבט רטרוספקטיבי </w:t>
      </w:r>
      <w:r w:rsidR="00DE3882" w:rsidRPr="00323D31">
        <w:rPr>
          <w:rFonts w:asciiTheme="majorBidi" w:hAnsiTheme="majorBidi" w:cstheme="majorBidi"/>
          <w:color w:val="222222"/>
          <w:rtl/>
        </w:rPr>
        <w:t>על הארוס, ש</w:t>
      </w:r>
      <w:r w:rsidR="0047053E" w:rsidRPr="00323D31">
        <w:rPr>
          <w:rFonts w:asciiTheme="majorBidi" w:hAnsiTheme="majorBidi" w:cstheme="majorBidi"/>
          <w:color w:val="222222"/>
          <w:rtl/>
        </w:rPr>
        <w:t>במ</w:t>
      </w:r>
      <w:r w:rsidR="00DE3882" w:rsidRPr="00323D31">
        <w:rPr>
          <w:rFonts w:asciiTheme="majorBidi" w:hAnsiTheme="majorBidi" w:cstheme="majorBidi"/>
          <w:color w:val="222222"/>
          <w:rtl/>
        </w:rPr>
        <w:t xml:space="preserve">סגרתו תאר את </w:t>
      </w:r>
      <w:r w:rsidR="0047053E" w:rsidRPr="00323D31">
        <w:rPr>
          <w:rFonts w:asciiTheme="majorBidi" w:hAnsiTheme="majorBidi" w:cstheme="majorBidi"/>
          <w:color w:val="222222"/>
        </w:rPr>
        <w:t>"t</w:t>
      </w:r>
      <w:r w:rsidR="00DF7459" w:rsidRPr="00323D31">
        <w:rPr>
          <w:rFonts w:asciiTheme="majorBidi" w:hAnsiTheme="majorBidi" w:cstheme="majorBidi"/>
          <w:color w:val="222222"/>
        </w:rPr>
        <w:t xml:space="preserve">he </w:t>
      </w:r>
      <w:r w:rsidR="00DE3882" w:rsidRPr="00323D31">
        <w:rPr>
          <w:rFonts w:asciiTheme="majorBidi" w:hAnsiTheme="majorBidi" w:cstheme="majorBidi"/>
          <w:color w:val="222222"/>
        </w:rPr>
        <w:t>.</w:t>
      </w:r>
      <w:r w:rsidR="00DF7459" w:rsidRPr="00323D31">
        <w:rPr>
          <w:rFonts w:asciiTheme="majorBidi" w:hAnsiTheme="majorBidi" w:cstheme="majorBidi"/>
          <w:color w:val="222222"/>
        </w:rPr>
        <w:t xml:space="preserve">feminine as </w:t>
      </w:r>
      <w:r w:rsidR="00DF7459" w:rsidRPr="00323D31">
        <w:rPr>
          <w:rFonts w:asciiTheme="majorBidi" w:hAnsiTheme="majorBidi" w:cstheme="majorBidi"/>
          <w:i/>
          <w:iCs/>
          <w:color w:val="222222"/>
        </w:rPr>
        <w:t>the of itself other</w:t>
      </w:r>
      <w:r w:rsidR="0047053E" w:rsidRPr="00323D31">
        <w:rPr>
          <w:rFonts w:asciiTheme="majorBidi" w:hAnsiTheme="majorBidi" w:cstheme="majorBidi"/>
          <w:color w:val="222222"/>
        </w:rPr>
        <w:t>"</w:t>
      </w:r>
      <w:r w:rsidR="00DF7459" w:rsidRPr="00323D31">
        <w:rPr>
          <w:rFonts w:asciiTheme="majorBidi" w:hAnsiTheme="majorBidi" w:cstheme="majorBidi"/>
          <w:color w:val="222222"/>
        </w:rPr>
        <w:t xml:space="preserve"> </w:t>
      </w:r>
      <w:r w:rsidR="00377B22" w:rsidRPr="00323D31">
        <w:rPr>
          <w:rStyle w:val="a5"/>
          <w:rFonts w:asciiTheme="majorBidi" w:hAnsiTheme="majorBidi" w:cstheme="majorBidi"/>
          <w:color w:val="222222"/>
          <w:rtl/>
        </w:rPr>
        <w:footnoteReference w:id="16"/>
      </w:r>
      <w:r w:rsidR="00DE3882" w:rsidRPr="00323D31">
        <w:rPr>
          <w:rFonts w:asciiTheme="majorBidi" w:hAnsiTheme="majorBidi" w:cstheme="majorBidi"/>
          <w:color w:val="222222"/>
          <w:rtl/>
        </w:rPr>
        <w:t xml:space="preserve"> </w:t>
      </w:r>
      <w:proofErr w:type="spellStart"/>
      <w:r w:rsidR="00372FFD" w:rsidRPr="00323D31">
        <w:rPr>
          <w:rFonts w:asciiTheme="majorBidi" w:hAnsiTheme="majorBidi" w:cstheme="majorBidi"/>
          <w:color w:val="222222"/>
          <w:rtl/>
        </w:rPr>
        <w:t>לוינס</w:t>
      </w:r>
      <w:proofErr w:type="spellEnd"/>
      <w:r w:rsidR="000B312E" w:rsidRPr="00323D31">
        <w:rPr>
          <w:rFonts w:asciiTheme="majorBidi" w:hAnsiTheme="majorBidi" w:cstheme="majorBidi"/>
          <w:color w:val="222222"/>
          <w:rtl/>
        </w:rPr>
        <w:t xml:space="preserve"> </w:t>
      </w:r>
      <w:r w:rsidR="00372FFD" w:rsidRPr="00323D31">
        <w:rPr>
          <w:rFonts w:asciiTheme="majorBidi" w:hAnsiTheme="majorBidi" w:cstheme="majorBidi"/>
          <w:color w:val="222222"/>
          <w:rtl/>
        </w:rPr>
        <w:t>פיתח את מושג ה'נשי' בהגותו החל מאמצע המאה העשרים,</w:t>
      </w:r>
      <w:r w:rsidR="000E4E50" w:rsidRPr="00323D31">
        <w:rPr>
          <w:rFonts w:asciiTheme="majorBidi" w:hAnsiTheme="majorBidi" w:cstheme="majorBidi"/>
          <w:color w:val="222222"/>
          <w:rtl/>
        </w:rPr>
        <w:t xml:space="preserve"> והתייחסויותיו </w:t>
      </w:r>
      <w:r w:rsidR="00C10947" w:rsidRPr="00323D31">
        <w:rPr>
          <w:rFonts w:asciiTheme="majorBidi" w:hAnsiTheme="majorBidi" w:cstheme="majorBidi"/>
          <w:color w:val="222222"/>
          <w:rtl/>
        </w:rPr>
        <w:t>תפורטנה להלן בסדר כרונולוגי.</w:t>
      </w:r>
      <w:r w:rsidR="00372FFD" w:rsidRPr="00323D31">
        <w:rPr>
          <w:rFonts w:asciiTheme="majorBidi" w:hAnsiTheme="majorBidi" w:cstheme="majorBidi"/>
          <w:color w:val="222222"/>
          <w:rtl/>
        </w:rPr>
        <w:t xml:space="preserve"> </w:t>
      </w:r>
      <w:r w:rsidR="0028522B" w:rsidRPr="00323D31">
        <w:rPr>
          <w:rFonts w:asciiTheme="majorBidi" w:hAnsiTheme="majorBidi" w:cstheme="majorBidi"/>
          <w:color w:val="222222"/>
          <w:rtl/>
        </w:rPr>
        <w:t xml:space="preserve">דיונים אלה של </w:t>
      </w:r>
      <w:proofErr w:type="spellStart"/>
      <w:r w:rsidR="0028522B" w:rsidRPr="00323D31">
        <w:rPr>
          <w:rFonts w:asciiTheme="majorBidi" w:hAnsiTheme="majorBidi" w:cstheme="majorBidi"/>
          <w:color w:val="222222"/>
          <w:rtl/>
        </w:rPr>
        <w:t>לוינס</w:t>
      </w:r>
      <w:proofErr w:type="spellEnd"/>
      <w:r w:rsidR="0028522B" w:rsidRPr="00323D31">
        <w:rPr>
          <w:rFonts w:asciiTheme="majorBidi" w:hAnsiTheme="majorBidi" w:cstheme="majorBidi"/>
          <w:color w:val="222222"/>
          <w:rtl/>
        </w:rPr>
        <w:t xml:space="preserve"> </w:t>
      </w:r>
      <w:r w:rsidR="00372FFD" w:rsidRPr="00323D31">
        <w:rPr>
          <w:rFonts w:asciiTheme="majorBidi" w:hAnsiTheme="majorBidi" w:cstheme="majorBidi"/>
          <w:color w:val="222222"/>
          <w:rtl/>
        </w:rPr>
        <w:t>זכו לתשומת-לב רבה במחקר, לרוב מתוך מבט ביקורתי</w:t>
      </w:r>
      <w:r w:rsidR="00AB6346">
        <w:rPr>
          <w:rFonts w:asciiTheme="majorBidi" w:hAnsiTheme="majorBidi" w:cstheme="majorBidi" w:hint="cs"/>
          <w:color w:val="222222"/>
          <w:rtl/>
        </w:rPr>
        <w:t>,</w:t>
      </w:r>
      <w:r w:rsidR="00AB6346">
        <w:rPr>
          <w:rStyle w:val="a5"/>
          <w:rFonts w:asciiTheme="majorBidi" w:hAnsiTheme="majorBidi" w:cstheme="majorBidi"/>
          <w:color w:val="222222"/>
          <w:rtl/>
        </w:rPr>
        <w:footnoteReference w:id="17"/>
      </w:r>
      <w:r w:rsidR="009B1FAD" w:rsidRPr="00323D31">
        <w:rPr>
          <w:rFonts w:asciiTheme="majorBidi" w:hAnsiTheme="majorBidi" w:cstheme="majorBidi"/>
          <w:color w:val="222222"/>
          <w:rtl/>
        </w:rPr>
        <w:t xml:space="preserve"> אך ישנם  גם </w:t>
      </w:r>
      <w:r w:rsidR="00372FFD" w:rsidRPr="00323D31">
        <w:rPr>
          <w:rFonts w:asciiTheme="majorBidi" w:hAnsiTheme="majorBidi" w:cstheme="majorBidi"/>
          <w:color w:val="222222"/>
          <w:rtl/>
        </w:rPr>
        <w:t xml:space="preserve">דיונים שהראו את תרומתו של </w:t>
      </w:r>
      <w:proofErr w:type="spellStart"/>
      <w:r w:rsidR="00372FFD" w:rsidRPr="00323D31">
        <w:rPr>
          <w:rFonts w:asciiTheme="majorBidi" w:hAnsiTheme="majorBidi" w:cstheme="majorBidi"/>
          <w:color w:val="222222"/>
          <w:rtl/>
        </w:rPr>
        <w:t>לוינס</w:t>
      </w:r>
      <w:proofErr w:type="spellEnd"/>
      <w:r w:rsidR="00372FFD" w:rsidRPr="00323D31">
        <w:rPr>
          <w:rFonts w:asciiTheme="majorBidi" w:hAnsiTheme="majorBidi" w:cstheme="majorBidi"/>
          <w:color w:val="222222"/>
          <w:rtl/>
        </w:rPr>
        <w:t xml:space="preserve"> למהפכה הפמיניסטית.</w:t>
      </w:r>
      <w:r w:rsidR="00AB6346">
        <w:rPr>
          <w:rStyle w:val="a5"/>
          <w:rFonts w:asciiTheme="majorBidi" w:hAnsiTheme="majorBidi" w:cstheme="majorBidi"/>
          <w:color w:val="222222"/>
          <w:rtl/>
        </w:rPr>
        <w:footnoteReference w:id="18"/>
      </w:r>
      <w:r w:rsidR="00372FFD" w:rsidRPr="00323D31">
        <w:rPr>
          <w:rFonts w:asciiTheme="majorBidi" w:hAnsiTheme="majorBidi" w:cstheme="majorBidi"/>
          <w:color w:val="222222"/>
          <w:rtl/>
        </w:rPr>
        <w:t xml:space="preserve"> בסקירת </w:t>
      </w:r>
      <w:r w:rsidR="00372FFD" w:rsidRPr="00323D31">
        <w:rPr>
          <w:rFonts w:asciiTheme="majorBidi" w:hAnsiTheme="majorBidi" w:cstheme="majorBidi"/>
          <w:color w:val="222222"/>
          <w:rtl/>
        </w:rPr>
        <w:lastRenderedPageBreak/>
        <w:t xml:space="preserve">כתביו של </w:t>
      </w:r>
      <w:proofErr w:type="spellStart"/>
      <w:r w:rsidR="00372FFD" w:rsidRPr="00323D31">
        <w:rPr>
          <w:rFonts w:asciiTheme="majorBidi" w:hAnsiTheme="majorBidi" w:cstheme="majorBidi"/>
          <w:color w:val="222222"/>
          <w:rtl/>
        </w:rPr>
        <w:t>לוינס</w:t>
      </w:r>
      <w:proofErr w:type="spellEnd"/>
      <w:r w:rsidR="00372FFD" w:rsidRPr="00323D31">
        <w:rPr>
          <w:rFonts w:asciiTheme="majorBidi" w:hAnsiTheme="majorBidi" w:cstheme="majorBidi"/>
          <w:color w:val="222222"/>
          <w:rtl/>
        </w:rPr>
        <w:t xml:space="preserve">, ניתן לראות כיצד מתפתח מנעד של מאפייני נשיות, במתודה פנומנולוגית של חשיפה. הרומן </w:t>
      </w:r>
      <w:r w:rsidR="00372FFD" w:rsidRPr="00323D31">
        <w:rPr>
          <w:rFonts w:asciiTheme="majorBidi" w:hAnsiTheme="majorBidi" w:cstheme="majorBidi"/>
          <w:i/>
          <w:iCs/>
          <w:color w:val="222222"/>
        </w:rPr>
        <w:t>More Than I Love My Life</w:t>
      </w:r>
      <w:r w:rsidR="00372FFD" w:rsidRPr="00323D31">
        <w:rPr>
          <w:rFonts w:asciiTheme="majorBidi" w:hAnsiTheme="majorBidi" w:cstheme="majorBidi"/>
          <w:i/>
          <w:iCs/>
          <w:color w:val="222222"/>
          <w:rtl/>
        </w:rPr>
        <w:t xml:space="preserve"> </w:t>
      </w:r>
      <w:r w:rsidR="00372FFD" w:rsidRPr="00323D31">
        <w:rPr>
          <w:rFonts w:asciiTheme="majorBidi" w:hAnsiTheme="majorBidi" w:cstheme="majorBidi"/>
          <w:color w:val="222222"/>
          <w:rtl/>
        </w:rPr>
        <w:t>הוא כמובן יצירה פואטית, אך גם במהלכו נחשפים מאפייני הנשיות של ורה, נינה וגילי בהדרגה שמשקפת מהות אנושית-סגולית שהאימהות היא חלק שולי בה.</w:t>
      </w:r>
    </w:p>
    <w:p w14:paraId="172D9579" w14:textId="4539DE99" w:rsidR="00F23AC3" w:rsidRPr="00323D31" w:rsidRDefault="00F23AC3" w:rsidP="00145915">
      <w:pPr>
        <w:pStyle w:val="selectionshareable"/>
        <w:shd w:val="clear" w:color="auto" w:fill="FFFFFF"/>
        <w:bidi/>
        <w:spacing w:line="480" w:lineRule="auto"/>
        <w:jc w:val="both"/>
        <w:rPr>
          <w:rFonts w:asciiTheme="majorBidi" w:hAnsiTheme="majorBidi" w:cstheme="majorBidi" w:hint="cs"/>
          <w:color w:val="222222"/>
          <w:rtl/>
        </w:rPr>
      </w:pPr>
      <w:r w:rsidRPr="00323D31">
        <w:rPr>
          <w:rFonts w:asciiTheme="majorBidi" w:hAnsiTheme="majorBidi" w:cstheme="majorBidi"/>
          <w:color w:val="222222"/>
          <w:rtl/>
        </w:rPr>
        <w:t xml:space="preserve">בכתבי </w:t>
      </w:r>
      <w:proofErr w:type="spellStart"/>
      <w:r w:rsidRPr="00323D31">
        <w:rPr>
          <w:rFonts w:asciiTheme="majorBidi" w:hAnsiTheme="majorBidi" w:cstheme="majorBidi"/>
          <w:color w:val="222222"/>
          <w:rtl/>
        </w:rPr>
        <w:t>לוינס</w:t>
      </w:r>
      <w:proofErr w:type="spellEnd"/>
      <w:r w:rsidRPr="00323D31">
        <w:rPr>
          <w:rFonts w:asciiTheme="majorBidi" w:hAnsiTheme="majorBidi" w:cstheme="majorBidi"/>
          <w:color w:val="222222"/>
          <w:rtl/>
        </w:rPr>
        <w:t xml:space="preserve"> ישנם </w:t>
      </w:r>
      <w:r w:rsidR="00465265" w:rsidRPr="00323D31">
        <w:rPr>
          <w:rFonts w:asciiTheme="majorBidi" w:hAnsiTheme="majorBidi" w:cstheme="majorBidi"/>
          <w:color w:val="222222"/>
          <w:rtl/>
        </w:rPr>
        <w:t>חמיש</w:t>
      </w:r>
      <w:r w:rsidRPr="00323D31">
        <w:rPr>
          <w:rFonts w:asciiTheme="majorBidi" w:hAnsiTheme="majorBidi" w:cstheme="majorBidi"/>
          <w:color w:val="222222"/>
          <w:rtl/>
        </w:rPr>
        <w:t xml:space="preserve">ה מקורות מרכזיים בהם ניסח את תפיסת ה </w:t>
      </w:r>
      <w:r w:rsidRPr="00323D31">
        <w:rPr>
          <w:rFonts w:asciiTheme="majorBidi" w:hAnsiTheme="majorBidi" w:cstheme="majorBidi"/>
          <w:color w:val="222222"/>
        </w:rPr>
        <w:t>feminine</w:t>
      </w:r>
      <w:r w:rsidRPr="00323D31">
        <w:rPr>
          <w:rFonts w:asciiTheme="majorBidi" w:hAnsiTheme="majorBidi" w:cstheme="majorBidi"/>
          <w:color w:val="222222"/>
          <w:rtl/>
        </w:rPr>
        <w:t xml:space="preserve">: </w:t>
      </w:r>
    </w:p>
    <w:p w14:paraId="3D3A79B5" w14:textId="6AE888B9" w:rsidR="00945F3E" w:rsidRPr="00323D31" w:rsidRDefault="00F23AC3" w:rsidP="00145915">
      <w:pPr>
        <w:autoSpaceDE w:val="0"/>
        <w:autoSpaceDN w:val="0"/>
        <w:bidi w:val="0"/>
        <w:adjustRightInd w:val="0"/>
        <w:spacing w:after="0" w:line="480" w:lineRule="auto"/>
        <w:jc w:val="both"/>
        <w:rPr>
          <w:rFonts w:asciiTheme="majorBidi" w:hAnsiTheme="majorBidi" w:cstheme="majorBidi"/>
          <w:i/>
          <w:iCs/>
          <w:sz w:val="24"/>
          <w:szCs w:val="24"/>
        </w:rPr>
      </w:pPr>
      <w:r w:rsidRPr="00323D31">
        <w:rPr>
          <w:rFonts w:asciiTheme="majorBidi" w:hAnsiTheme="majorBidi" w:cstheme="majorBidi"/>
          <w:i/>
          <w:iCs/>
          <w:sz w:val="24"/>
          <w:szCs w:val="24"/>
        </w:rPr>
        <w:t xml:space="preserve">Existence and Existents </w:t>
      </w:r>
      <w:r w:rsidRPr="00323D31">
        <w:rPr>
          <w:rFonts w:asciiTheme="majorBidi" w:hAnsiTheme="majorBidi" w:cstheme="majorBidi"/>
          <w:sz w:val="24"/>
          <w:szCs w:val="24"/>
        </w:rPr>
        <w:t>(1947</w:t>
      </w:r>
      <w:r w:rsidRPr="00323D31">
        <w:rPr>
          <w:rFonts w:asciiTheme="majorBidi" w:hAnsiTheme="majorBidi" w:cstheme="majorBidi"/>
          <w:color w:val="222222"/>
          <w:sz w:val="24"/>
          <w:szCs w:val="24"/>
        </w:rPr>
        <w:t>)</w:t>
      </w:r>
      <w:r w:rsidR="00945F3E" w:rsidRPr="00323D31">
        <w:rPr>
          <w:rFonts w:asciiTheme="majorBidi" w:hAnsiTheme="majorBidi" w:cstheme="majorBidi"/>
          <w:color w:val="222222"/>
          <w:sz w:val="24"/>
          <w:szCs w:val="24"/>
        </w:rPr>
        <w:t xml:space="preserve">; </w:t>
      </w:r>
      <w:r w:rsidRPr="00323D31">
        <w:rPr>
          <w:rFonts w:asciiTheme="majorBidi" w:hAnsiTheme="majorBidi" w:cstheme="majorBidi"/>
          <w:i/>
          <w:iCs/>
          <w:sz w:val="24"/>
          <w:szCs w:val="24"/>
        </w:rPr>
        <w:t xml:space="preserve">Time and the Other </w:t>
      </w:r>
      <w:r w:rsidRPr="00323D31">
        <w:rPr>
          <w:rFonts w:asciiTheme="majorBidi" w:hAnsiTheme="majorBidi" w:cstheme="majorBidi"/>
          <w:sz w:val="24"/>
          <w:szCs w:val="24"/>
        </w:rPr>
        <w:t>(1947)</w:t>
      </w:r>
      <w:r w:rsidR="00945F3E" w:rsidRPr="00323D31">
        <w:rPr>
          <w:rFonts w:asciiTheme="majorBidi" w:hAnsiTheme="majorBidi" w:cstheme="majorBidi"/>
          <w:sz w:val="24"/>
          <w:szCs w:val="24"/>
        </w:rPr>
        <w:t xml:space="preserve">; </w:t>
      </w:r>
      <w:r w:rsidRPr="00323D31">
        <w:rPr>
          <w:rFonts w:asciiTheme="majorBidi" w:hAnsiTheme="majorBidi" w:cstheme="majorBidi"/>
          <w:i/>
          <w:iCs/>
          <w:color w:val="222222"/>
          <w:sz w:val="24"/>
          <w:szCs w:val="24"/>
        </w:rPr>
        <w:t xml:space="preserve">Totality and infinity </w:t>
      </w:r>
      <w:r w:rsidRPr="00323D31">
        <w:rPr>
          <w:rFonts w:asciiTheme="majorBidi" w:hAnsiTheme="majorBidi" w:cstheme="majorBidi"/>
          <w:color w:val="222222"/>
          <w:sz w:val="24"/>
          <w:szCs w:val="24"/>
        </w:rPr>
        <w:t>(1961)</w:t>
      </w:r>
      <w:r w:rsidR="00945F3E" w:rsidRPr="00323D31">
        <w:rPr>
          <w:rFonts w:asciiTheme="majorBidi" w:hAnsiTheme="majorBidi" w:cstheme="majorBidi"/>
          <w:color w:val="222222"/>
          <w:sz w:val="24"/>
          <w:szCs w:val="24"/>
        </w:rPr>
        <w:t>;</w:t>
      </w:r>
      <w:r w:rsidR="001E35BA" w:rsidRPr="00323D31">
        <w:rPr>
          <w:rFonts w:asciiTheme="majorBidi" w:hAnsiTheme="majorBidi" w:cstheme="majorBidi"/>
          <w:color w:val="222222"/>
          <w:sz w:val="24"/>
          <w:szCs w:val="24"/>
        </w:rPr>
        <w:t xml:space="preserve"> </w:t>
      </w:r>
      <w:r w:rsidRPr="00323D31">
        <w:rPr>
          <w:rFonts w:asciiTheme="majorBidi" w:hAnsiTheme="majorBidi" w:cstheme="majorBidi"/>
          <w:sz w:val="24"/>
          <w:szCs w:val="24"/>
        </w:rPr>
        <w:t xml:space="preserve">"Judaism and the Feminine", in </w:t>
      </w:r>
      <w:r w:rsidRPr="00323D31">
        <w:rPr>
          <w:rFonts w:asciiTheme="majorBidi" w:hAnsiTheme="majorBidi" w:cstheme="majorBidi"/>
          <w:i/>
          <w:iCs/>
          <w:sz w:val="24"/>
          <w:szCs w:val="24"/>
        </w:rPr>
        <w:t xml:space="preserve">Difficult Freedom: Essays on Judaism </w:t>
      </w:r>
      <w:r w:rsidRPr="00323D31">
        <w:rPr>
          <w:rFonts w:asciiTheme="majorBidi" w:hAnsiTheme="majorBidi" w:cstheme="majorBidi"/>
          <w:sz w:val="24"/>
          <w:szCs w:val="24"/>
        </w:rPr>
        <w:t>(1963)</w:t>
      </w:r>
      <w:r w:rsidR="001E35BA" w:rsidRPr="00323D31">
        <w:rPr>
          <w:rFonts w:asciiTheme="majorBidi" w:hAnsiTheme="majorBidi" w:cstheme="majorBidi"/>
          <w:sz w:val="24"/>
          <w:szCs w:val="24"/>
        </w:rPr>
        <w:t xml:space="preserve"> and </w:t>
      </w:r>
      <w:r w:rsidR="00945F3E" w:rsidRPr="00323D31">
        <w:rPr>
          <w:rFonts w:asciiTheme="majorBidi" w:hAnsiTheme="majorBidi" w:cstheme="majorBidi"/>
          <w:i/>
          <w:iCs/>
          <w:sz w:val="24"/>
          <w:szCs w:val="24"/>
        </w:rPr>
        <w:t>Ethics and infinity</w:t>
      </w:r>
      <w:r w:rsidR="00197B99" w:rsidRPr="00323D31">
        <w:rPr>
          <w:rFonts w:asciiTheme="majorBidi" w:hAnsiTheme="majorBidi" w:cstheme="majorBidi"/>
          <w:i/>
          <w:iCs/>
          <w:sz w:val="24"/>
          <w:szCs w:val="24"/>
        </w:rPr>
        <w:t xml:space="preserve"> </w:t>
      </w:r>
      <w:r w:rsidR="00197B99" w:rsidRPr="00323D31">
        <w:rPr>
          <w:rFonts w:asciiTheme="majorBidi" w:hAnsiTheme="majorBidi" w:cstheme="majorBidi"/>
          <w:sz w:val="24"/>
          <w:szCs w:val="24"/>
        </w:rPr>
        <w:t>(1982).</w:t>
      </w:r>
      <w:r w:rsidR="00945F3E" w:rsidRPr="00323D31">
        <w:rPr>
          <w:rFonts w:asciiTheme="majorBidi" w:hAnsiTheme="majorBidi" w:cstheme="majorBidi"/>
          <w:i/>
          <w:iCs/>
          <w:sz w:val="24"/>
          <w:szCs w:val="24"/>
        </w:rPr>
        <w:t xml:space="preserve"> </w:t>
      </w:r>
    </w:p>
    <w:p w14:paraId="230DA2AA" w14:textId="5392F163" w:rsidR="00F23AC3" w:rsidRPr="00323D31" w:rsidRDefault="00003953" w:rsidP="00145915">
      <w:pPr>
        <w:autoSpaceDE w:val="0"/>
        <w:autoSpaceDN w:val="0"/>
        <w:adjustRightInd w:val="0"/>
        <w:spacing w:after="0"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8B463A" w:rsidRPr="00323D31">
        <w:rPr>
          <w:rFonts w:asciiTheme="majorBidi" w:hAnsiTheme="majorBidi" w:cstheme="majorBidi"/>
          <w:sz w:val="24"/>
          <w:szCs w:val="24"/>
          <w:rtl/>
        </w:rPr>
        <w:t>בדיון ה</w:t>
      </w:r>
      <w:r w:rsidR="006C537A" w:rsidRPr="00323D31">
        <w:rPr>
          <w:rFonts w:asciiTheme="majorBidi" w:hAnsiTheme="majorBidi" w:cstheme="majorBidi"/>
          <w:sz w:val="24"/>
          <w:szCs w:val="24"/>
          <w:rtl/>
        </w:rPr>
        <w:t xml:space="preserve">ראשון, בספר </w:t>
      </w:r>
      <w:r w:rsidR="006C537A" w:rsidRPr="00323D31">
        <w:rPr>
          <w:rFonts w:asciiTheme="majorBidi" w:hAnsiTheme="majorBidi" w:cstheme="majorBidi"/>
          <w:b/>
          <w:bCs/>
          <w:i/>
          <w:iCs/>
          <w:sz w:val="24"/>
          <w:szCs w:val="24"/>
        </w:rPr>
        <w:t>Existence and Existents</w:t>
      </w:r>
      <w:r w:rsidR="006A75A0" w:rsidRPr="00323D31">
        <w:rPr>
          <w:rFonts w:asciiTheme="majorBidi" w:hAnsiTheme="majorBidi" w:cstheme="majorBidi"/>
          <w:sz w:val="24"/>
          <w:szCs w:val="24"/>
          <w:rtl/>
        </w:rPr>
        <w:t xml:space="preserve">, קבע </w:t>
      </w:r>
      <w:proofErr w:type="spellStart"/>
      <w:r w:rsidR="006A75A0" w:rsidRPr="00323D31">
        <w:rPr>
          <w:rFonts w:asciiTheme="majorBidi" w:hAnsiTheme="majorBidi" w:cstheme="majorBidi"/>
          <w:sz w:val="24"/>
          <w:szCs w:val="24"/>
          <w:rtl/>
        </w:rPr>
        <w:t>לוינס</w:t>
      </w:r>
      <w:proofErr w:type="spellEnd"/>
      <w:r w:rsidR="006A75A0" w:rsidRPr="00323D31">
        <w:rPr>
          <w:rFonts w:asciiTheme="majorBidi" w:hAnsiTheme="majorBidi" w:cstheme="majorBidi"/>
          <w:sz w:val="24"/>
          <w:szCs w:val="24"/>
          <w:rtl/>
        </w:rPr>
        <w:t xml:space="preserve"> את הקביעה העקרונית ש</w:t>
      </w:r>
      <w:r w:rsidR="003A4701" w:rsidRPr="00323D31">
        <w:rPr>
          <w:rFonts w:asciiTheme="majorBidi" w:hAnsiTheme="majorBidi" w:cstheme="majorBidi"/>
          <w:sz w:val="24"/>
          <w:szCs w:val="24"/>
          <w:rtl/>
        </w:rPr>
        <w:t xml:space="preserve">ממקמת את הנשי בפסגת השאיפות האתיות: </w:t>
      </w:r>
      <w:r w:rsidR="003A4701" w:rsidRPr="00323D31">
        <w:rPr>
          <w:rFonts w:asciiTheme="majorBidi" w:hAnsiTheme="majorBidi" w:cstheme="majorBidi"/>
          <w:sz w:val="24"/>
          <w:szCs w:val="24"/>
        </w:rPr>
        <w:t>"</w:t>
      </w:r>
      <w:r w:rsidR="00F23AC3" w:rsidRPr="00323D31">
        <w:rPr>
          <w:rFonts w:asciiTheme="majorBidi" w:hAnsiTheme="majorBidi" w:cstheme="majorBidi"/>
          <w:sz w:val="24"/>
          <w:szCs w:val="24"/>
        </w:rPr>
        <w:t>The other par excellence is the feminine</w:t>
      </w:r>
      <w:r w:rsidR="006A75A0" w:rsidRPr="00323D31">
        <w:rPr>
          <w:rFonts w:asciiTheme="majorBidi" w:hAnsiTheme="majorBidi" w:cstheme="majorBidi"/>
          <w:sz w:val="24"/>
          <w:szCs w:val="24"/>
        </w:rPr>
        <w:t>"</w:t>
      </w:r>
      <w:r w:rsidR="003A4701" w:rsidRPr="00323D31">
        <w:rPr>
          <w:rFonts w:asciiTheme="majorBidi" w:hAnsiTheme="majorBidi" w:cstheme="majorBidi"/>
          <w:sz w:val="24"/>
          <w:szCs w:val="24"/>
          <w:rtl/>
        </w:rPr>
        <w:t>.</w:t>
      </w:r>
      <w:r w:rsidR="00140CB7" w:rsidRPr="00323D31">
        <w:rPr>
          <w:rStyle w:val="a5"/>
          <w:rFonts w:asciiTheme="majorBidi" w:hAnsiTheme="majorBidi" w:cstheme="majorBidi"/>
          <w:sz w:val="24"/>
          <w:szCs w:val="24"/>
          <w:rtl/>
        </w:rPr>
        <w:footnoteReference w:id="19"/>
      </w:r>
      <w:r w:rsidR="008077D2" w:rsidRPr="00323D31">
        <w:rPr>
          <w:rFonts w:asciiTheme="majorBidi" w:hAnsiTheme="majorBidi" w:cstheme="majorBidi"/>
          <w:sz w:val="24"/>
          <w:szCs w:val="24"/>
          <w:rtl/>
        </w:rPr>
        <w:t>מישור ההתבוננות הפנומנולוגי הוא הארוס,</w:t>
      </w:r>
      <w:r w:rsidR="00F3344E" w:rsidRPr="00323D31">
        <w:rPr>
          <w:rFonts w:asciiTheme="majorBidi" w:hAnsiTheme="majorBidi" w:cstheme="majorBidi"/>
          <w:sz w:val="24"/>
          <w:szCs w:val="24"/>
          <w:rtl/>
        </w:rPr>
        <w:t xml:space="preserve"> שהתיאור הפנומנולוגי נדרש לו כדי להיחלץ </w:t>
      </w:r>
      <w:r w:rsidR="00450B86" w:rsidRPr="00323D31">
        <w:rPr>
          <w:rFonts w:asciiTheme="majorBidi" w:hAnsiTheme="majorBidi" w:cstheme="majorBidi"/>
          <w:sz w:val="24"/>
          <w:szCs w:val="24"/>
          <w:rtl/>
        </w:rPr>
        <w:t xml:space="preserve">מתופעות כמו בדידות, חרדה ומוות בעזרת החריגה </w:t>
      </w:r>
      <w:r w:rsidR="000B206E" w:rsidRPr="00323D31">
        <w:rPr>
          <w:rFonts w:asciiTheme="majorBidi" w:hAnsiTheme="majorBidi" w:cstheme="majorBidi"/>
          <w:sz w:val="24"/>
          <w:szCs w:val="24"/>
          <w:rtl/>
        </w:rPr>
        <w:t>מספירת האור וחקירה של האחרות הנשית.</w:t>
      </w:r>
      <w:r w:rsidR="008077D2" w:rsidRPr="00323D31">
        <w:rPr>
          <w:rFonts w:asciiTheme="majorBidi" w:hAnsiTheme="majorBidi" w:cstheme="majorBidi"/>
          <w:sz w:val="24"/>
          <w:szCs w:val="24"/>
          <w:rtl/>
        </w:rPr>
        <w:t xml:space="preserve"> </w:t>
      </w:r>
    </w:p>
    <w:p w14:paraId="40FAF0E4" w14:textId="0505C217" w:rsidR="00CE4CC0" w:rsidRPr="00323D31" w:rsidRDefault="00003953" w:rsidP="00145915">
      <w:pPr>
        <w:autoSpaceDE w:val="0"/>
        <w:autoSpaceDN w:val="0"/>
        <w:adjustRightInd w:val="0"/>
        <w:spacing w:after="0" w:line="480" w:lineRule="auto"/>
        <w:jc w:val="both"/>
        <w:rPr>
          <w:rFonts w:asciiTheme="majorBidi" w:hAnsiTheme="majorBidi" w:cstheme="majorBidi" w:hint="cs"/>
          <w:sz w:val="24"/>
          <w:szCs w:val="24"/>
          <w:rtl/>
        </w:rPr>
      </w:pPr>
      <w:r>
        <w:rPr>
          <w:rFonts w:asciiTheme="majorBidi" w:hAnsiTheme="majorBidi" w:cstheme="majorBidi" w:hint="cs"/>
          <w:sz w:val="24"/>
          <w:szCs w:val="24"/>
          <w:rtl/>
        </w:rPr>
        <w:t xml:space="preserve">   </w:t>
      </w:r>
      <w:r w:rsidR="00001B22" w:rsidRPr="00323D31">
        <w:rPr>
          <w:rFonts w:asciiTheme="majorBidi" w:hAnsiTheme="majorBidi" w:cstheme="majorBidi"/>
          <w:sz w:val="24"/>
          <w:szCs w:val="24"/>
          <w:rtl/>
        </w:rPr>
        <w:t>ב</w:t>
      </w:r>
      <w:r w:rsidR="008B463A" w:rsidRPr="00323D31">
        <w:rPr>
          <w:rFonts w:asciiTheme="majorBidi" w:hAnsiTheme="majorBidi" w:cstheme="majorBidi"/>
          <w:sz w:val="24"/>
          <w:szCs w:val="24"/>
          <w:rtl/>
        </w:rPr>
        <w:t>דיון</w:t>
      </w:r>
      <w:r w:rsidR="00001B22" w:rsidRPr="00323D31">
        <w:rPr>
          <w:rFonts w:asciiTheme="majorBidi" w:hAnsiTheme="majorBidi" w:cstheme="majorBidi"/>
          <w:sz w:val="24"/>
          <w:szCs w:val="24"/>
          <w:rtl/>
        </w:rPr>
        <w:t xml:space="preserve"> </w:t>
      </w:r>
      <w:r w:rsidR="008B463A" w:rsidRPr="00323D31">
        <w:rPr>
          <w:rFonts w:asciiTheme="majorBidi" w:hAnsiTheme="majorBidi" w:cstheme="majorBidi"/>
          <w:sz w:val="24"/>
          <w:szCs w:val="24"/>
          <w:rtl/>
        </w:rPr>
        <w:t>ה</w:t>
      </w:r>
      <w:r w:rsidR="00001B22" w:rsidRPr="00323D31">
        <w:rPr>
          <w:rFonts w:asciiTheme="majorBidi" w:hAnsiTheme="majorBidi" w:cstheme="majorBidi"/>
          <w:sz w:val="24"/>
          <w:szCs w:val="24"/>
          <w:rtl/>
        </w:rPr>
        <w:t xml:space="preserve">שני, </w:t>
      </w:r>
      <w:r w:rsidR="00250A43" w:rsidRPr="00323D31">
        <w:rPr>
          <w:rFonts w:asciiTheme="majorBidi" w:hAnsiTheme="majorBidi" w:cstheme="majorBidi"/>
          <w:sz w:val="24"/>
          <w:szCs w:val="24"/>
          <w:rtl/>
        </w:rPr>
        <w:t xml:space="preserve">בספרו </w:t>
      </w:r>
      <w:r w:rsidR="00250A43" w:rsidRPr="00323D31">
        <w:rPr>
          <w:rFonts w:asciiTheme="majorBidi" w:hAnsiTheme="majorBidi" w:cstheme="majorBidi"/>
          <w:b/>
          <w:bCs/>
          <w:i/>
          <w:iCs/>
          <w:sz w:val="24"/>
          <w:szCs w:val="24"/>
        </w:rPr>
        <w:t>Time and the Other</w:t>
      </w:r>
      <w:r w:rsidR="00001B22" w:rsidRPr="00323D31">
        <w:rPr>
          <w:rFonts w:asciiTheme="majorBidi" w:hAnsiTheme="majorBidi" w:cstheme="majorBidi"/>
          <w:sz w:val="24"/>
          <w:szCs w:val="24"/>
          <w:rtl/>
        </w:rPr>
        <w:t>,</w:t>
      </w:r>
      <w:r w:rsidR="00250A43" w:rsidRPr="00323D31">
        <w:rPr>
          <w:rFonts w:asciiTheme="majorBidi" w:hAnsiTheme="majorBidi" w:cstheme="majorBidi"/>
          <w:sz w:val="24"/>
          <w:szCs w:val="24"/>
          <w:rtl/>
        </w:rPr>
        <w:t xml:space="preserve"> הקדיש </w:t>
      </w:r>
      <w:proofErr w:type="spellStart"/>
      <w:r w:rsidR="00250A43" w:rsidRPr="00323D31">
        <w:rPr>
          <w:rFonts w:asciiTheme="majorBidi" w:hAnsiTheme="majorBidi" w:cstheme="majorBidi"/>
          <w:sz w:val="24"/>
          <w:szCs w:val="24"/>
          <w:rtl/>
        </w:rPr>
        <w:t>לוינס</w:t>
      </w:r>
      <w:proofErr w:type="spellEnd"/>
      <w:r w:rsidR="00250A43" w:rsidRPr="00323D31">
        <w:rPr>
          <w:rFonts w:asciiTheme="majorBidi" w:hAnsiTheme="majorBidi" w:cstheme="majorBidi"/>
          <w:sz w:val="24"/>
          <w:szCs w:val="24"/>
          <w:rtl/>
        </w:rPr>
        <w:t xml:space="preserve"> את המקום הנרחב ביותר למושג הנשי </w:t>
      </w:r>
      <w:r w:rsidR="006D000E" w:rsidRPr="00323D31">
        <w:rPr>
          <w:rFonts w:asciiTheme="majorBidi" w:hAnsiTheme="majorBidi" w:cstheme="majorBidi"/>
          <w:sz w:val="24"/>
          <w:szCs w:val="24"/>
          <w:rtl/>
        </w:rPr>
        <w:t>ביחס לשאר כתביו.</w:t>
      </w:r>
      <w:r w:rsidR="00001B22" w:rsidRPr="00323D31">
        <w:rPr>
          <w:rFonts w:asciiTheme="majorBidi" w:hAnsiTheme="majorBidi" w:cstheme="majorBidi"/>
          <w:sz w:val="24"/>
          <w:szCs w:val="24"/>
          <w:rtl/>
        </w:rPr>
        <w:t xml:space="preserve"> </w:t>
      </w:r>
      <w:r w:rsidR="00982469" w:rsidRPr="00323D31">
        <w:rPr>
          <w:rFonts w:asciiTheme="majorBidi" w:hAnsiTheme="majorBidi" w:cstheme="majorBidi"/>
          <w:sz w:val="24"/>
          <w:szCs w:val="24"/>
          <w:rtl/>
        </w:rPr>
        <w:t xml:space="preserve">בשלב ראשון </w:t>
      </w:r>
      <w:r w:rsidR="00ED0023">
        <w:rPr>
          <w:rFonts w:asciiTheme="majorBidi" w:hAnsiTheme="majorBidi" w:cstheme="majorBidi" w:hint="cs"/>
          <w:sz w:val="24"/>
          <w:szCs w:val="24"/>
          <w:rtl/>
        </w:rPr>
        <w:t xml:space="preserve">הציג </w:t>
      </w:r>
      <w:proofErr w:type="spellStart"/>
      <w:r w:rsidR="00ED0023">
        <w:rPr>
          <w:rFonts w:asciiTheme="majorBidi" w:hAnsiTheme="majorBidi" w:cstheme="majorBidi" w:hint="cs"/>
          <w:sz w:val="24"/>
          <w:szCs w:val="24"/>
          <w:rtl/>
        </w:rPr>
        <w:t>לוינס</w:t>
      </w:r>
      <w:proofErr w:type="spellEnd"/>
      <w:r w:rsidR="00ED0023">
        <w:rPr>
          <w:rFonts w:asciiTheme="majorBidi" w:hAnsiTheme="majorBidi" w:cstheme="majorBidi" w:hint="cs"/>
          <w:sz w:val="24"/>
          <w:szCs w:val="24"/>
          <w:rtl/>
        </w:rPr>
        <w:t xml:space="preserve"> את קיומן של </w:t>
      </w:r>
      <w:r w:rsidR="008A0B16">
        <w:rPr>
          <w:rFonts w:asciiTheme="majorBidi" w:hAnsiTheme="majorBidi" w:cstheme="majorBidi" w:hint="cs"/>
          <w:sz w:val="24"/>
          <w:szCs w:val="24"/>
          <w:rtl/>
        </w:rPr>
        <w:t>עקבות של יחס עם האחר שטבועות במציאות ואמורות להניע אדם להתחקות אחריהן,</w:t>
      </w:r>
      <w:r w:rsidR="00982469" w:rsidRPr="00323D31">
        <w:rPr>
          <w:rFonts w:asciiTheme="majorBidi" w:hAnsiTheme="majorBidi" w:cstheme="majorBidi"/>
          <w:sz w:val="24"/>
          <w:szCs w:val="24"/>
          <w:rtl/>
        </w:rPr>
        <w:t xml:space="preserve"> </w:t>
      </w:r>
      <w:r w:rsidR="008A0B16">
        <w:rPr>
          <w:rFonts w:asciiTheme="majorBidi" w:hAnsiTheme="majorBidi" w:cstheme="majorBidi" w:hint="cs"/>
          <w:sz w:val="24"/>
          <w:szCs w:val="24"/>
          <w:rtl/>
        </w:rPr>
        <w:t>ו</w:t>
      </w:r>
      <w:r w:rsidR="00982469" w:rsidRPr="00323D31">
        <w:rPr>
          <w:rFonts w:asciiTheme="majorBidi" w:hAnsiTheme="majorBidi" w:cstheme="majorBidi"/>
          <w:sz w:val="24"/>
          <w:szCs w:val="24"/>
          <w:rtl/>
        </w:rPr>
        <w:t xml:space="preserve">בשלב שני </w:t>
      </w:r>
      <w:r w:rsidR="00C133EB">
        <w:rPr>
          <w:rFonts w:asciiTheme="majorBidi" w:hAnsiTheme="majorBidi" w:cstheme="majorBidi" w:hint="cs"/>
          <w:sz w:val="24"/>
          <w:szCs w:val="24"/>
          <w:rtl/>
        </w:rPr>
        <w:t>תא</w:t>
      </w:r>
      <w:r w:rsidR="00982469" w:rsidRPr="00323D31">
        <w:rPr>
          <w:rFonts w:asciiTheme="majorBidi" w:hAnsiTheme="majorBidi" w:cstheme="majorBidi"/>
          <w:sz w:val="24"/>
          <w:szCs w:val="24"/>
          <w:rtl/>
        </w:rPr>
        <w:t xml:space="preserve">ר </w:t>
      </w:r>
      <w:proofErr w:type="spellStart"/>
      <w:r w:rsidR="00982469" w:rsidRPr="00323D31">
        <w:rPr>
          <w:rFonts w:asciiTheme="majorBidi" w:hAnsiTheme="majorBidi" w:cstheme="majorBidi"/>
          <w:sz w:val="24"/>
          <w:szCs w:val="24"/>
          <w:rtl/>
        </w:rPr>
        <w:t>לוינס</w:t>
      </w:r>
      <w:proofErr w:type="spellEnd"/>
      <w:r w:rsidR="00982469" w:rsidRPr="00323D31">
        <w:rPr>
          <w:rFonts w:asciiTheme="majorBidi" w:hAnsiTheme="majorBidi" w:cstheme="majorBidi"/>
          <w:sz w:val="24"/>
          <w:szCs w:val="24"/>
          <w:rtl/>
        </w:rPr>
        <w:t xml:space="preserve"> את </w:t>
      </w:r>
      <w:r w:rsidR="008A0B16">
        <w:rPr>
          <w:rFonts w:asciiTheme="majorBidi" w:hAnsiTheme="majorBidi" w:cstheme="majorBidi" w:hint="cs"/>
          <w:sz w:val="24"/>
          <w:szCs w:val="24"/>
          <w:rtl/>
        </w:rPr>
        <w:t xml:space="preserve">אותה אחרות </w:t>
      </w:r>
      <w:r w:rsidR="008A0B16">
        <w:rPr>
          <w:rFonts w:asciiTheme="majorBidi" w:hAnsiTheme="majorBidi" w:cstheme="majorBidi"/>
          <w:sz w:val="24"/>
          <w:szCs w:val="24"/>
          <w:rtl/>
        </w:rPr>
        <w:t>–</w:t>
      </w:r>
      <w:r w:rsidR="008A0B16">
        <w:rPr>
          <w:rFonts w:asciiTheme="majorBidi" w:hAnsiTheme="majorBidi" w:cstheme="majorBidi" w:hint="cs"/>
          <w:sz w:val="24"/>
          <w:szCs w:val="24"/>
          <w:rtl/>
        </w:rPr>
        <w:t xml:space="preserve"> כמהות ה</w:t>
      </w:r>
      <w:r w:rsidR="00982469" w:rsidRPr="00323D31">
        <w:rPr>
          <w:rFonts w:asciiTheme="majorBidi" w:hAnsiTheme="majorBidi" w:cstheme="majorBidi"/>
          <w:sz w:val="24"/>
          <w:szCs w:val="24"/>
          <w:rtl/>
        </w:rPr>
        <w:t>נשיות</w:t>
      </w:r>
      <w:r w:rsidR="00C133EB">
        <w:rPr>
          <w:rFonts w:asciiTheme="majorBidi" w:hAnsiTheme="majorBidi" w:cstheme="majorBidi" w:hint="cs"/>
          <w:sz w:val="24"/>
          <w:szCs w:val="24"/>
          <w:rtl/>
        </w:rPr>
        <w:t>:</w:t>
      </w:r>
    </w:p>
    <w:p w14:paraId="578BE04E" w14:textId="2C28F62A" w:rsidR="00ED0023" w:rsidRDefault="00ED0023" w:rsidP="00145915">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w:t>
      </w:r>
      <w:r w:rsidR="00EA2AFE" w:rsidRPr="00323D31">
        <w:rPr>
          <w:rFonts w:asciiTheme="majorBidi" w:hAnsiTheme="majorBidi" w:cstheme="majorBidi"/>
          <w:sz w:val="24"/>
          <w:szCs w:val="24"/>
        </w:rPr>
        <w:t xml:space="preserve">What is the alterity that does not purely and simply enter into the opposition of two species of the same genus? I think the absolutely contrary, whose contrariety is in no </w:t>
      </w:r>
      <w:r w:rsidR="00EA2AFE" w:rsidRPr="00323D31">
        <w:rPr>
          <w:rFonts w:asciiTheme="majorBidi" w:hAnsiTheme="majorBidi" w:cstheme="majorBidi"/>
          <w:sz w:val="24"/>
          <w:szCs w:val="24"/>
        </w:rPr>
        <w:lastRenderedPageBreak/>
        <w:t>way affected by the relationship that can be established between it and its correlative, the contrariety that permits its terms to remain absolutely other, is the feminine</w:t>
      </w:r>
      <w:r>
        <w:rPr>
          <w:rFonts w:asciiTheme="majorBidi" w:hAnsiTheme="majorBidi" w:cstheme="majorBidi"/>
          <w:sz w:val="24"/>
          <w:szCs w:val="24"/>
        </w:rPr>
        <w:t>"</w:t>
      </w:r>
      <w:r w:rsidR="00EA2AFE" w:rsidRPr="00323D31">
        <w:rPr>
          <w:rFonts w:asciiTheme="majorBidi" w:hAnsiTheme="majorBidi" w:cstheme="majorBidi"/>
          <w:sz w:val="24"/>
          <w:szCs w:val="24"/>
        </w:rPr>
        <w:t>.</w:t>
      </w:r>
      <w:r w:rsidR="00EA2AFE" w:rsidRPr="00323D31">
        <w:rPr>
          <w:rStyle w:val="a5"/>
          <w:rFonts w:asciiTheme="majorBidi" w:hAnsiTheme="majorBidi" w:cstheme="majorBidi"/>
          <w:sz w:val="24"/>
          <w:szCs w:val="24"/>
        </w:rPr>
        <w:footnoteReference w:id="20"/>
      </w:r>
    </w:p>
    <w:p w14:paraId="3A787D54" w14:textId="07B4DCC3" w:rsidR="00ED0023" w:rsidRPr="00ED0023" w:rsidRDefault="00ED0023" w:rsidP="00ED0023">
      <w:pPr>
        <w:autoSpaceDE w:val="0"/>
        <w:autoSpaceDN w:val="0"/>
        <w:adjustRightInd w:val="0"/>
        <w:spacing w:after="0" w:line="480" w:lineRule="auto"/>
        <w:jc w:val="both"/>
        <w:rPr>
          <w:rFonts w:asciiTheme="majorBidi" w:hAnsiTheme="majorBidi" w:cstheme="majorBidi" w:hint="cs"/>
          <w:sz w:val="24"/>
          <w:szCs w:val="24"/>
          <w:rtl/>
        </w:rPr>
      </w:pPr>
      <w:r>
        <w:rPr>
          <w:rFonts w:asciiTheme="majorBidi" w:hAnsiTheme="majorBidi" w:cstheme="majorBidi" w:hint="cs"/>
          <w:sz w:val="24"/>
          <w:szCs w:val="24"/>
          <w:rtl/>
        </w:rPr>
        <w:t xml:space="preserve">מהות הנשי הוא היותו </w:t>
      </w:r>
      <w:r w:rsidRPr="00323D31">
        <w:rPr>
          <w:rFonts w:asciiTheme="majorBidi" w:hAnsiTheme="majorBidi" w:cstheme="majorBidi"/>
          <w:sz w:val="24"/>
          <w:szCs w:val="24"/>
        </w:rPr>
        <w:t>absolutely other</w:t>
      </w:r>
      <w:r>
        <w:rPr>
          <w:rFonts w:asciiTheme="majorBidi" w:hAnsiTheme="majorBidi" w:cstheme="majorBidi" w:hint="cs"/>
          <w:sz w:val="24"/>
          <w:szCs w:val="24"/>
          <w:rtl/>
        </w:rPr>
        <w:t>, וטבעו הוא מהותי כיון שהוא אינו נובע או כרוך בהשוואה, בהנגדה או בהשלמה.</w:t>
      </w:r>
      <w:r w:rsidR="008A0B16">
        <w:rPr>
          <w:rStyle w:val="a5"/>
          <w:rFonts w:asciiTheme="majorBidi" w:hAnsiTheme="majorBidi" w:cstheme="majorBidi"/>
          <w:sz w:val="24"/>
          <w:szCs w:val="24"/>
          <w:rtl/>
        </w:rPr>
        <w:footnoteReference w:id="21"/>
      </w:r>
      <w:r>
        <w:rPr>
          <w:rFonts w:asciiTheme="majorBidi" w:hAnsiTheme="majorBidi" w:cstheme="majorBidi" w:hint="cs"/>
          <w:sz w:val="24"/>
          <w:szCs w:val="24"/>
          <w:rtl/>
        </w:rPr>
        <w:t xml:space="preserve"> </w:t>
      </w:r>
      <w:r w:rsidR="008D36B8">
        <w:rPr>
          <w:rFonts w:asciiTheme="majorBidi" w:hAnsiTheme="majorBidi" w:cstheme="majorBidi" w:hint="cs"/>
          <w:sz w:val="24"/>
          <w:szCs w:val="24"/>
          <w:rtl/>
        </w:rPr>
        <w:t xml:space="preserve">חידושו המרכזי של </w:t>
      </w:r>
      <w:proofErr w:type="spellStart"/>
      <w:r w:rsidR="008D36B8">
        <w:rPr>
          <w:rFonts w:asciiTheme="majorBidi" w:hAnsiTheme="majorBidi" w:cstheme="majorBidi" w:hint="cs"/>
          <w:sz w:val="24"/>
          <w:szCs w:val="24"/>
          <w:rtl/>
        </w:rPr>
        <w:t>לוינס</w:t>
      </w:r>
      <w:proofErr w:type="spellEnd"/>
      <w:r w:rsidR="008D36B8">
        <w:rPr>
          <w:rFonts w:asciiTheme="majorBidi" w:hAnsiTheme="majorBidi" w:cstheme="majorBidi" w:hint="cs"/>
          <w:sz w:val="24"/>
          <w:szCs w:val="24"/>
          <w:rtl/>
        </w:rPr>
        <w:t xml:space="preserve"> ביחס לטבעה של הנשיות, הוא בתיאור הפואטי הבא:</w:t>
      </w:r>
    </w:p>
    <w:p w14:paraId="298FCC8F" w14:textId="01ACFEA1" w:rsidR="000270B5" w:rsidRDefault="000270B5" w:rsidP="00ED0023">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w:t>
      </w:r>
      <w:r w:rsidR="00EA2AFE" w:rsidRPr="00323D31">
        <w:rPr>
          <w:rFonts w:asciiTheme="majorBidi" w:hAnsiTheme="majorBidi" w:cstheme="majorBidi"/>
          <w:sz w:val="24"/>
          <w:szCs w:val="24"/>
        </w:rPr>
        <w:t xml:space="preserve">What matters to me in this notion of the feminine is not merely the unknowable, but a </w:t>
      </w:r>
      <w:r w:rsidR="00EA2AFE" w:rsidRPr="00ED0023">
        <w:rPr>
          <w:rFonts w:asciiTheme="majorBidi" w:hAnsiTheme="majorBidi" w:cstheme="majorBidi"/>
          <w:b/>
          <w:bCs/>
          <w:sz w:val="24"/>
          <w:szCs w:val="24"/>
        </w:rPr>
        <w:t>mode of being that consists in slipping away from the light</w:t>
      </w:r>
      <w:r w:rsidR="00EA2AFE" w:rsidRPr="00323D31">
        <w:rPr>
          <w:rFonts w:asciiTheme="majorBidi" w:hAnsiTheme="majorBidi" w:cstheme="majorBidi"/>
          <w:sz w:val="24"/>
          <w:szCs w:val="24"/>
        </w:rPr>
        <w:t>. The feminine in existence is an event different from that of spatial transcendence or of expression that go toward light. It is a flight before light</w:t>
      </w:r>
      <w:r>
        <w:rPr>
          <w:rFonts w:asciiTheme="majorBidi" w:hAnsiTheme="majorBidi" w:cstheme="majorBidi"/>
          <w:sz w:val="24"/>
          <w:szCs w:val="24"/>
        </w:rPr>
        <w:t>"</w:t>
      </w:r>
      <w:r w:rsidR="00EA2AFE" w:rsidRPr="00323D31">
        <w:rPr>
          <w:rFonts w:asciiTheme="majorBidi" w:hAnsiTheme="majorBidi" w:cstheme="majorBidi"/>
          <w:sz w:val="24"/>
          <w:szCs w:val="24"/>
        </w:rPr>
        <w:t>.</w:t>
      </w:r>
      <w:r w:rsidR="00EA2AFE" w:rsidRPr="00323D31">
        <w:rPr>
          <w:rStyle w:val="a5"/>
          <w:rFonts w:asciiTheme="majorBidi" w:hAnsiTheme="majorBidi" w:cstheme="majorBidi"/>
          <w:sz w:val="24"/>
          <w:szCs w:val="24"/>
        </w:rPr>
        <w:footnoteReference w:id="22"/>
      </w:r>
      <w:r w:rsidR="00EA2AFE" w:rsidRPr="00323D31">
        <w:rPr>
          <w:rFonts w:asciiTheme="majorBidi" w:hAnsiTheme="majorBidi" w:cstheme="majorBidi"/>
          <w:sz w:val="24"/>
          <w:szCs w:val="24"/>
        </w:rPr>
        <w:t xml:space="preserve"> </w:t>
      </w:r>
    </w:p>
    <w:p w14:paraId="64B11B89" w14:textId="54BE9A2A" w:rsidR="007D21EE" w:rsidRDefault="007D21EE" w:rsidP="007D21EE">
      <w:pPr>
        <w:autoSpaceDE w:val="0"/>
        <w:autoSpaceDN w:val="0"/>
        <w:adjustRightInd w:val="0"/>
        <w:spacing w:after="0" w:line="480" w:lineRule="auto"/>
        <w:jc w:val="both"/>
        <w:rPr>
          <w:rFonts w:asciiTheme="majorBidi" w:hAnsiTheme="majorBidi" w:cstheme="majorBidi" w:hint="cs"/>
          <w:sz w:val="24"/>
          <w:szCs w:val="24"/>
          <w:rtl/>
        </w:rPr>
      </w:pPr>
      <w:r>
        <w:rPr>
          <w:rFonts w:asciiTheme="majorBidi" w:hAnsiTheme="majorBidi" w:cstheme="majorBidi" w:hint="cs"/>
          <w:sz w:val="24"/>
          <w:szCs w:val="24"/>
          <w:rtl/>
        </w:rPr>
        <w:t xml:space="preserve">תיאורו של </w:t>
      </w:r>
      <w:proofErr w:type="spellStart"/>
      <w:r>
        <w:rPr>
          <w:rFonts w:asciiTheme="majorBidi" w:hAnsiTheme="majorBidi" w:cstheme="majorBidi" w:hint="cs"/>
          <w:sz w:val="24"/>
          <w:szCs w:val="24"/>
          <w:rtl/>
        </w:rPr>
        <w:t>לוינס</w:t>
      </w:r>
      <w:proofErr w:type="spellEnd"/>
      <w:r>
        <w:rPr>
          <w:rFonts w:asciiTheme="majorBidi" w:hAnsiTheme="majorBidi" w:cstheme="majorBidi" w:hint="cs"/>
          <w:sz w:val="24"/>
          <w:szCs w:val="24"/>
          <w:rtl/>
        </w:rPr>
        <w:t xml:space="preserve"> הוא פואטי ואסתטי, אולם יש קושי להבין את כוונתו הממשית. מה הביטוי בפועל של פעולה נשית? כיצד חמיקה מאור יוצרת שינוי כלהו בעולם, לא כל שכן שינוי אתי של הכרה באחרות? </w:t>
      </w:r>
      <w:proofErr w:type="spellStart"/>
      <w:r>
        <w:rPr>
          <w:rFonts w:asciiTheme="majorBidi" w:hAnsiTheme="majorBidi" w:cstheme="majorBidi" w:hint="cs"/>
          <w:sz w:val="24"/>
          <w:szCs w:val="24"/>
          <w:rtl/>
        </w:rPr>
        <w:t>לוינס</w:t>
      </w:r>
      <w:proofErr w:type="spellEnd"/>
      <w:r>
        <w:rPr>
          <w:rFonts w:asciiTheme="majorBidi" w:hAnsiTheme="majorBidi" w:cstheme="majorBidi" w:hint="cs"/>
          <w:sz w:val="24"/>
          <w:szCs w:val="24"/>
          <w:rtl/>
        </w:rPr>
        <w:t xml:space="preserve"> מפתח זאת בהמשך דבריו:</w:t>
      </w:r>
    </w:p>
    <w:p w14:paraId="558D5FD3" w14:textId="3D097BAA" w:rsidR="00EA2AFE" w:rsidRDefault="000270B5" w:rsidP="000270B5">
      <w:pPr>
        <w:autoSpaceDE w:val="0"/>
        <w:autoSpaceDN w:val="0"/>
        <w:bidi w:val="0"/>
        <w:adjustRightInd w:val="0"/>
        <w:spacing w:after="0" w:line="480" w:lineRule="auto"/>
        <w:ind w:left="1440"/>
        <w:jc w:val="both"/>
        <w:rPr>
          <w:rFonts w:asciiTheme="majorBidi" w:hAnsiTheme="majorBidi" w:cstheme="majorBidi"/>
          <w:sz w:val="24"/>
          <w:szCs w:val="24"/>
        </w:rPr>
      </w:pPr>
      <w:r>
        <w:rPr>
          <w:rFonts w:asciiTheme="majorBidi" w:hAnsiTheme="majorBidi" w:cstheme="majorBidi"/>
          <w:sz w:val="24"/>
          <w:szCs w:val="24"/>
        </w:rPr>
        <w:t>A</w:t>
      </w:r>
      <w:r w:rsidR="00EA2AFE" w:rsidRPr="00323D31">
        <w:rPr>
          <w:rFonts w:asciiTheme="majorBidi" w:hAnsiTheme="majorBidi" w:cstheme="majorBidi"/>
          <w:sz w:val="24"/>
          <w:szCs w:val="24"/>
        </w:rPr>
        <w:t xml:space="preserve">lterity is accomplished in the feminine. This term is on the same level as, but in meaning opposed to, consciousness. </w:t>
      </w:r>
      <w:r w:rsidR="007D21EE" w:rsidRPr="00323D31">
        <w:rPr>
          <w:rFonts w:asciiTheme="majorBidi" w:hAnsiTheme="majorBidi" w:cstheme="majorBidi"/>
          <w:sz w:val="24"/>
          <w:szCs w:val="24"/>
        </w:rPr>
        <w:t>The feminine is not accomplished as a being in a transcendence toward light, but in modesty.</w:t>
      </w:r>
      <w:r>
        <w:rPr>
          <w:rFonts w:asciiTheme="majorBidi" w:hAnsiTheme="majorBidi" w:cstheme="majorBidi"/>
          <w:sz w:val="24"/>
          <w:szCs w:val="24"/>
        </w:rPr>
        <w:t xml:space="preserve"> </w:t>
      </w:r>
      <w:r w:rsidR="00EA2AFE" w:rsidRPr="00323D31">
        <w:rPr>
          <w:rFonts w:asciiTheme="majorBidi" w:hAnsiTheme="majorBidi" w:cstheme="majorBidi"/>
          <w:sz w:val="24"/>
          <w:szCs w:val="24"/>
        </w:rPr>
        <w:t>The transcendence of the feminine consists in withdrawing elsewhere, which is a movement opposed to the movement of consciousness. But this does not make it unconscious or subconscious, and I see no other possibility than to call it mystery.</w:t>
      </w:r>
      <w:r w:rsidR="00EA2AFE" w:rsidRPr="00323D31">
        <w:rPr>
          <w:rStyle w:val="a5"/>
          <w:rFonts w:asciiTheme="majorBidi" w:hAnsiTheme="majorBidi" w:cstheme="majorBidi"/>
          <w:sz w:val="24"/>
          <w:szCs w:val="24"/>
        </w:rPr>
        <w:footnoteReference w:id="23"/>
      </w:r>
    </w:p>
    <w:p w14:paraId="2FDA087B" w14:textId="56CA5B68" w:rsidR="007D21EE" w:rsidRPr="00323D31" w:rsidRDefault="007D21EE" w:rsidP="007D21EE">
      <w:pPr>
        <w:autoSpaceDE w:val="0"/>
        <w:autoSpaceDN w:val="0"/>
        <w:adjustRightInd w:val="0"/>
        <w:spacing w:after="0" w:line="480" w:lineRule="auto"/>
        <w:jc w:val="both"/>
        <w:rPr>
          <w:rFonts w:asciiTheme="majorBidi" w:hAnsiTheme="majorBidi" w:cstheme="majorBidi" w:hint="cs"/>
          <w:sz w:val="24"/>
          <w:szCs w:val="24"/>
          <w:rtl/>
        </w:rPr>
      </w:pPr>
      <w:r>
        <w:rPr>
          <w:rFonts w:asciiTheme="majorBidi" w:hAnsiTheme="majorBidi" w:cstheme="majorBidi" w:hint="cs"/>
          <w:sz w:val="24"/>
          <w:szCs w:val="24"/>
          <w:rtl/>
        </w:rPr>
        <w:t xml:space="preserve">הנשי אינו מתממש בטרנסצנדנטיות, אלא בתנועה שמנוגדת לתודעה וכן אינה חלק מהלא-מודע. טיבה של תנועה זו הוא אפוא מסתורי. יש לציין </w:t>
      </w:r>
      <w:proofErr w:type="spellStart"/>
      <w:r>
        <w:rPr>
          <w:rFonts w:asciiTheme="majorBidi" w:hAnsiTheme="majorBidi" w:cstheme="majorBidi" w:hint="cs"/>
          <w:sz w:val="24"/>
          <w:szCs w:val="24"/>
          <w:rtl/>
        </w:rPr>
        <w:t>שלוינס</w:t>
      </w:r>
      <w:proofErr w:type="spellEnd"/>
      <w:r>
        <w:rPr>
          <w:rFonts w:asciiTheme="majorBidi" w:hAnsiTheme="majorBidi" w:cstheme="majorBidi" w:hint="cs"/>
          <w:sz w:val="24"/>
          <w:szCs w:val="24"/>
          <w:rtl/>
        </w:rPr>
        <w:t xml:space="preserve"> משאיר את  גבולות המושג פתוחים להבנה סובייקטיבית של </w:t>
      </w:r>
      <w:r>
        <w:rPr>
          <w:rFonts w:asciiTheme="majorBidi" w:hAnsiTheme="majorBidi" w:cstheme="majorBidi" w:hint="cs"/>
          <w:sz w:val="24"/>
          <w:szCs w:val="24"/>
          <w:rtl/>
        </w:rPr>
        <w:lastRenderedPageBreak/>
        <w:t xml:space="preserve">מסתורין. כמו-כן נשאלת השאלה מהו מצב-התודעה שהוא אינו מודע ואינו לא-מודע? האם מדובר כאן במצב תודעה אותו כינה מייסד הסמיוטיקה, צ'רלס </w:t>
      </w:r>
      <w:proofErr w:type="spellStart"/>
      <w:r>
        <w:rPr>
          <w:rFonts w:asciiTheme="majorBidi" w:hAnsiTheme="majorBidi" w:cstheme="majorBidi" w:hint="cs"/>
          <w:sz w:val="24"/>
          <w:szCs w:val="24"/>
          <w:rtl/>
        </w:rPr>
        <w:t>סאנדרס</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פירס</w:t>
      </w:r>
      <w:proofErr w:type="spellEnd"/>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r>
        <w:rPr>
          <w:rFonts w:asciiTheme="majorBidi" w:hAnsiTheme="majorBidi" w:cstheme="majorBidi"/>
          <w:sz w:val="24"/>
          <w:szCs w:val="24"/>
        </w:rPr>
        <w:t>"firstness" or "feeling"</w:t>
      </w:r>
      <w:r>
        <w:rPr>
          <w:rFonts w:asciiTheme="majorBidi" w:hAnsiTheme="majorBidi" w:cstheme="majorBidi" w:hint="cs"/>
          <w:sz w:val="24"/>
          <w:szCs w:val="24"/>
          <w:rtl/>
        </w:rPr>
        <w:t>?</w:t>
      </w:r>
      <w:r w:rsidR="007E24B8">
        <w:rPr>
          <w:rStyle w:val="a5"/>
          <w:rFonts w:asciiTheme="majorBidi" w:hAnsiTheme="majorBidi" w:cstheme="majorBidi"/>
          <w:sz w:val="24"/>
          <w:szCs w:val="24"/>
          <w:rtl/>
        </w:rPr>
        <w:footnoteReference w:id="24"/>
      </w:r>
      <w:r>
        <w:rPr>
          <w:rFonts w:asciiTheme="majorBidi" w:hAnsiTheme="majorBidi" w:cstheme="majorBidi" w:hint="cs"/>
          <w:sz w:val="24"/>
          <w:szCs w:val="24"/>
          <w:rtl/>
        </w:rPr>
        <w:t xml:space="preserve"> </w:t>
      </w:r>
    </w:p>
    <w:p w14:paraId="382E9001" w14:textId="73B81F95" w:rsidR="007E24B8" w:rsidRPr="004A62E7" w:rsidRDefault="00003953" w:rsidP="004A62E7">
      <w:pPr>
        <w:autoSpaceDE w:val="0"/>
        <w:autoSpaceDN w:val="0"/>
        <w:adjustRightInd w:val="0"/>
        <w:spacing w:after="0"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A26F0C" w:rsidRPr="00323D31">
        <w:rPr>
          <w:rFonts w:asciiTheme="majorBidi" w:hAnsiTheme="majorBidi" w:cstheme="majorBidi"/>
          <w:sz w:val="24"/>
          <w:szCs w:val="24"/>
          <w:rtl/>
        </w:rPr>
        <w:t>בדיון השלישי,</w:t>
      </w:r>
      <w:r w:rsidR="008021D6" w:rsidRPr="00323D31">
        <w:rPr>
          <w:rFonts w:asciiTheme="majorBidi" w:hAnsiTheme="majorBidi" w:cstheme="majorBidi"/>
          <w:sz w:val="24"/>
          <w:szCs w:val="24"/>
          <w:rtl/>
        </w:rPr>
        <w:t xml:space="preserve"> בספר </w:t>
      </w:r>
      <w:r w:rsidR="008021D6" w:rsidRPr="00323D31">
        <w:rPr>
          <w:rFonts w:asciiTheme="majorBidi" w:hAnsiTheme="majorBidi" w:cstheme="majorBidi"/>
          <w:b/>
          <w:bCs/>
          <w:i/>
          <w:iCs/>
          <w:sz w:val="24"/>
          <w:szCs w:val="24"/>
        </w:rPr>
        <w:t>Totality and Infinity</w:t>
      </w:r>
      <w:r w:rsidR="00DB2F1F">
        <w:rPr>
          <w:rFonts w:asciiTheme="majorBidi" w:hAnsiTheme="majorBidi" w:cstheme="majorBidi" w:hint="cs"/>
          <w:sz w:val="24"/>
          <w:szCs w:val="24"/>
          <w:rtl/>
        </w:rPr>
        <w:t xml:space="preserve">, הקדיש </w:t>
      </w:r>
      <w:proofErr w:type="spellStart"/>
      <w:r w:rsidR="00DB2F1F">
        <w:rPr>
          <w:rFonts w:asciiTheme="majorBidi" w:hAnsiTheme="majorBidi" w:cstheme="majorBidi" w:hint="cs"/>
          <w:sz w:val="24"/>
          <w:szCs w:val="24"/>
          <w:rtl/>
        </w:rPr>
        <w:t>לוינס</w:t>
      </w:r>
      <w:proofErr w:type="spellEnd"/>
      <w:r w:rsidR="00DB2F1F">
        <w:rPr>
          <w:rFonts w:asciiTheme="majorBidi" w:hAnsiTheme="majorBidi" w:cstheme="majorBidi" w:hint="cs"/>
          <w:sz w:val="24"/>
          <w:szCs w:val="24"/>
          <w:rtl/>
        </w:rPr>
        <w:t xml:space="preserve"> מקום מצומצם לדיון בנשי, והתמקד בקשר בין הנשי לבין הכנסת אורחים. בשלב ראשון הציג </w:t>
      </w:r>
      <w:proofErr w:type="spellStart"/>
      <w:r w:rsidR="00DB2F1F">
        <w:rPr>
          <w:rFonts w:asciiTheme="majorBidi" w:hAnsiTheme="majorBidi" w:cstheme="majorBidi" w:hint="cs"/>
          <w:sz w:val="24"/>
          <w:szCs w:val="24"/>
          <w:rtl/>
        </w:rPr>
        <w:t>לוינס</w:t>
      </w:r>
      <w:proofErr w:type="spellEnd"/>
      <w:r w:rsidR="00DB2F1F">
        <w:rPr>
          <w:rFonts w:asciiTheme="majorBidi" w:hAnsiTheme="majorBidi" w:cstheme="majorBidi" w:hint="cs"/>
          <w:sz w:val="24"/>
          <w:szCs w:val="24"/>
          <w:rtl/>
        </w:rPr>
        <w:t xml:space="preserve"> את הפרדוכס לפיו התכנסות לטובת תשומת-לב לעצמי, מסתמכת למעשה על קבלת-פנים, ש</w:t>
      </w:r>
      <w:r w:rsidR="00490FC8">
        <w:rPr>
          <w:rFonts w:asciiTheme="majorBidi" w:hAnsiTheme="majorBidi" w:cstheme="majorBidi" w:hint="cs"/>
          <w:sz w:val="24"/>
          <w:szCs w:val="24"/>
          <w:rtl/>
        </w:rPr>
        <w:t>מגולמת במיטבה על ידי האישה</w:t>
      </w:r>
      <w:r w:rsidR="00DB2F1F">
        <w:rPr>
          <w:rFonts w:asciiTheme="majorBidi" w:hAnsiTheme="majorBidi" w:cstheme="majorBidi" w:hint="cs"/>
          <w:sz w:val="24"/>
          <w:szCs w:val="24"/>
          <w:rtl/>
        </w:rPr>
        <w:t>.</w:t>
      </w:r>
      <w:r w:rsidR="00A427E5">
        <w:rPr>
          <w:rStyle w:val="a5"/>
          <w:rFonts w:asciiTheme="majorBidi" w:hAnsiTheme="majorBidi" w:cstheme="majorBidi"/>
          <w:sz w:val="24"/>
          <w:szCs w:val="24"/>
          <w:rtl/>
        </w:rPr>
        <w:footnoteReference w:id="25"/>
      </w:r>
      <w:r w:rsidR="00C932AC">
        <w:rPr>
          <w:rFonts w:asciiTheme="majorBidi" w:hAnsiTheme="majorBidi" w:cstheme="majorBidi" w:hint="cs"/>
          <w:sz w:val="24"/>
          <w:szCs w:val="24"/>
          <w:rtl/>
        </w:rPr>
        <w:t xml:space="preserve"> ל</w:t>
      </w:r>
      <w:proofErr w:type="spellStart"/>
      <w:r w:rsidR="00C932AC">
        <w:rPr>
          <w:rFonts w:asciiTheme="majorBidi" w:hAnsiTheme="majorBidi" w:cstheme="majorBidi" w:hint="cs"/>
          <w:sz w:val="24"/>
          <w:szCs w:val="24"/>
          <w:rtl/>
        </w:rPr>
        <w:t>וינס</w:t>
      </w:r>
      <w:proofErr w:type="spellEnd"/>
      <w:r w:rsidR="00C932AC">
        <w:rPr>
          <w:rFonts w:asciiTheme="majorBidi" w:hAnsiTheme="majorBidi" w:cstheme="majorBidi" w:hint="cs"/>
          <w:sz w:val="24"/>
          <w:szCs w:val="24"/>
          <w:rtl/>
        </w:rPr>
        <w:t xml:space="preserve"> מזכיר את המושג </w:t>
      </w:r>
      <w:r w:rsidR="00490FC8">
        <w:rPr>
          <w:rFonts w:ascii="Times New Roman" w:hAnsi="Times New Roman" w:cs="Times New Roman"/>
          <w:sz w:val="21"/>
          <w:szCs w:val="21"/>
        </w:rPr>
        <w:t>I-Thou</w:t>
      </w:r>
      <w:r w:rsidR="00C932AC">
        <w:rPr>
          <w:rFonts w:asciiTheme="majorBidi" w:hAnsiTheme="majorBidi" w:cstheme="majorBidi" w:hint="cs"/>
          <w:sz w:val="24"/>
          <w:szCs w:val="24"/>
          <w:rtl/>
        </w:rPr>
        <w:t xml:space="preserve"> </w:t>
      </w:r>
      <w:r w:rsidR="005030FF">
        <w:rPr>
          <w:rFonts w:asciiTheme="majorBidi" w:hAnsiTheme="majorBidi" w:cstheme="majorBidi" w:hint="cs"/>
          <w:sz w:val="24"/>
          <w:szCs w:val="24"/>
          <w:rtl/>
        </w:rPr>
        <w:t xml:space="preserve">שטבע </w:t>
      </w:r>
      <w:r w:rsidR="00C932AC">
        <w:rPr>
          <w:rFonts w:asciiTheme="majorBidi" w:hAnsiTheme="majorBidi" w:cstheme="majorBidi" w:hint="cs"/>
          <w:sz w:val="24"/>
          <w:szCs w:val="24"/>
          <w:rtl/>
        </w:rPr>
        <w:t xml:space="preserve">בובר, לראשונה כמקור להסתמך עליו ולא כמושא לביקורת: </w:t>
      </w:r>
      <w:proofErr w:type="spellStart"/>
      <w:r w:rsidR="00C932AC">
        <w:rPr>
          <w:rFonts w:asciiTheme="majorBidi" w:hAnsiTheme="majorBidi" w:cstheme="majorBidi" w:hint="cs"/>
          <w:sz w:val="24"/>
          <w:szCs w:val="24"/>
          <w:rtl/>
        </w:rPr>
        <w:t>לוינס</w:t>
      </w:r>
      <w:proofErr w:type="spellEnd"/>
      <w:r w:rsidR="00C932AC">
        <w:rPr>
          <w:rFonts w:asciiTheme="majorBidi" w:hAnsiTheme="majorBidi" w:cstheme="majorBidi" w:hint="cs"/>
          <w:sz w:val="24"/>
          <w:szCs w:val="24"/>
          <w:rtl/>
        </w:rPr>
        <w:t xml:space="preserve"> יוצר </w:t>
      </w:r>
      <w:proofErr w:type="spellStart"/>
      <w:r w:rsidR="00C932AC">
        <w:rPr>
          <w:rFonts w:asciiTheme="majorBidi" w:hAnsiTheme="majorBidi" w:cstheme="majorBidi" w:hint="cs"/>
          <w:sz w:val="24"/>
          <w:szCs w:val="24"/>
          <w:rtl/>
        </w:rPr>
        <w:t>פאראפרזה</w:t>
      </w:r>
      <w:proofErr w:type="spellEnd"/>
      <w:r w:rsidR="00C932AC">
        <w:rPr>
          <w:rFonts w:asciiTheme="majorBidi" w:hAnsiTheme="majorBidi" w:cstheme="majorBidi" w:hint="cs"/>
          <w:sz w:val="24"/>
          <w:szCs w:val="24"/>
          <w:rtl/>
        </w:rPr>
        <w:t xml:space="preserve"> על המושג של בובר וטוען שלא מדובר ביחסים עם בן-שיח אלא עם אחרות נשית.</w:t>
      </w:r>
      <w:r w:rsidR="00490FC8">
        <w:rPr>
          <w:rStyle w:val="a5"/>
          <w:rFonts w:asciiTheme="majorBidi" w:hAnsiTheme="majorBidi" w:cstheme="majorBidi"/>
          <w:sz w:val="24"/>
          <w:szCs w:val="24"/>
          <w:rtl/>
        </w:rPr>
        <w:footnoteReference w:id="26"/>
      </w:r>
      <w:r w:rsidR="004A62E7">
        <w:rPr>
          <w:rFonts w:asciiTheme="majorBidi" w:hAnsiTheme="majorBidi" w:cstheme="majorBidi" w:hint="cs"/>
          <w:sz w:val="24"/>
          <w:szCs w:val="24"/>
          <w:rtl/>
        </w:rPr>
        <w:t xml:space="preserve">החידוש החשוב בדיון זה הוא </w:t>
      </w:r>
      <w:proofErr w:type="spellStart"/>
      <w:r w:rsidR="004A62E7">
        <w:rPr>
          <w:rFonts w:asciiTheme="majorBidi" w:hAnsiTheme="majorBidi" w:cstheme="majorBidi" w:hint="cs"/>
          <w:sz w:val="24"/>
          <w:szCs w:val="24"/>
          <w:rtl/>
        </w:rPr>
        <w:t>שלוינס</w:t>
      </w:r>
      <w:proofErr w:type="spellEnd"/>
      <w:r w:rsidR="004A62E7">
        <w:rPr>
          <w:rFonts w:asciiTheme="majorBidi" w:hAnsiTheme="majorBidi" w:cstheme="majorBidi" w:hint="cs"/>
          <w:sz w:val="24"/>
          <w:szCs w:val="24"/>
          <w:rtl/>
        </w:rPr>
        <w:t xml:space="preserve"> מאפיין את הנשי כאופן ההתנהלות האתי האולטימטיבי שמאפשר קבלת-פנים מיטבית, לא באמצעות שפה אלא בשתיקה:</w:t>
      </w:r>
    </w:p>
    <w:p w14:paraId="0698ED2D" w14:textId="173A1BFF" w:rsidR="004A62E7" w:rsidRPr="004A62E7" w:rsidRDefault="004A62E7" w:rsidP="004A62E7">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w:t>
      </w:r>
      <w:proofErr w:type="gramStart"/>
      <w:r w:rsidRPr="004A62E7">
        <w:rPr>
          <w:rFonts w:asciiTheme="majorBidi" w:hAnsiTheme="majorBidi" w:cstheme="majorBidi"/>
          <w:sz w:val="24"/>
          <w:szCs w:val="24"/>
        </w:rPr>
        <w:t>recollection</w:t>
      </w:r>
      <w:proofErr w:type="gramEnd"/>
      <w:r w:rsidRPr="004A62E7">
        <w:rPr>
          <w:rFonts w:asciiTheme="majorBidi" w:hAnsiTheme="majorBidi" w:cstheme="majorBidi"/>
          <w:sz w:val="24"/>
          <w:szCs w:val="24"/>
        </w:rPr>
        <w:t xml:space="preserve">, a coming to oneself, a retreat home </w:t>
      </w:r>
      <w:r>
        <w:rPr>
          <w:rFonts w:asciiTheme="majorBidi" w:hAnsiTheme="majorBidi" w:cstheme="majorBidi"/>
          <w:sz w:val="24"/>
          <w:szCs w:val="24"/>
        </w:rPr>
        <w:t>[…]</w:t>
      </w:r>
      <w:r w:rsidRPr="004A62E7">
        <w:rPr>
          <w:rFonts w:asciiTheme="majorBidi" w:hAnsiTheme="majorBidi" w:cstheme="majorBidi"/>
          <w:sz w:val="24"/>
          <w:szCs w:val="24"/>
        </w:rPr>
        <w:t xml:space="preserve"> as in a land of refuge, which answers to a hospitality, an</w:t>
      </w:r>
      <w:r w:rsidRPr="004A62E7">
        <w:rPr>
          <w:rFonts w:asciiTheme="majorBidi" w:hAnsiTheme="majorBidi" w:cstheme="majorBidi"/>
          <w:sz w:val="24"/>
          <w:szCs w:val="24"/>
        </w:rPr>
        <w:t xml:space="preserve"> </w:t>
      </w:r>
      <w:r w:rsidRPr="004A62E7">
        <w:rPr>
          <w:rFonts w:asciiTheme="majorBidi" w:hAnsiTheme="majorBidi" w:cstheme="majorBidi"/>
          <w:sz w:val="24"/>
          <w:szCs w:val="24"/>
        </w:rPr>
        <w:t>expectancy, a human welcome. In human welcome the language that</w:t>
      </w:r>
      <w:r w:rsidRPr="004A62E7">
        <w:rPr>
          <w:rFonts w:asciiTheme="majorBidi" w:hAnsiTheme="majorBidi" w:cstheme="majorBidi"/>
          <w:sz w:val="24"/>
          <w:szCs w:val="24"/>
        </w:rPr>
        <w:t xml:space="preserve"> </w:t>
      </w:r>
      <w:r w:rsidRPr="004A62E7">
        <w:rPr>
          <w:rFonts w:asciiTheme="majorBidi" w:hAnsiTheme="majorBidi" w:cstheme="majorBidi"/>
          <w:sz w:val="24"/>
          <w:szCs w:val="24"/>
        </w:rPr>
        <w:t>keeps silence remains an essential possibility. Those silent comings and</w:t>
      </w:r>
      <w:r w:rsidRPr="004A62E7">
        <w:rPr>
          <w:rFonts w:asciiTheme="majorBidi" w:hAnsiTheme="majorBidi" w:cstheme="majorBidi"/>
          <w:sz w:val="24"/>
          <w:szCs w:val="24"/>
        </w:rPr>
        <w:t xml:space="preserve"> </w:t>
      </w:r>
      <w:r w:rsidRPr="004A62E7">
        <w:rPr>
          <w:rFonts w:asciiTheme="majorBidi" w:hAnsiTheme="majorBidi" w:cstheme="majorBidi"/>
          <w:sz w:val="24"/>
          <w:szCs w:val="24"/>
        </w:rPr>
        <w:t>goings of the feminine being whose footsteps reverberate the secret depths</w:t>
      </w:r>
      <w:r w:rsidRPr="004A62E7">
        <w:rPr>
          <w:rFonts w:asciiTheme="majorBidi" w:hAnsiTheme="majorBidi" w:cstheme="majorBidi"/>
          <w:sz w:val="24"/>
          <w:szCs w:val="24"/>
        </w:rPr>
        <w:t xml:space="preserve"> </w:t>
      </w:r>
      <w:r w:rsidRPr="004A62E7">
        <w:rPr>
          <w:rFonts w:asciiTheme="majorBidi" w:hAnsiTheme="majorBidi" w:cstheme="majorBidi"/>
          <w:sz w:val="24"/>
          <w:szCs w:val="24"/>
        </w:rPr>
        <w:t>of being</w:t>
      </w:r>
      <w:r>
        <w:rPr>
          <w:rFonts w:asciiTheme="majorBidi" w:hAnsiTheme="majorBidi" w:cstheme="majorBidi"/>
          <w:sz w:val="24"/>
          <w:szCs w:val="24"/>
        </w:rPr>
        <w:t>."</w:t>
      </w:r>
      <w:r w:rsidR="00977184">
        <w:rPr>
          <w:rStyle w:val="a5"/>
          <w:rFonts w:asciiTheme="majorBidi" w:hAnsiTheme="majorBidi" w:cstheme="majorBidi"/>
          <w:sz w:val="24"/>
          <w:szCs w:val="24"/>
        </w:rPr>
        <w:footnoteReference w:id="27"/>
      </w:r>
    </w:p>
    <w:p w14:paraId="617DBFE3" w14:textId="765CE508" w:rsidR="00F77884" w:rsidRDefault="00F77884" w:rsidP="004A62E7">
      <w:pPr>
        <w:autoSpaceDE w:val="0"/>
        <w:autoSpaceDN w:val="0"/>
        <w:adjustRightInd w:val="0"/>
        <w:spacing w:after="0" w:line="480" w:lineRule="auto"/>
        <w:jc w:val="both"/>
        <w:rPr>
          <w:rFonts w:asciiTheme="majorBidi" w:hAnsiTheme="majorBidi" w:cstheme="majorBidi" w:hint="cs"/>
          <w:sz w:val="24"/>
          <w:szCs w:val="24"/>
          <w:rtl/>
        </w:rPr>
      </w:pPr>
      <w:r>
        <w:rPr>
          <w:rFonts w:asciiTheme="majorBidi" w:hAnsiTheme="majorBidi" w:cstheme="majorBidi" w:hint="cs"/>
          <w:sz w:val="24"/>
          <w:szCs w:val="24"/>
          <w:rtl/>
        </w:rPr>
        <w:t xml:space="preserve">התכונה הנשית של התכנסות אינטימית שמאפשרת קבלת-פנים והכנסת-אורחים, אפיינה לפי </w:t>
      </w:r>
      <w:proofErr w:type="spellStart"/>
      <w:r>
        <w:rPr>
          <w:rFonts w:asciiTheme="majorBidi" w:hAnsiTheme="majorBidi" w:cstheme="majorBidi" w:hint="cs"/>
          <w:sz w:val="24"/>
          <w:szCs w:val="24"/>
          <w:rtl/>
        </w:rPr>
        <w:t>לוינס</w:t>
      </w:r>
      <w:proofErr w:type="spellEnd"/>
      <w:r>
        <w:rPr>
          <w:rFonts w:asciiTheme="majorBidi" w:hAnsiTheme="majorBidi" w:cstheme="majorBidi" w:hint="cs"/>
          <w:sz w:val="24"/>
          <w:szCs w:val="24"/>
          <w:rtl/>
        </w:rPr>
        <w:t xml:space="preserve"> למשל את רבקה, בסיפור המקראי בספר בראשית, שהשקתה אפילו את גמליו של אליעזר, משרתו של יצחק. </w:t>
      </w:r>
      <w:r>
        <w:rPr>
          <w:rFonts w:asciiTheme="majorBidi" w:hAnsiTheme="majorBidi" w:cstheme="majorBidi" w:hint="cs"/>
          <w:sz w:val="24"/>
          <w:szCs w:val="24"/>
          <w:rtl/>
        </w:rPr>
        <w:lastRenderedPageBreak/>
        <w:t>רבקה בחרה לעזוב את בית-אביה, להתרחק לבלי-שוב ממשפחת-המוצא שלה, לטובת הפיכת העולם למקום שראוי לגור ב</w:t>
      </w:r>
      <w:r w:rsidR="00600B35">
        <w:rPr>
          <w:rFonts w:asciiTheme="majorBidi" w:hAnsiTheme="majorBidi" w:cstheme="majorBidi" w:hint="cs"/>
          <w:sz w:val="24"/>
          <w:szCs w:val="24"/>
          <w:rtl/>
        </w:rPr>
        <w:t>ו.</w:t>
      </w:r>
      <w:r w:rsidR="00D221FC">
        <w:rPr>
          <w:rStyle w:val="a5"/>
          <w:rFonts w:asciiTheme="majorBidi" w:hAnsiTheme="majorBidi" w:cstheme="majorBidi"/>
          <w:sz w:val="24"/>
          <w:szCs w:val="24"/>
          <w:rtl/>
        </w:rPr>
        <w:footnoteReference w:id="28"/>
      </w:r>
    </w:p>
    <w:p w14:paraId="3E341C39" w14:textId="56270CE7" w:rsidR="00EA2AFE" w:rsidRPr="00323D31" w:rsidRDefault="00F77884" w:rsidP="004A62E7">
      <w:pPr>
        <w:autoSpaceDE w:val="0"/>
        <w:autoSpaceDN w:val="0"/>
        <w:adjustRightInd w:val="0"/>
        <w:spacing w:after="0"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A26F0C" w:rsidRPr="004A62E7">
        <w:rPr>
          <w:rFonts w:asciiTheme="majorBidi" w:hAnsiTheme="majorBidi" w:cstheme="majorBidi"/>
          <w:sz w:val="24"/>
          <w:szCs w:val="24"/>
          <w:rtl/>
        </w:rPr>
        <w:t>בדיון הרביעי</w:t>
      </w:r>
      <w:r w:rsidR="00C57863" w:rsidRPr="004A62E7">
        <w:rPr>
          <w:rFonts w:asciiTheme="majorBidi" w:hAnsiTheme="majorBidi" w:cstheme="majorBidi"/>
          <w:sz w:val="24"/>
          <w:szCs w:val="24"/>
          <w:rtl/>
        </w:rPr>
        <w:t>, במ</w:t>
      </w:r>
      <w:r w:rsidR="00C57863" w:rsidRPr="00323D31">
        <w:rPr>
          <w:rFonts w:asciiTheme="majorBidi" w:hAnsiTheme="majorBidi" w:cstheme="majorBidi"/>
          <w:sz w:val="24"/>
          <w:szCs w:val="24"/>
          <w:rtl/>
        </w:rPr>
        <w:t xml:space="preserve">אמרו </w:t>
      </w:r>
      <w:r w:rsidR="00B2150E" w:rsidRPr="00323D31">
        <w:rPr>
          <w:rFonts w:asciiTheme="majorBidi" w:hAnsiTheme="majorBidi" w:cstheme="majorBidi"/>
          <w:sz w:val="24"/>
          <w:szCs w:val="24"/>
        </w:rPr>
        <w:t>Judaism and the Feminine</w:t>
      </w:r>
      <w:r w:rsidR="00C57863" w:rsidRPr="00323D31">
        <w:rPr>
          <w:rFonts w:asciiTheme="majorBidi" w:hAnsiTheme="majorBidi" w:cstheme="majorBidi"/>
          <w:sz w:val="24"/>
          <w:szCs w:val="24"/>
        </w:rPr>
        <w:t>"</w:t>
      </w:r>
      <w:r w:rsidR="00C57863" w:rsidRPr="00323D31">
        <w:rPr>
          <w:rFonts w:asciiTheme="majorBidi" w:hAnsiTheme="majorBidi" w:cstheme="majorBidi"/>
          <w:sz w:val="24"/>
          <w:szCs w:val="24"/>
          <w:rtl/>
        </w:rPr>
        <w:t>"</w:t>
      </w:r>
      <w:r w:rsidR="00FC2F7A" w:rsidRPr="00323D31">
        <w:rPr>
          <w:rFonts w:asciiTheme="majorBidi" w:hAnsiTheme="majorBidi" w:cstheme="majorBidi"/>
          <w:sz w:val="24"/>
          <w:szCs w:val="24"/>
          <w:rtl/>
        </w:rPr>
        <w:t>,</w:t>
      </w:r>
      <w:r w:rsidR="00600B35">
        <w:rPr>
          <w:rStyle w:val="a5"/>
          <w:rFonts w:asciiTheme="majorBidi" w:hAnsiTheme="majorBidi" w:cstheme="majorBidi"/>
          <w:sz w:val="24"/>
          <w:szCs w:val="24"/>
          <w:rtl/>
        </w:rPr>
        <w:footnoteReference w:id="29"/>
      </w:r>
      <w:r w:rsidR="00FC2F7A" w:rsidRPr="00323D31">
        <w:rPr>
          <w:rFonts w:asciiTheme="majorBidi" w:hAnsiTheme="majorBidi" w:cstheme="majorBidi"/>
          <w:sz w:val="24"/>
          <w:szCs w:val="24"/>
          <w:rtl/>
        </w:rPr>
        <w:t xml:space="preserve"> מ</w:t>
      </w:r>
      <w:r w:rsidR="004672D6" w:rsidRPr="00323D31">
        <w:rPr>
          <w:rFonts w:asciiTheme="majorBidi" w:hAnsiTheme="majorBidi" w:cstheme="majorBidi"/>
          <w:sz w:val="24"/>
          <w:szCs w:val="24"/>
          <w:rtl/>
        </w:rPr>
        <w:t xml:space="preserve">נתח </w:t>
      </w:r>
      <w:proofErr w:type="spellStart"/>
      <w:r w:rsidR="004672D6" w:rsidRPr="00323D31">
        <w:rPr>
          <w:rFonts w:asciiTheme="majorBidi" w:hAnsiTheme="majorBidi" w:cstheme="majorBidi"/>
          <w:sz w:val="24"/>
          <w:szCs w:val="24"/>
          <w:rtl/>
        </w:rPr>
        <w:t>לוינס</w:t>
      </w:r>
      <w:proofErr w:type="spellEnd"/>
      <w:r w:rsidR="004672D6" w:rsidRPr="00323D31">
        <w:rPr>
          <w:rFonts w:asciiTheme="majorBidi" w:hAnsiTheme="majorBidi" w:cstheme="majorBidi"/>
          <w:sz w:val="24"/>
          <w:szCs w:val="24"/>
          <w:rtl/>
        </w:rPr>
        <w:t xml:space="preserve"> שני היבטים של </w:t>
      </w:r>
      <w:proofErr w:type="spellStart"/>
      <w:r w:rsidR="004672D6" w:rsidRPr="00323D31">
        <w:rPr>
          <w:rFonts w:asciiTheme="majorBidi" w:hAnsiTheme="majorBidi" w:cstheme="majorBidi"/>
          <w:sz w:val="24"/>
          <w:szCs w:val="24"/>
          <w:rtl/>
        </w:rPr>
        <w:t>אשה</w:t>
      </w:r>
      <w:proofErr w:type="spellEnd"/>
      <w:r w:rsidR="004672D6" w:rsidRPr="00323D31">
        <w:rPr>
          <w:rFonts w:asciiTheme="majorBidi" w:hAnsiTheme="majorBidi" w:cstheme="majorBidi"/>
          <w:sz w:val="24"/>
          <w:szCs w:val="24"/>
          <w:rtl/>
        </w:rPr>
        <w:t xml:space="preserve"> במקורות היהודיים. בהתייחסו לדמויות מקראיות, בוחן </w:t>
      </w:r>
      <w:proofErr w:type="spellStart"/>
      <w:r w:rsidR="004672D6" w:rsidRPr="00323D31">
        <w:rPr>
          <w:rFonts w:asciiTheme="majorBidi" w:hAnsiTheme="majorBidi" w:cstheme="majorBidi"/>
          <w:sz w:val="24"/>
          <w:szCs w:val="24"/>
          <w:rtl/>
        </w:rPr>
        <w:t>לוינס</w:t>
      </w:r>
      <w:proofErr w:type="spellEnd"/>
      <w:r w:rsidR="004672D6" w:rsidRPr="00323D31">
        <w:rPr>
          <w:rFonts w:asciiTheme="majorBidi" w:hAnsiTheme="majorBidi" w:cstheme="majorBidi"/>
          <w:sz w:val="24"/>
          <w:szCs w:val="24"/>
          <w:rtl/>
        </w:rPr>
        <w:t xml:space="preserve"> את פעולותיהן ומציע מספר הכללות שמאפיינות אותן. בדיונו באמירות תלמודיות, </w:t>
      </w:r>
      <w:r w:rsidR="00EA34B0" w:rsidRPr="00323D31">
        <w:rPr>
          <w:rFonts w:asciiTheme="majorBidi" w:hAnsiTheme="majorBidi" w:cstheme="majorBidi"/>
          <w:sz w:val="24"/>
          <w:szCs w:val="24"/>
          <w:rtl/>
        </w:rPr>
        <w:t xml:space="preserve">הדגיש </w:t>
      </w:r>
      <w:proofErr w:type="spellStart"/>
      <w:r w:rsidR="00EA34B0" w:rsidRPr="00323D31">
        <w:rPr>
          <w:rFonts w:asciiTheme="majorBidi" w:hAnsiTheme="majorBidi" w:cstheme="majorBidi"/>
          <w:sz w:val="24"/>
          <w:szCs w:val="24"/>
          <w:rtl/>
        </w:rPr>
        <w:t>לוינס</w:t>
      </w:r>
      <w:proofErr w:type="spellEnd"/>
      <w:r w:rsidR="00EA34B0" w:rsidRPr="00323D31">
        <w:rPr>
          <w:rFonts w:asciiTheme="majorBidi" w:hAnsiTheme="majorBidi" w:cstheme="majorBidi"/>
          <w:sz w:val="24"/>
          <w:szCs w:val="24"/>
          <w:rtl/>
        </w:rPr>
        <w:t xml:space="preserve"> שהמוקד-הדיון של חז"ל הוא </w:t>
      </w:r>
      <w:r w:rsidR="00282A0A" w:rsidRPr="00323D31">
        <w:rPr>
          <w:rFonts w:asciiTheme="majorBidi" w:hAnsiTheme="majorBidi" w:cstheme="majorBidi"/>
          <w:sz w:val="24"/>
          <w:szCs w:val="24"/>
          <w:rtl/>
        </w:rPr>
        <w:t>ב</w:t>
      </w:r>
      <w:r w:rsidR="00767817" w:rsidRPr="00323D31">
        <w:rPr>
          <w:rFonts w:asciiTheme="majorBidi" w:hAnsiTheme="majorBidi" w:cstheme="majorBidi"/>
          <w:sz w:val="24"/>
          <w:szCs w:val="24"/>
          <w:rtl/>
        </w:rPr>
        <w:t>שם-ה</w:t>
      </w:r>
      <w:r w:rsidR="00282A0A" w:rsidRPr="00323D31">
        <w:rPr>
          <w:rFonts w:asciiTheme="majorBidi" w:hAnsiTheme="majorBidi" w:cstheme="majorBidi"/>
          <w:sz w:val="24"/>
          <w:szCs w:val="24"/>
          <w:rtl/>
        </w:rPr>
        <w:t>תו</w:t>
      </w:r>
      <w:r w:rsidR="00767817" w:rsidRPr="00323D31">
        <w:rPr>
          <w:rFonts w:asciiTheme="majorBidi" w:hAnsiTheme="majorBidi" w:cstheme="majorBidi"/>
          <w:sz w:val="24"/>
          <w:szCs w:val="24"/>
          <w:rtl/>
        </w:rPr>
        <w:t xml:space="preserve">אר 'נשי', ולא באשה כשם-עצם. </w:t>
      </w:r>
      <w:r w:rsidR="00A41AAC" w:rsidRPr="00323D31">
        <w:rPr>
          <w:rFonts w:asciiTheme="majorBidi" w:hAnsiTheme="majorBidi" w:cstheme="majorBidi"/>
          <w:sz w:val="24"/>
          <w:szCs w:val="24"/>
          <w:rtl/>
        </w:rPr>
        <w:t xml:space="preserve">לצד שני דיונים אלה, הרחיב </w:t>
      </w:r>
      <w:proofErr w:type="spellStart"/>
      <w:r w:rsidR="00A41AAC" w:rsidRPr="00323D31">
        <w:rPr>
          <w:rFonts w:asciiTheme="majorBidi" w:hAnsiTheme="majorBidi" w:cstheme="majorBidi"/>
          <w:sz w:val="24"/>
          <w:szCs w:val="24"/>
          <w:rtl/>
        </w:rPr>
        <w:t>לוינס</w:t>
      </w:r>
      <w:proofErr w:type="spellEnd"/>
      <w:r w:rsidR="00A41AAC" w:rsidRPr="00323D31">
        <w:rPr>
          <w:rFonts w:asciiTheme="majorBidi" w:hAnsiTheme="majorBidi" w:cstheme="majorBidi"/>
          <w:sz w:val="24"/>
          <w:szCs w:val="24"/>
          <w:rtl/>
        </w:rPr>
        <w:t xml:space="preserve"> את טענתו </w:t>
      </w:r>
      <w:r w:rsidR="008021D6" w:rsidRPr="00323D31">
        <w:rPr>
          <w:rFonts w:asciiTheme="majorBidi" w:hAnsiTheme="majorBidi" w:cstheme="majorBidi"/>
          <w:sz w:val="24"/>
          <w:szCs w:val="24"/>
          <w:rtl/>
        </w:rPr>
        <w:t xml:space="preserve">ביחס לאהבה הרומנטית </w:t>
      </w:r>
      <w:r w:rsidR="00FB4E81" w:rsidRPr="00323D31">
        <w:rPr>
          <w:rFonts w:asciiTheme="majorBidi" w:hAnsiTheme="majorBidi" w:cstheme="majorBidi"/>
          <w:sz w:val="24"/>
          <w:szCs w:val="24"/>
          <w:rtl/>
        </w:rPr>
        <w:t xml:space="preserve">(או </w:t>
      </w:r>
      <w:r w:rsidR="000E72AD" w:rsidRPr="00323D31">
        <w:rPr>
          <w:rFonts w:asciiTheme="majorBidi" w:hAnsiTheme="majorBidi" w:cstheme="majorBidi"/>
          <w:sz w:val="24"/>
          <w:szCs w:val="24"/>
          <w:rtl/>
        </w:rPr>
        <w:t xml:space="preserve">'הנשי הנצחי', </w:t>
      </w:r>
      <w:r w:rsidR="000E72AD" w:rsidRPr="00323D31">
        <w:rPr>
          <w:rFonts w:asciiTheme="majorBidi" w:hAnsiTheme="majorBidi" w:cstheme="majorBidi"/>
          <w:sz w:val="24"/>
          <w:szCs w:val="24"/>
        </w:rPr>
        <w:t xml:space="preserve">Die </w:t>
      </w:r>
      <w:proofErr w:type="spellStart"/>
      <w:r w:rsidR="000E72AD" w:rsidRPr="00323D31">
        <w:rPr>
          <w:rFonts w:asciiTheme="majorBidi" w:hAnsiTheme="majorBidi" w:cstheme="majorBidi"/>
          <w:sz w:val="24"/>
          <w:szCs w:val="24"/>
        </w:rPr>
        <w:t>ewige</w:t>
      </w:r>
      <w:proofErr w:type="spellEnd"/>
      <w:r w:rsidR="000E72AD" w:rsidRPr="00323D31">
        <w:rPr>
          <w:rFonts w:asciiTheme="majorBidi" w:hAnsiTheme="majorBidi" w:cstheme="majorBidi"/>
          <w:sz w:val="24"/>
          <w:szCs w:val="24"/>
        </w:rPr>
        <w:t xml:space="preserve"> </w:t>
      </w:r>
      <w:proofErr w:type="spellStart"/>
      <w:r w:rsidR="000E72AD" w:rsidRPr="00323D31">
        <w:rPr>
          <w:rFonts w:asciiTheme="majorBidi" w:hAnsiTheme="majorBidi" w:cstheme="majorBidi"/>
          <w:sz w:val="24"/>
          <w:szCs w:val="24"/>
        </w:rPr>
        <w:t>Fra</w:t>
      </w:r>
      <w:r w:rsidR="00EC4636" w:rsidRPr="00323D31">
        <w:rPr>
          <w:rFonts w:asciiTheme="majorBidi" w:hAnsiTheme="majorBidi" w:cstheme="majorBidi"/>
          <w:sz w:val="24"/>
          <w:szCs w:val="24"/>
        </w:rPr>
        <w:t>ulichkeit</w:t>
      </w:r>
      <w:proofErr w:type="spellEnd"/>
      <w:r w:rsidR="00EC4636" w:rsidRPr="00323D31">
        <w:rPr>
          <w:rFonts w:asciiTheme="majorBidi" w:hAnsiTheme="majorBidi" w:cstheme="majorBidi"/>
          <w:sz w:val="24"/>
          <w:szCs w:val="24"/>
          <w:rtl/>
        </w:rPr>
        <w:t xml:space="preserve">) </w:t>
      </w:r>
      <w:r w:rsidR="008021D6" w:rsidRPr="00323D31">
        <w:rPr>
          <w:rFonts w:asciiTheme="majorBidi" w:hAnsiTheme="majorBidi" w:cstheme="majorBidi"/>
          <w:sz w:val="24"/>
          <w:szCs w:val="24"/>
          <w:rtl/>
        </w:rPr>
        <w:t xml:space="preserve">אותה הציג ב </w:t>
      </w:r>
      <w:r w:rsidR="00397783" w:rsidRPr="00323D31">
        <w:rPr>
          <w:rFonts w:asciiTheme="majorBidi" w:hAnsiTheme="majorBidi" w:cstheme="majorBidi"/>
          <w:i/>
          <w:iCs/>
          <w:sz w:val="24"/>
          <w:szCs w:val="24"/>
        </w:rPr>
        <w:t>Time and the other</w:t>
      </w:r>
      <w:r w:rsidR="00397783" w:rsidRPr="00323D31">
        <w:rPr>
          <w:rFonts w:asciiTheme="majorBidi" w:hAnsiTheme="majorBidi" w:cstheme="majorBidi"/>
          <w:sz w:val="24"/>
          <w:szCs w:val="24"/>
          <w:rtl/>
        </w:rPr>
        <w:t xml:space="preserve">. </w:t>
      </w:r>
      <w:r w:rsidR="00996DC3" w:rsidRPr="00323D31">
        <w:rPr>
          <w:rFonts w:asciiTheme="majorBidi" w:hAnsiTheme="majorBidi" w:cstheme="majorBidi"/>
          <w:sz w:val="24"/>
          <w:szCs w:val="24"/>
          <w:rtl/>
        </w:rPr>
        <w:t xml:space="preserve">לקראת סוף המאמר, מעלה </w:t>
      </w:r>
      <w:proofErr w:type="spellStart"/>
      <w:r w:rsidR="00996DC3" w:rsidRPr="00323D31">
        <w:rPr>
          <w:rFonts w:asciiTheme="majorBidi" w:hAnsiTheme="majorBidi" w:cstheme="majorBidi"/>
          <w:sz w:val="24"/>
          <w:szCs w:val="24"/>
          <w:rtl/>
        </w:rPr>
        <w:t>ל</w:t>
      </w:r>
      <w:r w:rsidR="00A46DA5" w:rsidRPr="00323D31">
        <w:rPr>
          <w:rFonts w:asciiTheme="majorBidi" w:hAnsiTheme="majorBidi" w:cstheme="majorBidi"/>
          <w:sz w:val="24"/>
          <w:szCs w:val="24"/>
          <w:rtl/>
        </w:rPr>
        <w:t>וינס</w:t>
      </w:r>
      <w:proofErr w:type="spellEnd"/>
      <w:r w:rsidR="00A46DA5" w:rsidRPr="00323D31">
        <w:rPr>
          <w:rFonts w:asciiTheme="majorBidi" w:hAnsiTheme="majorBidi" w:cstheme="majorBidi"/>
          <w:sz w:val="24"/>
          <w:szCs w:val="24"/>
          <w:rtl/>
        </w:rPr>
        <w:t xml:space="preserve"> לדיון היבט שלא עסק בו בספריו האחרים</w:t>
      </w:r>
      <w:r w:rsidR="00FB4E81" w:rsidRPr="00323D31">
        <w:rPr>
          <w:rFonts w:asciiTheme="majorBidi" w:hAnsiTheme="majorBidi" w:cstheme="majorBidi"/>
          <w:sz w:val="24"/>
          <w:szCs w:val="24"/>
          <w:rtl/>
        </w:rPr>
        <w:t>, והוא נובע מהמקורות היהודיים:</w:t>
      </w:r>
      <w:r w:rsidR="00355B11" w:rsidRPr="00323D31">
        <w:rPr>
          <w:rFonts w:asciiTheme="majorBidi" w:hAnsiTheme="majorBidi" w:cstheme="majorBidi"/>
          <w:sz w:val="24"/>
          <w:szCs w:val="24"/>
          <w:rtl/>
        </w:rPr>
        <w:t xml:space="preserve"> הנשי כמקור כל הידרדרות מוסרית</w:t>
      </w:r>
      <w:r w:rsidR="00600B35">
        <w:rPr>
          <w:rFonts w:asciiTheme="majorBidi" w:hAnsiTheme="majorBidi" w:cstheme="majorBidi" w:hint="cs"/>
          <w:sz w:val="24"/>
          <w:szCs w:val="24"/>
          <w:rtl/>
        </w:rPr>
        <w:t>, מקור השטני ומקור המוות</w:t>
      </w:r>
      <w:r w:rsidR="00355B11" w:rsidRPr="00323D31">
        <w:rPr>
          <w:rFonts w:asciiTheme="majorBidi" w:hAnsiTheme="majorBidi" w:cstheme="majorBidi"/>
          <w:sz w:val="24"/>
          <w:szCs w:val="24"/>
          <w:rtl/>
        </w:rPr>
        <w:t>.</w:t>
      </w:r>
      <w:r w:rsidR="00600B35">
        <w:rPr>
          <w:rStyle w:val="a5"/>
          <w:rFonts w:asciiTheme="majorBidi" w:hAnsiTheme="majorBidi" w:cstheme="majorBidi"/>
          <w:sz w:val="24"/>
          <w:szCs w:val="24"/>
          <w:rtl/>
        </w:rPr>
        <w:footnoteReference w:id="30"/>
      </w:r>
      <w:r w:rsidR="00355B11" w:rsidRPr="00323D31">
        <w:rPr>
          <w:rFonts w:asciiTheme="majorBidi" w:hAnsiTheme="majorBidi" w:cstheme="majorBidi"/>
          <w:sz w:val="24"/>
          <w:szCs w:val="24"/>
          <w:rtl/>
        </w:rPr>
        <w:t xml:space="preserve"> בהקשר זה </w:t>
      </w:r>
      <w:r w:rsidR="00D15B87" w:rsidRPr="00323D31">
        <w:rPr>
          <w:rFonts w:asciiTheme="majorBidi" w:hAnsiTheme="majorBidi" w:cstheme="majorBidi"/>
          <w:sz w:val="24"/>
          <w:szCs w:val="24"/>
          <w:rtl/>
        </w:rPr>
        <w:t xml:space="preserve">מנסח </w:t>
      </w:r>
      <w:proofErr w:type="spellStart"/>
      <w:r w:rsidR="00D15B87" w:rsidRPr="00323D31">
        <w:rPr>
          <w:rFonts w:asciiTheme="majorBidi" w:hAnsiTheme="majorBidi" w:cstheme="majorBidi"/>
          <w:sz w:val="24"/>
          <w:szCs w:val="24"/>
          <w:rtl/>
        </w:rPr>
        <w:t>לוינס</w:t>
      </w:r>
      <w:proofErr w:type="spellEnd"/>
      <w:r w:rsidR="00D15B87" w:rsidRPr="00323D31">
        <w:rPr>
          <w:rFonts w:asciiTheme="majorBidi" w:hAnsiTheme="majorBidi" w:cstheme="majorBidi"/>
          <w:sz w:val="24"/>
          <w:szCs w:val="24"/>
          <w:rtl/>
        </w:rPr>
        <w:t xml:space="preserve"> עמדה שמציבה </w:t>
      </w:r>
      <w:r w:rsidR="0011417F" w:rsidRPr="00323D31">
        <w:rPr>
          <w:rFonts w:asciiTheme="majorBidi" w:hAnsiTheme="majorBidi" w:cstheme="majorBidi"/>
          <w:sz w:val="24"/>
          <w:szCs w:val="24"/>
          <w:rtl/>
        </w:rPr>
        <w:t xml:space="preserve">בעייתיות פרשנית אל מול כל מה שטען במאמר לפני כן, וכן </w:t>
      </w:r>
      <w:r w:rsidR="008A2A33" w:rsidRPr="00323D31">
        <w:rPr>
          <w:rFonts w:asciiTheme="majorBidi" w:hAnsiTheme="majorBidi" w:cstheme="majorBidi"/>
          <w:sz w:val="24"/>
          <w:szCs w:val="24"/>
          <w:rtl/>
        </w:rPr>
        <w:t>מול כל טענותיו ביחס לנשי בכת</w:t>
      </w:r>
      <w:r w:rsidR="00D53641" w:rsidRPr="00323D31">
        <w:rPr>
          <w:rFonts w:asciiTheme="majorBidi" w:hAnsiTheme="majorBidi" w:cstheme="majorBidi"/>
          <w:sz w:val="24"/>
          <w:szCs w:val="24"/>
          <w:rtl/>
        </w:rPr>
        <w:t>ב</w:t>
      </w:r>
      <w:r w:rsidR="008A2A33" w:rsidRPr="00323D31">
        <w:rPr>
          <w:rFonts w:asciiTheme="majorBidi" w:hAnsiTheme="majorBidi" w:cstheme="majorBidi"/>
          <w:sz w:val="24"/>
          <w:szCs w:val="24"/>
          <w:rtl/>
        </w:rPr>
        <w:t>יו האחרים.</w:t>
      </w:r>
      <w:r w:rsidR="00D53641" w:rsidRPr="00323D31">
        <w:rPr>
          <w:rFonts w:asciiTheme="majorBidi" w:hAnsiTheme="majorBidi" w:cstheme="majorBidi"/>
          <w:sz w:val="24"/>
          <w:szCs w:val="24"/>
          <w:rtl/>
        </w:rPr>
        <w:t xml:space="preserve"> בחינה שיטתית של טענות </w:t>
      </w:r>
      <w:proofErr w:type="spellStart"/>
      <w:r w:rsidR="00D53641" w:rsidRPr="00323D31">
        <w:rPr>
          <w:rFonts w:asciiTheme="majorBidi" w:hAnsiTheme="majorBidi" w:cstheme="majorBidi"/>
          <w:sz w:val="24"/>
          <w:szCs w:val="24"/>
          <w:rtl/>
        </w:rPr>
        <w:t>לוינס</w:t>
      </w:r>
      <w:proofErr w:type="spellEnd"/>
      <w:r w:rsidR="00D53641" w:rsidRPr="00323D31">
        <w:rPr>
          <w:rFonts w:asciiTheme="majorBidi" w:hAnsiTheme="majorBidi" w:cstheme="majorBidi"/>
          <w:sz w:val="24"/>
          <w:szCs w:val="24"/>
          <w:rtl/>
        </w:rPr>
        <w:t xml:space="preserve"> במאמר </w:t>
      </w:r>
      <w:r w:rsidR="000446D2" w:rsidRPr="00323D31">
        <w:rPr>
          <w:rFonts w:asciiTheme="majorBidi" w:hAnsiTheme="majorBidi" w:cstheme="majorBidi"/>
          <w:sz w:val="24"/>
          <w:szCs w:val="24"/>
          <w:rtl/>
        </w:rPr>
        <w:t>לא פותרת מתח זה, אלא מחדדת אותו</w:t>
      </w:r>
      <w:r w:rsidR="008759CC">
        <w:rPr>
          <w:rFonts w:asciiTheme="majorBidi" w:hAnsiTheme="majorBidi" w:cstheme="majorBidi" w:hint="cs"/>
          <w:sz w:val="24"/>
          <w:szCs w:val="24"/>
          <w:rtl/>
        </w:rPr>
        <w:t>.</w:t>
      </w:r>
    </w:p>
    <w:p w14:paraId="584C6342" w14:textId="0486D152" w:rsidR="00251EF3" w:rsidRPr="00323D31" w:rsidRDefault="0007723A" w:rsidP="00145915">
      <w:pPr>
        <w:autoSpaceDE w:val="0"/>
        <w:autoSpaceDN w:val="0"/>
        <w:adjustRightInd w:val="0"/>
        <w:spacing w:after="0" w:line="480" w:lineRule="auto"/>
        <w:jc w:val="both"/>
        <w:rPr>
          <w:rFonts w:asciiTheme="majorBidi" w:hAnsiTheme="majorBidi" w:cstheme="majorBidi" w:hint="cs"/>
          <w:sz w:val="24"/>
          <w:szCs w:val="24"/>
          <w:rtl/>
        </w:rPr>
      </w:pPr>
      <w:r w:rsidRPr="00323D31">
        <w:rPr>
          <w:rFonts w:asciiTheme="majorBidi" w:hAnsiTheme="majorBidi" w:cstheme="majorBidi"/>
          <w:sz w:val="24"/>
          <w:szCs w:val="24"/>
          <w:rtl/>
        </w:rPr>
        <w:t>הפרשנות המתבקשת למתח שנוצר הוא שהנשי הוא בעל טבע כפול. כפי שאדם הוא בעל טבע גברי ונשי כאחד, ו</w:t>
      </w:r>
      <w:r w:rsidR="006970D3" w:rsidRPr="00323D31">
        <w:rPr>
          <w:rFonts w:asciiTheme="majorBidi" w:hAnsiTheme="majorBidi" w:cstheme="majorBidi"/>
          <w:sz w:val="24"/>
          <w:szCs w:val="24"/>
          <w:rtl/>
        </w:rPr>
        <w:t xml:space="preserve">ככזה  - </w:t>
      </w:r>
      <w:r w:rsidRPr="00323D31">
        <w:rPr>
          <w:rFonts w:asciiTheme="majorBidi" w:hAnsiTheme="majorBidi" w:cstheme="majorBidi"/>
          <w:sz w:val="24"/>
          <w:szCs w:val="24"/>
          <w:rtl/>
        </w:rPr>
        <w:t>מכיל תכונות סותרות</w:t>
      </w:r>
      <w:r w:rsidR="006970D3" w:rsidRPr="00323D31">
        <w:rPr>
          <w:rFonts w:asciiTheme="majorBidi" w:hAnsiTheme="majorBidi" w:cstheme="majorBidi"/>
          <w:sz w:val="24"/>
          <w:szCs w:val="24"/>
          <w:rtl/>
        </w:rPr>
        <w:t>, גם הנשי הוא בעל טבע כפול ומכיל סתירה פנימית.</w:t>
      </w:r>
      <w:r w:rsidR="00BE7F15" w:rsidRPr="00323D31">
        <w:rPr>
          <w:rFonts w:asciiTheme="majorBidi" w:hAnsiTheme="majorBidi" w:cstheme="majorBidi"/>
          <w:sz w:val="24"/>
          <w:szCs w:val="24"/>
          <w:rtl/>
        </w:rPr>
        <w:t xml:space="preserve"> אולם </w:t>
      </w:r>
      <w:r w:rsidR="004C33A4" w:rsidRPr="00323D31">
        <w:rPr>
          <w:rFonts w:asciiTheme="majorBidi" w:hAnsiTheme="majorBidi" w:cstheme="majorBidi"/>
          <w:sz w:val="24"/>
          <w:szCs w:val="24"/>
          <w:rtl/>
        </w:rPr>
        <w:t xml:space="preserve">מענה זה אינו מבהיר את קביעתו של </w:t>
      </w:r>
      <w:proofErr w:type="spellStart"/>
      <w:r w:rsidR="004C33A4" w:rsidRPr="00323D31">
        <w:rPr>
          <w:rFonts w:asciiTheme="majorBidi" w:hAnsiTheme="majorBidi" w:cstheme="majorBidi"/>
          <w:sz w:val="24"/>
          <w:szCs w:val="24"/>
          <w:rtl/>
        </w:rPr>
        <w:t>לוינס</w:t>
      </w:r>
      <w:proofErr w:type="spellEnd"/>
      <w:r w:rsidR="004C33A4" w:rsidRPr="00323D31">
        <w:rPr>
          <w:rFonts w:asciiTheme="majorBidi" w:hAnsiTheme="majorBidi" w:cstheme="majorBidi"/>
          <w:sz w:val="24"/>
          <w:szCs w:val="24"/>
          <w:rtl/>
        </w:rPr>
        <w:t xml:space="preserve"> שבעקבות טבע נשי זה, </w:t>
      </w:r>
      <w:r w:rsidR="006C4A36" w:rsidRPr="00323D31">
        <w:rPr>
          <w:rFonts w:asciiTheme="majorBidi" w:hAnsiTheme="majorBidi" w:cstheme="majorBidi"/>
          <w:sz w:val="24"/>
          <w:szCs w:val="24"/>
          <w:rtl/>
        </w:rPr>
        <w:t xml:space="preserve">נקבע גורלו של אדם להיות בן-תמותה. החיבור בין המוות לבין ההתנהלות הנשית, הוא בעייתי </w:t>
      </w:r>
      <w:proofErr w:type="spellStart"/>
      <w:r w:rsidR="006C4A36" w:rsidRPr="00323D31">
        <w:rPr>
          <w:rFonts w:asciiTheme="majorBidi" w:hAnsiTheme="majorBidi" w:cstheme="majorBidi"/>
          <w:sz w:val="24"/>
          <w:szCs w:val="24"/>
          <w:rtl/>
        </w:rPr>
        <w:t>וקונטרוורסלי</w:t>
      </w:r>
      <w:proofErr w:type="spellEnd"/>
      <w:r w:rsidR="006C4A36" w:rsidRPr="00323D31">
        <w:rPr>
          <w:rFonts w:asciiTheme="majorBidi" w:hAnsiTheme="majorBidi" w:cstheme="majorBidi"/>
          <w:sz w:val="24"/>
          <w:szCs w:val="24"/>
          <w:rtl/>
        </w:rPr>
        <w:t xml:space="preserve">. </w:t>
      </w:r>
    </w:p>
    <w:p w14:paraId="18CE26A1" w14:textId="0588AF20" w:rsidR="006B7260" w:rsidRPr="00323D31" w:rsidRDefault="00250D71" w:rsidP="00145915">
      <w:pPr>
        <w:autoSpaceDE w:val="0"/>
        <w:autoSpaceDN w:val="0"/>
        <w:adjustRightInd w:val="0"/>
        <w:spacing w:after="0" w:line="480" w:lineRule="auto"/>
        <w:jc w:val="both"/>
        <w:rPr>
          <w:rFonts w:asciiTheme="majorBidi" w:hAnsiTheme="majorBidi" w:cstheme="majorBidi"/>
          <w:sz w:val="24"/>
          <w:szCs w:val="24"/>
          <w:rtl/>
        </w:rPr>
      </w:pPr>
      <w:r w:rsidRPr="00323D31">
        <w:rPr>
          <w:rFonts w:asciiTheme="majorBidi" w:hAnsiTheme="majorBidi" w:cstheme="majorBidi"/>
          <w:sz w:val="24"/>
          <w:szCs w:val="24"/>
          <w:rtl/>
        </w:rPr>
        <w:t xml:space="preserve">בדיון החמישי, בספר-הראיונות עם פיליפ נמו, </w:t>
      </w:r>
      <w:r w:rsidR="00E93F9B" w:rsidRPr="00323D31">
        <w:rPr>
          <w:rFonts w:asciiTheme="majorBidi" w:hAnsiTheme="majorBidi" w:cstheme="majorBidi"/>
          <w:b/>
          <w:bCs/>
          <w:i/>
          <w:iCs/>
          <w:sz w:val="24"/>
          <w:szCs w:val="24"/>
        </w:rPr>
        <w:t>Ethics and Infinity</w:t>
      </w:r>
      <w:r w:rsidR="00E93F9B" w:rsidRPr="00323D31">
        <w:rPr>
          <w:rFonts w:asciiTheme="majorBidi" w:hAnsiTheme="majorBidi" w:cstheme="majorBidi"/>
          <w:sz w:val="24"/>
          <w:szCs w:val="24"/>
          <w:rtl/>
        </w:rPr>
        <w:t>,</w:t>
      </w:r>
      <w:r w:rsidR="00226DF1" w:rsidRPr="00323D31">
        <w:rPr>
          <w:rFonts w:asciiTheme="majorBidi" w:hAnsiTheme="majorBidi" w:cstheme="majorBidi"/>
          <w:sz w:val="24"/>
          <w:szCs w:val="24"/>
          <w:rtl/>
        </w:rPr>
        <w:t xml:space="preserve"> </w:t>
      </w:r>
      <w:r w:rsidR="00E1198E" w:rsidRPr="00323D31">
        <w:rPr>
          <w:rFonts w:asciiTheme="majorBidi" w:hAnsiTheme="majorBidi" w:cstheme="majorBidi"/>
          <w:sz w:val="24"/>
          <w:szCs w:val="24"/>
          <w:rtl/>
        </w:rPr>
        <w:t xml:space="preserve">חזר </w:t>
      </w:r>
      <w:proofErr w:type="spellStart"/>
      <w:r w:rsidR="00E1198E" w:rsidRPr="00323D31">
        <w:rPr>
          <w:rFonts w:asciiTheme="majorBidi" w:hAnsiTheme="majorBidi" w:cstheme="majorBidi"/>
          <w:sz w:val="24"/>
          <w:szCs w:val="24"/>
          <w:rtl/>
        </w:rPr>
        <w:t>לוינס</w:t>
      </w:r>
      <w:proofErr w:type="spellEnd"/>
      <w:r w:rsidR="00E1198E" w:rsidRPr="00323D31">
        <w:rPr>
          <w:rFonts w:asciiTheme="majorBidi" w:hAnsiTheme="majorBidi" w:cstheme="majorBidi"/>
          <w:sz w:val="24"/>
          <w:szCs w:val="24"/>
          <w:rtl/>
        </w:rPr>
        <w:t xml:space="preserve"> על הצגת הארוס כנקודת-המוצא של האחרות הנשית, </w:t>
      </w:r>
      <w:r w:rsidR="00FD6664" w:rsidRPr="00323D31">
        <w:rPr>
          <w:rFonts w:asciiTheme="majorBidi" w:hAnsiTheme="majorBidi" w:cstheme="majorBidi"/>
          <w:sz w:val="24"/>
          <w:szCs w:val="24"/>
          <w:rtl/>
        </w:rPr>
        <w:t xml:space="preserve">בהמשך לדיונו ב </w:t>
      </w:r>
      <w:r w:rsidR="00FD6664" w:rsidRPr="00323D31">
        <w:rPr>
          <w:rFonts w:asciiTheme="majorBidi" w:hAnsiTheme="majorBidi" w:cstheme="majorBidi"/>
          <w:i/>
          <w:iCs/>
          <w:sz w:val="24"/>
          <w:szCs w:val="24"/>
        </w:rPr>
        <w:t>Time and the other</w:t>
      </w:r>
      <w:r w:rsidR="00FD6664" w:rsidRPr="00323D31">
        <w:rPr>
          <w:rFonts w:asciiTheme="majorBidi" w:hAnsiTheme="majorBidi" w:cstheme="majorBidi"/>
          <w:sz w:val="24"/>
          <w:szCs w:val="24"/>
          <w:rtl/>
        </w:rPr>
        <w:t>.</w:t>
      </w:r>
      <w:r w:rsidR="00D71634" w:rsidRPr="00323D31">
        <w:rPr>
          <w:rFonts w:asciiTheme="majorBidi" w:hAnsiTheme="majorBidi" w:cstheme="majorBidi"/>
          <w:sz w:val="24"/>
          <w:szCs w:val="24"/>
          <w:rtl/>
        </w:rPr>
        <w:t xml:space="preserve"> עם זאת, </w:t>
      </w:r>
      <w:r w:rsidR="00193548" w:rsidRPr="00323D31">
        <w:rPr>
          <w:rFonts w:asciiTheme="majorBidi" w:hAnsiTheme="majorBidi" w:cstheme="majorBidi"/>
          <w:sz w:val="24"/>
          <w:szCs w:val="24"/>
          <w:rtl/>
        </w:rPr>
        <w:t xml:space="preserve">הוא מחדד את </w:t>
      </w:r>
      <w:r w:rsidR="00431ED3" w:rsidRPr="00323D31">
        <w:rPr>
          <w:rFonts w:asciiTheme="majorBidi" w:hAnsiTheme="majorBidi" w:cstheme="majorBidi"/>
          <w:sz w:val="24"/>
          <w:szCs w:val="24"/>
          <w:rtl/>
        </w:rPr>
        <w:t xml:space="preserve">היותה של האחרות הנשית </w:t>
      </w:r>
      <w:r w:rsidR="00431ED3" w:rsidRPr="00323D31">
        <w:rPr>
          <w:rFonts w:asciiTheme="majorBidi" w:hAnsiTheme="majorBidi" w:cstheme="majorBidi"/>
          <w:sz w:val="24"/>
          <w:szCs w:val="24"/>
        </w:rPr>
        <w:t>incommensurable</w:t>
      </w:r>
      <w:r w:rsidR="00AE5C4B" w:rsidRPr="00323D31">
        <w:rPr>
          <w:rFonts w:asciiTheme="majorBidi" w:hAnsiTheme="majorBidi" w:cstheme="majorBidi"/>
          <w:sz w:val="24"/>
          <w:szCs w:val="24"/>
          <w:rtl/>
        </w:rPr>
        <w:t xml:space="preserve">, </w:t>
      </w:r>
      <w:r w:rsidR="003D3221" w:rsidRPr="00323D31">
        <w:rPr>
          <w:rFonts w:asciiTheme="majorBidi" w:hAnsiTheme="majorBidi" w:cstheme="majorBidi"/>
          <w:sz w:val="24"/>
          <w:szCs w:val="24"/>
          <w:rtl/>
        </w:rPr>
        <w:t xml:space="preserve">מאחר שהאחרות היא </w:t>
      </w:r>
      <w:r w:rsidR="002B3BA2" w:rsidRPr="00323D31">
        <w:rPr>
          <w:rFonts w:asciiTheme="majorBidi" w:hAnsiTheme="majorBidi" w:cstheme="majorBidi"/>
          <w:sz w:val="24"/>
          <w:szCs w:val="24"/>
          <w:rtl/>
        </w:rPr>
        <w:t>תכונה של האחר הנשי עצמו:</w:t>
      </w:r>
    </w:p>
    <w:p w14:paraId="55F5EE66" w14:textId="61602F5C" w:rsidR="00B4705A" w:rsidRPr="00323D31" w:rsidRDefault="00B4705A" w:rsidP="00145915">
      <w:pPr>
        <w:autoSpaceDE w:val="0"/>
        <w:autoSpaceDN w:val="0"/>
        <w:bidi w:val="0"/>
        <w:adjustRightInd w:val="0"/>
        <w:spacing w:after="0" w:line="480" w:lineRule="auto"/>
        <w:ind w:left="1440"/>
        <w:jc w:val="both"/>
        <w:rPr>
          <w:rFonts w:asciiTheme="majorBidi" w:hAnsiTheme="majorBidi" w:cstheme="majorBidi"/>
          <w:sz w:val="24"/>
          <w:szCs w:val="24"/>
        </w:rPr>
      </w:pPr>
      <w:r w:rsidRPr="00323D31">
        <w:rPr>
          <w:rFonts w:asciiTheme="majorBidi" w:hAnsiTheme="majorBidi" w:cstheme="majorBidi"/>
          <w:sz w:val="24"/>
          <w:szCs w:val="24"/>
        </w:rPr>
        <w:t xml:space="preserve">In </w:t>
      </w:r>
      <w:r w:rsidRPr="00323D31">
        <w:rPr>
          <w:rFonts w:asciiTheme="majorBidi" w:hAnsiTheme="majorBidi" w:cstheme="majorBidi"/>
          <w:i/>
          <w:iCs/>
          <w:sz w:val="24"/>
          <w:szCs w:val="24"/>
        </w:rPr>
        <w:t xml:space="preserve">eros </w:t>
      </w:r>
      <w:r w:rsidRPr="00323D31">
        <w:rPr>
          <w:rFonts w:asciiTheme="majorBidi" w:hAnsiTheme="majorBidi" w:cstheme="majorBidi"/>
          <w:sz w:val="24"/>
          <w:szCs w:val="24"/>
        </w:rPr>
        <w:t xml:space="preserve">an alterity between things is exalted which does not reduce to the logical or numerical difference which formally distinguishes any </w:t>
      </w:r>
      <w:r w:rsidRPr="00323D31">
        <w:rPr>
          <w:rFonts w:asciiTheme="majorBidi" w:hAnsiTheme="majorBidi" w:cstheme="majorBidi"/>
          <w:sz w:val="24"/>
          <w:szCs w:val="24"/>
        </w:rPr>
        <w:lastRenderedPageBreak/>
        <w:t>individual from any other.</w:t>
      </w:r>
      <w:r w:rsidR="007D4680" w:rsidRPr="00323D31">
        <w:rPr>
          <w:rFonts w:asciiTheme="majorBidi" w:hAnsiTheme="majorBidi" w:cstheme="majorBidi"/>
          <w:sz w:val="24"/>
          <w:szCs w:val="24"/>
        </w:rPr>
        <w:t xml:space="preserve"> But erotic alterity is not restricted </w:t>
      </w:r>
      <w:r w:rsidR="00F84F7C" w:rsidRPr="00323D31">
        <w:rPr>
          <w:rFonts w:asciiTheme="majorBidi" w:hAnsiTheme="majorBidi" w:cstheme="majorBidi"/>
          <w:sz w:val="24"/>
          <w:szCs w:val="24"/>
        </w:rPr>
        <w:t>either to that which</w:t>
      </w:r>
      <w:r w:rsidR="00D53D74" w:rsidRPr="00323D31">
        <w:rPr>
          <w:rFonts w:asciiTheme="majorBidi" w:hAnsiTheme="majorBidi" w:cstheme="majorBidi"/>
          <w:sz w:val="24"/>
          <w:szCs w:val="24"/>
        </w:rPr>
        <w:t>, between comparable beings</w:t>
      </w:r>
      <w:r w:rsidR="00DC05E0" w:rsidRPr="00323D31">
        <w:rPr>
          <w:rFonts w:asciiTheme="majorBidi" w:hAnsiTheme="majorBidi" w:cstheme="majorBidi"/>
          <w:sz w:val="24"/>
          <w:szCs w:val="24"/>
        </w:rPr>
        <w:t>,</w:t>
      </w:r>
      <w:r w:rsidR="00C159C4" w:rsidRPr="00323D31">
        <w:rPr>
          <w:rFonts w:asciiTheme="majorBidi" w:hAnsiTheme="majorBidi" w:cstheme="majorBidi"/>
          <w:sz w:val="24"/>
          <w:szCs w:val="24"/>
        </w:rPr>
        <w:t xml:space="preserve"> is due to differen</w:t>
      </w:r>
      <w:r w:rsidR="00DC05E0" w:rsidRPr="00323D31">
        <w:rPr>
          <w:rFonts w:asciiTheme="majorBidi" w:hAnsiTheme="majorBidi" w:cstheme="majorBidi"/>
          <w:sz w:val="24"/>
          <w:szCs w:val="24"/>
        </w:rPr>
        <w:t xml:space="preserve">t </w:t>
      </w:r>
      <w:r w:rsidR="00C159C4" w:rsidRPr="00323D31">
        <w:rPr>
          <w:rFonts w:asciiTheme="majorBidi" w:hAnsiTheme="majorBidi" w:cstheme="majorBidi"/>
          <w:sz w:val="24"/>
          <w:szCs w:val="24"/>
        </w:rPr>
        <w:t>attributes</w:t>
      </w:r>
      <w:r w:rsidR="00DC05E0" w:rsidRPr="00323D31">
        <w:rPr>
          <w:rFonts w:asciiTheme="majorBidi" w:hAnsiTheme="majorBidi" w:cstheme="majorBidi"/>
          <w:sz w:val="24"/>
          <w:szCs w:val="24"/>
        </w:rPr>
        <w:t xml:space="preserve"> which distinguish</w:t>
      </w:r>
      <w:r w:rsidR="004E0784" w:rsidRPr="00323D31">
        <w:rPr>
          <w:rFonts w:asciiTheme="majorBidi" w:hAnsiTheme="majorBidi" w:cstheme="majorBidi"/>
          <w:sz w:val="24"/>
          <w:szCs w:val="24"/>
        </w:rPr>
        <w:t xml:space="preserve"> them. The feminine is other </w:t>
      </w:r>
      <w:r w:rsidR="00895D02" w:rsidRPr="00323D31">
        <w:rPr>
          <w:rFonts w:asciiTheme="majorBidi" w:hAnsiTheme="majorBidi" w:cstheme="majorBidi"/>
          <w:sz w:val="24"/>
          <w:szCs w:val="24"/>
        </w:rPr>
        <w:t>for a masculine being not only because of a different nature</w:t>
      </w:r>
      <w:r w:rsidR="0012509D" w:rsidRPr="00323D31">
        <w:rPr>
          <w:rFonts w:asciiTheme="majorBidi" w:hAnsiTheme="majorBidi" w:cstheme="majorBidi"/>
          <w:sz w:val="24"/>
          <w:szCs w:val="24"/>
        </w:rPr>
        <w:t>, but also inasmuch an alterity</w:t>
      </w:r>
      <w:r w:rsidR="002C4FDA" w:rsidRPr="00323D31">
        <w:rPr>
          <w:rFonts w:asciiTheme="majorBidi" w:hAnsiTheme="majorBidi" w:cstheme="majorBidi"/>
          <w:sz w:val="24"/>
          <w:szCs w:val="24"/>
        </w:rPr>
        <w:t xml:space="preserve"> is in some way its nature. </w:t>
      </w:r>
      <w:r w:rsidR="00AD4CF6" w:rsidRPr="00323D31">
        <w:rPr>
          <w:rFonts w:asciiTheme="majorBidi" w:hAnsiTheme="majorBidi" w:cstheme="majorBidi"/>
          <w:sz w:val="24"/>
          <w:szCs w:val="24"/>
        </w:rPr>
        <w:t xml:space="preserve">In the erotic relation it is not a matter of </w:t>
      </w:r>
      <w:r w:rsidR="00910CA9" w:rsidRPr="00323D31">
        <w:rPr>
          <w:rFonts w:asciiTheme="majorBidi" w:hAnsiTheme="majorBidi" w:cstheme="majorBidi"/>
          <w:sz w:val="24"/>
          <w:szCs w:val="24"/>
        </w:rPr>
        <w:t xml:space="preserve">another attribute in the Other, but </w:t>
      </w:r>
      <w:r w:rsidR="00BA2994" w:rsidRPr="00323D31">
        <w:rPr>
          <w:rFonts w:asciiTheme="majorBidi" w:hAnsiTheme="majorBidi" w:cstheme="majorBidi"/>
          <w:sz w:val="24"/>
          <w:szCs w:val="24"/>
        </w:rPr>
        <w:t>an attribute of alterity in the Other</w:t>
      </w:r>
      <w:r w:rsidR="008A1B13" w:rsidRPr="00323D31">
        <w:rPr>
          <w:rStyle w:val="a5"/>
          <w:rFonts w:asciiTheme="majorBidi" w:hAnsiTheme="majorBidi" w:cstheme="majorBidi"/>
          <w:sz w:val="24"/>
          <w:szCs w:val="24"/>
        </w:rPr>
        <w:footnoteReference w:id="31"/>
      </w:r>
    </w:p>
    <w:p w14:paraId="63043FF7" w14:textId="5A741061" w:rsidR="00C831EA" w:rsidRPr="00323D31" w:rsidRDefault="00C831EA" w:rsidP="00145915">
      <w:pPr>
        <w:autoSpaceDE w:val="0"/>
        <w:autoSpaceDN w:val="0"/>
        <w:adjustRightInd w:val="0"/>
        <w:spacing w:after="0" w:line="480" w:lineRule="auto"/>
        <w:jc w:val="both"/>
        <w:rPr>
          <w:rFonts w:asciiTheme="majorBidi" w:hAnsiTheme="majorBidi" w:cstheme="majorBidi" w:hint="cs"/>
          <w:sz w:val="24"/>
          <w:szCs w:val="24"/>
          <w:rtl/>
        </w:rPr>
      </w:pPr>
      <w:r w:rsidRPr="00323D31">
        <w:rPr>
          <w:rFonts w:asciiTheme="majorBidi" w:hAnsiTheme="majorBidi" w:cstheme="majorBidi"/>
          <w:sz w:val="24"/>
          <w:szCs w:val="24"/>
          <w:rtl/>
        </w:rPr>
        <w:t xml:space="preserve">בהמשך לכך, </w:t>
      </w:r>
      <w:proofErr w:type="spellStart"/>
      <w:r w:rsidRPr="00323D31">
        <w:rPr>
          <w:rFonts w:asciiTheme="majorBidi" w:hAnsiTheme="majorBidi" w:cstheme="majorBidi"/>
          <w:sz w:val="24"/>
          <w:szCs w:val="24"/>
          <w:rtl/>
        </w:rPr>
        <w:t>לוינס</w:t>
      </w:r>
      <w:proofErr w:type="spellEnd"/>
      <w:r w:rsidRPr="00323D31">
        <w:rPr>
          <w:rFonts w:asciiTheme="majorBidi" w:hAnsiTheme="majorBidi" w:cstheme="majorBidi"/>
          <w:sz w:val="24"/>
          <w:szCs w:val="24"/>
          <w:rtl/>
        </w:rPr>
        <w:t xml:space="preserve"> נדרש להבהיר </w:t>
      </w:r>
      <w:r w:rsidR="00A42F7D" w:rsidRPr="00323D31">
        <w:rPr>
          <w:rFonts w:asciiTheme="majorBidi" w:hAnsiTheme="majorBidi" w:cstheme="majorBidi"/>
          <w:sz w:val="24"/>
          <w:szCs w:val="24"/>
          <w:rtl/>
        </w:rPr>
        <w:t xml:space="preserve">כיצד מתבטאת אחרות נשית ביחסי אהבה, והוא מדגיש </w:t>
      </w:r>
      <w:r w:rsidR="000323B0" w:rsidRPr="00323D31">
        <w:rPr>
          <w:rFonts w:asciiTheme="majorBidi" w:hAnsiTheme="majorBidi" w:cstheme="majorBidi"/>
          <w:sz w:val="24"/>
          <w:szCs w:val="24"/>
          <w:rtl/>
        </w:rPr>
        <w:t xml:space="preserve">שהאחרות אינה מתמזגת עם האהוב, אלא שהיחס הארוטי משמר את היות האחר </w:t>
      </w:r>
      <w:r w:rsidR="000323B0" w:rsidRPr="00323D31">
        <w:rPr>
          <w:rFonts w:asciiTheme="majorBidi" w:hAnsiTheme="majorBidi" w:cstheme="majorBidi"/>
          <w:sz w:val="24"/>
          <w:szCs w:val="24"/>
        </w:rPr>
        <w:t>absolutely other"</w:t>
      </w:r>
      <w:r w:rsidR="000323B0" w:rsidRPr="00323D31">
        <w:rPr>
          <w:rFonts w:asciiTheme="majorBidi" w:hAnsiTheme="majorBidi" w:cstheme="majorBidi"/>
          <w:sz w:val="24"/>
          <w:szCs w:val="24"/>
          <w:rtl/>
        </w:rPr>
        <w:t>":</w:t>
      </w:r>
    </w:p>
    <w:p w14:paraId="1EEA2EB6" w14:textId="4D633F62" w:rsidR="00B22AC4" w:rsidRDefault="00B22AC4" w:rsidP="00145915">
      <w:pPr>
        <w:autoSpaceDE w:val="0"/>
        <w:autoSpaceDN w:val="0"/>
        <w:bidi w:val="0"/>
        <w:adjustRightInd w:val="0"/>
        <w:spacing w:after="0" w:line="480" w:lineRule="auto"/>
        <w:ind w:left="1440"/>
        <w:jc w:val="both"/>
        <w:rPr>
          <w:rFonts w:asciiTheme="majorBidi" w:hAnsiTheme="majorBidi" w:cstheme="majorBidi"/>
          <w:sz w:val="24"/>
          <w:szCs w:val="24"/>
        </w:rPr>
      </w:pPr>
      <w:r w:rsidRPr="00323D31">
        <w:rPr>
          <w:rFonts w:asciiTheme="majorBidi" w:hAnsiTheme="majorBidi" w:cstheme="majorBidi"/>
          <w:sz w:val="24"/>
          <w:szCs w:val="24"/>
        </w:rPr>
        <w:t>The idea of a love</w:t>
      </w:r>
      <w:r w:rsidR="00EC508A" w:rsidRPr="00323D31">
        <w:rPr>
          <w:rFonts w:asciiTheme="majorBidi" w:hAnsiTheme="majorBidi" w:cstheme="majorBidi"/>
          <w:sz w:val="24"/>
          <w:szCs w:val="24"/>
        </w:rPr>
        <w:t xml:space="preserve"> that would be a confusion between two beings is </w:t>
      </w:r>
      <w:r w:rsidR="00874AF4" w:rsidRPr="00323D31">
        <w:rPr>
          <w:rFonts w:asciiTheme="majorBidi" w:hAnsiTheme="majorBidi" w:cstheme="majorBidi"/>
          <w:sz w:val="24"/>
          <w:szCs w:val="24"/>
        </w:rPr>
        <w:t xml:space="preserve">a false romantic idea. </w:t>
      </w:r>
      <w:r w:rsidR="0088241C" w:rsidRPr="00323D31">
        <w:rPr>
          <w:rFonts w:asciiTheme="majorBidi" w:hAnsiTheme="majorBidi" w:cstheme="majorBidi"/>
          <w:sz w:val="24"/>
          <w:szCs w:val="24"/>
        </w:rPr>
        <w:t xml:space="preserve">The pathos of the erotic relationships is the fact </w:t>
      </w:r>
      <w:r w:rsidR="00055B31" w:rsidRPr="00323D31">
        <w:rPr>
          <w:rFonts w:asciiTheme="majorBidi" w:hAnsiTheme="majorBidi" w:cstheme="majorBidi"/>
          <w:sz w:val="24"/>
          <w:szCs w:val="24"/>
        </w:rPr>
        <w:t xml:space="preserve">of being two, and </w:t>
      </w:r>
      <w:r w:rsidR="0088241C" w:rsidRPr="00323D31">
        <w:rPr>
          <w:rFonts w:asciiTheme="majorBidi" w:hAnsiTheme="majorBidi" w:cstheme="majorBidi"/>
          <w:sz w:val="24"/>
          <w:szCs w:val="24"/>
        </w:rPr>
        <w:t>that</w:t>
      </w:r>
      <w:r w:rsidR="00055B31" w:rsidRPr="00323D31">
        <w:rPr>
          <w:rFonts w:asciiTheme="majorBidi" w:hAnsiTheme="majorBidi" w:cstheme="majorBidi"/>
          <w:sz w:val="24"/>
          <w:szCs w:val="24"/>
        </w:rPr>
        <w:t xml:space="preserve"> the other</w:t>
      </w:r>
      <w:r w:rsidR="006F1D96" w:rsidRPr="00323D31">
        <w:rPr>
          <w:rFonts w:asciiTheme="majorBidi" w:hAnsiTheme="majorBidi" w:cstheme="majorBidi"/>
          <w:sz w:val="24"/>
          <w:szCs w:val="24"/>
        </w:rPr>
        <w:t xml:space="preserve"> is absolutely other</w:t>
      </w:r>
      <w:r w:rsidRPr="00323D31">
        <w:rPr>
          <w:rStyle w:val="a5"/>
          <w:rFonts w:asciiTheme="majorBidi" w:hAnsiTheme="majorBidi" w:cstheme="majorBidi"/>
          <w:sz w:val="24"/>
          <w:szCs w:val="24"/>
        </w:rPr>
        <w:footnoteReference w:id="32"/>
      </w:r>
    </w:p>
    <w:p w14:paraId="12CA4966" w14:textId="60ED5FF9" w:rsidR="00255F98" w:rsidRPr="00323D31" w:rsidRDefault="00255F98" w:rsidP="00255F98">
      <w:pPr>
        <w:autoSpaceDE w:val="0"/>
        <w:autoSpaceDN w:val="0"/>
        <w:adjustRightInd w:val="0"/>
        <w:spacing w:after="0" w:line="480" w:lineRule="auto"/>
        <w:jc w:val="both"/>
        <w:rPr>
          <w:rFonts w:asciiTheme="majorBidi" w:hAnsiTheme="majorBidi" w:cstheme="majorBidi" w:hint="cs"/>
          <w:sz w:val="24"/>
          <w:szCs w:val="24"/>
          <w:rtl/>
        </w:rPr>
      </w:pPr>
      <w:r>
        <w:rPr>
          <w:rFonts w:asciiTheme="majorBidi" w:hAnsiTheme="majorBidi" w:cstheme="majorBidi" w:hint="cs"/>
          <w:sz w:val="24"/>
          <w:szCs w:val="24"/>
          <w:rtl/>
        </w:rPr>
        <w:t xml:space="preserve">בחזרה לרומן של גרוסמן </w:t>
      </w:r>
      <w:r w:rsidRPr="00255F98">
        <w:rPr>
          <w:rFonts w:asciiTheme="majorBidi" w:hAnsiTheme="majorBidi" w:cstheme="majorBidi"/>
          <w:i/>
          <w:iCs/>
          <w:sz w:val="24"/>
          <w:szCs w:val="24"/>
          <w:shd w:val="clear" w:color="auto" w:fill="FFFFFF"/>
        </w:rPr>
        <w:t>More Than I Love My Life</w:t>
      </w:r>
      <w:r>
        <w:rPr>
          <w:rFonts w:asciiTheme="majorBidi" w:hAnsiTheme="majorBidi" w:cstheme="majorBidi" w:hint="cs"/>
          <w:sz w:val="24"/>
          <w:szCs w:val="24"/>
          <w:rtl/>
        </w:rPr>
        <w:t xml:space="preserve">: </w:t>
      </w:r>
      <w:r w:rsidRPr="00323D31">
        <w:rPr>
          <w:rFonts w:asciiTheme="majorBidi" w:hAnsiTheme="majorBidi" w:cstheme="majorBidi"/>
          <w:sz w:val="24"/>
          <w:szCs w:val="24"/>
          <w:rtl/>
        </w:rPr>
        <w:t xml:space="preserve">ניתן להציע פרשנות זו להחלטתה של ורה לגלות ל </w:t>
      </w:r>
      <w:proofErr w:type="spellStart"/>
      <w:r w:rsidRPr="00323D31">
        <w:rPr>
          <w:rFonts w:asciiTheme="majorBidi" w:hAnsiTheme="majorBidi" w:cstheme="majorBidi"/>
          <w:sz w:val="24"/>
          <w:szCs w:val="24"/>
          <w:shd w:val="clear" w:color="auto" w:fill="FFFFFF"/>
        </w:rPr>
        <w:t>Goli</w:t>
      </w:r>
      <w:proofErr w:type="spellEnd"/>
      <w:r w:rsidRPr="00323D31">
        <w:rPr>
          <w:rFonts w:asciiTheme="majorBidi" w:hAnsiTheme="majorBidi" w:cstheme="majorBidi"/>
          <w:sz w:val="24"/>
          <w:szCs w:val="24"/>
          <w:shd w:val="clear" w:color="auto" w:fill="FFFFFF"/>
        </w:rPr>
        <w:t xml:space="preserve"> </w:t>
      </w:r>
      <w:proofErr w:type="spellStart"/>
      <w:r w:rsidRPr="00323D31">
        <w:rPr>
          <w:rFonts w:asciiTheme="majorBidi" w:hAnsiTheme="majorBidi" w:cstheme="majorBidi"/>
          <w:sz w:val="24"/>
          <w:szCs w:val="24"/>
          <w:shd w:val="clear" w:color="auto" w:fill="FFFFFF"/>
        </w:rPr>
        <w:t>Otok</w:t>
      </w:r>
      <w:proofErr w:type="spellEnd"/>
      <w:r w:rsidRPr="00323D31">
        <w:rPr>
          <w:rFonts w:asciiTheme="majorBidi" w:hAnsiTheme="majorBidi" w:cstheme="majorBidi"/>
          <w:sz w:val="24"/>
          <w:szCs w:val="24"/>
          <w:rtl/>
        </w:rPr>
        <w:t xml:space="preserve"> ולהותיר מאחור את נינה, בתה בת השש. האחרות הנשית של ורה באה לידי ביטוי בנאמנותה לאתוס הפטריוטי של </w:t>
      </w:r>
      <w:proofErr w:type="spellStart"/>
      <w:r w:rsidRPr="00323D31">
        <w:rPr>
          <w:rFonts w:asciiTheme="majorBidi" w:hAnsiTheme="majorBidi" w:cstheme="majorBidi"/>
          <w:sz w:val="24"/>
          <w:szCs w:val="24"/>
          <w:rtl/>
        </w:rPr>
        <w:t>מילוש</w:t>
      </w:r>
      <w:proofErr w:type="spellEnd"/>
      <w:r w:rsidRPr="00323D31">
        <w:rPr>
          <w:rFonts w:asciiTheme="majorBidi" w:hAnsiTheme="majorBidi" w:cstheme="majorBidi"/>
          <w:sz w:val="24"/>
          <w:szCs w:val="24"/>
          <w:rtl/>
        </w:rPr>
        <w:t xml:space="preserve">. </w:t>
      </w:r>
      <w:proofErr w:type="spellStart"/>
      <w:r w:rsidRPr="00323D31">
        <w:rPr>
          <w:rFonts w:asciiTheme="majorBidi" w:hAnsiTheme="majorBidi" w:cstheme="majorBidi"/>
          <w:sz w:val="24"/>
          <w:szCs w:val="24"/>
          <w:rtl/>
        </w:rPr>
        <w:t>מילוש</w:t>
      </w:r>
      <w:proofErr w:type="spellEnd"/>
      <w:r w:rsidRPr="00323D31">
        <w:rPr>
          <w:rFonts w:asciiTheme="majorBidi" w:hAnsiTheme="majorBidi" w:cstheme="majorBidi"/>
          <w:sz w:val="24"/>
          <w:szCs w:val="24"/>
          <w:rtl/>
        </w:rPr>
        <w:t xml:space="preserve"> כבר לא היה בין החיים כאשר ורה קבלה את ההחלטה, כך שלא היה סיכוי לאיחוד גופני ביניהם. אולם </w:t>
      </w:r>
      <w:proofErr w:type="spellStart"/>
      <w:r w:rsidRPr="00323D31">
        <w:rPr>
          <w:rFonts w:asciiTheme="majorBidi" w:hAnsiTheme="majorBidi" w:cstheme="majorBidi"/>
          <w:sz w:val="24"/>
          <w:szCs w:val="24"/>
          <w:rtl/>
        </w:rPr>
        <w:t>לוינס</w:t>
      </w:r>
      <w:proofErr w:type="spellEnd"/>
      <w:r w:rsidRPr="00323D31">
        <w:rPr>
          <w:rFonts w:asciiTheme="majorBidi" w:hAnsiTheme="majorBidi" w:cstheme="majorBidi"/>
          <w:sz w:val="24"/>
          <w:szCs w:val="24"/>
          <w:rtl/>
        </w:rPr>
        <w:t xml:space="preserve"> הדגיש שהאהבה אינה מתבטאת באיחוד, אלא בשימור האחרות של כל אחד מהאוהבים. לכן, ניתן לראות במעשה של ורה שימור של אחרותו של </w:t>
      </w:r>
      <w:proofErr w:type="spellStart"/>
      <w:r w:rsidRPr="00323D31">
        <w:rPr>
          <w:rFonts w:asciiTheme="majorBidi" w:hAnsiTheme="majorBidi" w:cstheme="majorBidi"/>
          <w:sz w:val="24"/>
          <w:szCs w:val="24"/>
          <w:rtl/>
        </w:rPr>
        <w:t>מילוש</w:t>
      </w:r>
      <w:proofErr w:type="spellEnd"/>
      <w:r w:rsidRPr="00323D31">
        <w:rPr>
          <w:rFonts w:asciiTheme="majorBidi" w:hAnsiTheme="majorBidi" w:cstheme="majorBidi"/>
          <w:sz w:val="24"/>
          <w:szCs w:val="24"/>
          <w:rtl/>
        </w:rPr>
        <w:t xml:space="preserve">. ורה בטאה בהחלטתה אומץ-לב שבדיון שוביניסטי ניתן היה לכנותו 'גברי', לצד נטישת הילדה, שגם זו פעולה שמאפיינת גברים שהולכים לשדה-הקרב. אולם </w:t>
      </w:r>
      <w:proofErr w:type="spellStart"/>
      <w:r w:rsidRPr="00323D31">
        <w:rPr>
          <w:rFonts w:asciiTheme="majorBidi" w:hAnsiTheme="majorBidi" w:cstheme="majorBidi"/>
          <w:sz w:val="24"/>
          <w:szCs w:val="24"/>
          <w:rtl/>
        </w:rPr>
        <w:t>לוינס</w:t>
      </w:r>
      <w:proofErr w:type="spellEnd"/>
      <w:r w:rsidRPr="00323D31">
        <w:rPr>
          <w:rFonts w:asciiTheme="majorBidi" w:hAnsiTheme="majorBidi" w:cstheme="majorBidi"/>
          <w:sz w:val="24"/>
          <w:szCs w:val="24"/>
          <w:rtl/>
        </w:rPr>
        <w:t xml:space="preserve"> הציע לראות תכונות נשיות וגבריות כמאפיינות כל </w:t>
      </w:r>
      <w:r w:rsidRPr="00323D31">
        <w:rPr>
          <w:rFonts w:asciiTheme="majorBidi" w:hAnsiTheme="majorBidi" w:cstheme="majorBidi"/>
          <w:sz w:val="24"/>
          <w:szCs w:val="24"/>
        </w:rPr>
        <w:t>:human being</w:t>
      </w:r>
    </w:p>
    <w:p w14:paraId="756E954F" w14:textId="77777777" w:rsidR="00255F98" w:rsidRPr="00323D31" w:rsidRDefault="00255F98" w:rsidP="00255F98">
      <w:pPr>
        <w:autoSpaceDE w:val="0"/>
        <w:autoSpaceDN w:val="0"/>
        <w:bidi w:val="0"/>
        <w:adjustRightInd w:val="0"/>
        <w:spacing w:after="0" w:line="480" w:lineRule="auto"/>
        <w:ind w:left="1440"/>
        <w:jc w:val="both"/>
        <w:rPr>
          <w:rFonts w:asciiTheme="majorBidi" w:hAnsiTheme="majorBidi" w:cstheme="majorBidi"/>
          <w:sz w:val="24"/>
          <w:szCs w:val="24"/>
        </w:rPr>
      </w:pPr>
      <w:r w:rsidRPr="00323D31">
        <w:rPr>
          <w:rFonts w:asciiTheme="majorBidi" w:hAnsiTheme="majorBidi" w:cstheme="majorBidi"/>
          <w:sz w:val="24"/>
          <w:szCs w:val="24"/>
        </w:rPr>
        <w:t>All these allusions to the ontological differences between the masculine and the feminine would appear less archaic if, instead of dividing humanity into two species (or into two genders), they would signify that the participation</w:t>
      </w:r>
      <w:r w:rsidRPr="00323D31">
        <w:rPr>
          <w:rFonts w:asciiTheme="majorBidi" w:hAnsiTheme="majorBidi" w:cstheme="majorBidi"/>
          <w:sz w:val="24"/>
          <w:szCs w:val="24"/>
          <w:rtl/>
        </w:rPr>
        <w:t xml:space="preserve"> </w:t>
      </w:r>
      <w:r w:rsidRPr="00323D31">
        <w:rPr>
          <w:rFonts w:asciiTheme="majorBidi" w:hAnsiTheme="majorBidi" w:cstheme="majorBidi"/>
          <w:sz w:val="24"/>
          <w:szCs w:val="24"/>
        </w:rPr>
        <w:t xml:space="preserve">in the masculine and in the feminine were the attribute </w:t>
      </w:r>
      <w:r w:rsidRPr="00323D31">
        <w:rPr>
          <w:rFonts w:asciiTheme="majorBidi" w:hAnsiTheme="majorBidi" w:cstheme="majorBidi"/>
          <w:sz w:val="24"/>
          <w:szCs w:val="24"/>
        </w:rPr>
        <w:lastRenderedPageBreak/>
        <w:t xml:space="preserve">of every human being. Could be the meaning of the enigmatic verse of </w:t>
      </w:r>
      <w:r w:rsidRPr="00323D31">
        <w:rPr>
          <w:rFonts w:asciiTheme="majorBidi" w:hAnsiTheme="majorBidi" w:cstheme="majorBidi"/>
          <w:i/>
          <w:iCs/>
          <w:sz w:val="24"/>
          <w:szCs w:val="24"/>
        </w:rPr>
        <w:t xml:space="preserve">Genesis </w:t>
      </w:r>
      <w:r w:rsidRPr="00323D31">
        <w:rPr>
          <w:rFonts w:asciiTheme="majorBidi" w:hAnsiTheme="majorBidi" w:cstheme="majorBidi"/>
          <w:sz w:val="24"/>
          <w:szCs w:val="24"/>
        </w:rPr>
        <w:t>1:27: "Male and female created he them"?</w:t>
      </w:r>
      <w:r w:rsidRPr="00323D31">
        <w:rPr>
          <w:rStyle w:val="a5"/>
          <w:rFonts w:asciiTheme="majorBidi" w:hAnsiTheme="majorBidi" w:cstheme="majorBidi"/>
          <w:sz w:val="24"/>
          <w:szCs w:val="24"/>
        </w:rPr>
        <w:footnoteReference w:id="33"/>
      </w:r>
    </w:p>
    <w:p w14:paraId="42C1C883" w14:textId="2D31DEB1" w:rsidR="00E02A9D" w:rsidRPr="00323D31" w:rsidRDefault="008F0C53" w:rsidP="00255F98">
      <w:pPr>
        <w:autoSpaceDE w:val="0"/>
        <w:autoSpaceDN w:val="0"/>
        <w:adjustRightInd w:val="0"/>
        <w:spacing w:after="0" w:line="480" w:lineRule="auto"/>
        <w:jc w:val="both"/>
        <w:rPr>
          <w:rFonts w:asciiTheme="majorBidi" w:hAnsiTheme="majorBidi" w:cstheme="majorBidi" w:hint="cs"/>
          <w:sz w:val="24"/>
          <w:szCs w:val="24"/>
          <w:rtl/>
        </w:rPr>
      </w:pPr>
      <w:proofErr w:type="spellStart"/>
      <w:r w:rsidRPr="00323D31">
        <w:rPr>
          <w:rFonts w:asciiTheme="majorBidi" w:hAnsiTheme="majorBidi" w:cstheme="majorBidi"/>
          <w:sz w:val="24"/>
          <w:szCs w:val="24"/>
          <w:rtl/>
        </w:rPr>
        <w:t>לוינס</w:t>
      </w:r>
      <w:proofErr w:type="spellEnd"/>
      <w:r w:rsidRPr="00323D31">
        <w:rPr>
          <w:rFonts w:asciiTheme="majorBidi" w:hAnsiTheme="majorBidi" w:cstheme="majorBidi"/>
          <w:sz w:val="24"/>
          <w:szCs w:val="24"/>
          <w:rtl/>
        </w:rPr>
        <w:t xml:space="preserve"> תאר בהמשך הפרק בו עסק באחרות הנשית, סוג נוסף של היחס לאחר</w:t>
      </w:r>
      <w:r w:rsidR="00140801" w:rsidRPr="00323D31">
        <w:rPr>
          <w:rFonts w:asciiTheme="majorBidi" w:hAnsiTheme="majorBidi" w:cstheme="majorBidi"/>
          <w:sz w:val="24"/>
          <w:szCs w:val="24"/>
          <w:rtl/>
        </w:rPr>
        <w:t xml:space="preserve">, אותו כינה </w:t>
      </w:r>
      <w:r w:rsidR="00140801" w:rsidRPr="00323D31">
        <w:rPr>
          <w:rFonts w:asciiTheme="majorBidi" w:hAnsiTheme="majorBidi" w:cstheme="majorBidi"/>
          <w:sz w:val="24"/>
          <w:szCs w:val="24"/>
        </w:rPr>
        <w:t>filiality</w:t>
      </w:r>
      <w:r w:rsidR="00140801" w:rsidRPr="00323D31">
        <w:rPr>
          <w:rFonts w:asciiTheme="majorBidi" w:hAnsiTheme="majorBidi" w:cstheme="majorBidi"/>
          <w:sz w:val="24"/>
          <w:szCs w:val="24"/>
          <w:rtl/>
        </w:rPr>
        <w:t xml:space="preserve">. שתי תכונות משותפות ל </w:t>
      </w:r>
      <w:r w:rsidR="00AD7496" w:rsidRPr="00323D31">
        <w:rPr>
          <w:rFonts w:asciiTheme="majorBidi" w:hAnsiTheme="majorBidi" w:cstheme="majorBidi"/>
          <w:sz w:val="24"/>
          <w:szCs w:val="24"/>
        </w:rPr>
        <w:t>feminine and filiality</w:t>
      </w:r>
      <w:r w:rsidR="00AD7496" w:rsidRPr="00323D31">
        <w:rPr>
          <w:rFonts w:asciiTheme="majorBidi" w:hAnsiTheme="majorBidi" w:cstheme="majorBidi"/>
          <w:sz w:val="24"/>
          <w:szCs w:val="24"/>
          <w:rtl/>
        </w:rPr>
        <w:t xml:space="preserve">: בשני המקרים לא מדובר ביחס של ידיעה ובשני המקרים </w:t>
      </w:r>
      <w:r w:rsidR="008F39EB" w:rsidRPr="00323D31">
        <w:rPr>
          <w:rFonts w:asciiTheme="majorBidi" w:hAnsiTheme="majorBidi" w:cstheme="majorBidi"/>
          <w:sz w:val="24"/>
          <w:szCs w:val="24"/>
          <w:rtl/>
        </w:rPr>
        <w:t>היחס כרוך במושג הזמן (בניגוד למרחב</w:t>
      </w:r>
      <w:r w:rsidR="00985717" w:rsidRPr="00323D31">
        <w:rPr>
          <w:rFonts w:asciiTheme="majorBidi" w:hAnsiTheme="majorBidi" w:cstheme="majorBidi"/>
          <w:sz w:val="24"/>
          <w:szCs w:val="24"/>
          <w:rtl/>
        </w:rPr>
        <w:t xml:space="preserve"> ולהתבטאות</w:t>
      </w:r>
      <w:r w:rsidR="00915DBC" w:rsidRPr="00323D31">
        <w:rPr>
          <w:rStyle w:val="a5"/>
          <w:rFonts w:asciiTheme="majorBidi" w:hAnsiTheme="majorBidi" w:cstheme="majorBidi"/>
          <w:sz w:val="24"/>
          <w:szCs w:val="24"/>
          <w:rtl/>
        </w:rPr>
        <w:footnoteReference w:id="34"/>
      </w:r>
      <w:r w:rsidR="00985717" w:rsidRPr="00323D31">
        <w:rPr>
          <w:rFonts w:asciiTheme="majorBidi" w:hAnsiTheme="majorBidi" w:cstheme="majorBidi"/>
          <w:sz w:val="24"/>
          <w:szCs w:val="24"/>
          <w:rtl/>
        </w:rPr>
        <w:t>)</w:t>
      </w:r>
      <w:r w:rsidR="00915DBC" w:rsidRPr="00323D31">
        <w:rPr>
          <w:rFonts w:asciiTheme="majorBidi" w:hAnsiTheme="majorBidi" w:cstheme="majorBidi"/>
          <w:sz w:val="24"/>
          <w:szCs w:val="24"/>
          <w:rtl/>
        </w:rPr>
        <w:t>.</w:t>
      </w:r>
      <w:r w:rsidR="00255F98">
        <w:rPr>
          <w:rFonts w:asciiTheme="majorBidi" w:hAnsiTheme="majorBidi" w:cstheme="majorBidi" w:hint="cs"/>
          <w:sz w:val="24"/>
          <w:szCs w:val="24"/>
          <w:rtl/>
        </w:rPr>
        <w:t xml:space="preserve"> </w:t>
      </w:r>
      <w:r w:rsidR="00E02A9D" w:rsidRPr="00323D31">
        <w:rPr>
          <w:rFonts w:asciiTheme="majorBidi" w:hAnsiTheme="majorBidi" w:cstheme="majorBidi"/>
          <w:sz w:val="24"/>
          <w:szCs w:val="24"/>
          <w:rtl/>
        </w:rPr>
        <w:t xml:space="preserve">בהמשך לכך, </w:t>
      </w:r>
      <w:proofErr w:type="spellStart"/>
      <w:r w:rsidR="00E02A9D" w:rsidRPr="00323D31">
        <w:rPr>
          <w:rFonts w:asciiTheme="majorBidi" w:hAnsiTheme="majorBidi" w:cstheme="majorBidi"/>
          <w:sz w:val="24"/>
          <w:szCs w:val="24"/>
          <w:rtl/>
        </w:rPr>
        <w:t>לוינס</w:t>
      </w:r>
      <w:proofErr w:type="spellEnd"/>
      <w:r w:rsidR="00E02A9D" w:rsidRPr="00323D31">
        <w:rPr>
          <w:rFonts w:asciiTheme="majorBidi" w:hAnsiTheme="majorBidi" w:cstheme="majorBidi"/>
          <w:sz w:val="24"/>
          <w:szCs w:val="24"/>
          <w:rtl/>
        </w:rPr>
        <w:t xml:space="preserve"> מבהיר </w:t>
      </w:r>
      <w:r w:rsidR="00040B7F" w:rsidRPr="00323D31">
        <w:rPr>
          <w:rFonts w:asciiTheme="majorBidi" w:hAnsiTheme="majorBidi" w:cstheme="majorBidi"/>
          <w:sz w:val="24"/>
          <w:szCs w:val="24"/>
          <w:rtl/>
        </w:rPr>
        <w:t xml:space="preserve">שהיחס האתי האולטימטיבי, </w:t>
      </w:r>
      <w:r w:rsidR="00040B7F" w:rsidRPr="00323D31">
        <w:rPr>
          <w:rFonts w:asciiTheme="majorBidi" w:hAnsiTheme="majorBidi" w:cstheme="majorBidi"/>
          <w:sz w:val="24"/>
          <w:szCs w:val="24"/>
        </w:rPr>
        <w:t>filiality</w:t>
      </w:r>
      <w:r w:rsidR="00040B7F" w:rsidRPr="00323D31">
        <w:rPr>
          <w:rFonts w:asciiTheme="majorBidi" w:hAnsiTheme="majorBidi" w:cstheme="majorBidi"/>
          <w:sz w:val="24"/>
          <w:szCs w:val="24"/>
          <w:rtl/>
        </w:rPr>
        <w:t>, אינו תלוי ב</w:t>
      </w:r>
      <w:r w:rsidR="003B57E2" w:rsidRPr="00323D31">
        <w:rPr>
          <w:rFonts w:asciiTheme="majorBidi" w:hAnsiTheme="majorBidi" w:cstheme="majorBidi"/>
          <w:sz w:val="24"/>
          <w:szCs w:val="24"/>
          <w:rtl/>
        </w:rPr>
        <w:t>נתונים ביולוגיים, אלא הוא יחס מופשט</w:t>
      </w:r>
      <w:r w:rsidR="00B4705A" w:rsidRPr="00323D31">
        <w:rPr>
          <w:rFonts w:asciiTheme="majorBidi" w:hAnsiTheme="majorBidi" w:cstheme="majorBidi"/>
          <w:sz w:val="24"/>
          <w:szCs w:val="24"/>
          <w:rtl/>
        </w:rPr>
        <w:t xml:space="preserve"> וטרנסצנדנטלי:</w:t>
      </w:r>
    </w:p>
    <w:p w14:paraId="37ACBB4A" w14:textId="2E83C5C6" w:rsidR="006B7260" w:rsidRDefault="006B7260" w:rsidP="00145915">
      <w:pPr>
        <w:autoSpaceDE w:val="0"/>
        <w:autoSpaceDN w:val="0"/>
        <w:bidi w:val="0"/>
        <w:adjustRightInd w:val="0"/>
        <w:spacing w:after="0" w:line="480" w:lineRule="auto"/>
        <w:ind w:left="1440"/>
        <w:jc w:val="both"/>
        <w:rPr>
          <w:rFonts w:asciiTheme="majorBidi" w:hAnsiTheme="majorBidi" w:cstheme="majorBidi"/>
          <w:sz w:val="24"/>
          <w:szCs w:val="24"/>
        </w:rPr>
      </w:pPr>
      <w:r w:rsidRPr="00323D31">
        <w:rPr>
          <w:rFonts w:asciiTheme="majorBidi" w:hAnsiTheme="majorBidi" w:cstheme="majorBidi"/>
          <w:sz w:val="24"/>
          <w:szCs w:val="24"/>
        </w:rPr>
        <w:t xml:space="preserve">The fact of seeing the possibilities of the other as your own possibilities, of being able to escape the closure of your identity and what is bestowed on you </w:t>
      </w:r>
      <w:r w:rsidR="00BD65C6" w:rsidRPr="00323D31">
        <w:rPr>
          <w:rFonts w:asciiTheme="majorBidi" w:hAnsiTheme="majorBidi" w:cstheme="majorBidi"/>
          <w:sz w:val="24"/>
          <w:szCs w:val="24"/>
        </w:rPr>
        <w:t xml:space="preserve">[…] </w:t>
      </w:r>
      <w:r w:rsidRPr="00323D31">
        <w:rPr>
          <w:rFonts w:asciiTheme="majorBidi" w:hAnsiTheme="majorBidi" w:cstheme="majorBidi"/>
          <w:sz w:val="24"/>
          <w:szCs w:val="24"/>
        </w:rPr>
        <w:t xml:space="preserve"> this is paternity. It is not necessary that those who have no children see in this fact any depreciation whatever; biological filiality is only the first shape filiality takes; but one can very well conceive filiality as a relationship between human beings without the tie of biological kinship. One can have a paternal attitude with regard to the Other. To consider the Other as a son is precisely to establish with him those relations I call ‘beyond the possible’</w:t>
      </w:r>
      <w:r w:rsidR="009568F3" w:rsidRPr="00323D31">
        <w:rPr>
          <w:rStyle w:val="a5"/>
          <w:rFonts w:asciiTheme="majorBidi" w:hAnsiTheme="majorBidi" w:cstheme="majorBidi"/>
          <w:sz w:val="24"/>
          <w:szCs w:val="24"/>
        </w:rPr>
        <w:footnoteReference w:id="35"/>
      </w:r>
    </w:p>
    <w:p w14:paraId="10470191" w14:textId="3987F589" w:rsidR="00DA3E09" w:rsidRDefault="00DA3E09" w:rsidP="00145915">
      <w:pPr>
        <w:autoSpaceDE w:val="0"/>
        <w:autoSpaceDN w:val="0"/>
        <w:adjustRightInd w:val="0"/>
        <w:spacing w:after="0" w:line="480" w:lineRule="auto"/>
        <w:jc w:val="both"/>
        <w:rPr>
          <w:rFonts w:asciiTheme="majorBidi" w:hAnsiTheme="majorBidi" w:cstheme="majorBidi"/>
          <w:sz w:val="24"/>
          <w:szCs w:val="24"/>
          <w:rtl/>
        </w:rPr>
      </w:pPr>
      <w:proofErr w:type="spellStart"/>
      <w:r>
        <w:rPr>
          <w:rFonts w:asciiTheme="majorBidi" w:hAnsiTheme="majorBidi" w:cstheme="majorBidi" w:hint="cs"/>
          <w:sz w:val="24"/>
          <w:szCs w:val="24"/>
          <w:rtl/>
        </w:rPr>
        <w:t>לוינס</w:t>
      </w:r>
      <w:proofErr w:type="spellEnd"/>
      <w:r>
        <w:rPr>
          <w:rFonts w:asciiTheme="majorBidi" w:hAnsiTheme="majorBidi" w:cstheme="majorBidi" w:hint="cs"/>
          <w:sz w:val="24"/>
          <w:szCs w:val="24"/>
          <w:rtl/>
        </w:rPr>
        <w:t xml:space="preserve"> תאר את ההורות כיכולת לחרוג מגבולות הזהות העצמית</w:t>
      </w:r>
      <w:r w:rsidR="00750EC5">
        <w:rPr>
          <w:rFonts w:asciiTheme="majorBidi" w:hAnsiTheme="majorBidi" w:cstheme="majorBidi" w:hint="cs"/>
          <w:sz w:val="24"/>
          <w:szCs w:val="24"/>
          <w:rtl/>
        </w:rPr>
        <w:t xml:space="preserve">, לטובת הכרה של אפשרויות הקיום של האחר. יכולת מנטלית זו אינה תלויה בהורות ביולוגית, אלא מבטאת בחירה אתית, עליה יכול להחליט כל אדם. ניתן לפרש את דברי </w:t>
      </w:r>
      <w:proofErr w:type="spellStart"/>
      <w:r w:rsidR="00750EC5">
        <w:rPr>
          <w:rFonts w:asciiTheme="majorBidi" w:hAnsiTheme="majorBidi" w:cstheme="majorBidi" w:hint="cs"/>
          <w:sz w:val="24"/>
          <w:szCs w:val="24"/>
          <w:rtl/>
        </w:rPr>
        <w:t>לוינס</w:t>
      </w:r>
      <w:proofErr w:type="spellEnd"/>
      <w:r w:rsidR="00750EC5">
        <w:rPr>
          <w:rFonts w:asciiTheme="majorBidi" w:hAnsiTheme="majorBidi" w:cstheme="majorBidi" w:hint="cs"/>
          <w:sz w:val="24"/>
          <w:szCs w:val="24"/>
          <w:rtl/>
        </w:rPr>
        <w:t xml:space="preserve"> גם כטענה שהורות אינה מולדת אלא נבחרת, ואף ניתן לנסחם </w:t>
      </w:r>
      <w:proofErr w:type="spellStart"/>
      <w:r w:rsidR="00750EC5">
        <w:rPr>
          <w:rFonts w:asciiTheme="majorBidi" w:hAnsiTheme="majorBidi" w:cstheme="majorBidi" w:hint="cs"/>
          <w:sz w:val="24"/>
          <w:szCs w:val="24"/>
          <w:rtl/>
        </w:rPr>
        <w:t>כפאראפראזה</w:t>
      </w:r>
      <w:proofErr w:type="spellEnd"/>
      <w:r w:rsidR="00750EC5">
        <w:rPr>
          <w:rFonts w:asciiTheme="majorBidi" w:hAnsiTheme="majorBidi" w:cstheme="majorBidi" w:hint="cs"/>
          <w:sz w:val="24"/>
          <w:szCs w:val="24"/>
          <w:rtl/>
        </w:rPr>
        <w:t xml:space="preserve"> על דבריה של בובואר: אדם אינו נולד עם יכולת הורית אלא בוחר להיות כזה. </w:t>
      </w:r>
    </w:p>
    <w:p w14:paraId="4130ED82" w14:textId="77777777" w:rsidR="00255F98" w:rsidRPr="00323D31" w:rsidRDefault="00255F98" w:rsidP="00255F98">
      <w:pPr>
        <w:autoSpaceDE w:val="0"/>
        <w:autoSpaceDN w:val="0"/>
        <w:bidi w:val="0"/>
        <w:adjustRightInd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Feminine and Filiality in </w:t>
      </w:r>
      <w:r w:rsidRPr="00255F98">
        <w:rPr>
          <w:rFonts w:asciiTheme="majorBidi" w:hAnsiTheme="majorBidi" w:cstheme="majorBidi"/>
          <w:b/>
          <w:bCs/>
          <w:i/>
          <w:iCs/>
          <w:sz w:val="24"/>
          <w:szCs w:val="24"/>
          <w:shd w:val="clear" w:color="auto" w:fill="FFFFFF"/>
        </w:rPr>
        <w:t>More Than I Love My Life</w:t>
      </w:r>
    </w:p>
    <w:p w14:paraId="2FE361EF" w14:textId="2F4059B0" w:rsidR="00255F98" w:rsidRDefault="00255F98" w:rsidP="00145915">
      <w:pPr>
        <w:autoSpaceDE w:val="0"/>
        <w:autoSpaceDN w:val="0"/>
        <w:adjustRightInd w:val="0"/>
        <w:spacing w:after="0"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שלוש הנשים ברומן של גרוסמן מייצגות שלושה דורות של נשיות מורכבת, שאינה מוכתבת על-ידי נורמות וציפיות חברתיות אלא פועלת לעיתים בניגוד לתכתיבים חברתיים ולעיתים אל מולן, במקביל. </w:t>
      </w:r>
      <w:r w:rsidR="00216FE4">
        <w:rPr>
          <w:rFonts w:asciiTheme="majorBidi" w:hAnsiTheme="majorBidi" w:cstheme="majorBidi" w:hint="cs"/>
          <w:sz w:val="24"/>
          <w:szCs w:val="24"/>
          <w:rtl/>
        </w:rPr>
        <w:t xml:space="preserve">תיאוריו של </w:t>
      </w:r>
      <w:proofErr w:type="spellStart"/>
      <w:r w:rsidR="00216FE4">
        <w:rPr>
          <w:rFonts w:asciiTheme="majorBidi" w:hAnsiTheme="majorBidi" w:cstheme="majorBidi" w:hint="cs"/>
          <w:sz w:val="24"/>
          <w:szCs w:val="24"/>
          <w:rtl/>
        </w:rPr>
        <w:t>לוינס</w:t>
      </w:r>
      <w:proofErr w:type="spellEnd"/>
      <w:r w:rsidR="00216FE4">
        <w:rPr>
          <w:rFonts w:asciiTheme="majorBidi" w:hAnsiTheme="majorBidi" w:cstheme="majorBidi" w:hint="cs"/>
          <w:sz w:val="24"/>
          <w:szCs w:val="24"/>
          <w:rtl/>
        </w:rPr>
        <w:t xml:space="preserve"> את הנשיות כאחרות אולטימטיבית, שפועלת לצד מוסכמות לשוניות ולא במסגרתן, מוקד הרומן </w:t>
      </w:r>
      <w:r w:rsidR="00216FE4">
        <w:rPr>
          <w:rFonts w:asciiTheme="majorBidi" w:hAnsiTheme="majorBidi" w:cstheme="majorBidi" w:hint="cs"/>
          <w:sz w:val="24"/>
          <w:szCs w:val="24"/>
          <w:rtl/>
        </w:rPr>
        <w:lastRenderedPageBreak/>
        <w:t xml:space="preserve">וסיבת-עלילתו הוא החלטתה של ורה לגלות לאי, ולעזוב את בתה, נינה. החלטה זו, שלא הוסברה לנינה אלא לאחר רק לאחר כמעט ארבעים שנה, הכתיבה מערכות יחסים קשות בין ורה לבין בתה, נינה, ובין נינה לבין בתה, גילי. ההשלכה המרכזית של עזיבתה של ורה על בתה ונכדתה </w:t>
      </w:r>
      <w:proofErr w:type="spellStart"/>
      <w:r w:rsidR="00216FE4">
        <w:rPr>
          <w:rFonts w:asciiTheme="majorBidi" w:hAnsiTheme="majorBidi" w:cstheme="majorBidi" w:hint="cs"/>
          <w:sz w:val="24"/>
          <w:szCs w:val="24"/>
          <w:rtl/>
        </w:rPr>
        <w:t>היתה</w:t>
      </w:r>
      <w:proofErr w:type="spellEnd"/>
      <w:r w:rsidR="00216FE4">
        <w:rPr>
          <w:rFonts w:asciiTheme="majorBidi" w:hAnsiTheme="majorBidi" w:cstheme="majorBidi" w:hint="cs"/>
          <w:sz w:val="24"/>
          <w:szCs w:val="24"/>
          <w:rtl/>
        </w:rPr>
        <w:t xml:space="preserve"> יצירת חוסר-רצון לחיות וחוסר-רצון </w:t>
      </w:r>
      <w:proofErr w:type="spellStart"/>
      <w:r w:rsidR="00216FE4">
        <w:rPr>
          <w:rFonts w:asciiTheme="majorBidi" w:hAnsiTheme="majorBidi" w:cstheme="majorBidi" w:hint="cs"/>
          <w:sz w:val="24"/>
          <w:szCs w:val="24"/>
          <w:rtl/>
        </w:rPr>
        <w:t>באמהות</w:t>
      </w:r>
      <w:proofErr w:type="spellEnd"/>
      <w:r w:rsidR="00216FE4">
        <w:rPr>
          <w:rFonts w:asciiTheme="majorBidi" w:hAnsiTheme="majorBidi" w:cstheme="majorBidi" w:hint="cs"/>
          <w:sz w:val="24"/>
          <w:szCs w:val="24"/>
          <w:rtl/>
        </w:rPr>
        <w:t xml:space="preserve">. אולם במקביל, </w:t>
      </w:r>
      <w:proofErr w:type="spellStart"/>
      <w:r w:rsidR="00216FE4">
        <w:rPr>
          <w:rFonts w:asciiTheme="majorBidi" w:hAnsiTheme="majorBidi" w:cstheme="majorBidi" w:hint="cs"/>
          <w:sz w:val="24"/>
          <w:szCs w:val="24"/>
          <w:rtl/>
        </w:rPr>
        <w:t>המשגותיו</w:t>
      </w:r>
      <w:proofErr w:type="spellEnd"/>
      <w:r w:rsidR="00216FE4">
        <w:rPr>
          <w:rFonts w:asciiTheme="majorBidi" w:hAnsiTheme="majorBidi" w:cstheme="majorBidi" w:hint="cs"/>
          <w:sz w:val="24"/>
          <w:szCs w:val="24"/>
          <w:rtl/>
        </w:rPr>
        <w:t xml:space="preserve"> של </w:t>
      </w:r>
      <w:proofErr w:type="spellStart"/>
      <w:r w:rsidR="00216FE4">
        <w:rPr>
          <w:rFonts w:asciiTheme="majorBidi" w:hAnsiTheme="majorBidi" w:cstheme="majorBidi" w:hint="cs"/>
          <w:sz w:val="24"/>
          <w:szCs w:val="24"/>
          <w:rtl/>
        </w:rPr>
        <w:t>לוינס</w:t>
      </w:r>
      <w:proofErr w:type="spellEnd"/>
      <w:r w:rsidR="00216FE4">
        <w:rPr>
          <w:rFonts w:asciiTheme="majorBidi" w:hAnsiTheme="majorBidi" w:cstheme="majorBidi" w:hint="cs"/>
          <w:sz w:val="24"/>
          <w:szCs w:val="24"/>
          <w:rtl/>
        </w:rPr>
        <w:t xml:space="preserve"> מאפשרת להאיר את דמותה של ורה, כאדם בעל </w:t>
      </w:r>
      <w:proofErr w:type="spellStart"/>
      <w:r w:rsidR="00216FE4">
        <w:rPr>
          <w:rFonts w:asciiTheme="majorBidi" w:hAnsiTheme="majorBidi" w:cstheme="majorBidi" w:hint="cs"/>
          <w:sz w:val="24"/>
          <w:szCs w:val="24"/>
          <w:rtl/>
        </w:rPr>
        <w:t>מחוייבות</w:t>
      </w:r>
      <w:proofErr w:type="spellEnd"/>
      <w:r w:rsidR="00216FE4">
        <w:rPr>
          <w:rFonts w:asciiTheme="majorBidi" w:hAnsiTheme="majorBidi" w:cstheme="majorBidi" w:hint="cs"/>
          <w:sz w:val="24"/>
          <w:szCs w:val="24"/>
          <w:rtl/>
        </w:rPr>
        <w:t xml:space="preserve"> אתית, שאינה נובעת ממאפיינים ביולוגיים או מתכתיבי החברה אלא מבחירה חופשית שמבוססת על הנמקה אתית. </w:t>
      </w:r>
      <w:proofErr w:type="spellStart"/>
      <w:r w:rsidR="00216FE4">
        <w:rPr>
          <w:rFonts w:asciiTheme="majorBidi" w:hAnsiTheme="majorBidi" w:cstheme="majorBidi" w:hint="cs"/>
          <w:sz w:val="24"/>
          <w:szCs w:val="24"/>
          <w:rtl/>
        </w:rPr>
        <w:t>מחוייבותה</w:t>
      </w:r>
      <w:proofErr w:type="spellEnd"/>
      <w:r w:rsidR="00216FE4">
        <w:rPr>
          <w:rFonts w:asciiTheme="majorBidi" w:hAnsiTheme="majorBidi" w:cstheme="majorBidi" w:hint="cs"/>
          <w:sz w:val="24"/>
          <w:szCs w:val="24"/>
          <w:rtl/>
        </w:rPr>
        <w:t xml:space="preserve"> של ורה לא </w:t>
      </w:r>
      <w:proofErr w:type="spellStart"/>
      <w:r w:rsidR="00216FE4">
        <w:rPr>
          <w:rFonts w:asciiTheme="majorBidi" w:hAnsiTheme="majorBidi" w:cstheme="majorBidi" w:hint="cs"/>
          <w:sz w:val="24"/>
          <w:szCs w:val="24"/>
          <w:rtl/>
        </w:rPr>
        <w:t>היתה</w:t>
      </w:r>
      <w:proofErr w:type="spellEnd"/>
      <w:r w:rsidR="00216FE4">
        <w:rPr>
          <w:rFonts w:asciiTheme="majorBidi" w:hAnsiTheme="majorBidi" w:cstheme="majorBidi" w:hint="cs"/>
          <w:sz w:val="24"/>
          <w:szCs w:val="24"/>
          <w:rtl/>
        </w:rPr>
        <w:t xml:space="preserve"> לעצמה, או לבתה שנולדה ממנה, אלא לרעיון שלפי הבנתה היה הבסיס לחייו של </w:t>
      </w:r>
      <w:proofErr w:type="spellStart"/>
      <w:r w:rsidR="00216FE4">
        <w:rPr>
          <w:rFonts w:asciiTheme="majorBidi" w:hAnsiTheme="majorBidi" w:cstheme="majorBidi" w:hint="cs"/>
          <w:sz w:val="24"/>
          <w:szCs w:val="24"/>
          <w:rtl/>
        </w:rPr>
        <w:t>מילוש</w:t>
      </w:r>
      <w:proofErr w:type="spellEnd"/>
      <w:r w:rsidR="00216FE4">
        <w:rPr>
          <w:rFonts w:asciiTheme="majorBidi" w:hAnsiTheme="majorBidi" w:cstheme="majorBidi" w:hint="cs"/>
          <w:sz w:val="24"/>
          <w:szCs w:val="24"/>
          <w:rtl/>
        </w:rPr>
        <w:t xml:space="preserve">, בעלה. </w:t>
      </w:r>
      <w:proofErr w:type="spellStart"/>
      <w:r w:rsidR="00216FE4">
        <w:rPr>
          <w:rFonts w:asciiTheme="majorBidi" w:hAnsiTheme="majorBidi" w:cstheme="majorBidi" w:hint="cs"/>
          <w:sz w:val="24"/>
          <w:szCs w:val="24"/>
          <w:rtl/>
        </w:rPr>
        <w:t>המחוייבות</w:t>
      </w:r>
      <w:proofErr w:type="spellEnd"/>
      <w:r w:rsidR="00216FE4">
        <w:rPr>
          <w:rFonts w:asciiTheme="majorBidi" w:hAnsiTheme="majorBidi" w:cstheme="majorBidi" w:hint="cs"/>
          <w:sz w:val="24"/>
          <w:szCs w:val="24"/>
          <w:rtl/>
        </w:rPr>
        <w:t xml:space="preserve"> לפטריוטיות של </w:t>
      </w:r>
      <w:proofErr w:type="spellStart"/>
      <w:r w:rsidR="00216FE4">
        <w:rPr>
          <w:rFonts w:asciiTheme="majorBidi" w:hAnsiTheme="majorBidi" w:cstheme="majorBidi" w:hint="cs"/>
          <w:sz w:val="24"/>
          <w:szCs w:val="24"/>
          <w:rtl/>
        </w:rPr>
        <w:t>מילוש</w:t>
      </w:r>
      <w:proofErr w:type="spellEnd"/>
      <w:r w:rsidR="00216FE4">
        <w:rPr>
          <w:rFonts w:asciiTheme="majorBidi" w:hAnsiTheme="majorBidi" w:cstheme="majorBidi" w:hint="cs"/>
          <w:sz w:val="24"/>
          <w:szCs w:val="24"/>
          <w:rtl/>
        </w:rPr>
        <w:t xml:space="preserve">, </w:t>
      </w:r>
      <w:proofErr w:type="spellStart"/>
      <w:r w:rsidR="00216FE4">
        <w:rPr>
          <w:rFonts w:asciiTheme="majorBidi" w:hAnsiTheme="majorBidi" w:cstheme="majorBidi" w:hint="cs"/>
          <w:sz w:val="24"/>
          <w:szCs w:val="24"/>
          <w:rtl/>
        </w:rPr>
        <w:t>היתה</w:t>
      </w:r>
      <w:proofErr w:type="spellEnd"/>
      <w:r w:rsidR="00216FE4">
        <w:rPr>
          <w:rFonts w:asciiTheme="majorBidi" w:hAnsiTheme="majorBidi" w:cstheme="majorBidi" w:hint="cs"/>
          <w:sz w:val="24"/>
          <w:szCs w:val="24"/>
          <w:rtl/>
        </w:rPr>
        <w:t xml:space="preserve"> ביטוי להתמסרות של ורה לאחרות האולטימטיבית: לא לסיפוק ארוטי רומנטי, אלא לרעיון מופשט שלא היו לו ביטויים ממשיים במציאות, לאחר </w:t>
      </w:r>
      <w:proofErr w:type="spellStart"/>
      <w:r w:rsidR="00216FE4">
        <w:rPr>
          <w:rFonts w:asciiTheme="majorBidi" w:hAnsiTheme="majorBidi" w:cstheme="majorBidi" w:hint="cs"/>
          <w:sz w:val="24"/>
          <w:szCs w:val="24"/>
          <w:rtl/>
        </w:rPr>
        <w:t>שמילוש</w:t>
      </w:r>
      <w:proofErr w:type="spellEnd"/>
      <w:r w:rsidR="00216FE4">
        <w:rPr>
          <w:rFonts w:asciiTheme="majorBidi" w:hAnsiTheme="majorBidi" w:cstheme="majorBidi" w:hint="cs"/>
          <w:sz w:val="24"/>
          <w:szCs w:val="24"/>
          <w:rtl/>
        </w:rPr>
        <w:t xml:space="preserve"> מת.</w:t>
      </w:r>
    </w:p>
    <w:p w14:paraId="52BD8855" w14:textId="17E86FA7" w:rsidR="00216FE4" w:rsidRPr="00255F98" w:rsidRDefault="00216FE4" w:rsidP="00145915">
      <w:pPr>
        <w:autoSpaceDE w:val="0"/>
        <w:autoSpaceDN w:val="0"/>
        <w:adjustRightInd w:val="0"/>
        <w:spacing w:after="0" w:line="480" w:lineRule="auto"/>
        <w:jc w:val="both"/>
        <w:rPr>
          <w:rFonts w:asciiTheme="majorBidi" w:hAnsiTheme="majorBidi" w:cstheme="majorBidi" w:hint="cs"/>
          <w:sz w:val="24"/>
          <w:szCs w:val="24"/>
          <w:rtl/>
        </w:rPr>
      </w:pPr>
      <w:r>
        <w:rPr>
          <w:rFonts w:asciiTheme="majorBidi" w:hAnsiTheme="majorBidi" w:cstheme="majorBidi" w:hint="cs"/>
          <w:sz w:val="24"/>
          <w:szCs w:val="24"/>
          <w:rtl/>
        </w:rPr>
        <w:t xml:space="preserve">   גילי, נכדתה, דומה לורה במובנים שונים, והחשוב שבהם הוא היכולת להפעיל את המציאות ולהניע אותה באופן קונסטרוקטיבי: כפי שורה פרשה עליה את חסותה לאחר שאמה, נינה, נטשה אותה ואת אביה, כך גילי פרשה את חסותה על מערכת-היחסים בין ורה לבין נינה, ויזמה את המסע אל האי. </w:t>
      </w:r>
      <w:r w:rsidR="00B524ED">
        <w:rPr>
          <w:rFonts w:asciiTheme="majorBidi" w:hAnsiTheme="majorBidi" w:cstheme="majorBidi" w:hint="cs"/>
          <w:sz w:val="24"/>
          <w:szCs w:val="24"/>
          <w:rtl/>
        </w:rPr>
        <w:t xml:space="preserve">גילי לא </w:t>
      </w:r>
      <w:proofErr w:type="spellStart"/>
      <w:r w:rsidR="00B524ED">
        <w:rPr>
          <w:rFonts w:asciiTheme="majorBidi" w:hAnsiTheme="majorBidi" w:cstheme="majorBidi" w:hint="cs"/>
          <w:sz w:val="24"/>
          <w:szCs w:val="24"/>
          <w:rtl/>
        </w:rPr>
        <w:t>היתה</w:t>
      </w:r>
      <w:proofErr w:type="spellEnd"/>
      <w:r w:rsidR="00B524ED">
        <w:rPr>
          <w:rFonts w:asciiTheme="majorBidi" w:hAnsiTheme="majorBidi" w:cstheme="majorBidi" w:hint="cs"/>
          <w:sz w:val="24"/>
          <w:szCs w:val="24"/>
          <w:rtl/>
        </w:rPr>
        <w:t xml:space="preserve"> רק הצלמת, שמתלווה למסע ומתעדת אותו, אלא גם הפעילה את </w:t>
      </w:r>
      <w:proofErr w:type="spellStart"/>
      <w:r w:rsidR="00B524ED">
        <w:rPr>
          <w:rFonts w:asciiTheme="majorBidi" w:hAnsiTheme="majorBidi" w:cstheme="majorBidi" w:hint="cs"/>
          <w:sz w:val="24"/>
          <w:szCs w:val="24"/>
          <w:rtl/>
        </w:rPr>
        <w:t>המחוייבות</w:t>
      </w:r>
      <w:proofErr w:type="spellEnd"/>
      <w:r w:rsidR="00B524ED">
        <w:rPr>
          <w:rFonts w:asciiTheme="majorBidi" w:hAnsiTheme="majorBidi" w:cstheme="majorBidi" w:hint="cs"/>
          <w:sz w:val="24"/>
          <w:szCs w:val="24"/>
          <w:rtl/>
        </w:rPr>
        <w:t xml:space="preserve"> של ורה, ושל נינה, לאחרות השונה מהן: בסוף המסע, כל אחת מהן מבינה את האחרת וסולחת לה. הנשיות, כפי </w:t>
      </w:r>
      <w:proofErr w:type="spellStart"/>
      <w:r w:rsidR="00B524ED">
        <w:rPr>
          <w:rFonts w:asciiTheme="majorBidi" w:hAnsiTheme="majorBidi" w:cstheme="majorBidi" w:hint="cs"/>
          <w:sz w:val="24"/>
          <w:szCs w:val="24"/>
          <w:rtl/>
        </w:rPr>
        <w:t>שתאר</w:t>
      </w:r>
      <w:proofErr w:type="spellEnd"/>
      <w:r w:rsidR="00B524ED">
        <w:rPr>
          <w:rFonts w:asciiTheme="majorBidi" w:hAnsiTheme="majorBidi" w:cstheme="majorBidi" w:hint="cs"/>
          <w:sz w:val="24"/>
          <w:szCs w:val="24"/>
          <w:rtl/>
        </w:rPr>
        <w:t xml:space="preserve"> </w:t>
      </w:r>
      <w:proofErr w:type="spellStart"/>
      <w:r w:rsidR="00B524ED">
        <w:rPr>
          <w:rFonts w:asciiTheme="majorBidi" w:hAnsiTheme="majorBidi" w:cstheme="majorBidi" w:hint="cs"/>
          <w:sz w:val="24"/>
          <w:szCs w:val="24"/>
          <w:rtl/>
        </w:rPr>
        <w:t>לוינס</w:t>
      </w:r>
      <w:proofErr w:type="spellEnd"/>
      <w:r w:rsidR="00B524ED">
        <w:rPr>
          <w:rFonts w:asciiTheme="majorBidi" w:hAnsiTheme="majorBidi" w:cstheme="majorBidi" w:hint="cs"/>
          <w:sz w:val="24"/>
          <w:szCs w:val="24"/>
          <w:rtl/>
        </w:rPr>
        <w:t xml:space="preserve">, וכן ה </w:t>
      </w:r>
      <w:r w:rsidR="00B524ED">
        <w:rPr>
          <w:rFonts w:asciiTheme="majorBidi" w:hAnsiTheme="majorBidi" w:cstheme="majorBidi"/>
          <w:sz w:val="24"/>
          <w:szCs w:val="24"/>
        </w:rPr>
        <w:t>filiality</w:t>
      </w:r>
      <w:r w:rsidR="00B524ED">
        <w:rPr>
          <w:rFonts w:asciiTheme="majorBidi" w:hAnsiTheme="majorBidi" w:cstheme="majorBidi" w:hint="cs"/>
          <w:sz w:val="24"/>
          <w:szCs w:val="24"/>
          <w:rtl/>
        </w:rPr>
        <w:t xml:space="preserve">, לא התבטאו ברומן באופן שגרתי: הסבתא התעלמה מבתה וגדלה את נכדתה, והנכדה הובילה את המסע הרב-דורי. נינה, היחידה שהיא אם ובת, גילמה לאורך כל הדרך את האחרות שאינה נתפסת, אינה מתמסרת ונידונה לכאורה לאבדון. אולם בעזרת אמה ובתה, גם דמותה של נינה מסיימת את הרומן בהשלמה ובסליחה. דמויות הנשים ברומן מונעות גם ממוטיבציות שטניות, לכלות ולהתכלות, כפי שטען </w:t>
      </w:r>
      <w:proofErr w:type="spellStart"/>
      <w:r w:rsidR="00B524ED">
        <w:rPr>
          <w:rFonts w:asciiTheme="majorBidi" w:hAnsiTheme="majorBidi" w:cstheme="majorBidi" w:hint="cs"/>
          <w:sz w:val="24"/>
          <w:szCs w:val="24"/>
          <w:rtl/>
        </w:rPr>
        <w:t>לוינס</w:t>
      </w:r>
      <w:proofErr w:type="spellEnd"/>
      <w:r w:rsidR="00B524ED">
        <w:rPr>
          <w:rFonts w:asciiTheme="majorBidi" w:hAnsiTheme="majorBidi" w:cstheme="majorBidi" w:hint="cs"/>
          <w:sz w:val="24"/>
          <w:szCs w:val="24"/>
          <w:rtl/>
        </w:rPr>
        <w:t xml:space="preserve"> בניתוחו את דמות </w:t>
      </w:r>
      <w:proofErr w:type="spellStart"/>
      <w:r w:rsidR="00B524ED">
        <w:rPr>
          <w:rFonts w:asciiTheme="majorBidi" w:hAnsiTheme="majorBidi" w:cstheme="majorBidi" w:hint="cs"/>
          <w:sz w:val="24"/>
          <w:szCs w:val="24"/>
          <w:rtl/>
        </w:rPr>
        <w:t>האשה</w:t>
      </w:r>
      <w:proofErr w:type="spellEnd"/>
      <w:r w:rsidR="00B524ED">
        <w:rPr>
          <w:rFonts w:asciiTheme="majorBidi" w:hAnsiTheme="majorBidi" w:cstheme="majorBidi" w:hint="cs"/>
          <w:sz w:val="24"/>
          <w:szCs w:val="24"/>
          <w:rtl/>
        </w:rPr>
        <w:t xml:space="preserve"> ביהדות. כך ניתן לראות את גלותה-מרצון של נינה, את ניסיון ההתאבדות של גילי, ואת הניכור ההורי שהפגינה ורה כלפי נינה. ועם זאת, מרחפת מעל עלילת הרומן רוח </w:t>
      </w:r>
      <w:proofErr w:type="spellStart"/>
      <w:r w:rsidR="00B524ED">
        <w:rPr>
          <w:rFonts w:asciiTheme="majorBidi" w:hAnsiTheme="majorBidi" w:cstheme="majorBidi" w:hint="cs"/>
          <w:sz w:val="24"/>
          <w:szCs w:val="24"/>
          <w:rtl/>
        </w:rPr>
        <w:t>לוינסית</w:t>
      </w:r>
      <w:proofErr w:type="spellEnd"/>
      <w:r w:rsidR="00B524ED">
        <w:rPr>
          <w:rFonts w:asciiTheme="majorBidi" w:hAnsiTheme="majorBidi" w:cstheme="majorBidi" w:hint="cs"/>
          <w:sz w:val="24"/>
          <w:szCs w:val="24"/>
          <w:rtl/>
        </w:rPr>
        <w:t xml:space="preserve"> של אמונה ביכולתה של הנשיות להוביל ולממש בחינה אמיצה של האמת ההיסטורית, התמודדות ישירה עמה ולבסוף, השלמה, קבלה וסליחה. </w:t>
      </w:r>
    </w:p>
    <w:sectPr w:rsidR="00216FE4" w:rsidRPr="00255F98" w:rsidSect="002D196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2AC21" w14:textId="77777777" w:rsidR="00455D94" w:rsidRDefault="00455D94" w:rsidP="00A2493F">
      <w:pPr>
        <w:spacing w:after="0" w:line="240" w:lineRule="auto"/>
      </w:pPr>
      <w:r>
        <w:separator/>
      </w:r>
    </w:p>
  </w:endnote>
  <w:endnote w:type="continuationSeparator" w:id="0">
    <w:p w14:paraId="1C68DC00" w14:textId="77777777" w:rsidR="00455D94" w:rsidRDefault="00455D94" w:rsidP="00A24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bonMTPro-Italic">
    <w:altName w:val="Yu Gothic"/>
    <w:panose1 w:val="00000000000000000000"/>
    <w:charset w:val="80"/>
    <w:family w:val="roman"/>
    <w:notTrueType/>
    <w:pitch w:val="default"/>
    <w:sig w:usb0="00000001" w:usb1="08070000" w:usb2="00000010" w:usb3="00000000" w:csb0="00020000" w:csb1="00000000"/>
  </w:font>
  <w:font w:name="SabonMTPro-Regular">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20696310"/>
      <w:docPartObj>
        <w:docPartGallery w:val="Page Numbers (Bottom of Page)"/>
        <w:docPartUnique/>
      </w:docPartObj>
    </w:sdtPr>
    <w:sdtEndPr/>
    <w:sdtContent>
      <w:p w14:paraId="472CC9FB" w14:textId="611AC0B1" w:rsidR="00381FB7" w:rsidRDefault="00381FB7">
        <w:pPr>
          <w:pStyle w:val="aa"/>
          <w:jc w:val="center"/>
        </w:pPr>
        <w:r>
          <w:fldChar w:fldCharType="begin"/>
        </w:r>
        <w:r>
          <w:instrText>PAGE   \* MERGEFORMAT</w:instrText>
        </w:r>
        <w:r>
          <w:fldChar w:fldCharType="separate"/>
        </w:r>
        <w:r>
          <w:rPr>
            <w:rtl/>
            <w:lang w:val="he-IL"/>
          </w:rPr>
          <w:t>2</w:t>
        </w:r>
        <w:r>
          <w:fldChar w:fldCharType="end"/>
        </w:r>
      </w:p>
    </w:sdtContent>
  </w:sdt>
  <w:p w14:paraId="097BD2F9" w14:textId="77777777" w:rsidR="00381FB7" w:rsidRDefault="00381FB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DABDE" w14:textId="77777777" w:rsidR="00455D94" w:rsidRDefault="00455D94" w:rsidP="00A2493F">
      <w:pPr>
        <w:spacing w:after="0" w:line="240" w:lineRule="auto"/>
      </w:pPr>
      <w:r>
        <w:separator/>
      </w:r>
    </w:p>
  </w:footnote>
  <w:footnote w:type="continuationSeparator" w:id="0">
    <w:p w14:paraId="68A9A8A1" w14:textId="77777777" w:rsidR="00455D94" w:rsidRDefault="00455D94" w:rsidP="00A2493F">
      <w:pPr>
        <w:spacing w:after="0" w:line="240" w:lineRule="auto"/>
      </w:pPr>
      <w:r>
        <w:continuationSeparator/>
      </w:r>
    </w:p>
  </w:footnote>
  <w:footnote w:id="1">
    <w:p w14:paraId="72731453" w14:textId="77777777" w:rsidR="00D44FE9" w:rsidRPr="00606A90" w:rsidRDefault="00D44FE9" w:rsidP="00606A90">
      <w:pPr>
        <w:pStyle w:val="a3"/>
        <w:bidi w:val="0"/>
        <w:jc w:val="both"/>
        <w:rPr>
          <w:rFonts w:asciiTheme="majorBidi" w:hAnsiTheme="majorBidi" w:cstheme="majorBidi"/>
        </w:rPr>
      </w:pPr>
      <w:r w:rsidRPr="00606A90">
        <w:rPr>
          <w:rStyle w:val="a5"/>
          <w:rFonts w:asciiTheme="majorBidi" w:hAnsiTheme="majorBidi" w:cstheme="majorBidi"/>
        </w:rPr>
        <w:footnoteRef/>
      </w:r>
      <w:r w:rsidRPr="00606A90">
        <w:rPr>
          <w:rFonts w:asciiTheme="majorBidi" w:hAnsiTheme="majorBidi" w:cstheme="majorBidi"/>
          <w:rtl/>
        </w:rPr>
        <w:t xml:space="preserve"> </w:t>
      </w:r>
      <w:r w:rsidRPr="00606A90">
        <w:rPr>
          <w:rFonts w:asciiTheme="majorBidi" w:hAnsiTheme="majorBidi" w:cstheme="majorBidi"/>
        </w:rPr>
        <w:t>See for example: McBride, Karyl</w:t>
      </w:r>
      <w:r w:rsidRPr="00606A90">
        <w:rPr>
          <w:rFonts w:asciiTheme="majorBidi" w:hAnsiTheme="majorBidi" w:cstheme="majorBidi"/>
          <w:i/>
          <w:iCs/>
        </w:rPr>
        <w:t>, Will I ever be good enough: Healing the daughters of narcissistic mothers</w:t>
      </w:r>
      <w:r w:rsidRPr="00606A90">
        <w:rPr>
          <w:rFonts w:asciiTheme="majorBidi" w:hAnsiTheme="majorBidi" w:cstheme="majorBidi"/>
        </w:rPr>
        <w:t xml:space="preserve"> (New York: Simon &amp; Schuster, 2008); </w:t>
      </w:r>
      <w:proofErr w:type="spellStart"/>
      <w:r w:rsidRPr="00606A90">
        <w:rPr>
          <w:rFonts w:asciiTheme="majorBidi" w:hAnsiTheme="majorBidi" w:cstheme="majorBidi"/>
        </w:rPr>
        <w:t>Perroni</w:t>
      </w:r>
      <w:proofErr w:type="spellEnd"/>
      <w:r w:rsidRPr="00606A90">
        <w:rPr>
          <w:rFonts w:asciiTheme="majorBidi" w:hAnsiTheme="majorBidi" w:cstheme="majorBidi"/>
        </w:rPr>
        <w:t xml:space="preserve"> ,Emilia (ed.), </w:t>
      </w:r>
      <w:r w:rsidRPr="00606A90">
        <w:rPr>
          <w:rFonts w:asciiTheme="majorBidi" w:hAnsiTheme="majorBidi" w:cstheme="majorBidi"/>
          <w:i/>
          <w:iCs/>
        </w:rPr>
        <w:t xml:space="preserve">Motherhood: Psychoanalysis and other disciplines </w:t>
      </w:r>
      <w:r w:rsidRPr="00606A90">
        <w:rPr>
          <w:rFonts w:asciiTheme="majorBidi" w:hAnsiTheme="majorBidi" w:cstheme="majorBidi"/>
        </w:rPr>
        <w:t xml:space="preserve">(Tel-Aviv: Van-Leer </w:t>
      </w:r>
      <w:proofErr w:type="spellStart"/>
      <w:r w:rsidRPr="00606A90">
        <w:rPr>
          <w:rFonts w:asciiTheme="majorBidi" w:hAnsiTheme="majorBidi" w:cstheme="majorBidi"/>
        </w:rPr>
        <w:t>Jerusalen</w:t>
      </w:r>
      <w:proofErr w:type="spellEnd"/>
      <w:r w:rsidRPr="00606A90">
        <w:rPr>
          <w:rFonts w:asciiTheme="majorBidi" w:hAnsiTheme="majorBidi" w:cstheme="majorBidi"/>
        </w:rPr>
        <w:t xml:space="preserve"> Institute and </w:t>
      </w:r>
      <w:proofErr w:type="spellStart"/>
      <w:r w:rsidRPr="00606A90">
        <w:rPr>
          <w:rFonts w:asciiTheme="majorBidi" w:hAnsiTheme="majorBidi" w:cstheme="majorBidi"/>
        </w:rPr>
        <w:t>Hakibbutz</w:t>
      </w:r>
      <w:proofErr w:type="spellEnd"/>
      <w:r w:rsidRPr="00606A90">
        <w:rPr>
          <w:rFonts w:asciiTheme="majorBidi" w:hAnsiTheme="majorBidi" w:cstheme="majorBidi"/>
        </w:rPr>
        <w:t xml:space="preserve"> </w:t>
      </w:r>
      <w:proofErr w:type="spellStart"/>
      <w:r w:rsidRPr="00606A90">
        <w:rPr>
          <w:rFonts w:asciiTheme="majorBidi" w:hAnsiTheme="majorBidi" w:cstheme="majorBidi"/>
        </w:rPr>
        <w:t>Hameuchad</w:t>
      </w:r>
      <w:proofErr w:type="spellEnd"/>
      <w:r w:rsidRPr="00606A90">
        <w:rPr>
          <w:rFonts w:asciiTheme="majorBidi" w:hAnsiTheme="majorBidi" w:cstheme="majorBidi"/>
        </w:rPr>
        <w:t xml:space="preserve">, 2009); Cori, Jasmin Lee, </w:t>
      </w:r>
      <w:r w:rsidRPr="00606A90">
        <w:rPr>
          <w:rFonts w:asciiTheme="majorBidi" w:hAnsiTheme="majorBidi" w:cstheme="majorBidi"/>
          <w:i/>
          <w:iCs/>
        </w:rPr>
        <w:t>The emotionally absent mother: A guide to self-healing and getting the love you missed</w:t>
      </w:r>
      <w:r w:rsidRPr="00606A90">
        <w:rPr>
          <w:rFonts w:asciiTheme="majorBidi" w:hAnsiTheme="majorBidi" w:cstheme="majorBidi"/>
        </w:rPr>
        <w:t xml:space="preserve"> (New York: The Experiment Publishing, 2010).</w:t>
      </w:r>
    </w:p>
  </w:footnote>
  <w:footnote w:id="2">
    <w:p w14:paraId="43DFA166" w14:textId="77777777" w:rsidR="00D44FE9" w:rsidRPr="00606A90" w:rsidRDefault="00D44FE9" w:rsidP="00606A90">
      <w:pPr>
        <w:bidi w:val="0"/>
        <w:spacing w:line="240" w:lineRule="auto"/>
        <w:jc w:val="both"/>
        <w:rPr>
          <w:rFonts w:asciiTheme="majorBidi" w:eastAsia="Times New Roman" w:hAnsiTheme="majorBidi" w:cstheme="majorBidi"/>
          <w:spacing w:val="6"/>
          <w:sz w:val="20"/>
          <w:szCs w:val="20"/>
        </w:rPr>
      </w:pPr>
      <w:r w:rsidRPr="00606A90">
        <w:rPr>
          <w:rStyle w:val="a5"/>
          <w:rFonts w:asciiTheme="majorBidi" w:hAnsiTheme="majorBidi" w:cstheme="majorBidi"/>
          <w:sz w:val="20"/>
          <w:szCs w:val="20"/>
        </w:rPr>
        <w:footnoteRef/>
      </w:r>
      <w:r w:rsidRPr="00606A90">
        <w:rPr>
          <w:rFonts w:asciiTheme="majorBidi" w:hAnsiTheme="majorBidi" w:cstheme="majorBidi"/>
          <w:sz w:val="20"/>
          <w:szCs w:val="20"/>
          <w:rtl/>
        </w:rPr>
        <w:t xml:space="preserve"> </w:t>
      </w:r>
      <w:r w:rsidRPr="00606A90">
        <w:rPr>
          <w:rFonts w:asciiTheme="majorBidi" w:hAnsiTheme="majorBidi" w:cstheme="majorBidi"/>
          <w:sz w:val="20"/>
          <w:szCs w:val="20"/>
        </w:rPr>
        <w:t xml:space="preserve">See for example: </w:t>
      </w:r>
      <w:proofErr w:type="spellStart"/>
      <w:r w:rsidRPr="00606A90">
        <w:rPr>
          <w:rFonts w:asciiTheme="majorBidi" w:hAnsiTheme="majorBidi" w:cstheme="majorBidi"/>
          <w:sz w:val="20"/>
          <w:szCs w:val="20"/>
          <w:lang w:val="ru-RU"/>
        </w:rPr>
        <w:t>Baraitser</w:t>
      </w:r>
      <w:proofErr w:type="spellEnd"/>
      <w:r w:rsidRPr="00606A90">
        <w:rPr>
          <w:rFonts w:asciiTheme="majorBidi" w:hAnsiTheme="majorBidi" w:cstheme="majorBidi"/>
          <w:sz w:val="20"/>
          <w:szCs w:val="20"/>
          <w:lang w:val="ru-RU"/>
        </w:rPr>
        <w:t>, L</w:t>
      </w:r>
      <w:r w:rsidRPr="00606A90">
        <w:rPr>
          <w:rFonts w:asciiTheme="majorBidi" w:hAnsiTheme="majorBidi" w:cstheme="majorBidi"/>
          <w:sz w:val="20"/>
          <w:szCs w:val="20"/>
        </w:rPr>
        <w:t>isa,</w:t>
      </w:r>
      <w:r w:rsidRPr="00606A90">
        <w:rPr>
          <w:rFonts w:asciiTheme="majorBidi" w:hAnsiTheme="majorBidi" w:cstheme="majorBidi"/>
          <w:sz w:val="20"/>
          <w:szCs w:val="20"/>
          <w:lang w:val="ru-RU"/>
        </w:rPr>
        <w:t xml:space="preserve"> </w:t>
      </w:r>
      <w:proofErr w:type="spellStart"/>
      <w:r w:rsidRPr="00606A90">
        <w:rPr>
          <w:rFonts w:asciiTheme="majorBidi" w:hAnsiTheme="majorBidi" w:cstheme="majorBidi"/>
          <w:i/>
          <w:iCs/>
          <w:sz w:val="20"/>
          <w:szCs w:val="20"/>
          <w:lang w:val="ru-RU"/>
        </w:rPr>
        <w:t>Maternal</w:t>
      </w:r>
      <w:proofErr w:type="spellEnd"/>
      <w:r w:rsidRPr="00606A90">
        <w:rPr>
          <w:rFonts w:asciiTheme="majorBidi" w:hAnsiTheme="majorBidi" w:cstheme="majorBidi"/>
          <w:i/>
          <w:iCs/>
          <w:sz w:val="20"/>
          <w:szCs w:val="20"/>
          <w:lang w:val="ru-RU"/>
        </w:rPr>
        <w:t xml:space="preserve"> </w:t>
      </w:r>
      <w:proofErr w:type="spellStart"/>
      <w:r w:rsidRPr="00606A90">
        <w:rPr>
          <w:rFonts w:asciiTheme="majorBidi" w:hAnsiTheme="majorBidi" w:cstheme="majorBidi"/>
          <w:i/>
          <w:iCs/>
          <w:sz w:val="20"/>
          <w:szCs w:val="20"/>
          <w:lang w:val="ru-RU"/>
        </w:rPr>
        <w:t>Encounters</w:t>
      </w:r>
      <w:proofErr w:type="spellEnd"/>
      <w:r w:rsidRPr="00606A90">
        <w:rPr>
          <w:rFonts w:asciiTheme="majorBidi" w:hAnsiTheme="majorBidi" w:cstheme="majorBidi"/>
          <w:i/>
          <w:iCs/>
          <w:sz w:val="20"/>
          <w:szCs w:val="20"/>
          <w:lang w:val="ru-RU"/>
        </w:rPr>
        <w:t xml:space="preserve">: The </w:t>
      </w:r>
      <w:proofErr w:type="spellStart"/>
      <w:r w:rsidRPr="00606A90">
        <w:rPr>
          <w:rFonts w:asciiTheme="majorBidi" w:hAnsiTheme="majorBidi" w:cstheme="majorBidi"/>
          <w:i/>
          <w:iCs/>
          <w:sz w:val="20"/>
          <w:szCs w:val="20"/>
          <w:lang w:val="ru-RU"/>
        </w:rPr>
        <w:t>Ethics</w:t>
      </w:r>
      <w:proofErr w:type="spellEnd"/>
      <w:r w:rsidRPr="00606A90">
        <w:rPr>
          <w:rFonts w:asciiTheme="majorBidi" w:hAnsiTheme="majorBidi" w:cstheme="majorBidi"/>
          <w:i/>
          <w:iCs/>
          <w:sz w:val="20"/>
          <w:szCs w:val="20"/>
          <w:lang w:val="ru-RU"/>
        </w:rPr>
        <w:t xml:space="preserve"> </w:t>
      </w:r>
      <w:proofErr w:type="spellStart"/>
      <w:r w:rsidRPr="00606A90">
        <w:rPr>
          <w:rFonts w:asciiTheme="majorBidi" w:hAnsiTheme="majorBidi" w:cstheme="majorBidi"/>
          <w:i/>
          <w:iCs/>
          <w:sz w:val="20"/>
          <w:szCs w:val="20"/>
          <w:lang w:val="ru-RU"/>
        </w:rPr>
        <w:t>of</w:t>
      </w:r>
      <w:proofErr w:type="spellEnd"/>
      <w:r w:rsidRPr="00606A90">
        <w:rPr>
          <w:rFonts w:asciiTheme="majorBidi" w:hAnsiTheme="majorBidi" w:cstheme="majorBidi"/>
          <w:i/>
          <w:iCs/>
          <w:sz w:val="20"/>
          <w:szCs w:val="20"/>
          <w:lang w:val="ru-RU"/>
        </w:rPr>
        <w:t xml:space="preserve"> </w:t>
      </w:r>
      <w:proofErr w:type="spellStart"/>
      <w:r w:rsidRPr="00606A90">
        <w:rPr>
          <w:rFonts w:asciiTheme="majorBidi" w:hAnsiTheme="majorBidi" w:cstheme="majorBidi"/>
          <w:i/>
          <w:iCs/>
          <w:sz w:val="20"/>
          <w:szCs w:val="20"/>
          <w:lang w:val="ru-RU"/>
        </w:rPr>
        <w:t>Interruption</w:t>
      </w:r>
      <w:proofErr w:type="spellEnd"/>
      <w:r w:rsidRPr="00606A90">
        <w:rPr>
          <w:rFonts w:asciiTheme="majorBidi" w:hAnsiTheme="majorBidi" w:cstheme="majorBidi"/>
          <w:sz w:val="20"/>
          <w:szCs w:val="20"/>
        </w:rPr>
        <w:t xml:space="preserve"> (</w:t>
      </w:r>
      <w:r w:rsidRPr="00606A90">
        <w:rPr>
          <w:rFonts w:asciiTheme="majorBidi" w:hAnsiTheme="majorBidi" w:cstheme="majorBidi"/>
          <w:sz w:val="20"/>
          <w:szCs w:val="20"/>
          <w:lang w:val="ru-RU"/>
        </w:rPr>
        <w:t>London and New</w:t>
      </w:r>
      <w:r w:rsidRPr="00606A90">
        <w:rPr>
          <w:rFonts w:asciiTheme="majorBidi" w:hAnsiTheme="majorBidi" w:cstheme="majorBidi"/>
          <w:sz w:val="20"/>
          <w:szCs w:val="20"/>
        </w:rPr>
        <w:t>-</w:t>
      </w:r>
      <w:r w:rsidRPr="00606A90">
        <w:rPr>
          <w:rFonts w:asciiTheme="majorBidi" w:hAnsiTheme="majorBidi" w:cstheme="majorBidi"/>
          <w:sz w:val="20"/>
          <w:szCs w:val="20"/>
          <w:lang w:val="ru-RU"/>
        </w:rPr>
        <w:t xml:space="preserve">York: </w:t>
      </w:r>
      <w:proofErr w:type="spellStart"/>
      <w:r w:rsidRPr="00606A90">
        <w:rPr>
          <w:rFonts w:asciiTheme="majorBidi" w:hAnsiTheme="majorBidi" w:cstheme="majorBidi"/>
          <w:sz w:val="20"/>
          <w:szCs w:val="20"/>
          <w:lang w:val="ru-RU"/>
        </w:rPr>
        <w:t>Routledge</w:t>
      </w:r>
      <w:proofErr w:type="spellEnd"/>
      <w:r w:rsidRPr="00606A90">
        <w:rPr>
          <w:rFonts w:asciiTheme="majorBidi" w:hAnsiTheme="majorBidi" w:cstheme="majorBidi"/>
          <w:sz w:val="20"/>
          <w:szCs w:val="20"/>
        </w:rPr>
        <w:t xml:space="preserve">, 2009); Stone, Alison, </w:t>
      </w:r>
      <w:hyperlink r:id="rId1" w:history="1">
        <w:r w:rsidRPr="00606A90">
          <w:rPr>
            <w:rStyle w:val="Hyperlink"/>
            <w:rFonts w:asciiTheme="majorBidi" w:hAnsiTheme="majorBidi" w:cstheme="majorBidi"/>
            <w:i/>
            <w:iCs/>
            <w:color w:val="auto"/>
            <w:sz w:val="20"/>
            <w:szCs w:val="20"/>
            <w:u w:val="none"/>
          </w:rPr>
          <w:t>Feminism, Psychoanalysis, and Maternal Subjectivity</w:t>
        </w:r>
      </w:hyperlink>
      <w:r w:rsidRPr="00606A90">
        <w:rPr>
          <w:rFonts w:asciiTheme="majorBidi" w:hAnsiTheme="majorBidi" w:cstheme="majorBidi"/>
          <w:sz w:val="20"/>
          <w:szCs w:val="20"/>
        </w:rPr>
        <w:t xml:space="preserve"> </w:t>
      </w:r>
      <w:r w:rsidRPr="00606A90">
        <w:rPr>
          <w:rFonts w:asciiTheme="majorBidi" w:eastAsia="Times New Roman" w:hAnsiTheme="majorBidi" w:cstheme="majorBidi"/>
          <w:i/>
          <w:iCs/>
          <w:spacing w:val="6"/>
          <w:sz w:val="20"/>
          <w:szCs w:val="20"/>
        </w:rPr>
        <w:t xml:space="preserve"> </w:t>
      </w:r>
      <w:r w:rsidRPr="00606A90">
        <w:rPr>
          <w:rFonts w:asciiTheme="majorBidi" w:eastAsia="Times New Roman" w:hAnsiTheme="majorBidi" w:cstheme="majorBidi"/>
          <w:spacing w:val="6"/>
          <w:sz w:val="20"/>
          <w:szCs w:val="20"/>
        </w:rPr>
        <w:t>(London: Routledge, 2012);</w:t>
      </w:r>
      <w:r w:rsidRPr="00606A90">
        <w:rPr>
          <w:rFonts w:asciiTheme="majorBidi" w:hAnsiTheme="majorBidi" w:cstheme="majorBidi"/>
          <w:sz w:val="20"/>
          <w:szCs w:val="20"/>
        </w:rPr>
        <w:t xml:space="preserve"> </w:t>
      </w:r>
      <w:proofErr w:type="spellStart"/>
      <w:r w:rsidRPr="00606A90">
        <w:rPr>
          <w:rFonts w:asciiTheme="majorBidi" w:hAnsiTheme="majorBidi" w:cstheme="majorBidi"/>
          <w:sz w:val="20"/>
          <w:szCs w:val="20"/>
        </w:rPr>
        <w:t>Bueskens</w:t>
      </w:r>
      <w:proofErr w:type="spellEnd"/>
      <w:r w:rsidRPr="00606A90">
        <w:rPr>
          <w:rFonts w:asciiTheme="majorBidi" w:hAnsiTheme="majorBidi" w:cstheme="majorBidi"/>
          <w:sz w:val="20"/>
          <w:szCs w:val="20"/>
        </w:rPr>
        <w:t xml:space="preserve">, Petra (Ed.). </w:t>
      </w:r>
      <w:r w:rsidRPr="00606A90">
        <w:rPr>
          <w:rFonts w:asciiTheme="majorBidi" w:hAnsiTheme="majorBidi" w:cstheme="majorBidi"/>
          <w:i/>
          <w:iCs/>
          <w:sz w:val="20"/>
          <w:szCs w:val="20"/>
        </w:rPr>
        <w:t>Mothering and psychoanalysis: Clinical, sociological and feminist perspectives</w:t>
      </w:r>
      <w:r w:rsidRPr="00606A90">
        <w:rPr>
          <w:rFonts w:asciiTheme="majorBidi" w:hAnsiTheme="majorBidi" w:cstheme="majorBidi"/>
          <w:sz w:val="20"/>
          <w:szCs w:val="20"/>
        </w:rPr>
        <w:t xml:space="preserve"> (Toronto: Demeter Press, 2014); </w:t>
      </w:r>
      <w:proofErr w:type="spellStart"/>
      <w:r w:rsidRPr="00606A90">
        <w:rPr>
          <w:rFonts w:asciiTheme="majorBidi" w:hAnsiTheme="majorBidi" w:cstheme="majorBidi"/>
          <w:sz w:val="20"/>
          <w:szCs w:val="20"/>
        </w:rPr>
        <w:t>Bueskens</w:t>
      </w:r>
      <w:proofErr w:type="spellEnd"/>
      <w:r w:rsidRPr="00606A90">
        <w:rPr>
          <w:rFonts w:asciiTheme="majorBidi" w:hAnsiTheme="majorBidi" w:cstheme="majorBidi"/>
          <w:sz w:val="20"/>
          <w:szCs w:val="20"/>
        </w:rPr>
        <w:t xml:space="preserve">, Petra, </w:t>
      </w:r>
      <w:r w:rsidRPr="00606A90">
        <w:rPr>
          <w:rFonts w:asciiTheme="majorBidi" w:eastAsia="Times New Roman" w:hAnsiTheme="majorBidi" w:cstheme="majorBidi"/>
          <w:i/>
          <w:iCs/>
          <w:color w:val="000000"/>
          <w:spacing w:val="7"/>
          <w:kern w:val="36"/>
          <w:sz w:val="20"/>
          <w:szCs w:val="20"/>
        </w:rPr>
        <w:t xml:space="preserve">Modern Motherhood and Women’s Dual Identities: </w:t>
      </w:r>
      <w:r w:rsidRPr="00606A90">
        <w:rPr>
          <w:rFonts w:asciiTheme="majorBidi" w:eastAsia="Times New Roman" w:hAnsiTheme="majorBidi" w:cstheme="majorBidi"/>
          <w:i/>
          <w:iCs/>
          <w:color w:val="000000"/>
          <w:spacing w:val="5"/>
          <w:sz w:val="20"/>
          <w:szCs w:val="20"/>
        </w:rPr>
        <w:t>Rewriting the Sexual Contract</w:t>
      </w:r>
      <w:r w:rsidRPr="00606A90">
        <w:rPr>
          <w:rFonts w:asciiTheme="majorBidi" w:eastAsia="Times New Roman" w:hAnsiTheme="majorBidi" w:cstheme="majorBidi"/>
          <w:i/>
          <w:iCs/>
          <w:spacing w:val="6"/>
          <w:sz w:val="20"/>
          <w:szCs w:val="20"/>
        </w:rPr>
        <w:t xml:space="preserve"> </w:t>
      </w:r>
      <w:r w:rsidRPr="00606A90">
        <w:rPr>
          <w:rFonts w:asciiTheme="majorBidi" w:eastAsia="Times New Roman" w:hAnsiTheme="majorBidi" w:cstheme="majorBidi"/>
          <w:spacing w:val="6"/>
          <w:sz w:val="20"/>
          <w:szCs w:val="20"/>
        </w:rPr>
        <w:t>(London: Routledge, 2018)</w:t>
      </w:r>
      <w:r w:rsidRPr="00606A90">
        <w:rPr>
          <w:rFonts w:asciiTheme="majorBidi" w:hAnsiTheme="majorBidi" w:cstheme="majorBidi"/>
          <w:sz w:val="20"/>
          <w:szCs w:val="20"/>
        </w:rPr>
        <w:t xml:space="preserve"> ; </w:t>
      </w:r>
      <w:proofErr w:type="spellStart"/>
      <w:r w:rsidRPr="00606A90">
        <w:rPr>
          <w:rFonts w:asciiTheme="majorBidi" w:hAnsiTheme="majorBidi" w:cstheme="majorBidi"/>
          <w:sz w:val="20"/>
          <w:szCs w:val="20"/>
        </w:rPr>
        <w:t>Bueskens</w:t>
      </w:r>
      <w:proofErr w:type="spellEnd"/>
      <w:r w:rsidRPr="00606A90">
        <w:rPr>
          <w:rFonts w:asciiTheme="majorBidi" w:hAnsiTheme="majorBidi" w:cstheme="majorBidi"/>
          <w:sz w:val="20"/>
          <w:szCs w:val="20"/>
        </w:rPr>
        <w:t xml:space="preserve">, Petra (Ed.), </w:t>
      </w:r>
      <w:hyperlink r:id="rId2" w:history="1">
        <w:r w:rsidRPr="00606A90">
          <w:rPr>
            <w:rFonts w:asciiTheme="majorBidi" w:eastAsia="Times New Roman" w:hAnsiTheme="majorBidi" w:cstheme="majorBidi"/>
            <w:i/>
            <w:iCs/>
            <w:sz w:val="20"/>
            <w:szCs w:val="20"/>
          </w:rPr>
          <w:t>Nancy Chodorow and The Reproduction of Mothering: Forty Years On</w:t>
        </w:r>
      </w:hyperlink>
      <w:r w:rsidRPr="00606A90">
        <w:rPr>
          <w:rFonts w:asciiTheme="majorBidi" w:eastAsia="Times New Roman" w:hAnsiTheme="majorBidi" w:cstheme="majorBidi"/>
          <w:i/>
          <w:iCs/>
          <w:sz w:val="20"/>
          <w:szCs w:val="20"/>
        </w:rPr>
        <w:t xml:space="preserve"> </w:t>
      </w:r>
      <w:r w:rsidRPr="00606A90">
        <w:rPr>
          <w:rFonts w:asciiTheme="majorBidi" w:eastAsia="Times New Roman" w:hAnsiTheme="majorBidi" w:cstheme="majorBidi"/>
          <w:sz w:val="20"/>
          <w:szCs w:val="20"/>
        </w:rPr>
        <w:t>(Palgrave Macmillan</w:t>
      </w:r>
      <w:r w:rsidRPr="00606A90">
        <w:rPr>
          <w:rFonts w:asciiTheme="majorBidi" w:hAnsiTheme="majorBidi" w:cstheme="majorBidi"/>
          <w:sz w:val="20"/>
          <w:szCs w:val="20"/>
        </w:rPr>
        <w:t xml:space="preserve">, 2021). </w:t>
      </w:r>
    </w:p>
  </w:footnote>
  <w:footnote w:id="3">
    <w:p w14:paraId="7C525DF6" w14:textId="384FC17A" w:rsidR="004F7247" w:rsidRPr="00606A90" w:rsidRDefault="004F7247" w:rsidP="00606A90">
      <w:pPr>
        <w:pStyle w:val="a3"/>
        <w:bidi w:val="0"/>
        <w:jc w:val="both"/>
        <w:rPr>
          <w:rFonts w:asciiTheme="majorBidi" w:hAnsiTheme="majorBidi" w:cstheme="majorBidi"/>
        </w:rPr>
      </w:pPr>
      <w:r w:rsidRPr="00606A90">
        <w:rPr>
          <w:rStyle w:val="a5"/>
          <w:rFonts w:asciiTheme="majorBidi" w:hAnsiTheme="majorBidi" w:cstheme="majorBidi"/>
        </w:rPr>
        <w:footnoteRef/>
      </w:r>
      <w:r w:rsidRPr="00606A90">
        <w:rPr>
          <w:rFonts w:asciiTheme="majorBidi" w:hAnsiTheme="majorBidi" w:cstheme="majorBidi"/>
          <w:rtl/>
        </w:rPr>
        <w:t xml:space="preserve"> </w:t>
      </w:r>
      <w:r w:rsidR="006836AA" w:rsidRPr="00606A90">
        <w:rPr>
          <w:rFonts w:asciiTheme="majorBidi" w:hAnsiTheme="majorBidi" w:cstheme="majorBidi"/>
        </w:rPr>
        <w:t xml:space="preserve">David Grossman, </w:t>
      </w:r>
      <w:proofErr w:type="gramStart"/>
      <w:r w:rsidR="006836AA" w:rsidRPr="00606A90">
        <w:rPr>
          <w:rFonts w:asciiTheme="majorBidi" w:hAnsiTheme="majorBidi" w:cstheme="majorBidi"/>
          <w:i/>
          <w:iCs/>
        </w:rPr>
        <w:t>More</w:t>
      </w:r>
      <w:proofErr w:type="gramEnd"/>
      <w:r w:rsidR="006836AA" w:rsidRPr="00606A90">
        <w:rPr>
          <w:rFonts w:asciiTheme="majorBidi" w:hAnsiTheme="majorBidi" w:cstheme="majorBidi"/>
          <w:i/>
          <w:iCs/>
        </w:rPr>
        <w:t xml:space="preserve"> than I love my life </w:t>
      </w:r>
      <w:r w:rsidR="006836AA" w:rsidRPr="00606A90">
        <w:rPr>
          <w:rFonts w:asciiTheme="majorBidi" w:hAnsiTheme="majorBidi" w:cstheme="majorBidi"/>
        </w:rPr>
        <w:t>(2019),</w:t>
      </w:r>
      <w:r w:rsidR="006836AA" w:rsidRPr="00606A90">
        <w:rPr>
          <w:rFonts w:asciiTheme="majorBidi" w:hAnsiTheme="majorBidi" w:cstheme="majorBidi"/>
          <w:i/>
          <w:iCs/>
        </w:rPr>
        <w:t xml:space="preserve"> </w:t>
      </w:r>
      <w:r w:rsidR="006836AA" w:rsidRPr="00606A90">
        <w:rPr>
          <w:rFonts w:asciiTheme="majorBidi" w:hAnsiTheme="majorBidi" w:cstheme="majorBidi"/>
        </w:rPr>
        <w:t>trans. Jessica Cohen (New-York: Alfred A. Knopf, 2021), p.</w:t>
      </w:r>
      <w:r w:rsidR="006836AA" w:rsidRPr="00606A90">
        <w:rPr>
          <w:rFonts w:asciiTheme="majorBidi" w:hAnsiTheme="majorBidi" w:cstheme="majorBidi"/>
        </w:rPr>
        <w:t xml:space="preserve"> 80.</w:t>
      </w:r>
    </w:p>
  </w:footnote>
  <w:footnote w:id="4">
    <w:p w14:paraId="0327F3F5" w14:textId="06D7C355" w:rsidR="001D5AEA" w:rsidRPr="00606A90" w:rsidRDefault="001D5AEA" w:rsidP="00606A90">
      <w:pPr>
        <w:pStyle w:val="a3"/>
        <w:bidi w:val="0"/>
        <w:jc w:val="both"/>
        <w:rPr>
          <w:rFonts w:asciiTheme="majorBidi" w:hAnsiTheme="majorBidi" w:cstheme="majorBidi"/>
        </w:rPr>
      </w:pPr>
      <w:r w:rsidRPr="00606A90">
        <w:rPr>
          <w:rStyle w:val="a5"/>
          <w:rFonts w:asciiTheme="majorBidi" w:hAnsiTheme="majorBidi" w:cstheme="majorBidi"/>
        </w:rPr>
        <w:footnoteRef/>
      </w:r>
      <w:r w:rsidRPr="00606A90">
        <w:rPr>
          <w:rFonts w:asciiTheme="majorBidi" w:hAnsiTheme="majorBidi" w:cstheme="majorBidi"/>
        </w:rPr>
        <w:t xml:space="preserve"> Ludwig Wittgenstein, </w:t>
      </w:r>
      <w:r w:rsidRPr="00606A90">
        <w:rPr>
          <w:rFonts w:asciiTheme="majorBidi" w:hAnsiTheme="majorBidi" w:cstheme="majorBidi"/>
          <w:i/>
          <w:iCs/>
        </w:rPr>
        <w:t>On Certainty</w:t>
      </w:r>
      <w:r w:rsidR="006B132A" w:rsidRPr="00606A90">
        <w:rPr>
          <w:rFonts w:asciiTheme="majorBidi" w:hAnsiTheme="majorBidi" w:cstheme="majorBidi"/>
          <w:i/>
          <w:iCs/>
        </w:rPr>
        <w:t xml:space="preserve">, </w:t>
      </w:r>
      <w:r w:rsidR="006B132A" w:rsidRPr="00606A90">
        <w:rPr>
          <w:rFonts w:asciiTheme="majorBidi" w:hAnsiTheme="majorBidi" w:cstheme="majorBidi"/>
        </w:rPr>
        <w:t>trans.</w:t>
      </w:r>
      <w:r w:rsidR="006A1824" w:rsidRPr="00606A90">
        <w:rPr>
          <w:rFonts w:asciiTheme="majorBidi" w:hAnsiTheme="majorBidi" w:cstheme="majorBidi"/>
          <w:i/>
          <w:iCs/>
        </w:rPr>
        <w:t xml:space="preserve"> </w:t>
      </w:r>
      <w:r w:rsidR="006A1824" w:rsidRPr="00606A90">
        <w:rPr>
          <w:rFonts w:asciiTheme="majorBidi" w:hAnsiTheme="majorBidi" w:cstheme="majorBidi"/>
          <w:color w:val="4D5156"/>
          <w:shd w:val="clear" w:color="auto" w:fill="FFFFFF"/>
        </w:rPr>
        <w:t>Denis Paul and G. E. M. Anscombe</w:t>
      </w:r>
      <w:r w:rsidR="002C1C5D" w:rsidRPr="00606A90">
        <w:rPr>
          <w:rFonts w:asciiTheme="majorBidi" w:hAnsiTheme="majorBidi" w:cstheme="majorBidi"/>
          <w:i/>
          <w:iCs/>
        </w:rPr>
        <w:t xml:space="preserve"> </w:t>
      </w:r>
      <w:r w:rsidR="002C1C5D" w:rsidRPr="00606A90">
        <w:rPr>
          <w:rFonts w:asciiTheme="majorBidi" w:hAnsiTheme="majorBidi" w:cstheme="majorBidi"/>
        </w:rPr>
        <w:t>(</w:t>
      </w:r>
      <w:r w:rsidRPr="00606A90">
        <w:rPr>
          <w:rFonts w:asciiTheme="majorBidi" w:hAnsiTheme="majorBidi" w:cstheme="majorBidi"/>
        </w:rPr>
        <w:t>Oxford: Basil Blackwell, 1969</w:t>
      </w:r>
      <w:r w:rsidRPr="00606A90">
        <w:rPr>
          <w:rFonts w:asciiTheme="majorBidi" w:hAnsiTheme="majorBidi" w:cstheme="majorBidi"/>
          <w:rtl/>
        </w:rPr>
        <w:t>(</w:t>
      </w:r>
      <w:r w:rsidRPr="00606A90">
        <w:rPr>
          <w:rFonts w:asciiTheme="majorBidi" w:hAnsiTheme="majorBidi" w:cstheme="majorBidi"/>
        </w:rPr>
        <w:t>, §617</w:t>
      </w:r>
    </w:p>
  </w:footnote>
  <w:footnote w:id="5">
    <w:p w14:paraId="172E2291" w14:textId="58B697F8" w:rsidR="0070144F" w:rsidRPr="00606A90" w:rsidRDefault="0070144F" w:rsidP="00606A90">
      <w:pPr>
        <w:pStyle w:val="a3"/>
        <w:bidi w:val="0"/>
        <w:jc w:val="both"/>
        <w:rPr>
          <w:rFonts w:asciiTheme="majorBidi" w:hAnsiTheme="majorBidi" w:cstheme="majorBidi"/>
        </w:rPr>
      </w:pPr>
      <w:r w:rsidRPr="00606A90">
        <w:rPr>
          <w:rStyle w:val="a5"/>
          <w:rFonts w:asciiTheme="majorBidi" w:hAnsiTheme="majorBidi" w:cstheme="majorBidi"/>
        </w:rPr>
        <w:footnoteRef/>
      </w:r>
      <w:r w:rsidRPr="00606A90">
        <w:rPr>
          <w:rFonts w:asciiTheme="majorBidi" w:hAnsiTheme="majorBidi" w:cstheme="majorBidi"/>
          <w:rtl/>
        </w:rPr>
        <w:t xml:space="preserve"> </w:t>
      </w:r>
      <w:r w:rsidR="00352D00" w:rsidRPr="00606A90">
        <w:rPr>
          <w:rFonts w:asciiTheme="majorBidi" w:hAnsiTheme="majorBidi" w:cstheme="majorBidi"/>
        </w:rPr>
        <w:t>Simone De Beauvoir</w:t>
      </w:r>
      <w:r w:rsidR="00352D00" w:rsidRPr="00606A90">
        <w:rPr>
          <w:rFonts w:asciiTheme="majorBidi" w:hAnsiTheme="majorBidi" w:cstheme="majorBidi"/>
        </w:rPr>
        <w:t xml:space="preserve">, </w:t>
      </w:r>
      <w:r w:rsidR="00352D00" w:rsidRPr="00606A90">
        <w:rPr>
          <w:rFonts w:asciiTheme="majorBidi" w:hAnsiTheme="majorBidi" w:cstheme="majorBidi"/>
          <w:i/>
          <w:iCs/>
        </w:rPr>
        <w:t xml:space="preserve">The </w:t>
      </w:r>
      <w:r w:rsidR="003D4FFB" w:rsidRPr="00606A90">
        <w:rPr>
          <w:rFonts w:asciiTheme="majorBidi" w:hAnsiTheme="majorBidi" w:cstheme="majorBidi"/>
          <w:i/>
          <w:iCs/>
        </w:rPr>
        <w:t xml:space="preserve">second </w:t>
      </w:r>
      <w:r w:rsidR="00352D00" w:rsidRPr="00606A90">
        <w:rPr>
          <w:rFonts w:asciiTheme="majorBidi" w:hAnsiTheme="majorBidi" w:cstheme="majorBidi"/>
          <w:i/>
          <w:iCs/>
        </w:rPr>
        <w:t>sex</w:t>
      </w:r>
      <w:r w:rsidR="003D4FFB" w:rsidRPr="00606A90">
        <w:rPr>
          <w:rFonts w:asciiTheme="majorBidi" w:hAnsiTheme="majorBidi" w:cstheme="majorBidi"/>
          <w:i/>
          <w:iCs/>
        </w:rPr>
        <w:t xml:space="preserve">, </w:t>
      </w:r>
      <w:r w:rsidR="003D4FFB" w:rsidRPr="00606A90">
        <w:rPr>
          <w:rStyle w:val="a-color-secondary"/>
          <w:rFonts w:asciiTheme="majorBidi" w:hAnsiTheme="majorBidi" w:cstheme="majorBidi"/>
          <w:shd w:val="clear" w:color="auto" w:fill="FFFFFF"/>
        </w:rPr>
        <w:t> </w:t>
      </w:r>
      <w:r w:rsidR="003D4FFB" w:rsidRPr="00606A90">
        <w:rPr>
          <w:rStyle w:val="author"/>
          <w:rFonts w:asciiTheme="majorBidi" w:hAnsiTheme="majorBidi" w:cstheme="majorBidi"/>
          <w:shd w:val="clear" w:color="auto" w:fill="FFFFFF"/>
        </w:rPr>
        <w:t xml:space="preserve">trans. </w:t>
      </w:r>
      <w:hyperlink r:id="rId3" w:history="1">
        <w:r w:rsidR="003D4FFB" w:rsidRPr="00606A90">
          <w:rPr>
            <w:rStyle w:val="Hyperlink"/>
            <w:rFonts w:asciiTheme="majorBidi" w:hAnsiTheme="majorBidi" w:cstheme="majorBidi"/>
            <w:color w:val="auto"/>
            <w:u w:val="none"/>
            <w:shd w:val="clear" w:color="auto" w:fill="FFFFFF"/>
          </w:rPr>
          <w:t xml:space="preserve">Constance </w:t>
        </w:r>
        <w:proofErr w:type="spellStart"/>
        <w:r w:rsidR="003D4FFB" w:rsidRPr="00606A90">
          <w:rPr>
            <w:rStyle w:val="Hyperlink"/>
            <w:rFonts w:asciiTheme="majorBidi" w:hAnsiTheme="majorBidi" w:cstheme="majorBidi"/>
            <w:color w:val="auto"/>
            <w:u w:val="none"/>
            <w:shd w:val="clear" w:color="auto" w:fill="FFFFFF"/>
          </w:rPr>
          <w:t>Borde</w:t>
        </w:r>
        <w:proofErr w:type="spellEnd"/>
      </w:hyperlink>
      <w:r w:rsidR="003D4FFB" w:rsidRPr="00606A90">
        <w:rPr>
          <w:rStyle w:val="author"/>
          <w:rFonts w:asciiTheme="majorBidi" w:hAnsiTheme="majorBidi" w:cstheme="majorBidi"/>
          <w:shd w:val="clear" w:color="auto" w:fill="FFFFFF"/>
        </w:rPr>
        <w:t> </w:t>
      </w:r>
      <w:r w:rsidR="003D4FFB" w:rsidRPr="00606A90">
        <w:rPr>
          <w:rStyle w:val="a-color-secondary"/>
          <w:rFonts w:asciiTheme="majorBidi" w:hAnsiTheme="majorBidi" w:cstheme="majorBidi"/>
          <w:shd w:val="clear" w:color="auto" w:fill="FFFFFF"/>
        </w:rPr>
        <w:t>and</w:t>
      </w:r>
      <w:r w:rsidR="003D4FFB" w:rsidRPr="00606A90">
        <w:rPr>
          <w:rStyle w:val="a-color-secondary"/>
          <w:rFonts w:asciiTheme="majorBidi" w:hAnsiTheme="majorBidi" w:cstheme="majorBidi"/>
          <w:shd w:val="clear" w:color="auto" w:fill="FFFFFF"/>
        </w:rPr>
        <w:t> </w:t>
      </w:r>
      <w:hyperlink r:id="rId4" w:history="1">
        <w:r w:rsidR="003D4FFB" w:rsidRPr="00606A90">
          <w:rPr>
            <w:rStyle w:val="Hyperlink"/>
            <w:rFonts w:asciiTheme="majorBidi" w:hAnsiTheme="majorBidi" w:cstheme="majorBidi"/>
            <w:color w:val="auto"/>
            <w:u w:val="none"/>
            <w:shd w:val="clear" w:color="auto" w:fill="FFFFFF"/>
          </w:rPr>
          <w:t xml:space="preserve">Sheila </w:t>
        </w:r>
        <w:proofErr w:type="spellStart"/>
        <w:r w:rsidR="003D4FFB" w:rsidRPr="00606A90">
          <w:rPr>
            <w:rStyle w:val="Hyperlink"/>
            <w:rFonts w:asciiTheme="majorBidi" w:hAnsiTheme="majorBidi" w:cstheme="majorBidi"/>
            <w:color w:val="auto"/>
            <w:u w:val="none"/>
            <w:shd w:val="clear" w:color="auto" w:fill="FFFFFF"/>
          </w:rPr>
          <w:t>Malovany-Chevallier</w:t>
        </w:r>
        <w:proofErr w:type="spellEnd"/>
      </w:hyperlink>
      <w:r w:rsidR="003D4FFB" w:rsidRPr="00606A90">
        <w:rPr>
          <w:rStyle w:val="author"/>
          <w:rFonts w:asciiTheme="majorBidi" w:hAnsiTheme="majorBidi" w:cstheme="majorBidi"/>
          <w:shd w:val="clear" w:color="auto" w:fill="FFFFFF"/>
        </w:rPr>
        <w:t> </w:t>
      </w:r>
      <w:r w:rsidR="003D4FFB" w:rsidRPr="00606A90">
        <w:rPr>
          <w:rFonts w:asciiTheme="majorBidi" w:hAnsiTheme="majorBidi" w:cstheme="majorBidi"/>
        </w:rPr>
        <w:t xml:space="preserve">(New-York: Vintage, </w:t>
      </w:r>
      <w:r w:rsidR="00A94435" w:rsidRPr="00606A90">
        <w:rPr>
          <w:rFonts w:asciiTheme="majorBidi" w:hAnsiTheme="majorBidi" w:cstheme="majorBidi"/>
        </w:rPr>
        <w:t>1989</w:t>
      </w:r>
      <w:r w:rsidR="003D4FFB" w:rsidRPr="00606A90">
        <w:rPr>
          <w:rFonts w:asciiTheme="majorBidi" w:hAnsiTheme="majorBidi" w:cstheme="majorBidi"/>
        </w:rPr>
        <w:t xml:space="preserve">), p. </w:t>
      </w:r>
      <w:r w:rsidR="003D7570" w:rsidRPr="00606A90">
        <w:rPr>
          <w:rFonts w:asciiTheme="majorBidi" w:hAnsiTheme="majorBidi" w:cstheme="majorBidi"/>
        </w:rPr>
        <w:t>273.</w:t>
      </w:r>
    </w:p>
  </w:footnote>
  <w:footnote w:id="6">
    <w:p w14:paraId="46E11FEF" w14:textId="77777777" w:rsidR="0068196D" w:rsidRPr="00606A90" w:rsidRDefault="0068196D" w:rsidP="00606A90">
      <w:pPr>
        <w:pStyle w:val="a3"/>
        <w:bidi w:val="0"/>
        <w:jc w:val="both"/>
        <w:rPr>
          <w:rFonts w:asciiTheme="majorBidi" w:hAnsiTheme="majorBidi" w:cstheme="majorBidi"/>
          <w:i/>
          <w:iCs/>
        </w:rPr>
      </w:pPr>
      <w:r w:rsidRPr="00606A90">
        <w:rPr>
          <w:rStyle w:val="a5"/>
          <w:rFonts w:asciiTheme="majorBidi" w:hAnsiTheme="majorBidi" w:cstheme="majorBidi"/>
        </w:rPr>
        <w:footnoteRef/>
      </w:r>
      <w:r w:rsidRPr="00606A90">
        <w:rPr>
          <w:rFonts w:asciiTheme="majorBidi" w:hAnsiTheme="majorBidi" w:cstheme="majorBidi"/>
          <w:rtl/>
        </w:rPr>
        <w:t xml:space="preserve"> </w:t>
      </w:r>
      <w:r w:rsidRPr="00606A90">
        <w:rPr>
          <w:rFonts w:asciiTheme="majorBidi" w:hAnsiTheme="majorBidi" w:cstheme="majorBidi"/>
        </w:rPr>
        <w:t xml:space="preserve">Grossman, </w:t>
      </w:r>
      <w:proofErr w:type="gramStart"/>
      <w:r w:rsidRPr="00606A90">
        <w:rPr>
          <w:rFonts w:asciiTheme="majorBidi" w:hAnsiTheme="majorBidi" w:cstheme="majorBidi"/>
          <w:i/>
          <w:iCs/>
        </w:rPr>
        <w:t>More</w:t>
      </w:r>
      <w:proofErr w:type="gramEnd"/>
      <w:r w:rsidRPr="00606A90">
        <w:rPr>
          <w:rFonts w:asciiTheme="majorBidi" w:hAnsiTheme="majorBidi" w:cstheme="majorBidi"/>
          <w:i/>
          <w:iCs/>
        </w:rPr>
        <w:t xml:space="preserve"> than I love my life,</w:t>
      </w:r>
      <w:r w:rsidRPr="00606A90">
        <w:rPr>
          <w:rFonts w:asciiTheme="majorBidi" w:hAnsiTheme="majorBidi" w:cstheme="majorBidi"/>
        </w:rPr>
        <w:t xml:space="preserve"> pp. 181-182.</w:t>
      </w:r>
    </w:p>
  </w:footnote>
  <w:footnote w:id="7">
    <w:p w14:paraId="1C032E16" w14:textId="1CB0543B" w:rsidR="007213AE" w:rsidRPr="00606A90" w:rsidRDefault="007213AE" w:rsidP="00606A90">
      <w:pPr>
        <w:pStyle w:val="a3"/>
        <w:bidi w:val="0"/>
        <w:jc w:val="both"/>
        <w:rPr>
          <w:rFonts w:asciiTheme="majorBidi" w:hAnsiTheme="majorBidi" w:cstheme="majorBidi"/>
        </w:rPr>
      </w:pPr>
      <w:r w:rsidRPr="00606A90">
        <w:rPr>
          <w:rStyle w:val="a5"/>
          <w:rFonts w:asciiTheme="majorBidi" w:hAnsiTheme="majorBidi" w:cstheme="majorBidi"/>
        </w:rPr>
        <w:footnoteRef/>
      </w:r>
      <w:r w:rsidRPr="00606A90">
        <w:rPr>
          <w:rFonts w:asciiTheme="majorBidi" w:hAnsiTheme="majorBidi" w:cstheme="majorBidi"/>
        </w:rPr>
        <w:t xml:space="preserve">Grossman, </w:t>
      </w:r>
      <w:r w:rsidRPr="00606A90">
        <w:rPr>
          <w:rFonts w:asciiTheme="majorBidi" w:hAnsiTheme="majorBidi" w:cstheme="majorBidi"/>
          <w:i/>
          <w:iCs/>
          <w:color w:val="222222"/>
        </w:rPr>
        <w:t>More Than I Love My Life</w:t>
      </w:r>
      <w:r w:rsidRPr="00606A90">
        <w:rPr>
          <w:rFonts w:asciiTheme="majorBidi" w:hAnsiTheme="majorBidi" w:cstheme="majorBidi"/>
        </w:rPr>
        <w:t>, p</w:t>
      </w:r>
      <w:r w:rsidRPr="00606A90">
        <w:rPr>
          <w:rFonts w:asciiTheme="majorBidi" w:hAnsiTheme="majorBidi" w:cstheme="majorBidi"/>
        </w:rPr>
        <w:t>. 82.</w:t>
      </w:r>
      <w:r w:rsidRPr="00606A90">
        <w:rPr>
          <w:rFonts w:asciiTheme="majorBidi" w:hAnsiTheme="majorBidi" w:cstheme="majorBidi"/>
          <w:rtl/>
        </w:rPr>
        <w:t xml:space="preserve"> </w:t>
      </w:r>
    </w:p>
  </w:footnote>
  <w:footnote w:id="8">
    <w:p w14:paraId="572CDFC8" w14:textId="2EDFD1BB" w:rsidR="005A4B3E" w:rsidRPr="00606A90" w:rsidRDefault="000D41B8" w:rsidP="00606A90">
      <w:pPr>
        <w:pStyle w:val="a3"/>
        <w:jc w:val="both"/>
        <w:rPr>
          <w:rFonts w:asciiTheme="majorBidi" w:hAnsiTheme="majorBidi" w:cstheme="majorBidi"/>
          <w:rtl/>
        </w:rPr>
      </w:pPr>
      <w:r w:rsidRPr="00606A90">
        <w:rPr>
          <w:rStyle w:val="a5"/>
          <w:rFonts w:asciiTheme="majorBidi" w:hAnsiTheme="majorBidi" w:cstheme="majorBidi"/>
        </w:rPr>
        <w:footnoteRef/>
      </w:r>
      <w:r w:rsidR="005A4B3E" w:rsidRPr="00606A90">
        <w:rPr>
          <w:rFonts w:asciiTheme="majorBidi" w:hAnsiTheme="majorBidi" w:cstheme="majorBidi"/>
          <w:color w:val="222222"/>
        </w:rPr>
        <w:t>Avraham Balaban</w:t>
      </w:r>
      <w:r w:rsidR="005A4B3E" w:rsidRPr="00606A90">
        <w:rPr>
          <w:rFonts w:asciiTheme="majorBidi" w:hAnsiTheme="majorBidi" w:cstheme="majorBidi"/>
          <w:rtl/>
        </w:rPr>
        <w:t xml:space="preserve"> הצביע על שינוי בתפיסת </w:t>
      </w:r>
      <w:proofErr w:type="spellStart"/>
      <w:r w:rsidR="005A4B3E" w:rsidRPr="00606A90">
        <w:rPr>
          <w:rFonts w:asciiTheme="majorBidi" w:hAnsiTheme="majorBidi" w:cstheme="majorBidi"/>
          <w:rtl/>
        </w:rPr>
        <w:t>האמהות</w:t>
      </w:r>
      <w:proofErr w:type="spellEnd"/>
      <w:r w:rsidR="005A4B3E" w:rsidRPr="00606A90">
        <w:rPr>
          <w:rFonts w:asciiTheme="majorBidi" w:hAnsiTheme="majorBidi" w:cstheme="majorBidi"/>
          <w:rtl/>
        </w:rPr>
        <w:t xml:space="preserve"> של גרוסמן, אותו ניתן לראות ברומן </w:t>
      </w:r>
      <w:proofErr w:type="gramStart"/>
      <w:r w:rsidR="005A4B3E" w:rsidRPr="00606A90">
        <w:rPr>
          <w:rFonts w:asciiTheme="majorBidi" w:hAnsiTheme="majorBidi" w:cstheme="majorBidi"/>
          <w:i/>
          <w:iCs/>
          <w:color w:val="222222"/>
        </w:rPr>
        <w:t>To</w:t>
      </w:r>
      <w:proofErr w:type="gramEnd"/>
      <w:r w:rsidR="005A4B3E" w:rsidRPr="00606A90">
        <w:rPr>
          <w:rFonts w:asciiTheme="majorBidi" w:hAnsiTheme="majorBidi" w:cstheme="majorBidi"/>
          <w:i/>
          <w:iCs/>
          <w:color w:val="222222"/>
        </w:rPr>
        <w:t xml:space="preserve"> the end of the land</w:t>
      </w:r>
      <w:r w:rsidR="005A4B3E" w:rsidRPr="00606A90">
        <w:rPr>
          <w:rFonts w:asciiTheme="majorBidi" w:hAnsiTheme="majorBidi" w:cstheme="majorBidi"/>
          <w:rtl/>
        </w:rPr>
        <w:t>: בלבן טוען שגרוסמן חזר לתפיסות פרה-פמיניסטיות, בהסטת נקודת-המבט מזו של הילד לזו של האם. כמו-כן הראה בלבן מעבר מדמות אם חונקת לדמות אם רגישה ו</w:t>
      </w:r>
      <w:r w:rsidR="00DF048D" w:rsidRPr="00606A90">
        <w:rPr>
          <w:rFonts w:asciiTheme="majorBidi" w:hAnsiTheme="majorBidi" w:cstheme="majorBidi"/>
          <w:rtl/>
        </w:rPr>
        <w:t>פתוחה לצרכי ילדיה. ראו:</w:t>
      </w:r>
    </w:p>
    <w:p w14:paraId="3DC11222" w14:textId="6665BB50" w:rsidR="000D41B8" w:rsidRPr="00606A90" w:rsidRDefault="000D41B8" w:rsidP="00606A90">
      <w:pPr>
        <w:pStyle w:val="a3"/>
        <w:bidi w:val="0"/>
        <w:jc w:val="both"/>
        <w:rPr>
          <w:rFonts w:asciiTheme="majorBidi" w:hAnsiTheme="majorBidi" w:cstheme="majorBidi"/>
          <w:rtl/>
        </w:rPr>
      </w:pPr>
      <w:r w:rsidRPr="00606A90">
        <w:rPr>
          <w:rFonts w:asciiTheme="majorBidi" w:hAnsiTheme="majorBidi" w:cstheme="majorBidi"/>
          <w:rtl/>
        </w:rPr>
        <w:t xml:space="preserve"> </w:t>
      </w:r>
      <w:r w:rsidRPr="00606A90">
        <w:rPr>
          <w:rFonts w:asciiTheme="majorBidi" w:hAnsiTheme="majorBidi" w:cstheme="majorBidi"/>
          <w:color w:val="222222"/>
        </w:rPr>
        <w:t xml:space="preserve">Avraham Balaban, </w:t>
      </w:r>
      <w:r w:rsidRPr="00606A90">
        <w:rPr>
          <w:rFonts w:asciiTheme="majorBidi" w:hAnsiTheme="majorBidi" w:cstheme="majorBidi"/>
          <w:i/>
          <w:iCs/>
          <w:color w:val="222222"/>
        </w:rPr>
        <w:t xml:space="preserve">Conflicted motherhood: Mothers and motherhood in modern Hebrew fiction </w:t>
      </w:r>
      <w:r w:rsidRPr="00606A90">
        <w:rPr>
          <w:rFonts w:asciiTheme="majorBidi" w:hAnsiTheme="majorBidi" w:cstheme="majorBidi"/>
          <w:color w:val="222222"/>
        </w:rPr>
        <w:t xml:space="preserve">(Tel-Aviv: </w:t>
      </w:r>
      <w:proofErr w:type="spellStart"/>
      <w:r w:rsidRPr="00606A90">
        <w:rPr>
          <w:rFonts w:asciiTheme="majorBidi" w:hAnsiTheme="majorBidi" w:cstheme="majorBidi"/>
          <w:color w:val="222222"/>
        </w:rPr>
        <w:t>Hakibbutz</w:t>
      </w:r>
      <w:proofErr w:type="spellEnd"/>
      <w:r w:rsidRPr="00606A90">
        <w:rPr>
          <w:rFonts w:asciiTheme="majorBidi" w:hAnsiTheme="majorBidi" w:cstheme="majorBidi"/>
          <w:color w:val="222222"/>
        </w:rPr>
        <w:t xml:space="preserve"> </w:t>
      </w:r>
      <w:proofErr w:type="spellStart"/>
      <w:r w:rsidRPr="00606A90">
        <w:rPr>
          <w:rFonts w:asciiTheme="majorBidi" w:hAnsiTheme="majorBidi" w:cstheme="majorBidi"/>
          <w:color w:val="222222"/>
        </w:rPr>
        <w:t>Hameuchad</w:t>
      </w:r>
      <w:proofErr w:type="spellEnd"/>
      <w:r w:rsidRPr="00606A90">
        <w:rPr>
          <w:rFonts w:asciiTheme="majorBidi" w:hAnsiTheme="majorBidi" w:cstheme="majorBidi"/>
          <w:color w:val="222222"/>
        </w:rPr>
        <w:t>, 2014)</w:t>
      </w:r>
      <w:r w:rsidR="005A4B3E" w:rsidRPr="00606A90">
        <w:rPr>
          <w:rFonts w:asciiTheme="majorBidi" w:hAnsiTheme="majorBidi" w:cstheme="majorBidi"/>
          <w:color w:val="222222"/>
        </w:rPr>
        <w:t>, p. 176.</w:t>
      </w:r>
      <w:r w:rsidRPr="00606A90">
        <w:rPr>
          <w:rFonts w:asciiTheme="majorBidi" w:hAnsiTheme="majorBidi" w:cstheme="majorBidi"/>
          <w:color w:val="222222"/>
        </w:rPr>
        <w:t xml:space="preserve"> (Hebrew)</w:t>
      </w:r>
    </w:p>
  </w:footnote>
  <w:footnote w:id="9">
    <w:p w14:paraId="3825B08C" w14:textId="263A7064" w:rsidR="00697508" w:rsidRPr="00606A90" w:rsidRDefault="00697508" w:rsidP="00606A90">
      <w:pPr>
        <w:pStyle w:val="selectionshareable"/>
        <w:shd w:val="clear" w:color="auto" w:fill="FFFFFF"/>
        <w:jc w:val="both"/>
        <w:rPr>
          <w:rFonts w:asciiTheme="majorBidi" w:hAnsiTheme="majorBidi" w:cstheme="majorBidi"/>
          <w:color w:val="222222"/>
          <w:sz w:val="20"/>
          <w:szCs w:val="20"/>
        </w:rPr>
      </w:pPr>
      <w:r w:rsidRPr="00606A90">
        <w:rPr>
          <w:rStyle w:val="a5"/>
          <w:rFonts w:asciiTheme="majorBidi" w:hAnsiTheme="majorBidi" w:cstheme="majorBidi"/>
          <w:sz w:val="20"/>
          <w:szCs w:val="20"/>
        </w:rPr>
        <w:footnoteRef/>
      </w:r>
      <w:r w:rsidRPr="00606A90">
        <w:rPr>
          <w:rFonts w:asciiTheme="majorBidi" w:hAnsiTheme="majorBidi" w:cstheme="majorBidi"/>
          <w:sz w:val="20"/>
          <w:szCs w:val="20"/>
        </w:rPr>
        <w:t xml:space="preserve"> "</w:t>
      </w:r>
      <w:r w:rsidRPr="00606A90">
        <w:rPr>
          <w:rFonts w:asciiTheme="majorBidi" w:hAnsiTheme="majorBidi" w:cstheme="majorBidi"/>
          <w:color w:val="222222"/>
          <w:sz w:val="20"/>
          <w:szCs w:val="20"/>
        </w:rPr>
        <w:t xml:space="preserve">You're my grandmother and I'm crazy about you, and you saved my life when I was a little girl, you took care of my and Dad after Nina left, you raised me like a daughter – more than a daughter, because you didn't raise your own daughter like that – and you saved my life again when I committed suicide, and for a whole year you resuscitated me with casseroles and soups. […] but if at some point on this trip you don't tell your daughter what you told me that night in the ICU, I swear […] </w:t>
      </w:r>
      <w:r w:rsidRPr="00606A90">
        <w:rPr>
          <w:rFonts w:asciiTheme="majorBidi" w:hAnsiTheme="majorBidi" w:cstheme="majorBidi"/>
          <w:i/>
          <w:iCs/>
          <w:color w:val="222222"/>
          <w:sz w:val="20"/>
          <w:szCs w:val="20"/>
        </w:rPr>
        <w:t xml:space="preserve">I'll </w:t>
      </w:r>
      <w:r w:rsidRPr="00606A90">
        <w:rPr>
          <w:rFonts w:asciiTheme="majorBidi" w:hAnsiTheme="majorBidi" w:cstheme="majorBidi"/>
          <w:color w:val="222222"/>
          <w:sz w:val="20"/>
          <w:szCs w:val="20"/>
        </w:rPr>
        <w:t>tell her. But why would I tell her? Good question. On the one hand I say: let Nina spend the rest of her life without knowing what really screwed it up. That's the punishment I've meted out – that to her dying day she will feel like one big dissonance. A chicken with its head cut off that spends an entire lifetime running around without understanding what's happened to it</w:t>
      </w:r>
      <w:r w:rsidR="00F936D0" w:rsidRPr="00606A90">
        <w:rPr>
          <w:rFonts w:asciiTheme="majorBidi" w:hAnsiTheme="majorBidi" w:cstheme="majorBidi"/>
          <w:color w:val="222222"/>
          <w:sz w:val="20"/>
          <w:szCs w:val="20"/>
        </w:rPr>
        <w:t>" (</w:t>
      </w:r>
      <w:r w:rsidRPr="00606A90">
        <w:rPr>
          <w:rFonts w:asciiTheme="majorBidi" w:hAnsiTheme="majorBidi" w:cstheme="majorBidi"/>
          <w:sz w:val="20"/>
          <w:szCs w:val="20"/>
        </w:rPr>
        <w:t xml:space="preserve">Grossman, </w:t>
      </w:r>
      <w:proofErr w:type="gramStart"/>
      <w:r w:rsidRPr="00606A90">
        <w:rPr>
          <w:rFonts w:asciiTheme="majorBidi" w:hAnsiTheme="majorBidi" w:cstheme="majorBidi"/>
          <w:i/>
          <w:iCs/>
          <w:sz w:val="20"/>
          <w:szCs w:val="20"/>
        </w:rPr>
        <w:t>More</w:t>
      </w:r>
      <w:proofErr w:type="gramEnd"/>
      <w:r w:rsidRPr="00606A90">
        <w:rPr>
          <w:rFonts w:asciiTheme="majorBidi" w:hAnsiTheme="majorBidi" w:cstheme="majorBidi"/>
          <w:i/>
          <w:iCs/>
          <w:sz w:val="20"/>
          <w:szCs w:val="20"/>
        </w:rPr>
        <w:t xml:space="preserve"> than I love my life,</w:t>
      </w:r>
      <w:r w:rsidRPr="00606A90">
        <w:rPr>
          <w:rFonts w:asciiTheme="majorBidi" w:hAnsiTheme="majorBidi" w:cstheme="majorBidi"/>
          <w:sz w:val="20"/>
          <w:szCs w:val="20"/>
        </w:rPr>
        <w:t xml:space="preserve"> p. 97</w:t>
      </w:r>
      <w:r w:rsidR="00F936D0" w:rsidRPr="00606A90">
        <w:rPr>
          <w:rFonts w:asciiTheme="majorBidi" w:hAnsiTheme="majorBidi" w:cstheme="majorBidi"/>
          <w:sz w:val="20"/>
          <w:szCs w:val="20"/>
        </w:rPr>
        <w:t>)</w:t>
      </w:r>
      <w:r w:rsidRPr="00606A90">
        <w:rPr>
          <w:rFonts w:asciiTheme="majorBidi" w:hAnsiTheme="majorBidi" w:cstheme="majorBidi"/>
          <w:sz w:val="20"/>
          <w:szCs w:val="20"/>
        </w:rPr>
        <w:t>.</w:t>
      </w:r>
      <w:r w:rsidRPr="00606A90">
        <w:rPr>
          <w:rFonts w:asciiTheme="majorBidi" w:hAnsiTheme="majorBidi" w:cstheme="majorBidi"/>
          <w:sz w:val="20"/>
          <w:szCs w:val="20"/>
          <w:rtl/>
        </w:rPr>
        <w:t xml:space="preserve"> </w:t>
      </w:r>
    </w:p>
  </w:footnote>
  <w:footnote w:id="10">
    <w:p w14:paraId="02D9FF75" w14:textId="48EFB93A" w:rsidR="009D07AC" w:rsidRPr="00606A90" w:rsidRDefault="009D07AC" w:rsidP="00606A90">
      <w:pPr>
        <w:pStyle w:val="a3"/>
        <w:bidi w:val="0"/>
        <w:jc w:val="both"/>
        <w:rPr>
          <w:rFonts w:asciiTheme="majorBidi" w:hAnsiTheme="majorBidi" w:cstheme="majorBidi"/>
        </w:rPr>
      </w:pPr>
      <w:r w:rsidRPr="00606A90">
        <w:rPr>
          <w:rStyle w:val="a5"/>
          <w:rFonts w:asciiTheme="majorBidi" w:hAnsiTheme="majorBidi" w:cstheme="majorBidi"/>
        </w:rPr>
        <w:footnoteRef/>
      </w:r>
      <w:r w:rsidRPr="00606A90">
        <w:rPr>
          <w:rFonts w:asciiTheme="majorBidi" w:hAnsiTheme="majorBidi" w:cstheme="majorBidi"/>
          <w:rtl/>
        </w:rPr>
        <w:t xml:space="preserve"> </w:t>
      </w:r>
      <w:r w:rsidR="00CB5A5B" w:rsidRPr="00606A90">
        <w:rPr>
          <w:rFonts w:asciiTheme="majorBidi" w:hAnsiTheme="majorBidi" w:cstheme="majorBidi"/>
        </w:rPr>
        <w:t xml:space="preserve">Grossman, </w:t>
      </w:r>
      <w:proofErr w:type="gramStart"/>
      <w:r w:rsidR="00CB5A5B" w:rsidRPr="00606A90">
        <w:rPr>
          <w:rFonts w:asciiTheme="majorBidi" w:hAnsiTheme="majorBidi" w:cstheme="majorBidi"/>
          <w:i/>
          <w:iCs/>
        </w:rPr>
        <w:t>More</w:t>
      </w:r>
      <w:proofErr w:type="gramEnd"/>
      <w:r w:rsidR="00CB5A5B" w:rsidRPr="00606A90">
        <w:rPr>
          <w:rFonts w:asciiTheme="majorBidi" w:hAnsiTheme="majorBidi" w:cstheme="majorBidi"/>
          <w:i/>
          <w:iCs/>
        </w:rPr>
        <w:t xml:space="preserve"> than I love my life</w:t>
      </w:r>
      <w:r w:rsidR="00BE2CDA" w:rsidRPr="00606A90">
        <w:rPr>
          <w:rFonts w:asciiTheme="majorBidi" w:hAnsiTheme="majorBidi" w:cstheme="majorBidi"/>
          <w:i/>
          <w:iCs/>
        </w:rPr>
        <w:t>,</w:t>
      </w:r>
      <w:r w:rsidR="00CB5A5B" w:rsidRPr="00606A90">
        <w:rPr>
          <w:rFonts w:asciiTheme="majorBidi" w:hAnsiTheme="majorBidi" w:cstheme="majorBidi"/>
        </w:rPr>
        <w:t xml:space="preserve"> </w:t>
      </w:r>
      <w:r w:rsidRPr="00606A90">
        <w:rPr>
          <w:rFonts w:asciiTheme="majorBidi" w:hAnsiTheme="majorBidi" w:cstheme="majorBidi"/>
        </w:rPr>
        <w:t>p. 129.</w:t>
      </w:r>
    </w:p>
  </w:footnote>
  <w:footnote w:id="11">
    <w:p w14:paraId="2FCD5568" w14:textId="6BE82DB0" w:rsidR="00807A63" w:rsidRPr="00606A90" w:rsidRDefault="00807A63" w:rsidP="00606A90">
      <w:pPr>
        <w:pStyle w:val="a3"/>
        <w:bidi w:val="0"/>
        <w:jc w:val="both"/>
        <w:rPr>
          <w:rFonts w:asciiTheme="majorBidi" w:hAnsiTheme="majorBidi" w:cstheme="majorBidi"/>
        </w:rPr>
      </w:pPr>
      <w:r w:rsidRPr="00606A90">
        <w:rPr>
          <w:rStyle w:val="a5"/>
          <w:rFonts w:asciiTheme="majorBidi" w:hAnsiTheme="majorBidi" w:cstheme="majorBidi"/>
        </w:rPr>
        <w:footnoteRef/>
      </w:r>
      <w:r w:rsidR="00CB5A5B" w:rsidRPr="00606A90">
        <w:rPr>
          <w:rFonts w:asciiTheme="majorBidi" w:hAnsiTheme="majorBidi" w:cstheme="majorBidi"/>
        </w:rPr>
        <w:t xml:space="preserve"> Grossman, </w:t>
      </w:r>
      <w:r w:rsidR="00CB5A5B" w:rsidRPr="00606A90">
        <w:rPr>
          <w:rFonts w:asciiTheme="majorBidi" w:hAnsiTheme="majorBidi" w:cstheme="majorBidi"/>
          <w:i/>
          <w:iCs/>
          <w:color w:val="222222"/>
        </w:rPr>
        <w:t>More Than I Love My Life</w:t>
      </w:r>
      <w:r w:rsidRPr="00606A90">
        <w:rPr>
          <w:rFonts w:asciiTheme="majorBidi" w:hAnsiTheme="majorBidi" w:cstheme="majorBidi"/>
        </w:rPr>
        <w:t>, pp. 8-9 (emphasis originally).</w:t>
      </w:r>
    </w:p>
  </w:footnote>
  <w:footnote w:id="12">
    <w:p w14:paraId="3F5B3599" w14:textId="77777777" w:rsidR="001458CA" w:rsidRPr="00606A90" w:rsidRDefault="001458CA" w:rsidP="00606A90">
      <w:pPr>
        <w:pStyle w:val="a3"/>
        <w:bidi w:val="0"/>
        <w:jc w:val="both"/>
        <w:rPr>
          <w:rFonts w:asciiTheme="majorBidi" w:hAnsiTheme="majorBidi" w:cstheme="majorBidi"/>
        </w:rPr>
      </w:pPr>
      <w:r w:rsidRPr="00606A90">
        <w:rPr>
          <w:rStyle w:val="a5"/>
          <w:rFonts w:asciiTheme="majorBidi" w:hAnsiTheme="majorBidi" w:cstheme="majorBidi"/>
        </w:rPr>
        <w:footnoteRef/>
      </w:r>
      <w:r w:rsidRPr="00606A90">
        <w:rPr>
          <w:rFonts w:asciiTheme="majorBidi" w:hAnsiTheme="majorBidi" w:cstheme="majorBidi"/>
          <w:rtl/>
        </w:rPr>
        <w:t xml:space="preserve"> </w:t>
      </w:r>
      <w:r w:rsidRPr="00606A90">
        <w:rPr>
          <w:rFonts w:asciiTheme="majorBidi" w:hAnsiTheme="majorBidi" w:cstheme="majorBidi"/>
        </w:rPr>
        <w:t xml:space="preserve">Grossman, </w:t>
      </w:r>
      <w:r w:rsidRPr="00606A90">
        <w:rPr>
          <w:rFonts w:asciiTheme="majorBidi" w:hAnsiTheme="majorBidi" w:cstheme="majorBidi"/>
          <w:i/>
          <w:iCs/>
          <w:color w:val="222222"/>
        </w:rPr>
        <w:t>More Than I Love My Life</w:t>
      </w:r>
      <w:r w:rsidRPr="00606A90">
        <w:rPr>
          <w:rFonts w:asciiTheme="majorBidi" w:hAnsiTheme="majorBidi" w:cstheme="majorBidi"/>
        </w:rPr>
        <w:t>, p. 137.</w:t>
      </w:r>
    </w:p>
  </w:footnote>
  <w:footnote w:id="13">
    <w:p w14:paraId="7124F2F8" w14:textId="134F391A" w:rsidR="00CB5A5B" w:rsidRPr="00606A90" w:rsidRDefault="00CB5A5B" w:rsidP="00606A90">
      <w:pPr>
        <w:pStyle w:val="a3"/>
        <w:bidi w:val="0"/>
        <w:jc w:val="both"/>
        <w:rPr>
          <w:rFonts w:asciiTheme="majorBidi" w:hAnsiTheme="majorBidi" w:cstheme="majorBidi"/>
        </w:rPr>
      </w:pPr>
      <w:r w:rsidRPr="00606A90">
        <w:rPr>
          <w:rStyle w:val="a5"/>
          <w:rFonts w:asciiTheme="majorBidi" w:hAnsiTheme="majorBidi" w:cstheme="majorBidi"/>
        </w:rPr>
        <w:footnoteRef/>
      </w:r>
      <w:r w:rsidRPr="00606A90">
        <w:rPr>
          <w:rFonts w:asciiTheme="majorBidi" w:hAnsiTheme="majorBidi" w:cstheme="majorBidi"/>
          <w:color w:val="222222"/>
        </w:rPr>
        <w:t xml:space="preserve">Grossman, </w:t>
      </w:r>
      <w:r w:rsidRPr="00606A90">
        <w:rPr>
          <w:rFonts w:asciiTheme="majorBidi" w:hAnsiTheme="majorBidi" w:cstheme="majorBidi"/>
          <w:i/>
          <w:iCs/>
          <w:color w:val="222222"/>
        </w:rPr>
        <w:t>More Than I Love My Life</w:t>
      </w:r>
      <w:r w:rsidRPr="00606A90">
        <w:rPr>
          <w:rFonts w:asciiTheme="majorBidi" w:hAnsiTheme="majorBidi" w:cstheme="majorBidi"/>
        </w:rPr>
        <w:t>, p. 138.</w:t>
      </w:r>
      <w:r w:rsidRPr="00606A90">
        <w:rPr>
          <w:rFonts w:asciiTheme="majorBidi" w:hAnsiTheme="majorBidi" w:cstheme="majorBidi"/>
          <w:rtl/>
        </w:rPr>
        <w:t xml:space="preserve"> </w:t>
      </w:r>
    </w:p>
  </w:footnote>
  <w:footnote w:id="14">
    <w:p w14:paraId="08A30885" w14:textId="1B9F01E7" w:rsidR="005807D7" w:rsidRPr="00606A90" w:rsidRDefault="005807D7" w:rsidP="00606A90">
      <w:pPr>
        <w:pStyle w:val="a3"/>
        <w:jc w:val="both"/>
        <w:rPr>
          <w:rFonts w:asciiTheme="majorBidi" w:hAnsiTheme="majorBidi" w:cstheme="majorBidi"/>
          <w:rtl/>
        </w:rPr>
      </w:pPr>
      <w:r w:rsidRPr="00606A90">
        <w:rPr>
          <w:rStyle w:val="a5"/>
          <w:rFonts w:asciiTheme="majorBidi" w:hAnsiTheme="majorBidi" w:cstheme="majorBidi"/>
        </w:rPr>
        <w:footnoteRef/>
      </w:r>
      <w:r w:rsidRPr="00606A90">
        <w:rPr>
          <w:rFonts w:asciiTheme="majorBidi" w:hAnsiTheme="majorBidi" w:cstheme="majorBidi"/>
          <w:rtl/>
        </w:rPr>
        <w:t xml:space="preserve"> </w:t>
      </w:r>
      <w:proofErr w:type="spellStart"/>
      <w:r w:rsidRPr="00606A90">
        <w:rPr>
          <w:rFonts w:asciiTheme="majorBidi" w:hAnsiTheme="majorBidi" w:cstheme="majorBidi"/>
          <w:rtl/>
        </w:rPr>
        <w:t>לוינס</w:t>
      </w:r>
      <w:proofErr w:type="spellEnd"/>
      <w:r w:rsidRPr="00606A90">
        <w:rPr>
          <w:rFonts w:asciiTheme="majorBidi" w:hAnsiTheme="majorBidi" w:cstheme="majorBidi"/>
          <w:rtl/>
        </w:rPr>
        <w:t xml:space="preserve"> עצמו הטרים את הביקורת הפמיניסטית במילים הבאות:</w:t>
      </w:r>
    </w:p>
    <w:p w14:paraId="3E18AE18" w14:textId="06048D7A" w:rsidR="005807D7" w:rsidRPr="00606A90" w:rsidRDefault="00410038" w:rsidP="00606A90">
      <w:pPr>
        <w:pStyle w:val="a3"/>
        <w:bidi w:val="0"/>
        <w:jc w:val="both"/>
        <w:rPr>
          <w:rFonts w:asciiTheme="majorBidi" w:hAnsiTheme="majorBidi" w:cstheme="majorBidi"/>
        </w:rPr>
      </w:pPr>
      <w:r w:rsidRPr="00606A90">
        <w:rPr>
          <w:rFonts w:asciiTheme="majorBidi" w:hAnsiTheme="majorBidi" w:cstheme="majorBidi"/>
        </w:rPr>
        <w:t>"</w:t>
      </w:r>
      <w:r w:rsidR="005807D7" w:rsidRPr="00606A90">
        <w:rPr>
          <w:rFonts w:asciiTheme="majorBidi" w:hAnsiTheme="majorBidi" w:cstheme="majorBidi"/>
        </w:rPr>
        <w:t>I do not want to ignore the legitimate claims of the feminism</w:t>
      </w:r>
      <w:r w:rsidRPr="00606A90">
        <w:rPr>
          <w:rFonts w:asciiTheme="majorBidi" w:hAnsiTheme="majorBidi" w:cstheme="majorBidi"/>
        </w:rPr>
        <w:t xml:space="preserve"> that presupposes all the acquired attainments of civilization" (</w:t>
      </w:r>
      <w:r w:rsidRPr="00606A90">
        <w:rPr>
          <w:rFonts w:asciiTheme="majorBidi" w:hAnsiTheme="majorBidi" w:cstheme="majorBidi"/>
        </w:rPr>
        <w:t xml:space="preserve">Emmanuel Levinas, (1947), </w:t>
      </w:r>
      <w:r w:rsidRPr="00606A90">
        <w:rPr>
          <w:rFonts w:asciiTheme="majorBidi" w:hAnsiTheme="majorBidi" w:cstheme="majorBidi"/>
          <w:i/>
          <w:iCs/>
        </w:rPr>
        <w:t>Time and the Other</w:t>
      </w:r>
      <w:r w:rsidRPr="00606A90">
        <w:rPr>
          <w:rFonts w:asciiTheme="majorBidi" w:hAnsiTheme="majorBidi" w:cstheme="majorBidi"/>
        </w:rPr>
        <w:t xml:space="preserve">, trans. Richard A. Cohen </w:t>
      </w:r>
      <w:r w:rsidRPr="00606A90">
        <w:rPr>
          <w:rFonts w:asciiTheme="majorBidi" w:hAnsiTheme="majorBidi" w:cstheme="majorBidi"/>
        </w:rPr>
        <w:t>[</w:t>
      </w:r>
      <w:r w:rsidRPr="00606A90">
        <w:rPr>
          <w:rFonts w:asciiTheme="majorBidi" w:hAnsiTheme="majorBidi" w:cstheme="majorBidi"/>
        </w:rPr>
        <w:t>Pittsburgh: Duquesne University Press, 1987</w:t>
      </w:r>
      <w:r w:rsidRPr="00606A90">
        <w:rPr>
          <w:rFonts w:asciiTheme="majorBidi" w:hAnsiTheme="majorBidi" w:cstheme="majorBidi"/>
        </w:rPr>
        <w:t>]</w:t>
      </w:r>
      <w:r w:rsidRPr="00606A90">
        <w:rPr>
          <w:rFonts w:asciiTheme="majorBidi" w:hAnsiTheme="majorBidi" w:cstheme="majorBidi"/>
        </w:rPr>
        <w:t>, p.</w:t>
      </w:r>
      <w:r w:rsidRPr="00606A90">
        <w:rPr>
          <w:rFonts w:asciiTheme="majorBidi" w:hAnsiTheme="majorBidi" w:cstheme="majorBidi"/>
        </w:rPr>
        <w:t xml:space="preserve"> 86).</w:t>
      </w:r>
    </w:p>
    <w:p w14:paraId="1E7343B0" w14:textId="5E96D4E9" w:rsidR="00410038" w:rsidRPr="00606A90" w:rsidRDefault="00410038" w:rsidP="00606A90">
      <w:pPr>
        <w:pStyle w:val="a3"/>
        <w:jc w:val="both"/>
        <w:rPr>
          <w:rFonts w:asciiTheme="majorBidi" w:hAnsiTheme="majorBidi" w:cstheme="majorBidi"/>
          <w:rtl/>
        </w:rPr>
      </w:pPr>
      <w:proofErr w:type="spellStart"/>
      <w:r w:rsidRPr="00606A90">
        <w:rPr>
          <w:rFonts w:asciiTheme="majorBidi" w:hAnsiTheme="majorBidi" w:cstheme="majorBidi"/>
          <w:rtl/>
        </w:rPr>
        <w:t>לוינס</w:t>
      </w:r>
      <w:proofErr w:type="spellEnd"/>
      <w:r w:rsidRPr="00606A90">
        <w:rPr>
          <w:rFonts w:asciiTheme="majorBidi" w:hAnsiTheme="majorBidi" w:cstheme="majorBidi"/>
          <w:rtl/>
        </w:rPr>
        <w:t xml:space="preserve"> ניחש שהמסתוריות שיחס למושג הנשי תגרור ביקורת ולכן הטרים משפט זה, אם כי הוא לא מנע את הביקורת של דה-בובואר, שתוצג בהמשך, על כך </w:t>
      </w:r>
      <w:proofErr w:type="spellStart"/>
      <w:r w:rsidRPr="00606A90">
        <w:rPr>
          <w:rFonts w:asciiTheme="majorBidi" w:hAnsiTheme="majorBidi" w:cstheme="majorBidi"/>
          <w:rtl/>
        </w:rPr>
        <w:t>שלוינס</w:t>
      </w:r>
      <w:proofErr w:type="spellEnd"/>
      <w:r w:rsidRPr="00606A90">
        <w:rPr>
          <w:rFonts w:asciiTheme="majorBidi" w:hAnsiTheme="majorBidi" w:cstheme="majorBidi"/>
          <w:rtl/>
        </w:rPr>
        <w:t xml:space="preserve"> ייחס לאשה מסתוריות.</w:t>
      </w:r>
    </w:p>
  </w:footnote>
  <w:footnote w:id="15">
    <w:p w14:paraId="623B1FEE" w14:textId="4D73B77C" w:rsidR="00D775BD" w:rsidRPr="00606A90" w:rsidRDefault="00D775BD" w:rsidP="00606A90">
      <w:pPr>
        <w:pStyle w:val="a3"/>
        <w:jc w:val="both"/>
        <w:rPr>
          <w:rFonts w:asciiTheme="majorBidi" w:hAnsiTheme="majorBidi" w:cstheme="majorBidi"/>
          <w:rtl/>
        </w:rPr>
      </w:pPr>
      <w:r w:rsidRPr="00606A90">
        <w:rPr>
          <w:rStyle w:val="a5"/>
          <w:rFonts w:asciiTheme="majorBidi" w:hAnsiTheme="majorBidi" w:cstheme="majorBidi"/>
        </w:rPr>
        <w:footnoteRef/>
      </w:r>
      <w:r w:rsidRPr="00606A90">
        <w:rPr>
          <w:rFonts w:asciiTheme="majorBidi" w:hAnsiTheme="majorBidi" w:cstheme="majorBidi"/>
          <w:rtl/>
        </w:rPr>
        <w:t xml:space="preserve"> </w:t>
      </w:r>
      <w:proofErr w:type="spellStart"/>
      <w:r w:rsidRPr="00606A90">
        <w:rPr>
          <w:rFonts w:asciiTheme="majorBidi" w:hAnsiTheme="majorBidi" w:cstheme="majorBidi"/>
        </w:rPr>
        <w:t>Chanoch</w:t>
      </w:r>
      <w:proofErr w:type="spellEnd"/>
      <w:r w:rsidRPr="00606A90">
        <w:rPr>
          <w:rFonts w:asciiTheme="majorBidi" w:hAnsiTheme="majorBidi" w:cstheme="majorBidi"/>
        </w:rPr>
        <w:t xml:space="preserve"> Ben-Pazi</w:t>
      </w:r>
      <w:r w:rsidRPr="00606A90">
        <w:rPr>
          <w:rFonts w:asciiTheme="majorBidi" w:hAnsiTheme="majorBidi" w:cstheme="majorBidi"/>
          <w:rtl/>
        </w:rPr>
        <w:t xml:space="preserve"> הראה קרבה בין רעיונותיו של </w:t>
      </w:r>
      <w:proofErr w:type="spellStart"/>
      <w:r w:rsidRPr="00606A90">
        <w:rPr>
          <w:rFonts w:asciiTheme="majorBidi" w:hAnsiTheme="majorBidi" w:cstheme="majorBidi"/>
          <w:rtl/>
        </w:rPr>
        <w:t>לוינס</w:t>
      </w:r>
      <w:proofErr w:type="spellEnd"/>
      <w:r w:rsidRPr="00606A90">
        <w:rPr>
          <w:rFonts w:asciiTheme="majorBidi" w:hAnsiTheme="majorBidi" w:cstheme="majorBidi"/>
          <w:rtl/>
        </w:rPr>
        <w:t xml:space="preserve"> לגבי נשיות לבין רעיונותיה של ההוגה הפמיניסטית קרול </w:t>
      </w:r>
      <w:proofErr w:type="spellStart"/>
      <w:r w:rsidRPr="00606A90">
        <w:rPr>
          <w:rFonts w:asciiTheme="majorBidi" w:hAnsiTheme="majorBidi" w:cstheme="majorBidi"/>
          <w:rtl/>
        </w:rPr>
        <w:t>גיליגן</w:t>
      </w:r>
      <w:proofErr w:type="spellEnd"/>
      <w:r w:rsidRPr="00606A90">
        <w:rPr>
          <w:rFonts w:asciiTheme="majorBidi" w:hAnsiTheme="majorBidi" w:cstheme="majorBidi"/>
          <w:rtl/>
        </w:rPr>
        <w:t xml:space="preserve">. </w:t>
      </w:r>
      <w:r w:rsidRPr="00606A90">
        <w:rPr>
          <w:rFonts w:asciiTheme="majorBidi" w:hAnsiTheme="majorBidi" w:cstheme="majorBidi"/>
          <w:rtl/>
        </w:rPr>
        <w:t>ראו:</w:t>
      </w:r>
    </w:p>
    <w:p w14:paraId="6B52FE90" w14:textId="2B8428C9" w:rsidR="007A6BAB" w:rsidRPr="00606A90" w:rsidRDefault="007A6BAB" w:rsidP="00606A90">
      <w:pPr>
        <w:pStyle w:val="a3"/>
        <w:bidi w:val="0"/>
        <w:jc w:val="both"/>
        <w:rPr>
          <w:rFonts w:asciiTheme="majorBidi" w:hAnsiTheme="majorBidi" w:cstheme="majorBidi"/>
        </w:rPr>
      </w:pPr>
      <w:r w:rsidRPr="00606A90">
        <w:rPr>
          <w:rFonts w:asciiTheme="majorBidi" w:hAnsiTheme="majorBidi" w:cstheme="majorBidi"/>
        </w:rPr>
        <w:t>"</w:t>
      </w:r>
      <w:hyperlink r:id="rId5" w:history="1">
        <w:r w:rsidRPr="00606A90">
          <w:rPr>
            <w:rFonts w:asciiTheme="majorBidi" w:eastAsia="Times New Roman" w:hAnsiTheme="majorBidi" w:cstheme="majorBidi"/>
            <w:kern w:val="36"/>
          </w:rPr>
          <w:t>Rebuilding the Feminine in Levinas's Talmudic Readings</w:t>
        </w:r>
      </w:hyperlink>
      <w:r w:rsidRPr="00606A90">
        <w:rPr>
          <w:rFonts w:asciiTheme="majorBidi" w:eastAsia="Times New Roman" w:hAnsiTheme="majorBidi" w:cstheme="majorBidi"/>
          <w:kern w:val="36"/>
        </w:rPr>
        <w:t xml:space="preserve">", </w:t>
      </w:r>
      <w:hyperlink r:id="rId6" w:history="1">
        <w:r w:rsidRPr="00606A90">
          <w:rPr>
            <w:rFonts w:asciiTheme="majorBidi" w:eastAsia="Times New Roman" w:hAnsiTheme="majorBidi" w:cstheme="majorBidi"/>
            <w:i/>
            <w:iCs/>
          </w:rPr>
          <w:t>Journal of Jewish Thought and Philosophy</w:t>
        </w:r>
      </w:hyperlink>
      <w:r w:rsidRPr="00606A90">
        <w:rPr>
          <w:rFonts w:asciiTheme="majorBidi" w:eastAsia="Times New Roman" w:hAnsiTheme="majorBidi" w:cstheme="majorBidi"/>
        </w:rPr>
        <w:t> (2003), 12 (3): pp. 1–32</w:t>
      </w:r>
      <w:r w:rsidRPr="00606A90">
        <w:rPr>
          <w:rFonts w:asciiTheme="majorBidi" w:hAnsiTheme="majorBidi" w:cstheme="majorBidi"/>
        </w:rPr>
        <w:t>.</w:t>
      </w:r>
    </w:p>
    <w:p w14:paraId="6D89A353" w14:textId="5AEDBC04" w:rsidR="00D775BD" w:rsidRPr="00606A90" w:rsidRDefault="00D775BD" w:rsidP="00606A90">
      <w:pPr>
        <w:pStyle w:val="a3"/>
        <w:jc w:val="both"/>
        <w:rPr>
          <w:rFonts w:asciiTheme="majorBidi" w:hAnsiTheme="majorBidi" w:cstheme="majorBidi"/>
          <w:rtl/>
        </w:rPr>
      </w:pPr>
      <w:r w:rsidRPr="00606A90">
        <w:rPr>
          <w:rFonts w:asciiTheme="majorBidi" w:hAnsiTheme="majorBidi" w:cstheme="majorBidi"/>
          <w:rtl/>
        </w:rPr>
        <w:t xml:space="preserve">הדיון הנוכחי יתמודד עם ביקורת פמיניסטיות אחרות על מושג הנשיות של </w:t>
      </w:r>
      <w:proofErr w:type="spellStart"/>
      <w:r w:rsidRPr="00606A90">
        <w:rPr>
          <w:rFonts w:asciiTheme="majorBidi" w:hAnsiTheme="majorBidi" w:cstheme="majorBidi"/>
          <w:rtl/>
        </w:rPr>
        <w:t>לוינס</w:t>
      </w:r>
      <w:proofErr w:type="spellEnd"/>
      <w:r w:rsidRPr="00606A90">
        <w:rPr>
          <w:rFonts w:asciiTheme="majorBidi" w:hAnsiTheme="majorBidi" w:cstheme="majorBidi"/>
          <w:rtl/>
        </w:rPr>
        <w:t xml:space="preserve">. </w:t>
      </w:r>
    </w:p>
  </w:footnote>
  <w:footnote w:id="16">
    <w:p w14:paraId="4181DA72" w14:textId="7762DC6B" w:rsidR="00377B22" w:rsidRPr="00606A90" w:rsidRDefault="00377B22" w:rsidP="00606A90">
      <w:pPr>
        <w:autoSpaceDE w:val="0"/>
        <w:autoSpaceDN w:val="0"/>
        <w:bidi w:val="0"/>
        <w:adjustRightInd w:val="0"/>
        <w:spacing w:after="0" w:line="240" w:lineRule="auto"/>
        <w:jc w:val="both"/>
        <w:rPr>
          <w:rFonts w:asciiTheme="majorBidi" w:hAnsiTheme="majorBidi" w:cstheme="majorBidi"/>
          <w:sz w:val="20"/>
          <w:szCs w:val="20"/>
        </w:rPr>
      </w:pPr>
      <w:r w:rsidRPr="00606A90">
        <w:rPr>
          <w:rStyle w:val="a5"/>
          <w:rFonts w:asciiTheme="majorBidi" w:hAnsiTheme="majorBidi" w:cstheme="majorBidi"/>
          <w:sz w:val="20"/>
          <w:szCs w:val="20"/>
        </w:rPr>
        <w:footnoteRef/>
      </w:r>
      <w:r w:rsidRPr="00606A90">
        <w:rPr>
          <w:rFonts w:asciiTheme="majorBidi" w:hAnsiTheme="majorBidi" w:cstheme="majorBidi"/>
          <w:sz w:val="20"/>
          <w:szCs w:val="20"/>
          <w:rtl/>
        </w:rPr>
        <w:t xml:space="preserve"> </w:t>
      </w:r>
      <w:r w:rsidR="00870ADB" w:rsidRPr="00606A90">
        <w:rPr>
          <w:rFonts w:asciiTheme="majorBidi" w:hAnsiTheme="majorBidi" w:cstheme="majorBidi"/>
          <w:sz w:val="20"/>
          <w:szCs w:val="20"/>
        </w:rPr>
        <w:t xml:space="preserve">Emmanuel Levinas, (1982) </w:t>
      </w:r>
      <w:r w:rsidR="00A14DE7" w:rsidRPr="00606A90">
        <w:rPr>
          <w:rFonts w:asciiTheme="majorBidi" w:eastAsia="SabonMTPro-Italic" w:hAnsiTheme="majorBidi" w:cstheme="majorBidi"/>
          <w:i/>
          <w:iCs/>
          <w:sz w:val="20"/>
          <w:szCs w:val="20"/>
        </w:rPr>
        <w:t>Ethics and Infinity:</w:t>
      </w:r>
      <w:r w:rsidR="00870ADB" w:rsidRPr="00606A90">
        <w:rPr>
          <w:rFonts w:asciiTheme="majorBidi" w:eastAsia="SabonMTPro-Italic" w:hAnsiTheme="majorBidi" w:cstheme="majorBidi"/>
          <w:i/>
          <w:iCs/>
          <w:sz w:val="20"/>
          <w:szCs w:val="20"/>
        </w:rPr>
        <w:t xml:space="preserve"> </w:t>
      </w:r>
      <w:r w:rsidR="00A14DE7" w:rsidRPr="00606A90">
        <w:rPr>
          <w:rFonts w:asciiTheme="majorBidi" w:eastAsia="SabonMTPro-Italic" w:hAnsiTheme="majorBidi" w:cstheme="majorBidi"/>
          <w:i/>
          <w:iCs/>
          <w:sz w:val="20"/>
          <w:szCs w:val="20"/>
        </w:rPr>
        <w:t xml:space="preserve">Conversations with Philippe Nemo, </w:t>
      </w:r>
      <w:r w:rsidR="00A14DE7" w:rsidRPr="00606A90">
        <w:rPr>
          <w:rFonts w:asciiTheme="majorBidi" w:eastAsia="SabonMTPro-Regular" w:hAnsiTheme="majorBidi" w:cstheme="majorBidi"/>
          <w:sz w:val="20"/>
          <w:szCs w:val="20"/>
        </w:rPr>
        <w:t>trans. Richard A. Cohen (Pittsburgh:</w:t>
      </w:r>
      <w:r w:rsidR="00870ADB" w:rsidRPr="00606A90">
        <w:rPr>
          <w:rFonts w:asciiTheme="majorBidi" w:eastAsia="SabonMTPro-Regular" w:hAnsiTheme="majorBidi" w:cstheme="majorBidi"/>
          <w:sz w:val="20"/>
          <w:szCs w:val="20"/>
        </w:rPr>
        <w:t xml:space="preserve"> </w:t>
      </w:r>
      <w:r w:rsidR="00A14DE7" w:rsidRPr="00606A90">
        <w:rPr>
          <w:rFonts w:asciiTheme="majorBidi" w:eastAsia="SabonMTPro-Regular" w:hAnsiTheme="majorBidi" w:cstheme="majorBidi"/>
          <w:sz w:val="20"/>
          <w:szCs w:val="20"/>
        </w:rPr>
        <w:t>Duquesne University Press, 1985)</w:t>
      </w:r>
      <w:r w:rsidR="00A42E78" w:rsidRPr="00606A90">
        <w:rPr>
          <w:rFonts w:asciiTheme="majorBidi" w:eastAsia="SabonMTPro-Regular" w:hAnsiTheme="majorBidi" w:cstheme="majorBidi"/>
          <w:sz w:val="20"/>
          <w:szCs w:val="20"/>
        </w:rPr>
        <w:t xml:space="preserve">, p. </w:t>
      </w:r>
      <w:r w:rsidR="001E75ED" w:rsidRPr="00606A90">
        <w:rPr>
          <w:rFonts w:asciiTheme="majorBidi" w:eastAsia="SabonMTPro-Regular" w:hAnsiTheme="majorBidi" w:cstheme="majorBidi"/>
          <w:sz w:val="20"/>
          <w:szCs w:val="20"/>
        </w:rPr>
        <w:t>66.</w:t>
      </w:r>
    </w:p>
  </w:footnote>
  <w:footnote w:id="17">
    <w:p w14:paraId="16ABFB55" w14:textId="0883ACFA" w:rsidR="00425FD1" w:rsidRPr="00606A90" w:rsidRDefault="00AB6346" w:rsidP="00606A90">
      <w:pPr>
        <w:pStyle w:val="a3"/>
        <w:jc w:val="both"/>
        <w:rPr>
          <w:rFonts w:asciiTheme="majorBidi" w:hAnsiTheme="majorBidi" w:cstheme="majorBidi"/>
          <w:rtl/>
        </w:rPr>
      </w:pPr>
      <w:r w:rsidRPr="00606A90">
        <w:rPr>
          <w:rStyle w:val="a5"/>
          <w:rFonts w:asciiTheme="majorBidi" w:hAnsiTheme="majorBidi" w:cstheme="majorBidi"/>
        </w:rPr>
        <w:footnoteRef/>
      </w:r>
      <w:r w:rsidR="00425FD1" w:rsidRPr="00606A90">
        <w:rPr>
          <w:rFonts w:asciiTheme="majorBidi" w:hAnsiTheme="majorBidi" w:cstheme="majorBidi"/>
        </w:rPr>
        <w:t>Simone De Beauvoir</w:t>
      </w:r>
      <w:r w:rsidR="00425FD1" w:rsidRPr="00606A90">
        <w:rPr>
          <w:rFonts w:asciiTheme="majorBidi" w:hAnsiTheme="majorBidi" w:cstheme="majorBidi"/>
          <w:rtl/>
        </w:rPr>
        <w:t xml:space="preserve"> בטאה </w:t>
      </w:r>
      <w:r w:rsidR="009677E0" w:rsidRPr="00606A90">
        <w:rPr>
          <w:rFonts w:asciiTheme="majorBidi" w:hAnsiTheme="majorBidi" w:cstheme="majorBidi"/>
          <w:rtl/>
        </w:rPr>
        <w:t>בספרה המפורסם</w:t>
      </w:r>
      <w:r w:rsidR="0070144F" w:rsidRPr="00606A90">
        <w:rPr>
          <w:rFonts w:asciiTheme="majorBidi" w:hAnsiTheme="majorBidi" w:cstheme="majorBidi"/>
          <w:rtl/>
        </w:rPr>
        <w:t xml:space="preserve"> </w:t>
      </w:r>
      <w:proofErr w:type="gramStart"/>
      <w:r w:rsidR="0070144F" w:rsidRPr="00606A90">
        <w:rPr>
          <w:rFonts w:asciiTheme="majorBidi" w:hAnsiTheme="majorBidi" w:cstheme="majorBidi"/>
          <w:i/>
          <w:iCs/>
        </w:rPr>
        <w:t>The</w:t>
      </w:r>
      <w:proofErr w:type="gramEnd"/>
      <w:r w:rsidR="0070144F" w:rsidRPr="00606A90">
        <w:rPr>
          <w:rFonts w:asciiTheme="majorBidi" w:hAnsiTheme="majorBidi" w:cstheme="majorBidi"/>
          <w:i/>
          <w:iCs/>
        </w:rPr>
        <w:t xml:space="preserve"> </w:t>
      </w:r>
      <w:r w:rsidR="00D96EE8" w:rsidRPr="00606A90">
        <w:rPr>
          <w:rFonts w:asciiTheme="majorBidi" w:hAnsiTheme="majorBidi" w:cstheme="majorBidi"/>
          <w:i/>
          <w:iCs/>
        </w:rPr>
        <w:t>second</w:t>
      </w:r>
      <w:r w:rsidR="0070144F" w:rsidRPr="00606A90">
        <w:rPr>
          <w:rFonts w:asciiTheme="majorBidi" w:hAnsiTheme="majorBidi" w:cstheme="majorBidi"/>
          <w:i/>
          <w:iCs/>
        </w:rPr>
        <w:t xml:space="preserve"> sex</w:t>
      </w:r>
      <w:r w:rsidR="004B5E80" w:rsidRPr="00606A90">
        <w:rPr>
          <w:rFonts w:asciiTheme="majorBidi" w:hAnsiTheme="majorBidi" w:cstheme="majorBidi"/>
          <w:i/>
          <w:iCs/>
        </w:rPr>
        <w:t xml:space="preserve"> </w:t>
      </w:r>
      <w:r w:rsidR="004B5E80" w:rsidRPr="00606A90">
        <w:rPr>
          <w:rFonts w:asciiTheme="majorBidi" w:hAnsiTheme="majorBidi" w:cstheme="majorBidi"/>
        </w:rPr>
        <w:t>(1949)</w:t>
      </w:r>
      <w:r w:rsidR="009677E0" w:rsidRPr="00606A90">
        <w:rPr>
          <w:rFonts w:asciiTheme="majorBidi" w:hAnsiTheme="majorBidi" w:cstheme="majorBidi"/>
          <w:rtl/>
        </w:rPr>
        <w:t>, א</w:t>
      </w:r>
      <w:r w:rsidR="00425FD1" w:rsidRPr="00606A90">
        <w:rPr>
          <w:rFonts w:asciiTheme="majorBidi" w:hAnsiTheme="majorBidi" w:cstheme="majorBidi"/>
          <w:rtl/>
        </w:rPr>
        <w:t xml:space="preserve">ת </w:t>
      </w:r>
      <w:r w:rsidRPr="00606A90">
        <w:rPr>
          <w:rFonts w:asciiTheme="majorBidi" w:hAnsiTheme="majorBidi" w:cstheme="majorBidi"/>
          <w:rtl/>
        </w:rPr>
        <w:t>הביקורת הפמיניסטית הראשונה והמפורסמת ביותר</w:t>
      </w:r>
      <w:r w:rsidR="00DD08BE" w:rsidRPr="00606A90">
        <w:rPr>
          <w:rFonts w:asciiTheme="majorBidi" w:hAnsiTheme="majorBidi" w:cstheme="majorBidi"/>
          <w:rtl/>
        </w:rPr>
        <w:t xml:space="preserve">. דה בובואר מצטטת פסקה של </w:t>
      </w:r>
      <w:proofErr w:type="spellStart"/>
      <w:r w:rsidR="00DD08BE" w:rsidRPr="00606A90">
        <w:rPr>
          <w:rFonts w:asciiTheme="majorBidi" w:hAnsiTheme="majorBidi" w:cstheme="majorBidi"/>
          <w:rtl/>
        </w:rPr>
        <w:t>לוינס</w:t>
      </w:r>
      <w:proofErr w:type="spellEnd"/>
      <w:r w:rsidR="00DD08BE" w:rsidRPr="00606A90">
        <w:rPr>
          <w:rFonts w:asciiTheme="majorBidi" w:hAnsiTheme="majorBidi" w:cstheme="majorBidi"/>
          <w:rtl/>
        </w:rPr>
        <w:t xml:space="preserve"> מתוך ספרו </w:t>
      </w:r>
      <w:r w:rsidR="00DD08BE" w:rsidRPr="00606A90">
        <w:rPr>
          <w:rFonts w:asciiTheme="majorBidi" w:hAnsiTheme="majorBidi" w:cstheme="majorBidi"/>
          <w:i/>
          <w:iCs/>
        </w:rPr>
        <w:t>Time and the Other</w:t>
      </w:r>
      <w:r w:rsidR="00DD08BE" w:rsidRPr="00606A90">
        <w:rPr>
          <w:rFonts w:asciiTheme="majorBidi" w:hAnsiTheme="majorBidi" w:cstheme="majorBidi"/>
          <w:i/>
          <w:iCs/>
          <w:rtl/>
        </w:rPr>
        <w:t xml:space="preserve">, </w:t>
      </w:r>
      <w:r w:rsidR="00DD08BE" w:rsidRPr="00606A90">
        <w:rPr>
          <w:rFonts w:asciiTheme="majorBidi" w:hAnsiTheme="majorBidi" w:cstheme="majorBidi"/>
          <w:rtl/>
        </w:rPr>
        <w:t xml:space="preserve">בה תאר </w:t>
      </w:r>
      <w:proofErr w:type="spellStart"/>
      <w:r w:rsidR="00DD08BE" w:rsidRPr="00606A90">
        <w:rPr>
          <w:rFonts w:asciiTheme="majorBidi" w:hAnsiTheme="majorBidi" w:cstheme="majorBidi"/>
          <w:rtl/>
        </w:rPr>
        <w:t>לוינס</w:t>
      </w:r>
      <w:proofErr w:type="spellEnd"/>
      <w:r w:rsidR="00DD08BE" w:rsidRPr="00606A90">
        <w:rPr>
          <w:rFonts w:asciiTheme="majorBidi" w:hAnsiTheme="majorBidi" w:cstheme="majorBidi"/>
          <w:rtl/>
        </w:rPr>
        <w:t xml:space="preserve"> על דרך האלימינציה את הטבע הנשי:</w:t>
      </w:r>
    </w:p>
    <w:p w14:paraId="502B541E" w14:textId="35B7F6DA" w:rsidR="000478C5" w:rsidRPr="00606A90" w:rsidRDefault="00DD08BE" w:rsidP="00606A90">
      <w:pPr>
        <w:autoSpaceDE w:val="0"/>
        <w:autoSpaceDN w:val="0"/>
        <w:bidi w:val="0"/>
        <w:adjustRightInd w:val="0"/>
        <w:spacing w:after="0" w:line="240" w:lineRule="auto"/>
        <w:jc w:val="both"/>
        <w:rPr>
          <w:rFonts w:asciiTheme="majorBidi" w:hAnsiTheme="majorBidi" w:cstheme="majorBidi"/>
          <w:sz w:val="20"/>
          <w:szCs w:val="20"/>
        </w:rPr>
      </w:pPr>
      <w:r w:rsidRPr="00606A90">
        <w:rPr>
          <w:rFonts w:asciiTheme="majorBidi" w:hAnsiTheme="majorBidi" w:cstheme="majorBidi"/>
          <w:sz w:val="20"/>
          <w:szCs w:val="20"/>
        </w:rPr>
        <w:t>"</w:t>
      </w:r>
      <w:r w:rsidR="000478C5" w:rsidRPr="00606A90">
        <w:rPr>
          <w:rFonts w:asciiTheme="majorBidi" w:hAnsiTheme="majorBidi" w:cstheme="majorBidi"/>
          <w:sz w:val="20"/>
          <w:szCs w:val="20"/>
        </w:rPr>
        <w:t>I think that the feminine represents the contrary</w:t>
      </w:r>
      <w:r w:rsidR="009677E0" w:rsidRPr="00606A90">
        <w:rPr>
          <w:rFonts w:asciiTheme="majorBidi" w:hAnsiTheme="majorBidi" w:cstheme="majorBidi"/>
          <w:sz w:val="20"/>
          <w:szCs w:val="20"/>
        </w:rPr>
        <w:t xml:space="preserve"> </w:t>
      </w:r>
      <w:r w:rsidR="000478C5" w:rsidRPr="00606A90">
        <w:rPr>
          <w:rFonts w:asciiTheme="majorBidi" w:hAnsiTheme="majorBidi" w:cstheme="majorBidi"/>
          <w:sz w:val="20"/>
          <w:szCs w:val="20"/>
        </w:rPr>
        <w:t>in its absolute sense, this contrariness being in no wise</w:t>
      </w:r>
      <w:r w:rsidR="009677E0" w:rsidRPr="00606A90">
        <w:rPr>
          <w:rFonts w:asciiTheme="majorBidi" w:hAnsiTheme="majorBidi" w:cstheme="majorBidi"/>
          <w:sz w:val="20"/>
          <w:szCs w:val="20"/>
        </w:rPr>
        <w:t xml:space="preserve"> </w:t>
      </w:r>
      <w:r w:rsidR="000478C5" w:rsidRPr="00606A90">
        <w:rPr>
          <w:rFonts w:asciiTheme="majorBidi" w:hAnsiTheme="majorBidi" w:cstheme="majorBidi"/>
          <w:sz w:val="20"/>
          <w:szCs w:val="20"/>
        </w:rPr>
        <w:t>affected by any relation between it and its correlative and</w:t>
      </w:r>
      <w:r w:rsidR="009677E0" w:rsidRPr="00606A90">
        <w:rPr>
          <w:rFonts w:asciiTheme="majorBidi" w:hAnsiTheme="majorBidi" w:cstheme="majorBidi"/>
          <w:sz w:val="20"/>
          <w:szCs w:val="20"/>
        </w:rPr>
        <w:t xml:space="preserve"> </w:t>
      </w:r>
      <w:r w:rsidR="000478C5" w:rsidRPr="00606A90">
        <w:rPr>
          <w:rFonts w:asciiTheme="majorBidi" w:hAnsiTheme="majorBidi" w:cstheme="majorBidi"/>
          <w:sz w:val="20"/>
          <w:szCs w:val="20"/>
        </w:rPr>
        <w:t>thus remaining absolutely other. Sex is not a certain specific</w:t>
      </w:r>
      <w:r w:rsidR="009677E0" w:rsidRPr="00606A90">
        <w:rPr>
          <w:rFonts w:asciiTheme="majorBidi" w:hAnsiTheme="majorBidi" w:cstheme="majorBidi"/>
          <w:sz w:val="20"/>
          <w:szCs w:val="20"/>
        </w:rPr>
        <w:t xml:space="preserve"> </w:t>
      </w:r>
      <w:r w:rsidR="000478C5" w:rsidRPr="00606A90">
        <w:rPr>
          <w:rFonts w:asciiTheme="majorBidi" w:hAnsiTheme="majorBidi" w:cstheme="majorBidi"/>
          <w:sz w:val="20"/>
          <w:szCs w:val="20"/>
        </w:rPr>
        <w:t>difference. . . no more is the sexual difference a mere contradiction.</w:t>
      </w:r>
      <w:r w:rsidRPr="00606A90">
        <w:rPr>
          <w:rFonts w:asciiTheme="majorBidi" w:hAnsiTheme="majorBidi" w:cstheme="majorBidi"/>
          <w:sz w:val="20"/>
          <w:szCs w:val="20"/>
        </w:rPr>
        <w:t xml:space="preserve"> </w:t>
      </w:r>
      <w:r w:rsidR="000478C5" w:rsidRPr="00606A90">
        <w:rPr>
          <w:rFonts w:asciiTheme="majorBidi" w:hAnsiTheme="majorBidi" w:cstheme="majorBidi"/>
          <w:sz w:val="20"/>
          <w:szCs w:val="20"/>
        </w:rPr>
        <w:t>. .  Nor does this difference lie in the duality of two</w:t>
      </w:r>
      <w:r w:rsidRPr="00606A90">
        <w:rPr>
          <w:rFonts w:asciiTheme="majorBidi" w:hAnsiTheme="majorBidi" w:cstheme="majorBidi"/>
          <w:sz w:val="20"/>
          <w:szCs w:val="20"/>
        </w:rPr>
        <w:t xml:space="preserve"> </w:t>
      </w:r>
      <w:r w:rsidR="000478C5" w:rsidRPr="00606A90">
        <w:rPr>
          <w:rFonts w:asciiTheme="majorBidi" w:hAnsiTheme="majorBidi" w:cstheme="majorBidi"/>
          <w:sz w:val="20"/>
          <w:szCs w:val="20"/>
        </w:rPr>
        <w:t>complementary terms, for two complementary terms imply</w:t>
      </w:r>
      <w:r w:rsidRPr="00606A90">
        <w:rPr>
          <w:rFonts w:asciiTheme="majorBidi" w:hAnsiTheme="majorBidi" w:cstheme="majorBidi"/>
          <w:sz w:val="20"/>
          <w:szCs w:val="20"/>
        </w:rPr>
        <w:t xml:space="preserve"> </w:t>
      </w:r>
      <w:r w:rsidR="000478C5" w:rsidRPr="00606A90">
        <w:rPr>
          <w:rFonts w:asciiTheme="majorBidi" w:hAnsiTheme="majorBidi" w:cstheme="majorBidi"/>
          <w:sz w:val="20"/>
          <w:szCs w:val="20"/>
        </w:rPr>
        <w:t>a pre-existing whole. . . Otherness reaches its full flowering</w:t>
      </w:r>
      <w:r w:rsidRPr="00606A90">
        <w:rPr>
          <w:rFonts w:asciiTheme="majorBidi" w:hAnsiTheme="majorBidi" w:cstheme="majorBidi"/>
          <w:sz w:val="20"/>
          <w:szCs w:val="20"/>
        </w:rPr>
        <w:t xml:space="preserve"> </w:t>
      </w:r>
      <w:r w:rsidR="000478C5" w:rsidRPr="00606A90">
        <w:rPr>
          <w:rFonts w:asciiTheme="majorBidi" w:hAnsiTheme="majorBidi" w:cstheme="majorBidi"/>
          <w:sz w:val="20"/>
          <w:szCs w:val="20"/>
        </w:rPr>
        <w:t>in the feminine, a term of the same rank as consciousness but</w:t>
      </w:r>
      <w:r w:rsidRPr="00606A90">
        <w:rPr>
          <w:rFonts w:asciiTheme="majorBidi" w:hAnsiTheme="majorBidi" w:cstheme="majorBidi"/>
          <w:sz w:val="20"/>
          <w:szCs w:val="20"/>
        </w:rPr>
        <w:t xml:space="preserve"> </w:t>
      </w:r>
      <w:r w:rsidR="000478C5" w:rsidRPr="00606A90">
        <w:rPr>
          <w:rFonts w:asciiTheme="majorBidi" w:hAnsiTheme="majorBidi" w:cstheme="majorBidi"/>
          <w:sz w:val="20"/>
          <w:szCs w:val="20"/>
        </w:rPr>
        <w:t>of opposite meaning.</w:t>
      </w:r>
      <w:r w:rsidRPr="00606A90">
        <w:rPr>
          <w:rFonts w:asciiTheme="majorBidi" w:hAnsiTheme="majorBidi" w:cstheme="majorBidi"/>
          <w:sz w:val="20"/>
          <w:szCs w:val="20"/>
        </w:rPr>
        <w:t>"</w:t>
      </w:r>
    </w:p>
    <w:p w14:paraId="6D85ECB3" w14:textId="4946CC42" w:rsidR="00DD08BE" w:rsidRPr="00606A90" w:rsidRDefault="00DD08BE" w:rsidP="00606A90">
      <w:pPr>
        <w:autoSpaceDE w:val="0"/>
        <w:autoSpaceDN w:val="0"/>
        <w:adjustRightInd w:val="0"/>
        <w:spacing w:after="0" w:line="240" w:lineRule="auto"/>
        <w:jc w:val="both"/>
        <w:rPr>
          <w:rFonts w:asciiTheme="majorBidi" w:hAnsiTheme="majorBidi" w:cstheme="majorBidi"/>
          <w:sz w:val="20"/>
          <w:szCs w:val="20"/>
          <w:rtl/>
        </w:rPr>
      </w:pPr>
      <w:r w:rsidRPr="00606A90">
        <w:rPr>
          <w:rFonts w:asciiTheme="majorBidi" w:hAnsiTheme="majorBidi" w:cstheme="majorBidi"/>
          <w:sz w:val="20"/>
          <w:szCs w:val="20"/>
          <w:rtl/>
        </w:rPr>
        <w:t xml:space="preserve">בהמשך לציטוט דבריו של </w:t>
      </w:r>
      <w:proofErr w:type="spellStart"/>
      <w:r w:rsidRPr="00606A90">
        <w:rPr>
          <w:rFonts w:asciiTheme="majorBidi" w:hAnsiTheme="majorBidi" w:cstheme="majorBidi"/>
          <w:sz w:val="20"/>
          <w:szCs w:val="20"/>
          <w:rtl/>
        </w:rPr>
        <w:t>לוינס</w:t>
      </w:r>
      <w:proofErr w:type="spellEnd"/>
      <w:r w:rsidRPr="00606A90">
        <w:rPr>
          <w:rFonts w:asciiTheme="majorBidi" w:hAnsiTheme="majorBidi" w:cstheme="majorBidi"/>
          <w:sz w:val="20"/>
          <w:szCs w:val="20"/>
          <w:rtl/>
        </w:rPr>
        <w:t>, בקרה אותו דה-בובואר בדברים הבאים:</w:t>
      </w:r>
    </w:p>
    <w:p w14:paraId="0C738D75" w14:textId="1FFFEABA" w:rsidR="001772F8" w:rsidRPr="00606A90" w:rsidRDefault="00DD08BE" w:rsidP="00606A90">
      <w:pPr>
        <w:autoSpaceDE w:val="0"/>
        <w:autoSpaceDN w:val="0"/>
        <w:bidi w:val="0"/>
        <w:adjustRightInd w:val="0"/>
        <w:spacing w:after="0" w:line="240" w:lineRule="auto"/>
        <w:jc w:val="both"/>
        <w:rPr>
          <w:rFonts w:asciiTheme="majorBidi" w:hAnsiTheme="majorBidi" w:cstheme="majorBidi"/>
          <w:sz w:val="20"/>
          <w:szCs w:val="20"/>
        </w:rPr>
      </w:pPr>
      <w:r w:rsidRPr="00606A90">
        <w:rPr>
          <w:rFonts w:asciiTheme="majorBidi" w:hAnsiTheme="majorBidi" w:cstheme="majorBidi"/>
          <w:sz w:val="20"/>
          <w:szCs w:val="20"/>
        </w:rPr>
        <w:t>"</w:t>
      </w:r>
      <w:r w:rsidR="000478C5" w:rsidRPr="00606A90">
        <w:rPr>
          <w:rFonts w:asciiTheme="majorBidi" w:hAnsiTheme="majorBidi" w:cstheme="majorBidi"/>
          <w:sz w:val="20"/>
          <w:szCs w:val="20"/>
        </w:rPr>
        <w:t xml:space="preserve">I suppose that </w:t>
      </w:r>
      <w:proofErr w:type="spellStart"/>
      <w:r w:rsidR="000478C5" w:rsidRPr="00606A90">
        <w:rPr>
          <w:rFonts w:asciiTheme="majorBidi" w:hAnsiTheme="majorBidi" w:cstheme="majorBidi"/>
          <w:sz w:val="20"/>
          <w:szCs w:val="20"/>
        </w:rPr>
        <w:t>Lévinas</w:t>
      </w:r>
      <w:proofErr w:type="spellEnd"/>
      <w:r w:rsidR="000478C5" w:rsidRPr="00606A90">
        <w:rPr>
          <w:rFonts w:asciiTheme="majorBidi" w:hAnsiTheme="majorBidi" w:cstheme="majorBidi"/>
          <w:sz w:val="20"/>
          <w:szCs w:val="20"/>
        </w:rPr>
        <w:t xml:space="preserve"> does not forget that woman, too,</w:t>
      </w:r>
      <w:r w:rsidRPr="00606A90">
        <w:rPr>
          <w:rFonts w:asciiTheme="majorBidi" w:hAnsiTheme="majorBidi" w:cstheme="majorBidi"/>
          <w:sz w:val="20"/>
          <w:szCs w:val="20"/>
        </w:rPr>
        <w:t xml:space="preserve"> </w:t>
      </w:r>
      <w:r w:rsidR="000478C5" w:rsidRPr="00606A90">
        <w:rPr>
          <w:rFonts w:asciiTheme="majorBidi" w:hAnsiTheme="majorBidi" w:cstheme="majorBidi"/>
          <w:sz w:val="20"/>
          <w:szCs w:val="20"/>
        </w:rPr>
        <w:t>is aware of her own consciousness, or ego. But it is striking</w:t>
      </w:r>
      <w:r w:rsidRPr="00606A90">
        <w:rPr>
          <w:rFonts w:asciiTheme="majorBidi" w:hAnsiTheme="majorBidi" w:cstheme="majorBidi"/>
          <w:sz w:val="20"/>
          <w:szCs w:val="20"/>
        </w:rPr>
        <w:t xml:space="preserve"> </w:t>
      </w:r>
      <w:r w:rsidR="000478C5" w:rsidRPr="00606A90">
        <w:rPr>
          <w:rFonts w:asciiTheme="majorBidi" w:hAnsiTheme="majorBidi" w:cstheme="majorBidi"/>
          <w:sz w:val="20"/>
          <w:szCs w:val="20"/>
        </w:rPr>
        <w:t>that he deliberately takes a man’s point of view, disregarding</w:t>
      </w:r>
      <w:r w:rsidRPr="00606A90">
        <w:rPr>
          <w:rFonts w:asciiTheme="majorBidi" w:hAnsiTheme="majorBidi" w:cstheme="majorBidi"/>
          <w:sz w:val="20"/>
          <w:szCs w:val="20"/>
        </w:rPr>
        <w:t xml:space="preserve"> </w:t>
      </w:r>
      <w:r w:rsidR="000478C5" w:rsidRPr="00606A90">
        <w:rPr>
          <w:rFonts w:asciiTheme="majorBidi" w:hAnsiTheme="majorBidi" w:cstheme="majorBidi"/>
          <w:sz w:val="20"/>
          <w:szCs w:val="20"/>
        </w:rPr>
        <w:t>the reciprocity of subject and object. When he writes that</w:t>
      </w:r>
      <w:r w:rsidRPr="00606A90">
        <w:rPr>
          <w:rFonts w:asciiTheme="majorBidi" w:hAnsiTheme="majorBidi" w:cstheme="majorBidi"/>
          <w:sz w:val="20"/>
          <w:szCs w:val="20"/>
        </w:rPr>
        <w:t xml:space="preserve"> </w:t>
      </w:r>
      <w:r w:rsidR="000478C5" w:rsidRPr="00606A90">
        <w:rPr>
          <w:rFonts w:asciiTheme="majorBidi" w:hAnsiTheme="majorBidi" w:cstheme="majorBidi"/>
          <w:sz w:val="20"/>
          <w:szCs w:val="20"/>
        </w:rPr>
        <w:t>woman is mystery, he implies that she is mystery for man.</w:t>
      </w:r>
      <w:r w:rsidRPr="00606A90">
        <w:rPr>
          <w:rFonts w:asciiTheme="majorBidi" w:hAnsiTheme="majorBidi" w:cstheme="majorBidi"/>
          <w:sz w:val="20"/>
          <w:szCs w:val="20"/>
        </w:rPr>
        <w:t xml:space="preserve"> </w:t>
      </w:r>
      <w:proofErr w:type="gramStart"/>
      <w:r w:rsidR="000478C5" w:rsidRPr="00606A90">
        <w:rPr>
          <w:rFonts w:asciiTheme="majorBidi" w:hAnsiTheme="majorBidi" w:cstheme="majorBidi"/>
          <w:sz w:val="20"/>
          <w:szCs w:val="20"/>
        </w:rPr>
        <w:t>Thus</w:t>
      </w:r>
      <w:proofErr w:type="gramEnd"/>
      <w:r w:rsidR="000478C5" w:rsidRPr="00606A90">
        <w:rPr>
          <w:rFonts w:asciiTheme="majorBidi" w:hAnsiTheme="majorBidi" w:cstheme="majorBidi"/>
          <w:sz w:val="20"/>
          <w:szCs w:val="20"/>
        </w:rPr>
        <w:t xml:space="preserve"> his description, which is intended to be objective, is in</w:t>
      </w:r>
      <w:r w:rsidRPr="00606A90">
        <w:rPr>
          <w:rFonts w:asciiTheme="majorBidi" w:hAnsiTheme="majorBidi" w:cstheme="majorBidi"/>
          <w:sz w:val="20"/>
          <w:szCs w:val="20"/>
        </w:rPr>
        <w:t xml:space="preserve"> </w:t>
      </w:r>
      <w:r w:rsidR="000478C5" w:rsidRPr="00606A90">
        <w:rPr>
          <w:rFonts w:asciiTheme="majorBidi" w:hAnsiTheme="majorBidi" w:cstheme="majorBidi"/>
          <w:sz w:val="20"/>
          <w:szCs w:val="20"/>
        </w:rPr>
        <w:t>fact an assertion of masculine privilege</w:t>
      </w:r>
      <w:r w:rsidRPr="00606A90">
        <w:rPr>
          <w:rFonts w:asciiTheme="majorBidi" w:hAnsiTheme="majorBidi" w:cstheme="majorBidi"/>
          <w:sz w:val="20"/>
          <w:szCs w:val="20"/>
        </w:rPr>
        <w:t xml:space="preserve">" </w:t>
      </w:r>
      <w:r w:rsidR="000478C5" w:rsidRPr="00606A90">
        <w:rPr>
          <w:rFonts w:asciiTheme="majorBidi" w:hAnsiTheme="majorBidi" w:cstheme="majorBidi"/>
          <w:sz w:val="20"/>
          <w:szCs w:val="20"/>
        </w:rPr>
        <w:t>(</w:t>
      </w:r>
      <w:r w:rsidR="00AB6346" w:rsidRPr="00606A90">
        <w:rPr>
          <w:rFonts w:asciiTheme="majorBidi" w:hAnsiTheme="majorBidi" w:cstheme="majorBidi"/>
          <w:sz w:val="20"/>
          <w:szCs w:val="20"/>
        </w:rPr>
        <w:t xml:space="preserve">Simone, De Beauvoir, "Introduction to </w:t>
      </w:r>
      <w:r w:rsidR="00AB6346" w:rsidRPr="00606A90">
        <w:rPr>
          <w:rFonts w:asciiTheme="majorBidi" w:hAnsiTheme="majorBidi" w:cstheme="majorBidi"/>
          <w:i/>
          <w:iCs/>
          <w:sz w:val="20"/>
          <w:szCs w:val="20"/>
        </w:rPr>
        <w:t>The Second Sex",</w:t>
      </w:r>
      <w:r w:rsidR="00AB6346" w:rsidRPr="00606A90">
        <w:rPr>
          <w:rFonts w:asciiTheme="majorBidi" w:hAnsiTheme="majorBidi" w:cstheme="majorBidi"/>
          <w:sz w:val="20"/>
          <w:szCs w:val="20"/>
        </w:rPr>
        <w:t xml:space="preserve"> trans. and ed.</w:t>
      </w:r>
      <w:r w:rsidR="00AB6346" w:rsidRPr="00606A90">
        <w:rPr>
          <w:rFonts w:asciiTheme="majorBidi" w:hAnsiTheme="majorBidi" w:cstheme="majorBidi"/>
          <w:i/>
          <w:iCs/>
          <w:sz w:val="20"/>
          <w:szCs w:val="20"/>
        </w:rPr>
        <w:t xml:space="preserve">  </w:t>
      </w:r>
      <w:r w:rsidR="00AB6346" w:rsidRPr="00606A90">
        <w:rPr>
          <w:rFonts w:asciiTheme="majorBidi" w:hAnsiTheme="majorBidi" w:cstheme="majorBidi"/>
          <w:sz w:val="20"/>
          <w:szCs w:val="20"/>
        </w:rPr>
        <w:t xml:space="preserve">H. M. </w:t>
      </w:r>
      <w:proofErr w:type="spellStart"/>
      <w:r w:rsidR="00AB6346" w:rsidRPr="00606A90">
        <w:rPr>
          <w:rFonts w:asciiTheme="majorBidi" w:hAnsiTheme="majorBidi" w:cstheme="majorBidi"/>
          <w:sz w:val="20"/>
          <w:szCs w:val="20"/>
        </w:rPr>
        <w:t>Parshley</w:t>
      </w:r>
      <w:proofErr w:type="spellEnd"/>
      <w:r w:rsidR="00AB6346" w:rsidRPr="00606A90">
        <w:rPr>
          <w:rFonts w:asciiTheme="majorBidi" w:hAnsiTheme="majorBidi" w:cstheme="majorBidi"/>
          <w:sz w:val="20"/>
          <w:szCs w:val="20"/>
        </w:rPr>
        <w:t xml:space="preserve">, in </w:t>
      </w:r>
      <w:proofErr w:type="gramStart"/>
      <w:r w:rsidR="00AB6346" w:rsidRPr="00606A90">
        <w:rPr>
          <w:rFonts w:asciiTheme="majorBidi" w:hAnsiTheme="majorBidi" w:cstheme="majorBidi"/>
          <w:i/>
          <w:iCs/>
          <w:sz w:val="20"/>
          <w:szCs w:val="20"/>
        </w:rPr>
        <w:t>The</w:t>
      </w:r>
      <w:proofErr w:type="gramEnd"/>
      <w:r w:rsidR="00AB6346" w:rsidRPr="00606A90">
        <w:rPr>
          <w:rFonts w:asciiTheme="majorBidi" w:hAnsiTheme="majorBidi" w:cstheme="majorBidi"/>
          <w:i/>
          <w:iCs/>
          <w:sz w:val="20"/>
          <w:szCs w:val="20"/>
        </w:rPr>
        <w:t xml:space="preserve"> feminist philosophy reader,</w:t>
      </w:r>
      <w:r w:rsidR="00AB6346" w:rsidRPr="00606A90">
        <w:rPr>
          <w:rFonts w:asciiTheme="majorBidi" w:hAnsiTheme="majorBidi" w:cstheme="majorBidi"/>
          <w:sz w:val="20"/>
          <w:szCs w:val="20"/>
        </w:rPr>
        <w:t xml:space="preserve"> eds. Alison Bailey and Chris Cuomo </w:t>
      </w:r>
      <w:r w:rsidR="000478C5" w:rsidRPr="00606A90">
        <w:rPr>
          <w:rFonts w:asciiTheme="majorBidi" w:hAnsiTheme="majorBidi" w:cstheme="majorBidi"/>
          <w:sz w:val="20"/>
          <w:szCs w:val="20"/>
        </w:rPr>
        <w:t>[</w:t>
      </w:r>
      <w:r w:rsidR="00AB6346" w:rsidRPr="00606A90">
        <w:rPr>
          <w:rFonts w:asciiTheme="majorBidi" w:hAnsiTheme="majorBidi" w:cstheme="majorBidi"/>
          <w:sz w:val="20"/>
          <w:szCs w:val="20"/>
        </w:rPr>
        <w:t>New-York: McGraw-Hill, 200</w:t>
      </w:r>
      <w:r w:rsidR="000034A9" w:rsidRPr="00606A90">
        <w:rPr>
          <w:rFonts w:asciiTheme="majorBidi" w:hAnsiTheme="majorBidi" w:cstheme="majorBidi"/>
          <w:sz w:val="20"/>
          <w:szCs w:val="20"/>
        </w:rPr>
        <w:t>7</w:t>
      </w:r>
      <w:r w:rsidR="000478C5" w:rsidRPr="00606A90">
        <w:rPr>
          <w:rFonts w:asciiTheme="majorBidi" w:hAnsiTheme="majorBidi" w:cstheme="majorBidi"/>
          <w:sz w:val="20"/>
          <w:szCs w:val="20"/>
        </w:rPr>
        <w:t>], pp.</w:t>
      </w:r>
      <w:r w:rsidR="00AB6346" w:rsidRPr="00606A90">
        <w:rPr>
          <w:rFonts w:asciiTheme="majorBidi" w:hAnsiTheme="majorBidi" w:cstheme="majorBidi"/>
          <w:i/>
          <w:iCs/>
          <w:sz w:val="20"/>
          <w:szCs w:val="20"/>
        </w:rPr>
        <w:t xml:space="preserve"> </w:t>
      </w:r>
      <w:r w:rsidR="00AB6346" w:rsidRPr="00606A90">
        <w:rPr>
          <w:rFonts w:asciiTheme="majorBidi" w:hAnsiTheme="majorBidi" w:cstheme="majorBidi"/>
          <w:sz w:val="20"/>
          <w:szCs w:val="20"/>
        </w:rPr>
        <w:t>87-96, p. 89</w:t>
      </w:r>
      <w:r w:rsidR="000034A9" w:rsidRPr="00606A90">
        <w:rPr>
          <w:rFonts w:asciiTheme="majorBidi" w:hAnsiTheme="majorBidi" w:cstheme="majorBidi"/>
          <w:sz w:val="20"/>
          <w:szCs w:val="20"/>
        </w:rPr>
        <w:t>n3</w:t>
      </w:r>
      <w:r w:rsidR="000478C5" w:rsidRPr="00606A90">
        <w:rPr>
          <w:rFonts w:asciiTheme="majorBidi" w:hAnsiTheme="majorBidi" w:cstheme="majorBidi"/>
          <w:sz w:val="20"/>
          <w:szCs w:val="20"/>
        </w:rPr>
        <w:t>)</w:t>
      </w:r>
      <w:r w:rsidR="00AB6346" w:rsidRPr="00606A90">
        <w:rPr>
          <w:rFonts w:asciiTheme="majorBidi" w:hAnsiTheme="majorBidi" w:cstheme="majorBidi"/>
          <w:sz w:val="20"/>
          <w:szCs w:val="20"/>
        </w:rPr>
        <w:t>.</w:t>
      </w:r>
      <w:r w:rsidR="00AB6346" w:rsidRPr="00606A90">
        <w:rPr>
          <w:rFonts w:asciiTheme="majorBidi" w:hAnsiTheme="majorBidi" w:cstheme="majorBidi"/>
          <w:sz w:val="20"/>
          <w:szCs w:val="20"/>
          <w:rtl/>
        </w:rPr>
        <w:t xml:space="preserve"> </w:t>
      </w:r>
    </w:p>
    <w:p w14:paraId="6A58AC00" w14:textId="2DD87D77" w:rsidR="001772F8" w:rsidRPr="00606A90" w:rsidRDefault="001772F8" w:rsidP="00606A90">
      <w:pPr>
        <w:pStyle w:val="a3"/>
        <w:jc w:val="both"/>
        <w:rPr>
          <w:rFonts w:asciiTheme="majorBidi" w:hAnsiTheme="majorBidi" w:cstheme="majorBidi"/>
          <w:rtl/>
        </w:rPr>
      </w:pPr>
      <w:r w:rsidRPr="00606A90">
        <w:rPr>
          <w:rFonts w:asciiTheme="majorBidi" w:hAnsiTheme="majorBidi" w:cstheme="majorBidi"/>
          <w:rtl/>
        </w:rPr>
        <w:t xml:space="preserve">ביקורת חריפה נוספת ניתן לראות במאמרה של ההוגה הפמיניסטית החשובה </w:t>
      </w:r>
      <w:r w:rsidRPr="00606A90">
        <w:rPr>
          <w:rFonts w:asciiTheme="majorBidi" w:hAnsiTheme="majorBidi" w:cstheme="majorBidi"/>
        </w:rPr>
        <w:t xml:space="preserve">Luce </w:t>
      </w:r>
      <w:proofErr w:type="spellStart"/>
      <w:r w:rsidRPr="00606A90">
        <w:rPr>
          <w:rFonts w:asciiTheme="majorBidi" w:hAnsiTheme="majorBidi" w:cstheme="majorBidi"/>
        </w:rPr>
        <w:t>Irigaray</w:t>
      </w:r>
      <w:proofErr w:type="spellEnd"/>
      <w:r w:rsidRPr="00606A90">
        <w:rPr>
          <w:rFonts w:asciiTheme="majorBidi" w:hAnsiTheme="majorBidi" w:cstheme="majorBidi"/>
          <w:rtl/>
        </w:rPr>
        <w:t>:</w:t>
      </w:r>
    </w:p>
    <w:p w14:paraId="6F5A4FBD" w14:textId="518CFA92" w:rsidR="001772F8" w:rsidRPr="00606A90" w:rsidRDefault="001772F8" w:rsidP="00606A90">
      <w:pPr>
        <w:autoSpaceDE w:val="0"/>
        <w:autoSpaceDN w:val="0"/>
        <w:bidi w:val="0"/>
        <w:adjustRightInd w:val="0"/>
        <w:spacing w:after="0" w:line="240" w:lineRule="auto"/>
        <w:jc w:val="both"/>
        <w:rPr>
          <w:rFonts w:asciiTheme="majorBidi" w:hAnsiTheme="majorBidi" w:cstheme="majorBidi"/>
          <w:sz w:val="20"/>
          <w:szCs w:val="20"/>
        </w:rPr>
      </w:pPr>
      <w:r w:rsidRPr="00606A90">
        <w:rPr>
          <w:rFonts w:asciiTheme="majorBidi" w:hAnsiTheme="majorBidi" w:cstheme="majorBidi"/>
          <w:sz w:val="20"/>
          <w:szCs w:val="20"/>
        </w:rPr>
        <w:t xml:space="preserve">"This description of pleasure given by Levinas is unacceptable to the extent that it presents man as the sole subject exercising his desire and his appetite upon the woman who is deprived of subjectivity except to seduce him . . . In my opinion, if there is a fall, it is located in the reduction of the feminine to the passive, to the past tense, and to the object of man’s pleasure, in the identification of the woman with the beloved" ( “Questions to Emmanuel Levinas: On the Divinity of Love,” </w:t>
      </w:r>
      <w:r w:rsidRPr="00606A90">
        <w:rPr>
          <w:rFonts w:asciiTheme="majorBidi" w:hAnsiTheme="majorBidi" w:cstheme="majorBidi"/>
          <w:i/>
          <w:iCs/>
          <w:sz w:val="20"/>
          <w:szCs w:val="20"/>
        </w:rPr>
        <w:t>Re-Reading Levinas</w:t>
      </w:r>
      <w:r w:rsidRPr="00606A90">
        <w:rPr>
          <w:rFonts w:asciiTheme="majorBidi" w:hAnsiTheme="majorBidi" w:cstheme="majorBidi"/>
          <w:sz w:val="20"/>
          <w:szCs w:val="20"/>
        </w:rPr>
        <w:t xml:space="preserve">, Robert </w:t>
      </w:r>
      <w:proofErr w:type="spellStart"/>
      <w:r w:rsidRPr="00606A90">
        <w:rPr>
          <w:rFonts w:asciiTheme="majorBidi" w:hAnsiTheme="majorBidi" w:cstheme="majorBidi"/>
          <w:sz w:val="20"/>
          <w:szCs w:val="20"/>
        </w:rPr>
        <w:t>Bernasconi</w:t>
      </w:r>
      <w:proofErr w:type="spellEnd"/>
      <w:r w:rsidRPr="00606A90">
        <w:rPr>
          <w:rFonts w:asciiTheme="majorBidi" w:hAnsiTheme="majorBidi" w:cstheme="majorBidi"/>
          <w:sz w:val="20"/>
          <w:szCs w:val="20"/>
        </w:rPr>
        <w:t xml:space="preserve"> &amp; Simon Critchley (eds.), [Bloomington-</w:t>
      </w:r>
      <w:proofErr w:type="spellStart"/>
      <w:r w:rsidRPr="00606A90">
        <w:rPr>
          <w:rFonts w:asciiTheme="majorBidi" w:hAnsiTheme="majorBidi" w:cstheme="majorBidi"/>
          <w:sz w:val="20"/>
          <w:szCs w:val="20"/>
        </w:rPr>
        <w:t>Indinapolis</w:t>
      </w:r>
      <w:proofErr w:type="spellEnd"/>
      <w:r w:rsidRPr="00606A90">
        <w:rPr>
          <w:rFonts w:asciiTheme="majorBidi" w:hAnsiTheme="majorBidi" w:cstheme="majorBidi"/>
          <w:sz w:val="20"/>
          <w:szCs w:val="20"/>
        </w:rPr>
        <w:t>: Indiana University Press, 1991], p. 115).</w:t>
      </w:r>
    </w:p>
    <w:p w14:paraId="37CD6771" w14:textId="303A0B2C" w:rsidR="005B6E6D" w:rsidRPr="00606A90" w:rsidRDefault="005B6E6D" w:rsidP="00606A90">
      <w:pPr>
        <w:autoSpaceDE w:val="0"/>
        <w:autoSpaceDN w:val="0"/>
        <w:bidi w:val="0"/>
        <w:adjustRightInd w:val="0"/>
        <w:spacing w:after="0" w:line="240" w:lineRule="auto"/>
        <w:jc w:val="both"/>
        <w:rPr>
          <w:rFonts w:asciiTheme="majorBidi" w:hAnsiTheme="majorBidi" w:cstheme="majorBidi"/>
          <w:sz w:val="20"/>
          <w:szCs w:val="20"/>
        </w:rPr>
      </w:pPr>
      <w:r w:rsidRPr="00606A90">
        <w:rPr>
          <w:rFonts w:asciiTheme="majorBidi" w:hAnsiTheme="majorBidi" w:cstheme="majorBidi"/>
          <w:sz w:val="20"/>
          <w:szCs w:val="20"/>
        </w:rPr>
        <w:t xml:space="preserve">For a response to </w:t>
      </w:r>
      <w:proofErr w:type="spellStart"/>
      <w:r w:rsidRPr="00606A90">
        <w:rPr>
          <w:rFonts w:asciiTheme="majorBidi" w:hAnsiTheme="majorBidi" w:cstheme="majorBidi"/>
          <w:sz w:val="20"/>
          <w:szCs w:val="20"/>
        </w:rPr>
        <w:t>Irigaray</w:t>
      </w:r>
      <w:proofErr w:type="spellEnd"/>
      <w:r w:rsidRPr="00606A90">
        <w:rPr>
          <w:rFonts w:asciiTheme="majorBidi" w:hAnsiTheme="majorBidi" w:cstheme="majorBidi"/>
          <w:sz w:val="20"/>
          <w:szCs w:val="20"/>
        </w:rPr>
        <w:t xml:space="preserve">, see Claire Katz, </w:t>
      </w:r>
      <w:r w:rsidRPr="00606A90">
        <w:rPr>
          <w:rFonts w:asciiTheme="majorBidi" w:hAnsiTheme="majorBidi" w:cstheme="majorBidi"/>
          <w:i/>
          <w:iCs/>
          <w:sz w:val="20"/>
          <w:szCs w:val="20"/>
        </w:rPr>
        <w:t xml:space="preserve">Levinas, Judaism, and the Feminine: The Silent Footsteps of Rebecca </w:t>
      </w:r>
      <w:r w:rsidRPr="00606A90">
        <w:rPr>
          <w:rFonts w:asciiTheme="majorBidi" w:hAnsiTheme="majorBidi" w:cstheme="majorBidi"/>
          <w:sz w:val="20"/>
          <w:szCs w:val="20"/>
        </w:rPr>
        <w:t xml:space="preserve">(Bloomington: Indiana University Press, 2003) and Claire Katz, “‘For Love is as Strong as Death’: Taking Another Look at Levinas on Love,” </w:t>
      </w:r>
      <w:r w:rsidRPr="00606A90">
        <w:rPr>
          <w:rFonts w:asciiTheme="majorBidi" w:hAnsiTheme="majorBidi" w:cstheme="majorBidi"/>
          <w:i/>
          <w:iCs/>
          <w:sz w:val="20"/>
          <w:szCs w:val="20"/>
        </w:rPr>
        <w:t xml:space="preserve">Philosophy Today </w:t>
      </w:r>
      <w:r w:rsidRPr="00606A90">
        <w:rPr>
          <w:rFonts w:asciiTheme="majorBidi" w:hAnsiTheme="majorBidi" w:cstheme="majorBidi"/>
          <w:sz w:val="20"/>
          <w:szCs w:val="20"/>
        </w:rPr>
        <w:t>45, no. 5 (July 2002): 124–32.</w:t>
      </w:r>
    </w:p>
    <w:p w14:paraId="28759772" w14:textId="77777777" w:rsidR="005B6E6D" w:rsidRPr="00606A90" w:rsidRDefault="005B6E6D" w:rsidP="00606A90">
      <w:pPr>
        <w:autoSpaceDE w:val="0"/>
        <w:autoSpaceDN w:val="0"/>
        <w:bidi w:val="0"/>
        <w:adjustRightInd w:val="0"/>
        <w:spacing w:after="0" w:line="240" w:lineRule="auto"/>
        <w:jc w:val="both"/>
        <w:rPr>
          <w:rFonts w:asciiTheme="majorBidi" w:hAnsiTheme="majorBidi" w:cstheme="majorBidi"/>
          <w:sz w:val="20"/>
          <w:szCs w:val="20"/>
        </w:rPr>
      </w:pPr>
    </w:p>
    <w:p w14:paraId="6066EA61" w14:textId="77777777" w:rsidR="001772F8" w:rsidRPr="00606A90" w:rsidRDefault="001772F8" w:rsidP="00606A90">
      <w:pPr>
        <w:pStyle w:val="a3"/>
        <w:jc w:val="both"/>
        <w:rPr>
          <w:rFonts w:asciiTheme="majorBidi" w:hAnsiTheme="majorBidi" w:cstheme="majorBidi"/>
          <w:rtl/>
        </w:rPr>
      </w:pPr>
      <w:r w:rsidRPr="00606A90">
        <w:rPr>
          <w:rFonts w:asciiTheme="majorBidi" w:hAnsiTheme="majorBidi" w:cstheme="majorBidi"/>
          <w:rtl/>
        </w:rPr>
        <w:t xml:space="preserve">לצד זה, ניתן לראות ביקורות מעורבות על דיוניו של </w:t>
      </w:r>
      <w:proofErr w:type="spellStart"/>
      <w:r w:rsidRPr="00606A90">
        <w:rPr>
          <w:rFonts w:asciiTheme="majorBidi" w:hAnsiTheme="majorBidi" w:cstheme="majorBidi"/>
          <w:rtl/>
        </w:rPr>
        <w:t>לוינס</w:t>
      </w:r>
      <w:proofErr w:type="spellEnd"/>
      <w:r w:rsidRPr="00606A90">
        <w:rPr>
          <w:rFonts w:asciiTheme="majorBidi" w:hAnsiTheme="majorBidi" w:cstheme="majorBidi"/>
          <w:rtl/>
        </w:rPr>
        <w:t xml:space="preserve"> במושג הנשיות. </w:t>
      </w:r>
    </w:p>
    <w:p w14:paraId="673A73FC" w14:textId="77777777" w:rsidR="001772F8" w:rsidRPr="00606A90" w:rsidRDefault="001772F8" w:rsidP="00606A90">
      <w:pPr>
        <w:autoSpaceDE w:val="0"/>
        <w:autoSpaceDN w:val="0"/>
        <w:bidi w:val="0"/>
        <w:adjustRightInd w:val="0"/>
        <w:spacing w:after="0" w:line="240" w:lineRule="auto"/>
        <w:jc w:val="both"/>
        <w:rPr>
          <w:rFonts w:asciiTheme="majorBidi" w:hAnsiTheme="majorBidi" w:cstheme="majorBidi"/>
          <w:sz w:val="20"/>
          <w:szCs w:val="20"/>
        </w:rPr>
      </w:pPr>
      <w:r w:rsidRPr="00606A90">
        <w:rPr>
          <w:rFonts w:asciiTheme="majorBidi" w:hAnsiTheme="majorBidi" w:cstheme="majorBidi"/>
          <w:sz w:val="20"/>
          <w:szCs w:val="20"/>
        </w:rPr>
        <w:t xml:space="preserve">Donna Brody, “Levinas’s Maternal Method from ‘Time and Other’ Through </w:t>
      </w:r>
      <w:r w:rsidRPr="00606A90">
        <w:rPr>
          <w:rFonts w:asciiTheme="majorBidi" w:hAnsiTheme="majorBidi" w:cstheme="majorBidi"/>
          <w:i/>
          <w:iCs/>
          <w:sz w:val="20"/>
          <w:szCs w:val="20"/>
        </w:rPr>
        <w:t>Otherwise Than Being</w:t>
      </w:r>
      <w:r w:rsidRPr="00606A90">
        <w:rPr>
          <w:rFonts w:asciiTheme="majorBidi" w:hAnsiTheme="majorBidi" w:cstheme="majorBidi"/>
          <w:sz w:val="20"/>
          <w:szCs w:val="20"/>
        </w:rPr>
        <w:t xml:space="preserve">: No Woman’s Land?” </w:t>
      </w:r>
      <w:r w:rsidRPr="00606A90">
        <w:rPr>
          <w:rFonts w:asciiTheme="majorBidi" w:hAnsiTheme="majorBidi" w:cstheme="majorBidi"/>
          <w:i/>
          <w:iCs/>
          <w:sz w:val="20"/>
          <w:szCs w:val="20"/>
        </w:rPr>
        <w:t>Feminist Interpretations of Emmanuel Levinas</w:t>
      </w:r>
      <w:r w:rsidRPr="00606A90">
        <w:rPr>
          <w:rFonts w:asciiTheme="majorBidi" w:hAnsiTheme="majorBidi" w:cstheme="majorBidi"/>
          <w:sz w:val="20"/>
          <w:szCs w:val="20"/>
        </w:rPr>
        <w:t>, pp. 53–77.</w:t>
      </w:r>
    </w:p>
    <w:p w14:paraId="38264D6A" w14:textId="1F37D7C6" w:rsidR="00AB6346" w:rsidRPr="00606A90" w:rsidRDefault="001772F8" w:rsidP="00606A90">
      <w:pPr>
        <w:pStyle w:val="a3"/>
        <w:bidi w:val="0"/>
        <w:jc w:val="both"/>
        <w:rPr>
          <w:rFonts w:asciiTheme="majorBidi" w:hAnsiTheme="majorBidi" w:cstheme="majorBidi"/>
        </w:rPr>
      </w:pPr>
      <w:r w:rsidRPr="00606A90">
        <w:rPr>
          <w:rFonts w:asciiTheme="majorBidi" w:hAnsiTheme="majorBidi" w:cstheme="majorBidi"/>
        </w:rPr>
        <w:t>Stella</w:t>
      </w:r>
      <w:r w:rsidR="00AB6346" w:rsidRPr="00606A90">
        <w:rPr>
          <w:rFonts w:asciiTheme="majorBidi" w:hAnsiTheme="majorBidi" w:cstheme="majorBidi"/>
          <w:rtl/>
        </w:rPr>
        <w:t xml:space="preserve"> </w:t>
      </w:r>
    </w:p>
  </w:footnote>
  <w:footnote w:id="18">
    <w:p w14:paraId="44538FFF" w14:textId="2AEB3C14" w:rsidR="002B0A8B" w:rsidRPr="00606A90" w:rsidRDefault="00AB6346" w:rsidP="00606A90">
      <w:pPr>
        <w:autoSpaceDE w:val="0"/>
        <w:autoSpaceDN w:val="0"/>
        <w:adjustRightInd w:val="0"/>
        <w:spacing w:after="0" w:line="240" w:lineRule="auto"/>
        <w:jc w:val="both"/>
        <w:rPr>
          <w:rFonts w:asciiTheme="majorBidi" w:hAnsiTheme="majorBidi" w:cstheme="majorBidi"/>
          <w:sz w:val="20"/>
          <w:szCs w:val="20"/>
          <w:rtl/>
        </w:rPr>
      </w:pPr>
      <w:r w:rsidRPr="00606A90">
        <w:rPr>
          <w:rStyle w:val="a5"/>
          <w:rFonts w:asciiTheme="majorBidi" w:hAnsiTheme="majorBidi" w:cstheme="majorBidi"/>
          <w:sz w:val="20"/>
          <w:szCs w:val="20"/>
        </w:rPr>
        <w:footnoteRef/>
      </w:r>
      <w:r w:rsidR="00DA6316" w:rsidRPr="00606A90">
        <w:rPr>
          <w:rFonts w:asciiTheme="majorBidi" w:hAnsiTheme="majorBidi" w:cstheme="majorBidi"/>
          <w:sz w:val="20"/>
          <w:szCs w:val="20"/>
          <w:rtl/>
        </w:rPr>
        <w:t xml:space="preserve"> </w:t>
      </w:r>
      <w:r w:rsidR="002B0A8B" w:rsidRPr="00606A90">
        <w:rPr>
          <w:rFonts w:asciiTheme="majorBidi" w:hAnsiTheme="majorBidi" w:cstheme="majorBidi"/>
          <w:sz w:val="20"/>
          <w:szCs w:val="20"/>
        </w:rPr>
        <w:t>Claire Katz</w:t>
      </w:r>
      <w:r w:rsidR="002B0A8B" w:rsidRPr="00606A90">
        <w:rPr>
          <w:rFonts w:asciiTheme="majorBidi" w:hAnsiTheme="majorBidi" w:cstheme="majorBidi"/>
          <w:sz w:val="20"/>
          <w:szCs w:val="20"/>
          <w:rtl/>
        </w:rPr>
        <w:t xml:space="preserve"> </w:t>
      </w:r>
      <w:r w:rsidR="00F578DE" w:rsidRPr="00606A90">
        <w:rPr>
          <w:rFonts w:asciiTheme="majorBidi" w:hAnsiTheme="majorBidi" w:cstheme="majorBidi"/>
          <w:sz w:val="20"/>
          <w:szCs w:val="20"/>
          <w:rtl/>
        </w:rPr>
        <w:t>הדגישה</w:t>
      </w:r>
      <w:r w:rsidR="002B0A8B" w:rsidRPr="00606A90">
        <w:rPr>
          <w:rFonts w:asciiTheme="majorBidi" w:hAnsiTheme="majorBidi" w:cstheme="majorBidi"/>
          <w:sz w:val="20"/>
          <w:szCs w:val="20"/>
          <w:rtl/>
        </w:rPr>
        <w:t xml:space="preserve"> את תרומתו של </w:t>
      </w:r>
      <w:proofErr w:type="spellStart"/>
      <w:r w:rsidR="002B0A8B" w:rsidRPr="00606A90">
        <w:rPr>
          <w:rFonts w:asciiTheme="majorBidi" w:hAnsiTheme="majorBidi" w:cstheme="majorBidi"/>
          <w:sz w:val="20"/>
          <w:szCs w:val="20"/>
          <w:rtl/>
        </w:rPr>
        <w:t>לוינס</w:t>
      </w:r>
      <w:proofErr w:type="spellEnd"/>
      <w:r w:rsidR="002B0A8B" w:rsidRPr="00606A90">
        <w:rPr>
          <w:rFonts w:asciiTheme="majorBidi" w:hAnsiTheme="majorBidi" w:cstheme="majorBidi"/>
          <w:sz w:val="20"/>
          <w:szCs w:val="20"/>
          <w:rtl/>
        </w:rPr>
        <w:t xml:space="preserve"> להבנת חשיבותה של הנשיות לאתיקה:</w:t>
      </w:r>
    </w:p>
    <w:p w14:paraId="350B3449" w14:textId="7EB9CA55" w:rsidR="002B0A8B" w:rsidRPr="00606A90" w:rsidRDefault="00F578DE" w:rsidP="00606A90">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606A90">
        <w:rPr>
          <w:rFonts w:asciiTheme="majorBidi" w:hAnsiTheme="majorBidi" w:cstheme="majorBidi"/>
          <w:sz w:val="20"/>
          <w:szCs w:val="20"/>
        </w:rPr>
        <w:t>"</w:t>
      </w:r>
      <w:r w:rsidR="002B0A8B" w:rsidRPr="00606A90">
        <w:rPr>
          <w:rFonts w:asciiTheme="majorBidi" w:hAnsiTheme="majorBidi" w:cstheme="majorBidi"/>
          <w:sz w:val="20"/>
          <w:szCs w:val="20"/>
        </w:rPr>
        <w:t xml:space="preserve">For Levinas, then, the </w:t>
      </w:r>
      <w:r w:rsidR="002B0A8B" w:rsidRPr="00606A90">
        <w:rPr>
          <w:rFonts w:asciiTheme="majorBidi" w:hAnsiTheme="majorBidi" w:cstheme="majorBidi"/>
          <w:i/>
          <w:iCs/>
          <w:sz w:val="20"/>
          <w:szCs w:val="20"/>
        </w:rPr>
        <w:t xml:space="preserve">first </w:t>
      </w:r>
      <w:r w:rsidR="002B0A8B" w:rsidRPr="00606A90">
        <w:rPr>
          <w:rFonts w:asciiTheme="majorBidi" w:hAnsiTheme="majorBidi" w:cstheme="majorBidi"/>
          <w:sz w:val="20"/>
          <w:szCs w:val="20"/>
        </w:rPr>
        <w:t>moment of the ethical relation is found within this erotic and then parental relationship</w:t>
      </w:r>
      <w:r w:rsidRPr="00606A90">
        <w:rPr>
          <w:rFonts w:asciiTheme="majorBidi" w:hAnsiTheme="majorBidi" w:cstheme="majorBidi"/>
          <w:sz w:val="20"/>
          <w:szCs w:val="20"/>
        </w:rPr>
        <w:t>"</w:t>
      </w:r>
      <w:r w:rsidRPr="00606A90">
        <w:rPr>
          <w:rFonts w:asciiTheme="majorBidi" w:hAnsiTheme="majorBidi" w:cstheme="majorBidi"/>
          <w:i/>
          <w:iCs/>
          <w:sz w:val="20"/>
          <w:szCs w:val="20"/>
          <w:shd w:val="clear" w:color="auto" w:fill="FFFFFF"/>
        </w:rPr>
        <w:t xml:space="preserve"> </w:t>
      </w:r>
      <w:r w:rsidRPr="00606A90">
        <w:rPr>
          <w:rFonts w:asciiTheme="majorBidi" w:hAnsiTheme="majorBidi" w:cstheme="majorBidi"/>
          <w:sz w:val="20"/>
          <w:szCs w:val="20"/>
        </w:rPr>
        <w:t>(</w:t>
      </w:r>
      <w:r w:rsidR="002B0A8B" w:rsidRPr="00606A90">
        <w:rPr>
          <w:rFonts w:asciiTheme="majorBidi" w:hAnsiTheme="majorBidi" w:cstheme="majorBidi"/>
          <w:sz w:val="20"/>
          <w:szCs w:val="20"/>
        </w:rPr>
        <w:t xml:space="preserve">Claire Katz, "Turning toward the Other: Ethics, Fecundity, and the Primacy of Education", </w:t>
      </w:r>
      <w:r w:rsidR="002B0A8B" w:rsidRPr="00606A90">
        <w:rPr>
          <w:rFonts w:asciiTheme="majorBidi" w:hAnsiTheme="majorBidi" w:cstheme="majorBidi"/>
          <w:i/>
          <w:iCs/>
          <w:sz w:val="20"/>
          <w:szCs w:val="20"/>
        </w:rPr>
        <w:t>Totality and infinity at 50,</w:t>
      </w:r>
      <w:r w:rsidR="002B0A8B" w:rsidRPr="00606A90">
        <w:rPr>
          <w:rFonts w:asciiTheme="majorBidi" w:hAnsiTheme="majorBidi" w:cstheme="majorBidi"/>
          <w:sz w:val="20"/>
          <w:szCs w:val="20"/>
        </w:rPr>
        <w:t xml:space="preserve"> Scott Davidson and Diane </w:t>
      </w:r>
      <w:proofErr w:type="spellStart"/>
      <w:r w:rsidR="002B0A8B" w:rsidRPr="00606A90">
        <w:rPr>
          <w:rFonts w:asciiTheme="majorBidi" w:hAnsiTheme="majorBidi" w:cstheme="majorBidi"/>
          <w:sz w:val="20"/>
          <w:szCs w:val="20"/>
        </w:rPr>
        <w:t>Perpich</w:t>
      </w:r>
      <w:proofErr w:type="spellEnd"/>
      <w:r w:rsidR="002B0A8B" w:rsidRPr="00606A90">
        <w:rPr>
          <w:rFonts w:asciiTheme="majorBidi" w:hAnsiTheme="majorBidi" w:cstheme="majorBidi"/>
          <w:sz w:val="20"/>
          <w:szCs w:val="20"/>
        </w:rPr>
        <w:t xml:space="preserve"> Pittsburgh (eds.) </w:t>
      </w:r>
      <w:r w:rsidRPr="00606A90">
        <w:rPr>
          <w:rFonts w:asciiTheme="majorBidi" w:hAnsiTheme="majorBidi" w:cstheme="majorBidi"/>
          <w:sz w:val="20"/>
          <w:szCs w:val="20"/>
        </w:rPr>
        <w:t>[</w:t>
      </w:r>
      <w:r w:rsidR="002B0A8B" w:rsidRPr="00606A90">
        <w:rPr>
          <w:rFonts w:asciiTheme="majorBidi" w:hAnsiTheme="majorBidi" w:cstheme="majorBidi"/>
          <w:sz w:val="20"/>
          <w:szCs w:val="20"/>
        </w:rPr>
        <w:t>Pennsylvania</w:t>
      </w:r>
      <w:r w:rsidR="002B0A8B" w:rsidRPr="00606A90">
        <w:rPr>
          <w:rFonts w:asciiTheme="majorBidi" w:hAnsiTheme="majorBidi" w:cstheme="majorBidi"/>
          <w:sz w:val="20"/>
          <w:szCs w:val="20"/>
          <w:shd w:val="clear" w:color="auto" w:fill="FFFFFF"/>
        </w:rPr>
        <w:t xml:space="preserve">: </w:t>
      </w:r>
      <w:r w:rsidR="002B0A8B" w:rsidRPr="00606A90">
        <w:rPr>
          <w:rFonts w:asciiTheme="majorBidi" w:hAnsiTheme="majorBidi" w:cstheme="majorBidi"/>
          <w:sz w:val="20"/>
          <w:szCs w:val="20"/>
        </w:rPr>
        <w:t>Duquesne University Press, 2012</w:t>
      </w:r>
      <w:r w:rsidRPr="00606A90">
        <w:rPr>
          <w:rFonts w:asciiTheme="majorBidi" w:hAnsiTheme="majorBidi" w:cstheme="majorBidi"/>
          <w:sz w:val="20"/>
          <w:szCs w:val="20"/>
        </w:rPr>
        <w:t>]</w:t>
      </w:r>
      <w:r w:rsidR="002B0A8B" w:rsidRPr="00606A90">
        <w:rPr>
          <w:rFonts w:asciiTheme="majorBidi" w:hAnsiTheme="majorBidi" w:cstheme="majorBidi"/>
          <w:sz w:val="20"/>
          <w:szCs w:val="20"/>
        </w:rPr>
        <w:t>, pp. 209-226.</w:t>
      </w:r>
    </w:p>
    <w:p w14:paraId="3A738B7F" w14:textId="7A03C901" w:rsidR="00F578DE" w:rsidRPr="00606A90" w:rsidRDefault="00F578DE" w:rsidP="00606A90">
      <w:pPr>
        <w:autoSpaceDE w:val="0"/>
        <w:autoSpaceDN w:val="0"/>
        <w:adjustRightInd w:val="0"/>
        <w:spacing w:after="0" w:line="240" w:lineRule="auto"/>
        <w:jc w:val="both"/>
        <w:rPr>
          <w:rFonts w:asciiTheme="majorBidi" w:hAnsiTheme="majorBidi" w:cstheme="majorBidi"/>
          <w:sz w:val="20"/>
          <w:szCs w:val="20"/>
          <w:shd w:val="clear" w:color="auto" w:fill="FFFFFF"/>
          <w:rtl/>
        </w:rPr>
      </w:pPr>
      <w:r w:rsidRPr="00606A90">
        <w:rPr>
          <w:rFonts w:asciiTheme="majorBidi" w:hAnsiTheme="majorBidi" w:cstheme="majorBidi"/>
          <w:sz w:val="20"/>
          <w:szCs w:val="20"/>
          <w:shd w:val="clear" w:color="auto" w:fill="FFFFFF"/>
          <w:rtl/>
        </w:rPr>
        <w:t xml:space="preserve">כמו-כן, </w:t>
      </w:r>
      <w:r w:rsidRPr="00606A90">
        <w:rPr>
          <w:rFonts w:asciiTheme="majorBidi" w:hAnsiTheme="majorBidi" w:cstheme="majorBidi"/>
          <w:sz w:val="20"/>
          <w:szCs w:val="20"/>
        </w:rPr>
        <w:t>Stella Sandford</w:t>
      </w:r>
      <w:r w:rsidRPr="00606A90">
        <w:rPr>
          <w:rFonts w:asciiTheme="majorBidi" w:hAnsiTheme="majorBidi" w:cstheme="majorBidi"/>
          <w:sz w:val="20"/>
          <w:szCs w:val="20"/>
          <w:shd w:val="clear" w:color="auto" w:fill="FFFFFF"/>
          <w:rtl/>
        </w:rPr>
        <w:t xml:space="preserve"> הראתה את </w:t>
      </w:r>
    </w:p>
    <w:p w14:paraId="1050FB4E" w14:textId="66F717CF" w:rsidR="00DA6316" w:rsidRPr="00606A90" w:rsidRDefault="00DA6316" w:rsidP="00606A90">
      <w:pPr>
        <w:autoSpaceDE w:val="0"/>
        <w:autoSpaceDN w:val="0"/>
        <w:bidi w:val="0"/>
        <w:adjustRightInd w:val="0"/>
        <w:spacing w:after="0" w:line="240" w:lineRule="auto"/>
        <w:jc w:val="both"/>
        <w:rPr>
          <w:rFonts w:asciiTheme="majorBidi" w:hAnsiTheme="majorBidi" w:cstheme="majorBidi"/>
          <w:sz w:val="20"/>
          <w:szCs w:val="20"/>
        </w:rPr>
      </w:pPr>
    </w:p>
    <w:p w14:paraId="7C030BF0" w14:textId="27017843" w:rsidR="00AB6346" w:rsidRPr="00606A90" w:rsidRDefault="00DA6316" w:rsidP="00606A90">
      <w:pPr>
        <w:autoSpaceDE w:val="0"/>
        <w:autoSpaceDN w:val="0"/>
        <w:bidi w:val="0"/>
        <w:adjustRightInd w:val="0"/>
        <w:spacing w:after="0" w:line="240" w:lineRule="auto"/>
        <w:jc w:val="both"/>
        <w:rPr>
          <w:rFonts w:asciiTheme="majorBidi" w:hAnsiTheme="majorBidi" w:cstheme="majorBidi"/>
          <w:sz w:val="20"/>
          <w:szCs w:val="20"/>
        </w:rPr>
      </w:pPr>
      <w:r w:rsidRPr="00606A90">
        <w:rPr>
          <w:rFonts w:asciiTheme="majorBidi" w:hAnsiTheme="majorBidi" w:cstheme="majorBidi"/>
          <w:sz w:val="20"/>
          <w:szCs w:val="20"/>
        </w:rPr>
        <w:t xml:space="preserve">"The </w:t>
      </w:r>
      <w:proofErr w:type="spellStart"/>
      <w:r w:rsidRPr="00606A90">
        <w:rPr>
          <w:rFonts w:asciiTheme="majorBidi" w:hAnsiTheme="majorBidi" w:cstheme="majorBidi"/>
          <w:sz w:val="20"/>
          <w:szCs w:val="20"/>
        </w:rPr>
        <w:t>Levinasian</w:t>
      </w:r>
      <w:proofErr w:type="spellEnd"/>
      <w:r w:rsidRPr="00606A90">
        <w:rPr>
          <w:rFonts w:asciiTheme="majorBidi" w:hAnsiTheme="majorBidi" w:cstheme="majorBidi"/>
          <w:sz w:val="20"/>
          <w:szCs w:val="20"/>
        </w:rPr>
        <w:t xml:space="preserve"> subject, coded as masculine (or male; the Anglo-American sex/gender distinction is blurred in French), finds himself in the erotic relation face to face with alterity itself, the feminine, an experience with philosophical significance insofar as it highlights the formal structure of sexual difference as an opening onto the possibility of transcendence. At the same time, the disjunctive relationship between the two terms in or of sexual difference — the moment, precisely, of difference — has an ontological significance that should not be underestimated. The claim is not merely that the difference of sexual difference is ontological, but that it is the condition of possibility for ontological difference itself. As such it would not itself be ontological, but would be, to employ the terminology of Levinas's later work, 'beyond being'" (Stella Sandford, </w:t>
      </w:r>
      <w:hyperlink r:id="rId7" w:history="1">
        <w:r w:rsidRPr="00606A90">
          <w:rPr>
            <w:rStyle w:val="Hyperlink"/>
            <w:rFonts w:asciiTheme="majorBidi" w:hAnsiTheme="majorBidi" w:cstheme="majorBidi"/>
            <w:i/>
            <w:iCs/>
            <w:color w:val="auto"/>
            <w:sz w:val="20"/>
            <w:szCs w:val="20"/>
            <w:u w:val="none"/>
          </w:rPr>
          <w:t>The Metaphysics of Love: Gender and Transcendence in Levinas</w:t>
        </w:r>
      </w:hyperlink>
      <w:r w:rsidRPr="00606A90">
        <w:rPr>
          <w:rFonts w:asciiTheme="majorBidi" w:hAnsiTheme="majorBidi" w:cstheme="majorBidi"/>
          <w:i/>
          <w:iCs/>
          <w:sz w:val="20"/>
          <w:szCs w:val="20"/>
        </w:rPr>
        <w:t xml:space="preserve"> </w:t>
      </w:r>
      <w:r w:rsidRPr="00606A90">
        <w:rPr>
          <w:rFonts w:asciiTheme="majorBidi" w:hAnsiTheme="majorBidi" w:cstheme="majorBidi"/>
          <w:sz w:val="20"/>
          <w:szCs w:val="20"/>
        </w:rPr>
        <w:t xml:space="preserve">[London and New-York: Athlone press, 2000], p. 39). See also: Stella Sandford, "Levinas, feminism and the feminine", in </w:t>
      </w:r>
      <w:r w:rsidRPr="00606A90">
        <w:rPr>
          <w:rFonts w:asciiTheme="majorBidi" w:hAnsiTheme="majorBidi" w:cstheme="majorBidi"/>
          <w:i/>
          <w:iCs/>
          <w:sz w:val="20"/>
          <w:szCs w:val="20"/>
        </w:rPr>
        <w:t xml:space="preserve">Cambridge companion to Levinas, </w:t>
      </w:r>
      <w:r w:rsidRPr="00606A90">
        <w:rPr>
          <w:rFonts w:asciiTheme="majorBidi" w:hAnsiTheme="majorBidi" w:cstheme="majorBidi"/>
          <w:sz w:val="20"/>
          <w:szCs w:val="20"/>
        </w:rPr>
        <w:t xml:space="preserve">Simon Critchley and Robert </w:t>
      </w:r>
      <w:proofErr w:type="spellStart"/>
      <w:r w:rsidRPr="00606A90">
        <w:rPr>
          <w:rFonts w:asciiTheme="majorBidi" w:hAnsiTheme="majorBidi" w:cstheme="majorBidi"/>
          <w:sz w:val="20"/>
          <w:szCs w:val="20"/>
        </w:rPr>
        <w:t>Bernasconi</w:t>
      </w:r>
      <w:proofErr w:type="spellEnd"/>
      <w:r w:rsidRPr="00606A90">
        <w:rPr>
          <w:rFonts w:asciiTheme="majorBidi" w:hAnsiTheme="majorBidi" w:cstheme="majorBidi"/>
          <w:sz w:val="20"/>
          <w:szCs w:val="20"/>
        </w:rPr>
        <w:t xml:space="preserve"> (eds.), (Cambridge: Cambridge University Press, 2004), pp. 139-160. </w:t>
      </w:r>
    </w:p>
  </w:footnote>
  <w:footnote w:id="19">
    <w:p w14:paraId="6AD77CAD" w14:textId="780CFA0F" w:rsidR="00140CB7" w:rsidRPr="00606A90" w:rsidRDefault="00140CB7" w:rsidP="00606A90">
      <w:pPr>
        <w:autoSpaceDE w:val="0"/>
        <w:autoSpaceDN w:val="0"/>
        <w:bidi w:val="0"/>
        <w:adjustRightInd w:val="0"/>
        <w:spacing w:after="0" w:line="240" w:lineRule="auto"/>
        <w:jc w:val="both"/>
        <w:rPr>
          <w:rFonts w:asciiTheme="majorBidi" w:hAnsiTheme="majorBidi" w:cstheme="majorBidi"/>
          <w:sz w:val="20"/>
          <w:szCs w:val="20"/>
          <w:rtl/>
        </w:rPr>
      </w:pPr>
      <w:r w:rsidRPr="00606A90">
        <w:rPr>
          <w:rStyle w:val="a5"/>
          <w:rFonts w:asciiTheme="majorBidi" w:hAnsiTheme="majorBidi" w:cstheme="majorBidi"/>
          <w:sz w:val="20"/>
          <w:szCs w:val="20"/>
        </w:rPr>
        <w:footnoteRef/>
      </w:r>
      <w:r w:rsidRPr="00606A90">
        <w:rPr>
          <w:rFonts w:asciiTheme="majorBidi" w:hAnsiTheme="majorBidi" w:cstheme="majorBidi"/>
          <w:sz w:val="20"/>
          <w:szCs w:val="20"/>
          <w:rtl/>
        </w:rPr>
        <w:t xml:space="preserve"> </w:t>
      </w:r>
      <w:r w:rsidRPr="00606A90">
        <w:rPr>
          <w:rFonts w:asciiTheme="majorBidi" w:hAnsiTheme="majorBidi" w:cstheme="majorBidi"/>
          <w:sz w:val="20"/>
          <w:szCs w:val="20"/>
        </w:rPr>
        <w:t xml:space="preserve">"The plane of eros allows us to see that the other par excellence is the feminine, through which a world behind the scenes prolongs the world. […] Eros, when separated from the Platonic interpretation which completely fails to recognize the role of the feminine, </w:t>
      </w:r>
      <w:proofErr w:type="spellStart"/>
      <w:r w:rsidRPr="00606A90">
        <w:rPr>
          <w:rFonts w:asciiTheme="majorBidi" w:hAnsiTheme="majorBidi" w:cstheme="majorBidi"/>
          <w:sz w:val="20"/>
          <w:szCs w:val="20"/>
        </w:rPr>
        <w:t>çan</w:t>
      </w:r>
      <w:proofErr w:type="spellEnd"/>
      <w:r w:rsidRPr="00606A90">
        <w:rPr>
          <w:rFonts w:asciiTheme="majorBidi" w:hAnsiTheme="majorBidi" w:cstheme="majorBidi"/>
          <w:sz w:val="20"/>
          <w:szCs w:val="20"/>
        </w:rPr>
        <w:t xml:space="preserve"> be the theme of a philosophy […] Phenomenological description, which by definition cannot leave the sphere of light, that is, man alone shut up in his solitude, anxiety and death as an end, whatever analyses of the relationship with the other, it may contribute, will not suffice." (Emmanuel Levinas,</w:t>
      </w:r>
      <w:r w:rsidRPr="00606A90">
        <w:rPr>
          <w:rFonts w:asciiTheme="majorBidi" w:hAnsiTheme="majorBidi" w:cstheme="majorBidi"/>
          <w:i/>
          <w:iCs/>
          <w:sz w:val="20"/>
          <w:szCs w:val="20"/>
        </w:rPr>
        <w:t xml:space="preserve"> Existence and Existents</w:t>
      </w:r>
      <w:r w:rsidR="007705BE" w:rsidRPr="00606A90">
        <w:rPr>
          <w:rFonts w:asciiTheme="majorBidi" w:hAnsiTheme="majorBidi" w:cstheme="majorBidi"/>
          <w:i/>
          <w:iCs/>
          <w:sz w:val="20"/>
          <w:szCs w:val="20"/>
        </w:rPr>
        <w:t>,</w:t>
      </w:r>
      <w:r w:rsidRPr="00606A90">
        <w:rPr>
          <w:rFonts w:asciiTheme="majorBidi" w:hAnsiTheme="majorBidi" w:cstheme="majorBidi"/>
          <w:i/>
          <w:iCs/>
          <w:sz w:val="20"/>
          <w:szCs w:val="20"/>
        </w:rPr>
        <w:t xml:space="preserve"> </w:t>
      </w:r>
      <w:r w:rsidR="007705BE" w:rsidRPr="00606A90">
        <w:rPr>
          <w:rFonts w:asciiTheme="majorBidi" w:hAnsiTheme="majorBidi" w:cstheme="majorBidi"/>
          <w:sz w:val="20"/>
          <w:szCs w:val="20"/>
        </w:rPr>
        <w:t>t</w:t>
      </w:r>
      <w:r w:rsidRPr="00606A90">
        <w:rPr>
          <w:rFonts w:asciiTheme="majorBidi" w:hAnsiTheme="majorBidi" w:cstheme="majorBidi"/>
          <w:sz w:val="20"/>
          <w:szCs w:val="20"/>
        </w:rPr>
        <w:t xml:space="preserve">rans. Alphonso </w:t>
      </w:r>
      <w:proofErr w:type="spellStart"/>
      <w:r w:rsidRPr="00606A90">
        <w:rPr>
          <w:rFonts w:asciiTheme="majorBidi" w:hAnsiTheme="majorBidi" w:cstheme="majorBidi"/>
          <w:sz w:val="20"/>
          <w:szCs w:val="20"/>
        </w:rPr>
        <w:t>Lingis</w:t>
      </w:r>
      <w:proofErr w:type="spellEnd"/>
      <w:r w:rsidRPr="00606A90">
        <w:rPr>
          <w:rFonts w:asciiTheme="majorBidi" w:hAnsiTheme="majorBidi" w:cstheme="majorBidi"/>
          <w:sz w:val="20"/>
          <w:szCs w:val="20"/>
        </w:rPr>
        <w:t xml:space="preserve">, </w:t>
      </w:r>
      <w:r w:rsidR="00A03161" w:rsidRPr="00606A90">
        <w:rPr>
          <w:rFonts w:asciiTheme="majorBidi" w:hAnsiTheme="majorBidi" w:cstheme="majorBidi"/>
          <w:sz w:val="20"/>
          <w:szCs w:val="20"/>
        </w:rPr>
        <w:t>[</w:t>
      </w:r>
      <w:r w:rsidRPr="00606A90">
        <w:rPr>
          <w:rFonts w:asciiTheme="majorBidi" w:hAnsiTheme="majorBidi" w:cstheme="majorBidi"/>
          <w:sz w:val="20"/>
          <w:szCs w:val="20"/>
        </w:rPr>
        <w:t>Pittsburgh: Duquesne University Press, 2001</w:t>
      </w:r>
      <w:r w:rsidR="00A03161" w:rsidRPr="00606A90">
        <w:rPr>
          <w:rFonts w:asciiTheme="majorBidi" w:hAnsiTheme="majorBidi" w:cstheme="majorBidi"/>
          <w:sz w:val="20"/>
          <w:szCs w:val="20"/>
        </w:rPr>
        <w:t>]</w:t>
      </w:r>
      <w:r w:rsidRPr="00606A90">
        <w:rPr>
          <w:rFonts w:asciiTheme="majorBidi" w:hAnsiTheme="majorBidi" w:cstheme="majorBidi"/>
          <w:sz w:val="20"/>
          <w:szCs w:val="20"/>
        </w:rPr>
        <w:t>, p. 85).</w:t>
      </w:r>
    </w:p>
  </w:footnote>
  <w:footnote w:id="20">
    <w:p w14:paraId="2BA20502" w14:textId="5A926978" w:rsidR="00EA2AFE" w:rsidRPr="00606A90" w:rsidRDefault="00EA2AFE" w:rsidP="00606A90">
      <w:pPr>
        <w:autoSpaceDE w:val="0"/>
        <w:autoSpaceDN w:val="0"/>
        <w:bidi w:val="0"/>
        <w:adjustRightInd w:val="0"/>
        <w:spacing w:after="0" w:line="240" w:lineRule="auto"/>
        <w:jc w:val="both"/>
        <w:rPr>
          <w:rFonts w:asciiTheme="majorBidi" w:hAnsiTheme="majorBidi" w:cstheme="majorBidi"/>
          <w:sz w:val="20"/>
          <w:szCs w:val="20"/>
        </w:rPr>
      </w:pPr>
      <w:r w:rsidRPr="00606A90">
        <w:rPr>
          <w:rStyle w:val="a5"/>
          <w:rFonts w:asciiTheme="majorBidi" w:hAnsiTheme="majorBidi" w:cstheme="majorBidi"/>
          <w:sz w:val="20"/>
          <w:szCs w:val="20"/>
        </w:rPr>
        <w:footnoteRef/>
      </w:r>
      <w:r w:rsidRPr="00606A90">
        <w:rPr>
          <w:rFonts w:asciiTheme="majorBidi" w:hAnsiTheme="majorBidi" w:cstheme="majorBidi"/>
          <w:sz w:val="20"/>
          <w:szCs w:val="20"/>
        </w:rPr>
        <w:t xml:space="preserve"> </w:t>
      </w:r>
      <w:r w:rsidR="00870ADB" w:rsidRPr="00606A90">
        <w:rPr>
          <w:rFonts w:asciiTheme="majorBidi" w:hAnsiTheme="majorBidi" w:cstheme="majorBidi"/>
          <w:sz w:val="20"/>
          <w:szCs w:val="20"/>
        </w:rPr>
        <w:t>Levinas</w:t>
      </w:r>
      <w:r w:rsidRPr="00606A90">
        <w:rPr>
          <w:rFonts w:asciiTheme="majorBidi" w:hAnsiTheme="majorBidi" w:cstheme="majorBidi"/>
          <w:sz w:val="20"/>
          <w:szCs w:val="20"/>
        </w:rPr>
        <w:t xml:space="preserve">, </w:t>
      </w:r>
      <w:r w:rsidRPr="00606A90">
        <w:rPr>
          <w:rFonts w:asciiTheme="majorBidi" w:hAnsiTheme="majorBidi" w:cstheme="majorBidi"/>
          <w:i/>
          <w:iCs/>
          <w:sz w:val="20"/>
          <w:szCs w:val="20"/>
        </w:rPr>
        <w:t>Time and the Other</w:t>
      </w:r>
      <w:r w:rsidRPr="00606A90">
        <w:rPr>
          <w:rFonts w:asciiTheme="majorBidi" w:hAnsiTheme="majorBidi" w:cstheme="majorBidi"/>
          <w:sz w:val="20"/>
          <w:szCs w:val="20"/>
        </w:rPr>
        <w:t>, p. 85.</w:t>
      </w:r>
    </w:p>
  </w:footnote>
  <w:footnote w:id="21">
    <w:p w14:paraId="46A68E79" w14:textId="77777777" w:rsidR="008A0B16" w:rsidRPr="00606A90" w:rsidRDefault="008A0B16" w:rsidP="00606A90">
      <w:pPr>
        <w:pStyle w:val="a3"/>
        <w:jc w:val="both"/>
        <w:rPr>
          <w:rFonts w:asciiTheme="majorBidi" w:hAnsiTheme="majorBidi" w:cstheme="majorBidi"/>
          <w:rtl/>
        </w:rPr>
      </w:pPr>
      <w:r w:rsidRPr="00606A90">
        <w:rPr>
          <w:rStyle w:val="a5"/>
          <w:rFonts w:asciiTheme="majorBidi" w:hAnsiTheme="majorBidi" w:cstheme="majorBidi"/>
        </w:rPr>
        <w:footnoteRef/>
      </w:r>
      <w:r w:rsidRPr="00606A90">
        <w:rPr>
          <w:rFonts w:asciiTheme="majorBidi" w:hAnsiTheme="majorBidi" w:cstheme="majorBidi"/>
          <w:rtl/>
        </w:rPr>
        <w:t xml:space="preserve"> </w:t>
      </w:r>
      <w:proofErr w:type="spellStart"/>
      <w:r w:rsidRPr="00606A90">
        <w:rPr>
          <w:rFonts w:asciiTheme="majorBidi" w:hAnsiTheme="majorBidi" w:cstheme="majorBidi"/>
          <w:rtl/>
        </w:rPr>
        <w:t>לוינס</w:t>
      </w:r>
      <w:proofErr w:type="spellEnd"/>
      <w:r w:rsidRPr="00606A90">
        <w:rPr>
          <w:rFonts w:asciiTheme="majorBidi" w:hAnsiTheme="majorBidi" w:cstheme="majorBidi"/>
          <w:rtl/>
        </w:rPr>
        <w:t xml:space="preserve"> מפרט שההבדל בין הזכר לנקבה אינו הבדל ספציפי, אינו סתירה ואף אינו שניות בין איברים משלימים, </w:t>
      </w:r>
    </w:p>
    <w:p w14:paraId="23C9657C" w14:textId="2CD02457" w:rsidR="008A0B16" w:rsidRPr="00606A90" w:rsidRDefault="008A0B16" w:rsidP="00606A90">
      <w:pPr>
        <w:pStyle w:val="a3"/>
        <w:bidi w:val="0"/>
        <w:jc w:val="both"/>
        <w:rPr>
          <w:rFonts w:asciiTheme="majorBidi" w:hAnsiTheme="majorBidi" w:cstheme="majorBidi"/>
          <w:rtl/>
        </w:rPr>
      </w:pPr>
      <w:r w:rsidRPr="00606A90">
        <w:rPr>
          <w:rFonts w:asciiTheme="majorBidi" w:hAnsiTheme="majorBidi" w:cstheme="majorBidi"/>
        </w:rPr>
        <w:t>"</w:t>
      </w:r>
      <w:proofErr w:type="gramStart"/>
      <w:r w:rsidRPr="00606A90">
        <w:rPr>
          <w:rFonts w:asciiTheme="majorBidi" w:hAnsiTheme="majorBidi" w:cstheme="majorBidi"/>
        </w:rPr>
        <w:t>but</w:t>
      </w:r>
      <w:proofErr w:type="gramEnd"/>
      <w:r w:rsidRPr="00606A90">
        <w:rPr>
          <w:rFonts w:asciiTheme="majorBidi" w:hAnsiTheme="majorBidi" w:cstheme="majorBidi"/>
        </w:rPr>
        <w:t xml:space="preserve"> one that carves up reality in another sense, and conditions the very possibility of reality as multiple" (Levinas, ibid, p. 85).</w:t>
      </w:r>
    </w:p>
  </w:footnote>
  <w:footnote w:id="22">
    <w:p w14:paraId="01A6F206" w14:textId="77777777" w:rsidR="00EA2AFE" w:rsidRPr="00606A90" w:rsidRDefault="00EA2AFE" w:rsidP="00606A90">
      <w:pPr>
        <w:pStyle w:val="a3"/>
        <w:bidi w:val="0"/>
        <w:jc w:val="both"/>
        <w:rPr>
          <w:rFonts w:asciiTheme="majorBidi" w:hAnsiTheme="majorBidi" w:cstheme="majorBidi"/>
        </w:rPr>
      </w:pPr>
      <w:r w:rsidRPr="00606A90">
        <w:rPr>
          <w:rStyle w:val="a5"/>
          <w:rFonts w:asciiTheme="majorBidi" w:hAnsiTheme="majorBidi" w:cstheme="majorBidi"/>
        </w:rPr>
        <w:footnoteRef/>
      </w:r>
      <w:r w:rsidRPr="00606A90">
        <w:rPr>
          <w:rFonts w:asciiTheme="majorBidi" w:hAnsiTheme="majorBidi" w:cstheme="majorBidi"/>
          <w:rtl/>
        </w:rPr>
        <w:t xml:space="preserve"> </w:t>
      </w:r>
      <w:r w:rsidRPr="00606A90">
        <w:rPr>
          <w:rFonts w:asciiTheme="majorBidi" w:hAnsiTheme="majorBidi" w:cstheme="majorBidi"/>
        </w:rPr>
        <w:t>Ibid, p. 87.</w:t>
      </w:r>
    </w:p>
  </w:footnote>
  <w:footnote w:id="23">
    <w:p w14:paraId="7C9F90EA" w14:textId="77777777" w:rsidR="00EA2AFE" w:rsidRPr="00606A90" w:rsidRDefault="00EA2AFE" w:rsidP="00606A90">
      <w:pPr>
        <w:pStyle w:val="a3"/>
        <w:bidi w:val="0"/>
        <w:jc w:val="both"/>
        <w:rPr>
          <w:rFonts w:asciiTheme="majorBidi" w:hAnsiTheme="majorBidi" w:cstheme="majorBidi"/>
        </w:rPr>
      </w:pPr>
      <w:r w:rsidRPr="00606A90">
        <w:rPr>
          <w:rStyle w:val="a5"/>
          <w:rFonts w:asciiTheme="majorBidi" w:hAnsiTheme="majorBidi" w:cstheme="majorBidi"/>
        </w:rPr>
        <w:footnoteRef/>
      </w:r>
      <w:r w:rsidRPr="00606A90">
        <w:rPr>
          <w:rFonts w:asciiTheme="majorBidi" w:hAnsiTheme="majorBidi" w:cstheme="majorBidi"/>
          <w:rtl/>
        </w:rPr>
        <w:t xml:space="preserve"> </w:t>
      </w:r>
      <w:r w:rsidRPr="00606A90">
        <w:rPr>
          <w:rFonts w:asciiTheme="majorBidi" w:hAnsiTheme="majorBidi" w:cstheme="majorBidi"/>
        </w:rPr>
        <w:t>Ibid, p. 88.</w:t>
      </w:r>
    </w:p>
  </w:footnote>
  <w:footnote w:id="24">
    <w:p w14:paraId="2C2193C0" w14:textId="7B0434FE" w:rsidR="007E24B8" w:rsidRPr="00606A90" w:rsidRDefault="007E24B8" w:rsidP="00606A90">
      <w:pPr>
        <w:pStyle w:val="IQ"/>
        <w:ind w:left="0" w:right="0"/>
        <w:jc w:val="both"/>
        <w:rPr>
          <w:rFonts w:asciiTheme="majorBidi" w:hAnsiTheme="majorBidi" w:cstheme="majorBidi"/>
          <w:sz w:val="20"/>
          <w:szCs w:val="20"/>
        </w:rPr>
      </w:pPr>
      <w:r w:rsidRPr="00606A90">
        <w:rPr>
          <w:rStyle w:val="a5"/>
          <w:rFonts w:asciiTheme="majorBidi" w:hAnsiTheme="majorBidi" w:cstheme="majorBidi"/>
          <w:sz w:val="20"/>
          <w:szCs w:val="20"/>
        </w:rPr>
        <w:footnoteRef/>
      </w:r>
      <w:r w:rsidRPr="00606A90">
        <w:rPr>
          <w:rFonts w:asciiTheme="majorBidi" w:hAnsiTheme="majorBidi" w:cstheme="majorBidi"/>
          <w:sz w:val="20"/>
          <w:szCs w:val="20"/>
          <w:rtl/>
        </w:rPr>
        <w:t xml:space="preserve"> </w:t>
      </w:r>
      <w:r w:rsidRPr="00606A90">
        <w:rPr>
          <w:rFonts w:asciiTheme="majorBidi" w:hAnsiTheme="majorBidi" w:cstheme="majorBidi"/>
          <w:sz w:val="20"/>
          <w:szCs w:val="20"/>
        </w:rPr>
        <w:t>"</w:t>
      </w:r>
      <w:r w:rsidRPr="00606A90">
        <w:rPr>
          <w:rFonts w:asciiTheme="majorBidi" w:hAnsiTheme="majorBidi" w:cstheme="majorBidi"/>
          <w:sz w:val="20"/>
          <w:szCs w:val="20"/>
        </w:rPr>
        <w:t>It seems, then, that the true categories of consciousness are: first, feeling, the consciousness which can be included with an instant of time, passive consciousness of quality, without recognition or analysis; second, consciousness of an interruption into the field of consciousness, sense of resistance, of an external fact, of another something; third, synthetic consciousness, binding time together, sense of learning, thought.</w:t>
      </w:r>
      <w:r w:rsidRPr="00606A90">
        <w:rPr>
          <w:rFonts w:asciiTheme="majorBidi" w:hAnsiTheme="majorBidi" w:cstheme="majorBidi"/>
          <w:sz w:val="20"/>
          <w:szCs w:val="20"/>
        </w:rPr>
        <w:t>"</w:t>
      </w:r>
      <w:r w:rsidRPr="00606A90">
        <w:rPr>
          <w:rFonts w:asciiTheme="majorBidi" w:hAnsiTheme="majorBidi" w:cstheme="majorBidi"/>
          <w:sz w:val="20"/>
          <w:szCs w:val="20"/>
        </w:rPr>
        <w:t xml:space="preserve"> (Peirce, </w:t>
      </w:r>
      <w:r w:rsidRPr="00606A90">
        <w:rPr>
          <w:rFonts w:asciiTheme="majorBidi" w:hAnsiTheme="majorBidi" w:cstheme="majorBidi"/>
          <w:i/>
          <w:iCs/>
          <w:sz w:val="20"/>
          <w:szCs w:val="20"/>
        </w:rPr>
        <w:t>Collected Papers</w:t>
      </w:r>
      <w:r w:rsidRPr="00606A90">
        <w:rPr>
          <w:rFonts w:asciiTheme="majorBidi" w:hAnsiTheme="majorBidi" w:cstheme="majorBidi"/>
          <w:sz w:val="20"/>
          <w:szCs w:val="20"/>
        </w:rPr>
        <w:t>, 1.377).</w:t>
      </w:r>
    </w:p>
  </w:footnote>
  <w:footnote w:id="25">
    <w:p w14:paraId="5129F205" w14:textId="65702A62" w:rsidR="00A427E5" w:rsidRPr="00606A90" w:rsidRDefault="00A427E5" w:rsidP="00606A90">
      <w:pPr>
        <w:autoSpaceDE w:val="0"/>
        <w:autoSpaceDN w:val="0"/>
        <w:bidi w:val="0"/>
        <w:adjustRightInd w:val="0"/>
        <w:spacing w:after="0" w:line="240" w:lineRule="auto"/>
        <w:jc w:val="both"/>
        <w:rPr>
          <w:rFonts w:asciiTheme="majorBidi" w:hAnsiTheme="majorBidi" w:cstheme="majorBidi"/>
          <w:sz w:val="20"/>
          <w:szCs w:val="20"/>
        </w:rPr>
      </w:pPr>
      <w:r w:rsidRPr="00606A90">
        <w:rPr>
          <w:rStyle w:val="a5"/>
          <w:rFonts w:asciiTheme="majorBidi" w:hAnsiTheme="majorBidi" w:cstheme="majorBidi"/>
          <w:sz w:val="20"/>
          <w:szCs w:val="20"/>
        </w:rPr>
        <w:footnoteRef/>
      </w:r>
      <w:r w:rsidR="00490FC8" w:rsidRPr="00606A90">
        <w:rPr>
          <w:rFonts w:asciiTheme="majorBidi" w:hAnsiTheme="majorBidi" w:cstheme="majorBidi"/>
          <w:sz w:val="20"/>
          <w:szCs w:val="20"/>
        </w:rPr>
        <w:t xml:space="preserve"> "</w:t>
      </w:r>
      <w:r w:rsidR="00490FC8" w:rsidRPr="00606A90">
        <w:rPr>
          <w:rFonts w:asciiTheme="majorBidi" w:hAnsiTheme="majorBidi" w:cstheme="majorBidi"/>
          <w:sz w:val="20"/>
          <w:szCs w:val="20"/>
        </w:rPr>
        <w:t>Recollection refers to a welcome</w:t>
      </w:r>
      <w:r w:rsidR="00490FC8" w:rsidRPr="00606A90">
        <w:rPr>
          <w:rFonts w:asciiTheme="majorBidi" w:hAnsiTheme="majorBidi" w:cstheme="majorBidi"/>
          <w:sz w:val="20"/>
          <w:szCs w:val="20"/>
        </w:rPr>
        <w:t xml:space="preserve">. […] And </w:t>
      </w:r>
      <w:r w:rsidR="00490FC8" w:rsidRPr="00606A90">
        <w:rPr>
          <w:rFonts w:asciiTheme="majorBidi" w:hAnsiTheme="majorBidi" w:cstheme="majorBidi"/>
          <w:sz w:val="20"/>
          <w:szCs w:val="20"/>
        </w:rPr>
        <w:t>the other whose presence is</w:t>
      </w:r>
      <w:r w:rsidR="00490FC8" w:rsidRPr="00606A90">
        <w:rPr>
          <w:rFonts w:asciiTheme="majorBidi" w:hAnsiTheme="majorBidi" w:cstheme="majorBidi"/>
          <w:sz w:val="20"/>
          <w:szCs w:val="20"/>
        </w:rPr>
        <w:t xml:space="preserve"> </w:t>
      </w:r>
      <w:r w:rsidR="00490FC8" w:rsidRPr="00606A90">
        <w:rPr>
          <w:rFonts w:asciiTheme="majorBidi" w:hAnsiTheme="majorBidi" w:cstheme="majorBidi"/>
          <w:sz w:val="20"/>
          <w:szCs w:val="20"/>
        </w:rPr>
        <w:t>discreetly an absence, with which is accomplished the primary hospitable</w:t>
      </w:r>
      <w:r w:rsidR="00490FC8" w:rsidRPr="00606A90">
        <w:rPr>
          <w:rFonts w:asciiTheme="majorBidi" w:hAnsiTheme="majorBidi" w:cstheme="majorBidi"/>
          <w:sz w:val="20"/>
          <w:szCs w:val="20"/>
        </w:rPr>
        <w:t xml:space="preserve"> </w:t>
      </w:r>
      <w:r w:rsidR="00490FC8" w:rsidRPr="00606A90">
        <w:rPr>
          <w:rFonts w:asciiTheme="majorBidi" w:hAnsiTheme="majorBidi" w:cstheme="majorBidi"/>
          <w:sz w:val="20"/>
          <w:szCs w:val="20"/>
        </w:rPr>
        <w:t>welcome which describes the field of intimacy, is the Woman. The</w:t>
      </w:r>
      <w:r w:rsidR="00490FC8" w:rsidRPr="00606A90">
        <w:rPr>
          <w:rFonts w:asciiTheme="majorBidi" w:hAnsiTheme="majorBidi" w:cstheme="majorBidi"/>
          <w:sz w:val="20"/>
          <w:szCs w:val="20"/>
        </w:rPr>
        <w:t xml:space="preserve"> </w:t>
      </w:r>
      <w:r w:rsidR="00490FC8" w:rsidRPr="00606A90">
        <w:rPr>
          <w:rFonts w:asciiTheme="majorBidi" w:hAnsiTheme="majorBidi" w:cstheme="majorBidi"/>
          <w:sz w:val="20"/>
          <w:szCs w:val="20"/>
        </w:rPr>
        <w:t>woman is the condition for recollection, the interiority of the Home,</w:t>
      </w:r>
      <w:r w:rsidR="00490FC8" w:rsidRPr="00606A90">
        <w:rPr>
          <w:rFonts w:asciiTheme="majorBidi" w:hAnsiTheme="majorBidi" w:cstheme="majorBidi"/>
          <w:sz w:val="20"/>
          <w:szCs w:val="20"/>
        </w:rPr>
        <w:t xml:space="preserve"> </w:t>
      </w:r>
      <w:r w:rsidR="00490FC8" w:rsidRPr="00606A90">
        <w:rPr>
          <w:rFonts w:asciiTheme="majorBidi" w:hAnsiTheme="majorBidi" w:cstheme="majorBidi"/>
          <w:sz w:val="20"/>
          <w:szCs w:val="20"/>
        </w:rPr>
        <w:t>and inhabitation</w:t>
      </w:r>
      <w:r w:rsidR="00490FC8" w:rsidRPr="00606A90">
        <w:rPr>
          <w:rFonts w:asciiTheme="majorBidi" w:hAnsiTheme="majorBidi" w:cstheme="majorBidi"/>
          <w:sz w:val="20"/>
          <w:szCs w:val="20"/>
        </w:rPr>
        <w:t>" (</w:t>
      </w:r>
      <w:r w:rsidRPr="00606A90">
        <w:rPr>
          <w:rFonts w:asciiTheme="majorBidi" w:hAnsiTheme="majorBidi" w:cstheme="majorBidi"/>
          <w:sz w:val="20"/>
          <w:szCs w:val="20"/>
        </w:rPr>
        <w:t>Emmanuel Levinas, (1961),</w:t>
      </w:r>
      <w:r w:rsidRPr="00606A90">
        <w:rPr>
          <w:rFonts w:asciiTheme="majorBidi" w:hAnsiTheme="majorBidi" w:cstheme="majorBidi"/>
          <w:i/>
          <w:iCs/>
          <w:sz w:val="20"/>
          <w:szCs w:val="20"/>
        </w:rPr>
        <w:t xml:space="preserve"> Totality and Infinity: An Essay on Exteriority</w:t>
      </w:r>
      <w:r w:rsidRPr="00606A90">
        <w:rPr>
          <w:rFonts w:asciiTheme="majorBidi" w:hAnsiTheme="majorBidi" w:cstheme="majorBidi"/>
          <w:sz w:val="20"/>
          <w:szCs w:val="20"/>
        </w:rPr>
        <w:t xml:space="preserve">, trans. Alphonso </w:t>
      </w:r>
      <w:proofErr w:type="spellStart"/>
      <w:proofErr w:type="gramStart"/>
      <w:r w:rsidRPr="00606A90">
        <w:rPr>
          <w:rFonts w:asciiTheme="majorBidi" w:hAnsiTheme="majorBidi" w:cstheme="majorBidi"/>
          <w:sz w:val="20"/>
          <w:szCs w:val="20"/>
        </w:rPr>
        <w:t>Lingis</w:t>
      </w:r>
      <w:proofErr w:type="spellEnd"/>
      <w:r w:rsidRPr="00606A90">
        <w:rPr>
          <w:rFonts w:asciiTheme="majorBidi" w:hAnsiTheme="majorBidi" w:cstheme="majorBidi"/>
          <w:sz w:val="20"/>
          <w:szCs w:val="20"/>
        </w:rPr>
        <w:t xml:space="preserve"> </w:t>
      </w:r>
      <w:r w:rsidRPr="00606A90">
        <w:rPr>
          <w:rFonts w:asciiTheme="majorBidi" w:hAnsiTheme="majorBidi" w:cstheme="majorBidi"/>
          <w:sz w:val="20"/>
          <w:szCs w:val="20"/>
        </w:rPr>
        <w:t xml:space="preserve"> </w:t>
      </w:r>
      <w:r w:rsidR="00490FC8" w:rsidRPr="00606A90">
        <w:rPr>
          <w:rFonts w:asciiTheme="majorBidi" w:hAnsiTheme="majorBidi" w:cstheme="majorBidi"/>
          <w:sz w:val="20"/>
          <w:szCs w:val="20"/>
        </w:rPr>
        <w:t>[</w:t>
      </w:r>
      <w:proofErr w:type="gramEnd"/>
      <w:r w:rsidRPr="00606A90">
        <w:rPr>
          <w:rFonts w:asciiTheme="majorBidi" w:hAnsiTheme="majorBidi" w:cstheme="majorBidi"/>
          <w:sz w:val="20"/>
          <w:szCs w:val="20"/>
        </w:rPr>
        <w:t>Pittsburgh: Duquesne University Press, 1969</w:t>
      </w:r>
      <w:r w:rsidR="00490FC8" w:rsidRPr="00606A90">
        <w:rPr>
          <w:rFonts w:asciiTheme="majorBidi" w:hAnsiTheme="majorBidi" w:cstheme="majorBidi"/>
          <w:sz w:val="20"/>
          <w:szCs w:val="20"/>
        </w:rPr>
        <w:t>]</w:t>
      </w:r>
      <w:r w:rsidRPr="00606A90">
        <w:rPr>
          <w:rFonts w:asciiTheme="majorBidi" w:hAnsiTheme="majorBidi" w:cstheme="majorBidi"/>
          <w:sz w:val="20"/>
          <w:szCs w:val="20"/>
        </w:rPr>
        <w:t xml:space="preserve">, p. </w:t>
      </w:r>
      <w:r w:rsidR="00490FC8" w:rsidRPr="00606A90">
        <w:rPr>
          <w:rFonts w:asciiTheme="majorBidi" w:hAnsiTheme="majorBidi" w:cstheme="majorBidi"/>
          <w:sz w:val="20"/>
          <w:szCs w:val="20"/>
        </w:rPr>
        <w:t>155).</w:t>
      </w:r>
    </w:p>
  </w:footnote>
  <w:footnote w:id="26">
    <w:p w14:paraId="46B30DED" w14:textId="2547110E" w:rsidR="00490FC8" w:rsidRPr="00606A90" w:rsidRDefault="00490FC8" w:rsidP="00606A90">
      <w:pPr>
        <w:autoSpaceDE w:val="0"/>
        <w:autoSpaceDN w:val="0"/>
        <w:bidi w:val="0"/>
        <w:adjustRightInd w:val="0"/>
        <w:spacing w:after="0" w:line="240" w:lineRule="auto"/>
        <w:jc w:val="both"/>
        <w:rPr>
          <w:rFonts w:asciiTheme="majorBidi" w:hAnsiTheme="majorBidi" w:cstheme="majorBidi"/>
          <w:sz w:val="20"/>
          <w:szCs w:val="20"/>
        </w:rPr>
      </w:pPr>
      <w:r w:rsidRPr="00606A90">
        <w:rPr>
          <w:rStyle w:val="a5"/>
          <w:rFonts w:asciiTheme="majorBidi" w:hAnsiTheme="majorBidi" w:cstheme="majorBidi"/>
          <w:sz w:val="20"/>
          <w:szCs w:val="20"/>
        </w:rPr>
        <w:footnoteRef/>
      </w:r>
      <w:r w:rsidRPr="00606A90">
        <w:rPr>
          <w:rFonts w:asciiTheme="majorBidi" w:hAnsiTheme="majorBidi" w:cstheme="majorBidi"/>
          <w:sz w:val="20"/>
          <w:szCs w:val="20"/>
        </w:rPr>
        <w:t xml:space="preserve"> "</w:t>
      </w:r>
      <w:r w:rsidRPr="00606A90">
        <w:rPr>
          <w:rFonts w:asciiTheme="majorBidi" w:hAnsiTheme="majorBidi" w:cstheme="majorBidi"/>
          <w:sz w:val="20"/>
          <w:szCs w:val="20"/>
        </w:rPr>
        <w:t>The</w:t>
      </w:r>
      <w:r w:rsidR="00003953" w:rsidRPr="00606A90">
        <w:rPr>
          <w:rFonts w:asciiTheme="majorBidi" w:hAnsiTheme="majorBidi" w:cstheme="majorBidi"/>
          <w:sz w:val="20"/>
          <w:szCs w:val="20"/>
        </w:rPr>
        <w:t xml:space="preserve"> </w:t>
      </w:r>
      <w:r w:rsidRPr="00606A90">
        <w:rPr>
          <w:rFonts w:asciiTheme="majorBidi" w:hAnsiTheme="majorBidi" w:cstheme="majorBidi"/>
          <w:sz w:val="20"/>
          <w:szCs w:val="20"/>
        </w:rPr>
        <w:t>I-Thou in which Buber sees the category of interhuman relationship is</w:t>
      </w:r>
      <w:r w:rsidR="00003953" w:rsidRPr="00606A90">
        <w:rPr>
          <w:rFonts w:asciiTheme="majorBidi" w:hAnsiTheme="majorBidi" w:cstheme="majorBidi"/>
          <w:sz w:val="20"/>
          <w:szCs w:val="20"/>
        </w:rPr>
        <w:t xml:space="preserve"> </w:t>
      </w:r>
      <w:r w:rsidRPr="00606A90">
        <w:rPr>
          <w:rFonts w:asciiTheme="majorBidi" w:hAnsiTheme="majorBidi" w:cstheme="majorBidi"/>
          <w:sz w:val="20"/>
          <w:szCs w:val="20"/>
        </w:rPr>
        <w:t>the relation not with the interlocutor but with feminine alterity. This</w:t>
      </w:r>
      <w:r w:rsidR="00003953" w:rsidRPr="00606A90">
        <w:rPr>
          <w:rFonts w:asciiTheme="majorBidi" w:hAnsiTheme="majorBidi" w:cstheme="majorBidi"/>
          <w:sz w:val="20"/>
          <w:szCs w:val="20"/>
        </w:rPr>
        <w:t xml:space="preserve"> </w:t>
      </w:r>
      <w:r w:rsidRPr="00606A90">
        <w:rPr>
          <w:rFonts w:asciiTheme="majorBidi" w:hAnsiTheme="majorBidi" w:cstheme="majorBidi"/>
          <w:sz w:val="20"/>
          <w:szCs w:val="20"/>
        </w:rPr>
        <w:t>alterity is situated on another plane than language and nowise represents</w:t>
      </w:r>
      <w:r w:rsidR="00003953" w:rsidRPr="00606A90">
        <w:rPr>
          <w:rFonts w:asciiTheme="majorBidi" w:hAnsiTheme="majorBidi" w:cstheme="majorBidi"/>
          <w:sz w:val="20"/>
          <w:szCs w:val="20"/>
        </w:rPr>
        <w:t xml:space="preserve"> </w:t>
      </w:r>
      <w:r w:rsidRPr="00606A90">
        <w:rPr>
          <w:rFonts w:asciiTheme="majorBidi" w:hAnsiTheme="majorBidi" w:cstheme="majorBidi"/>
          <w:sz w:val="20"/>
          <w:szCs w:val="20"/>
        </w:rPr>
        <w:t>a truncated, stammering, still elementary language. On the contrary,</w:t>
      </w:r>
      <w:r w:rsidR="00003953" w:rsidRPr="00606A90">
        <w:rPr>
          <w:rFonts w:asciiTheme="majorBidi" w:hAnsiTheme="majorBidi" w:cstheme="majorBidi"/>
          <w:sz w:val="20"/>
          <w:szCs w:val="20"/>
        </w:rPr>
        <w:t xml:space="preserve"> </w:t>
      </w:r>
      <w:r w:rsidRPr="00606A90">
        <w:rPr>
          <w:rFonts w:asciiTheme="majorBidi" w:hAnsiTheme="majorBidi" w:cstheme="majorBidi"/>
          <w:sz w:val="20"/>
          <w:szCs w:val="20"/>
        </w:rPr>
        <w:t>the discretion of this presence includes all the possibilities of the transcendent</w:t>
      </w:r>
      <w:r w:rsidR="00003953" w:rsidRPr="00606A90">
        <w:rPr>
          <w:rFonts w:asciiTheme="majorBidi" w:hAnsiTheme="majorBidi" w:cstheme="majorBidi"/>
          <w:sz w:val="20"/>
          <w:szCs w:val="20"/>
        </w:rPr>
        <w:t xml:space="preserve"> </w:t>
      </w:r>
      <w:r w:rsidRPr="00606A90">
        <w:rPr>
          <w:rFonts w:asciiTheme="majorBidi" w:hAnsiTheme="majorBidi" w:cstheme="majorBidi"/>
          <w:sz w:val="20"/>
          <w:szCs w:val="20"/>
        </w:rPr>
        <w:t>relationship with the Other</w:t>
      </w:r>
      <w:r w:rsidR="00003953" w:rsidRPr="00606A90">
        <w:rPr>
          <w:rFonts w:asciiTheme="majorBidi" w:hAnsiTheme="majorBidi" w:cstheme="majorBidi"/>
          <w:sz w:val="20"/>
          <w:szCs w:val="20"/>
        </w:rPr>
        <w:t>"</w:t>
      </w:r>
      <w:r w:rsidRPr="00606A90">
        <w:rPr>
          <w:rFonts w:asciiTheme="majorBidi" w:hAnsiTheme="majorBidi" w:cstheme="majorBidi"/>
          <w:sz w:val="20"/>
          <w:szCs w:val="20"/>
        </w:rPr>
        <w:t>.</w:t>
      </w:r>
      <w:r w:rsidRPr="00606A90">
        <w:rPr>
          <w:rFonts w:asciiTheme="majorBidi" w:hAnsiTheme="majorBidi" w:cstheme="majorBidi"/>
          <w:sz w:val="20"/>
          <w:szCs w:val="20"/>
        </w:rPr>
        <w:t xml:space="preserve"> </w:t>
      </w:r>
      <w:r w:rsidR="00003953" w:rsidRPr="00606A90">
        <w:rPr>
          <w:rFonts w:asciiTheme="majorBidi" w:hAnsiTheme="majorBidi" w:cstheme="majorBidi"/>
          <w:sz w:val="20"/>
          <w:szCs w:val="20"/>
        </w:rPr>
        <w:t>(</w:t>
      </w:r>
      <w:r w:rsidRPr="00606A90">
        <w:rPr>
          <w:rFonts w:asciiTheme="majorBidi" w:hAnsiTheme="majorBidi" w:cstheme="majorBidi"/>
          <w:sz w:val="20"/>
          <w:szCs w:val="20"/>
        </w:rPr>
        <w:t>Levinas, ibid</w:t>
      </w:r>
      <w:r w:rsidR="00003953" w:rsidRPr="00606A90">
        <w:rPr>
          <w:rFonts w:asciiTheme="majorBidi" w:hAnsiTheme="majorBidi" w:cstheme="majorBidi"/>
          <w:sz w:val="20"/>
          <w:szCs w:val="20"/>
        </w:rPr>
        <w:t>)</w:t>
      </w:r>
      <w:r w:rsidRPr="00606A90">
        <w:rPr>
          <w:rFonts w:asciiTheme="majorBidi" w:hAnsiTheme="majorBidi" w:cstheme="majorBidi"/>
          <w:sz w:val="20"/>
          <w:szCs w:val="20"/>
        </w:rPr>
        <w:t>.</w:t>
      </w:r>
    </w:p>
  </w:footnote>
  <w:footnote w:id="27">
    <w:p w14:paraId="2B50D4B0" w14:textId="03F9F9B2" w:rsidR="00977184" w:rsidRPr="006D5454" w:rsidRDefault="00977184" w:rsidP="00977184">
      <w:pPr>
        <w:pStyle w:val="a3"/>
        <w:bidi w:val="0"/>
        <w:rPr>
          <w:rFonts w:asciiTheme="majorBidi" w:hAnsiTheme="majorBidi" w:cstheme="majorBidi"/>
        </w:rPr>
      </w:pPr>
      <w:r>
        <w:rPr>
          <w:rStyle w:val="a5"/>
        </w:rPr>
        <w:footnoteRef/>
      </w:r>
      <w:r>
        <w:rPr>
          <w:rtl/>
        </w:rPr>
        <w:t xml:space="preserve"> </w:t>
      </w:r>
      <w:r w:rsidRPr="00606A90">
        <w:rPr>
          <w:rFonts w:asciiTheme="majorBidi" w:hAnsiTheme="majorBidi" w:cstheme="majorBidi"/>
        </w:rPr>
        <w:t>Levinas, ibid</w:t>
      </w:r>
      <w:r>
        <w:t>, p. 156.</w:t>
      </w:r>
    </w:p>
    <w:p w14:paraId="27ECE0D5" w14:textId="270D13D6" w:rsidR="00646C1E" w:rsidRPr="006D5454" w:rsidRDefault="00646C1E" w:rsidP="00646C1E">
      <w:pPr>
        <w:pStyle w:val="a3"/>
        <w:rPr>
          <w:rFonts w:asciiTheme="majorBidi" w:hAnsiTheme="majorBidi" w:cstheme="majorBidi"/>
          <w:rtl/>
        </w:rPr>
      </w:pPr>
      <w:r w:rsidRPr="006D5454">
        <w:rPr>
          <w:rFonts w:asciiTheme="majorBidi" w:hAnsiTheme="majorBidi" w:cstheme="majorBidi"/>
          <w:rtl/>
        </w:rPr>
        <w:t xml:space="preserve">לדיון נרחב בקשר בין תפיסת הנשיות של </w:t>
      </w:r>
      <w:proofErr w:type="spellStart"/>
      <w:r w:rsidRPr="006D5454">
        <w:rPr>
          <w:rFonts w:asciiTheme="majorBidi" w:hAnsiTheme="majorBidi" w:cstheme="majorBidi"/>
          <w:rtl/>
        </w:rPr>
        <w:t>לוינס</w:t>
      </w:r>
      <w:proofErr w:type="spellEnd"/>
      <w:r w:rsidRPr="006D5454">
        <w:rPr>
          <w:rFonts w:asciiTheme="majorBidi" w:hAnsiTheme="majorBidi" w:cstheme="majorBidi"/>
          <w:rtl/>
        </w:rPr>
        <w:t xml:space="preserve"> לבין הרעיון של הכנסת-אורחים בהגותו ראו</w:t>
      </w:r>
      <w:r w:rsidR="000C7053" w:rsidRPr="006D5454">
        <w:rPr>
          <w:rFonts w:asciiTheme="majorBidi" w:hAnsiTheme="majorBidi" w:cstheme="majorBidi"/>
          <w:rtl/>
        </w:rPr>
        <w:t xml:space="preserve"> מאמרה של</w:t>
      </w:r>
      <w:r w:rsidRPr="006D5454">
        <w:rPr>
          <w:rFonts w:asciiTheme="majorBidi" w:hAnsiTheme="majorBidi" w:cstheme="majorBidi"/>
          <w:rtl/>
        </w:rPr>
        <w:t>:</w:t>
      </w:r>
    </w:p>
    <w:p w14:paraId="451D1022" w14:textId="1C8F939D" w:rsidR="000C7053" w:rsidRPr="000C7053" w:rsidRDefault="000C7053" w:rsidP="006D5454">
      <w:pPr>
        <w:autoSpaceDE w:val="0"/>
        <w:autoSpaceDN w:val="0"/>
        <w:bidi w:val="0"/>
        <w:adjustRightInd w:val="0"/>
        <w:spacing w:after="0" w:line="240" w:lineRule="auto"/>
        <w:jc w:val="both"/>
      </w:pPr>
      <w:r w:rsidRPr="006D5454">
        <w:rPr>
          <w:rFonts w:asciiTheme="majorBidi" w:hAnsiTheme="majorBidi" w:cstheme="majorBidi"/>
          <w:sz w:val="20"/>
          <w:szCs w:val="20"/>
        </w:rPr>
        <w:t xml:space="preserve">Kim Meijer-van </w:t>
      </w:r>
      <w:proofErr w:type="spellStart"/>
      <w:r w:rsidRPr="006D5454">
        <w:rPr>
          <w:rFonts w:asciiTheme="majorBidi" w:hAnsiTheme="majorBidi" w:cstheme="majorBidi"/>
          <w:sz w:val="20"/>
          <w:szCs w:val="20"/>
        </w:rPr>
        <w:t>Wijk</w:t>
      </w:r>
      <w:proofErr w:type="spellEnd"/>
      <w:r w:rsidRPr="006D5454">
        <w:rPr>
          <w:rFonts w:asciiTheme="majorBidi" w:hAnsiTheme="majorBidi" w:cstheme="majorBidi"/>
          <w:sz w:val="20"/>
          <w:szCs w:val="20"/>
        </w:rPr>
        <w:t>, "</w:t>
      </w:r>
      <w:r w:rsidRPr="006D5454">
        <w:rPr>
          <w:rFonts w:asciiTheme="majorBidi" w:hAnsiTheme="majorBidi" w:cstheme="majorBidi"/>
          <w:sz w:val="20"/>
          <w:szCs w:val="20"/>
        </w:rPr>
        <w:t>Levinas, hospitality and the feminine other</w:t>
      </w:r>
      <w:r w:rsidRPr="006D5454">
        <w:rPr>
          <w:rFonts w:asciiTheme="majorBidi" w:hAnsiTheme="majorBidi" w:cstheme="majorBidi"/>
          <w:sz w:val="20"/>
          <w:szCs w:val="20"/>
        </w:rPr>
        <w:t xml:space="preserve">", in </w:t>
      </w:r>
      <w:r w:rsidR="00F1529C" w:rsidRPr="006D5454">
        <w:rPr>
          <w:rFonts w:asciiTheme="majorBidi" w:hAnsiTheme="majorBidi" w:cstheme="majorBidi"/>
          <w:sz w:val="20"/>
          <w:szCs w:val="20"/>
        </w:rPr>
        <w:t>Conrad Lashley</w:t>
      </w:r>
      <w:r w:rsidR="00F1529C" w:rsidRPr="006D5454">
        <w:rPr>
          <w:rFonts w:asciiTheme="majorBidi" w:hAnsiTheme="majorBidi" w:cstheme="majorBidi"/>
          <w:sz w:val="20"/>
          <w:szCs w:val="20"/>
        </w:rPr>
        <w:t xml:space="preserve"> (ed.), </w:t>
      </w:r>
      <w:r w:rsidR="006D5454" w:rsidRPr="006D5454">
        <w:rPr>
          <w:rFonts w:asciiTheme="majorBidi" w:hAnsiTheme="majorBidi" w:cstheme="majorBidi"/>
          <w:sz w:val="20"/>
          <w:szCs w:val="20"/>
        </w:rPr>
        <w:t xml:space="preserve">The </w:t>
      </w:r>
      <w:r w:rsidR="006D5454" w:rsidRPr="006D5454">
        <w:rPr>
          <w:rFonts w:asciiTheme="majorBidi" w:hAnsiTheme="majorBidi" w:cstheme="majorBidi"/>
          <w:i/>
          <w:iCs/>
          <w:sz w:val="20"/>
          <w:szCs w:val="20"/>
        </w:rPr>
        <w:t>Routledge Handbook</w:t>
      </w:r>
      <w:r w:rsidR="006D5454" w:rsidRPr="006D5454">
        <w:rPr>
          <w:rFonts w:asciiTheme="majorBidi" w:hAnsiTheme="majorBidi" w:cstheme="majorBidi"/>
          <w:i/>
          <w:iCs/>
          <w:sz w:val="20"/>
          <w:szCs w:val="20"/>
        </w:rPr>
        <w:t xml:space="preserve"> </w:t>
      </w:r>
      <w:r w:rsidR="006D5454" w:rsidRPr="006D5454">
        <w:rPr>
          <w:rFonts w:asciiTheme="majorBidi" w:hAnsiTheme="majorBidi" w:cstheme="majorBidi"/>
          <w:i/>
          <w:iCs/>
          <w:sz w:val="20"/>
          <w:szCs w:val="20"/>
        </w:rPr>
        <w:t>of Hospitality Studies</w:t>
      </w:r>
      <w:r w:rsidR="006D5454" w:rsidRPr="006D5454">
        <w:rPr>
          <w:rFonts w:asciiTheme="majorBidi" w:hAnsiTheme="majorBidi" w:cstheme="majorBidi"/>
          <w:sz w:val="20"/>
          <w:szCs w:val="20"/>
        </w:rPr>
        <w:t xml:space="preserve">, (New-York: </w:t>
      </w:r>
      <w:r w:rsidR="006D5454" w:rsidRPr="006D5454">
        <w:rPr>
          <w:rFonts w:asciiTheme="majorBidi" w:hAnsiTheme="majorBidi" w:cstheme="majorBidi"/>
          <w:sz w:val="20"/>
          <w:szCs w:val="20"/>
        </w:rPr>
        <w:t>Routledge</w:t>
      </w:r>
      <w:r w:rsidR="006D5454" w:rsidRPr="006D5454">
        <w:rPr>
          <w:rFonts w:asciiTheme="majorBidi" w:hAnsiTheme="majorBidi" w:cstheme="majorBidi"/>
          <w:sz w:val="20"/>
          <w:szCs w:val="20"/>
        </w:rPr>
        <w:t xml:space="preserve">, </w:t>
      </w:r>
      <w:r w:rsidRPr="006D5454">
        <w:rPr>
          <w:rFonts w:asciiTheme="majorBidi" w:hAnsiTheme="majorBidi" w:cstheme="majorBidi"/>
          <w:sz w:val="20"/>
          <w:szCs w:val="20"/>
        </w:rPr>
        <w:t>pp.</w:t>
      </w:r>
      <w:r w:rsidRPr="006D5454">
        <w:rPr>
          <w:rFonts w:asciiTheme="majorBidi" w:hAnsiTheme="majorBidi" w:cstheme="majorBidi"/>
          <w:sz w:val="20"/>
          <w:szCs w:val="20"/>
        </w:rPr>
        <w:t xml:space="preserve"> 43</w:t>
      </w:r>
      <w:r w:rsidRPr="006D5454">
        <w:rPr>
          <w:rFonts w:asciiTheme="majorBidi" w:hAnsiTheme="majorBidi" w:cstheme="majorBidi"/>
          <w:sz w:val="20"/>
          <w:szCs w:val="20"/>
        </w:rPr>
        <w:t>-56</w:t>
      </w:r>
      <w:r w:rsidR="006D5454" w:rsidRPr="006D5454">
        <w:rPr>
          <w:rFonts w:asciiTheme="majorBidi" w:hAnsiTheme="majorBidi" w:cstheme="majorBidi"/>
          <w:sz w:val="20"/>
          <w:szCs w:val="20"/>
        </w:rPr>
        <w:t>)</w:t>
      </w:r>
      <w:r w:rsidRPr="006D5454">
        <w:rPr>
          <w:rFonts w:asciiTheme="majorBidi" w:hAnsiTheme="majorBidi" w:cstheme="majorBidi"/>
          <w:sz w:val="20"/>
          <w:szCs w:val="20"/>
        </w:rPr>
        <w:t>.</w:t>
      </w:r>
    </w:p>
    <w:p w14:paraId="4F32F77F" w14:textId="77777777" w:rsidR="00646C1E" w:rsidRPr="008759CC" w:rsidRDefault="00646C1E" w:rsidP="008759CC">
      <w:pPr>
        <w:pStyle w:val="a3"/>
        <w:jc w:val="both"/>
        <w:rPr>
          <w:rFonts w:asciiTheme="majorBidi" w:hAnsiTheme="majorBidi" w:cstheme="majorBidi" w:hint="cs"/>
        </w:rPr>
      </w:pPr>
    </w:p>
  </w:footnote>
  <w:footnote w:id="28">
    <w:p w14:paraId="64CB665B" w14:textId="4B961B73" w:rsidR="00D221FC" w:rsidRDefault="00D221FC">
      <w:pPr>
        <w:pStyle w:val="a3"/>
        <w:rPr>
          <w:rFonts w:hint="cs"/>
          <w:rtl/>
        </w:rPr>
      </w:pPr>
      <w:r>
        <w:rPr>
          <w:rStyle w:val="a5"/>
        </w:rPr>
        <w:footnoteRef/>
      </w:r>
      <w:r>
        <w:rPr>
          <w:rtl/>
        </w:rPr>
        <w:t xml:space="preserve"> </w:t>
      </w:r>
    </w:p>
  </w:footnote>
  <w:footnote w:id="29">
    <w:p w14:paraId="3326E19F" w14:textId="77777777" w:rsidR="00600B35" w:rsidRPr="00600B35" w:rsidRDefault="00600B35" w:rsidP="00600B35">
      <w:pPr>
        <w:autoSpaceDE w:val="0"/>
        <w:autoSpaceDN w:val="0"/>
        <w:bidi w:val="0"/>
        <w:adjustRightInd w:val="0"/>
        <w:spacing w:after="0" w:line="240" w:lineRule="auto"/>
        <w:jc w:val="both"/>
        <w:rPr>
          <w:rFonts w:asciiTheme="majorBidi" w:hAnsiTheme="majorBidi" w:cstheme="majorBidi"/>
          <w:sz w:val="20"/>
          <w:szCs w:val="20"/>
        </w:rPr>
      </w:pPr>
      <w:r w:rsidRPr="008759CC">
        <w:rPr>
          <w:rStyle w:val="a5"/>
          <w:rFonts w:asciiTheme="majorBidi" w:hAnsiTheme="majorBidi" w:cstheme="majorBidi"/>
          <w:sz w:val="20"/>
          <w:szCs w:val="20"/>
        </w:rPr>
        <w:footnoteRef/>
      </w:r>
      <w:r w:rsidRPr="008759CC">
        <w:rPr>
          <w:rFonts w:asciiTheme="majorBidi" w:hAnsiTheme="majorBidi" w:cstheme="majorBidi"/>
          <w:sz w:val="20"/>
          <w:szCs w:val="20"/>
          <w:rtl/>
        </w:rPr>
        <w:t xml:space="preserve"> </w:t>
      </w:r>
      <w:r w:rsidRPr="008759CC">
        <w:rPr>
          <w:rFonts w:asciiTheme="majorBidi" w:hAnsiTheme="majorBidi" w:cstheme="majorBidi"/>
          <w:sz w:val="20"/>
          <w:szCs w:val="20"/>
        </w:rPr>
        <w:t xml:space="preserve">Emmanuel Levinas, "Judaism and the Feminine", in </w:t>
      </w:r>
      <w:r w:rsidRPr="008759CC">
        <w:rPr>
          <w:rFonts w:asciiTheme="majorBidi" w:hAnsiTheme="majorBidi" w:cstheme="majorBidi"/>
          <w:i/>
          <w:iCs/>
          <w:sz w:val="20"/>
          <w:szCs w:val="20"/>
        </w:rPr>
        <w:t xml:space="preserve">Difficult freedom, </w:t>
      </w:r>
      <w:r w:rsidRPr="008759CC">
        <w:rPr>
          <w:rFonts w:asciiTheme="majorBidi" w:hAnsiTheme="majorBidi" w:cstheme="majorBidi"/>
          <w:sz w:val="20"/>
          <w:szCs w:val="20"/>
        </w:rPr>
        <w:t>trans. Sean Hand (Baltimore, Maryland: The Johns Hopkins University Press, 1990): 30-3</w:t>
      </w:r>
      <w:r>
        <w:rPr>
          <w:rFonts w:asciiTheme="majorBidi" w:hAnsiTheme="majorBidi" w:cstheme="majorBidi"/>
          <w:sz w:val="20"/>
          <w:szCs w:val="20"/>
        </w:rPr>
        <w:t>8.</w:t>
      </w:r>
    </w:p>
  </w:footnote>
  <w:footnote w:id="30">
    <w:p w14:paraId="22D443D6" w14:textId="3A005856" w:rsidR="00600B35" w:rsidRPr="00600B35" w:rsidRDefault="00600B35" w:rsidP="00600B35">
      <w:pPr>
        <w:autoSpaceDE w:val="0"/>
        <w:autoSpaceDN w:val="0"/>
        <w:bidi w:val="0"/>
        <w:adjustRightInd w:val="0"/>
        <w:spacing w:after="0" w:line="240" w:lineRule="auto"/>
        <w:jc w:val="both"/>
        <w:rPr>
          <w:rFonts w:asciiTheme="majorBidi" w:hAnsiTheme="majorBidi" w:cstheme="majorBidi"/>
          <w:sz w:val="20"/>
          <w:szCs w:val="20"/>
        </w:rPr>
      </w:pPr>
      <w:r w:rsidRPr="00600B35">
        <w:rPr>
          <w:rStyle w:val="a5"/>
        </w:rPr>
        <w:footnoteRef/>
      </w:r>
      <w:r w:rsidRPr="00600B35">
        <w:rPr>
          <w:rtl/>
        </w:rPr>
        <w:t xml:space="preserve"> </w:t>
      </w:r>
      <w:r w:rsidRPr="00600B35">
        <w:t>"</w:t>
      </w:r>
      <w:r w:rsidRPr="00600B35">
        <w:rPr>
          <w:rFonts w:asciiTheme="majorBidi" w:hAnsiTheme="majorBidi" w:cstheme="majorBidi"/>
          <w:sz w:val="20"/>
          <w:szCs w:val="20"/>
        </w:rPr>
        <w:t>T</w:t>
      </w:r>
      <w:r w:rsidRPr="00600B35">
        <w:rPr>
          <w:rFonts w:asciiTheme="majorBidi" w:hAnsiTheme="majorBidi" w:cstheme="majorBidi"/>
          <w:sz w:val="20"/>
          <w:szCs w:val="20"/>
        </w:rPr>
        <w:t>he feminine also reveals itself to be</w:t>
      </w:r>
      <w:r w:rsidRPr="00600B35">
        <w:rPr>
          <w:rFonts w:asciiTheme="majorBidi" w:hAnsiTheme="majorBidi" w:cstheme="majorBidi"/>
          <w:sz w:val="20"/>
          <w:szCs w:val="20"/>
        </w:rPr>
        <w:t xml:space="preserve"> </w:t>
      </w:r>
      <w:r w:rsidRPr="00600B35">
        <w:rPr>
          <w:rFonts w:asciiTheme="majorBidi" w:hAnsiTheme="majorBidi" w:cstheme="majorBidi"/>
          <w:sz w:val="20"/>
          <w:szCs w:val="20"/>
        </w:rPr>
        <w:t>the source of all decline. This appears in an ambivalence in which</w:t>
      </w:r>
      <w:r>
        <w:rPr>
          <w:rFonts w:asciiTheme="majorBidi" w:hAnsiTheme="majorBidi" w:cstheme="majorBidi"/>
          <w:sz w:val="20"/>
          <w:szCs w:val="20"/>
        </w:rPr>
        <w:t xml:space="preserve"> </w:t>
      </w:r>
      <w:r w:rsidRPr="00600B35">
        <w:rPr>
          <w:rFonts w:asciiTheme="majorBidi" w:hAnsiTheme="majorBidi" w:cstheme="majorBidi"/>
          <w:sz w:val="20"/>
          <w:szCs w:val="20"/>
        </w:rPr>
        <w:t>one of the most profound visions of the ambiguity of love itself is</w:t>
      </w:r>
      <w:r>
        <w:rPr>
          <w:rFonts w:asciiTheme="majorBidi" w:hAnsiTheme="majorBidi" w:cstheme="majorBidi"/>
          <w:sz w:val="20"/>
          <w:szCs w:val="20"/>
        </w:rPr>
        <w:t xml:space="preserve"> </w:t>
      </w:r>
      <w:r w:rsidRPr="00600B35">
        <w:rPr>
          <w:rFonts w:asciiTheme="majorBidi" w:hAnsiTheme="majorBidi" w:cstheme="majorBidi"/>
          <w:sz w:val="20"/>
          <w:szCs w:val="20"/>
        </w:rPr>
        <w:t>expressed. The delicious weakness which, in the swoon of inner life,</w:t>
      </w:r>
      <w:r>
        <w:rPr>
          <w:rFonts w:asciiTheme="majorBidi" w:hAnsiTheme="majorBidi" w:cstheme="majorBidi"/>
          <w:sz w:val="20"/>
          <w:szCs w:val="20"/>
        </w:rPr>
        <w:t xml:space="preserve"> </w:t>
      </w:r>
      <w:r w:rsidRPr="00600B35">
        <w:rPr>
          <w:rFonts w:asciiTheme="majorBidi" w:hAnsiTheme="majorBidi" w:cstheme="majorBidi"/>
          <w:sz w:val="20"/>
          <w:szCs w:val="20"/>
        </w:rPr>
        <w:t>saves the human being from rootlessness takes place on the verge of</w:t>
      </w:r>
      <w:r>
        <w:rPr>
          <w:rFonts w:asciiTheme="majorBidi" w:hAnsiTheme="majorBidi" w:cstheme="majorBidi"/>
          <w:sz w:val="20"/>
          <w:szCs w:val="20"/>
        </w:rPr>
        <w:t xml:space="preserve"> </w:t>
      </w:r>
      <w:r w:rsidRPr="00600B35">
        <w:rPr>
          <w:rFonts w:asciiTheme="majorBidi" w:hAnsiTheme="majorBidi" w:cstheme="majorBidi"/>
          <w:sz w:val="20"/>
          <w:szCs w:val="20"/>
        </w:rPr>
        <w:t>letting go. Woman is complete immodesty, down to the nakedness</w:t>
      </w:r>
      <w:r>
        <w:rPr>
          <w:rFonts w:asciiTheme="majorBidi" w:hAnsiTheme="majorBidi" w:cstheme="majorBidi"/>
          <w:sz w:val="20"/>
          <w:szCs w:val="20"/>
        </w:rPr>
        <w:t xml:space="preserve"> </w:t>
      </w:r>
      <w:r w:rsidRPr="00600B35">
        <w:rPr>
          <w:rFonts w:asciiTheme="majorBidi" w:hAnsiTheme="majorBidi" w:cstheme="majorBidi"/>
          <w:sz w:val="20"/>
          <w:szCs w:val="20"/>
        </w:rPr>
        <w:t xml:space="preserve">of her little finger. She is the one who, </w:t>
      </w:r>
      <w:r w:rsidRPr="00600B35">
        <w:rPr>
          <w:rFonts w:asciiTheme="majorBidi" w:hAnsiTheme="majorBidi" w:cstheme="majorBidi"/>
          <w:i/>
          <w:iCs/>
          <w:sz w:val="20"/>
          <w:szCs w:val="20"/>
        </w:rPr>
        <w:t xml:space="preserve">par excellence </w:t>
      </w:r>
      <w:r w:rsidRPr="00600B35">
        <w:rPr>
          <w:rFonts w:asciiTheme="majorBidi" w:hAnsiTheme="majorBidi" w:cstheme="majorBidi"/>
          <w:sz w:val="20"/>
          <w:szCs w:val="20"/>
        </w:rPr>
        <w:t>displays</w:t>
      </w:r>
      <w:r>
        <w:rPr>
          <w:rFonts w:asciiTheme="majorBidi" w:hAnsiTheme="majorBidi" w:cstheme="majorBidi"/>
          <w:sz w:val="20"/>
          <w:szCs w:val="20"/>
        </w:rPr>
        <w:t xml:space="preserve"> </w:t>
      </w:r>
      <w:r w:rsidRPr="00600B35">
        <w:rPr>
          <w:rFonts w:asciiTheme="majorBidi" w:hAnsiTheme="majorBidi" w:cstheme="majorBidi"/>
          <w:sz w:val="20"/>
          <w:szCs w:val="20"/>
        </w:rPr>
        <w:t>herself, the essentially turbulent, the essentially impure. Satan, says</w:t>
      </w:r>
    </w:p>
    <w:p w14:paraId="294352B4" w14:textId="60F7FEB8" w:rsidR="00600B35" w:rsidRDefault="00600B35" w:rsidP="00600B35">
      <w:pPr>
        <w:autoSpaceDE w:val="0"/>
        <w:autoSpaceDN w:val="0"/>
        <w:bidi w:val="0"/>
        <w:adjustRightInd w:val="0"/>
        <w:spacing w:after="0" w:line="240" w:lineRule="auto"/>
        <w:jc w:val="both"/>
      </w:pPr>
      <w:r w:rsidRPr="00600B35">
        <w:rPr>
          <w:rFonts w:asciiTheme="majorBidi" w:hAnsiTheme="majorBidi" w:cstheme="majorBidi"/>
          <w:sz w:val="20"/>
          <w:szCs w:val="20"/>
        </w:rPr>
        <w:t>an extremist text, was created with her. Her contemplative vocation</w:t>
      </w:r>
      <w:r>
        <w:rPr>
          <w:rFonts w:asciiTheme="majorBidi" w:hAnsiTheme="majorBidi" w:cstheme="majorBidi"/>
          <w:sz w:val="20"/>
          <w:szCs w:val="20"/>
        </w:rPr>
        <w:t xml:space="preserve"> </w:t>
      </w:r>
      <w:r w:rsidRPr="00600B35">
        <w:rPr>
          <w:rFonts w:asciiTheme="majorBidi" w:hAnsiTheme="majorBidi" w:cstheme="majorBidi"/>
          <w:sz w:val="20"/>
          <w:szCs w:val="20"/>
        </w:rPr>
        <w:t>- attested to by the rib from whence she came, a clothed and</w:t>
      </w:r>
      <w:r>
        <w:rPr>
          <w:rFonts w:asciiTheme="majorBidi" w:hAnsiTheme="majorBidi" w:cstheme="majorBidi"/>
          <w:sz w:val="20"/>
          <w:szCs w:val="20"/>
        </w:rPr>
        <w:t xml:space="preserve"> </w:t>
      </w:r>
      <w:r w:rsidRPr="00600B35">
        <w:rPr>
          <w:rFonts w:asciiTheme="majorBidi" w:hAnsiTheme="majorBidi" w:cstheme="majorBidi"/>
          <w:sz w:val="20"/>
          <w:szCs w:val="20"/>
        </w:rPr>
        <w:t>invisible organ - is allied to all indiscretion</w:t>
      </w:r>
      <w:r>
        <w:rPr>
          <w:rFonts w:asciiTheme="majorBidi" w:hAnsiTheme="majorBidi" w:cstheme="majorBidi"/>
          <w:sz w:val="20"/>
          <w:szCs w:val="20"/>
        </w:rPr>
        <w:t xml:space="preserve">" </w:t>
      </w:r>
      <w:r>
        <w:t>(Levinas. Ibid, pp. 37-38.</w:t>
      </w:r>
    </w:p>
  </w:footnote>
  <w:footnote w:id="31">
    <w:p w14:paraId="16BA3E9A" w14:textId="116AD08B" w:rsidR="008A1B13" w:rsidRPr="00606A90" w:rsidRDefault="008A1B13" w:rsidP="00606A90">
      <w:pPr>
        <w:pStyle w:val="a3"/>
        <w:bidi w:val="0"/>
        <w:jc w:val="both"/>
        <w:rPr>
          <w:rFonts w:asciiTheme="majorBidi" w:hAnsiTheme="majorBidi" w:cstheme="majorBidi"/>
        </w:rPr>
      </w:pPr>
      <w:r w:rsidRPr="00606A90">
        <w:rPr>
          <w:rStyle w:val="a5"/>
          <w:rFonts w:asciiTheme="majorBidi" w:hAnsiTheme="majorBidi" w:cstheme="majorBidi"/>
        </w:rPr>
        <w:footnoteRef/>
      </w:r>
      <w:r w:rsidR="007B56E2" w:rsidRPr="00606A90">
        <w:rPr>
          <w:rFonts w:asciiTheme="majorBidi" w:hAnsiTheme="majorBidi" w:cstheme="majorBidi"/>
        </w:rPr>
        <w:t xml:space="preserve">Levinas, (1982) </w:t>
      </w:r>
      <w:r w:rsidR="007B56E2" w:rsidRPr="00606A90">
        <w:rPr>
          <w:rFonts w:asciiTheme="majorBidi" w:eastAsia="SabonMTPro-Italic" w:hAnsiTheme="majorBidi" w:cstheme="majorBidi"/>
          <w:i/>
          <w:iCs/>
        </w:rPr>
        <w:t>Ethics and Infini</w:t>
      </w:r>
      <w:r w:rsidR="002826DD" w:rsidRPr="00606A90">
        <w:rPr>
          <w:rFonts w:asciiTheme="majorBidi" w:eastAsia="SabonMTPro-Italic" w:hAnsiTheme="majorBidi" w:cstheme="majorBidi"/>
          <w:i/>
          <w:iCs/>
        </w:rPr>
        <w:t xml:space="preserve">ty, </w:t>
      </w:r>
      <w:r w:rsidR="002826DD" w:rsidRPr="00606A90">
        <w:rPr>
          <w:rFonts w:asciiTheme="majorBidi" w:eastAsia="SabonMTPro-Italic" w:hAnsiTheme="majorBidi" w:cstheme="majorBidi"/>
        </w:rPr>
        <w:t>p. 65.</w:t>
      </w:r>
      <w:r w:rsidRPr="00606A90">
        <w:rPr>
          <w:rFonts w:asciiTheme="majorBidi" w:hAnsiTheme="majorBidi" w:cstheme="majorBidi"/>
          <w:rtl/>
        </w:rPr>
        <w:t xml:space="preserve"> </w:t>
      </w:r>
    </w:p>
  </w:footnote>
  <w:footnote w:id="32">
    <w:p w14:paraId="288D64A8" w14:textId="78DF4796" w:rsidR="00B22AC4" w:rsidRPr="00606A90" w:rsidRDefault="00B22AC4" w:rsidP="00606A90">
      <w:pPr>
        <w:pStyle w:val="a3"/>
        <w:bidi w:val="0"/>
        <w:jc w:val="both"/>
        <w:rPr>
          <w:rFonts w:asciiTheme="majorBidi" w:hAnsiTheme="majorBidi" w:cstheme="majorBidi"/>
        </w:rPr>
      </w:pPr>
      <w:r w:rsidRPr="00606A90">
        <w:rPr>
          <w:rStyle w:val="a5"/>
          <w:rFonts w:asciiTheme="majorBidi" w:hAnsiTheme="majorBidi" w:cstheme="majorBidi"/>
        </w:rPr>
        <w:footnoteRef/>
      </w:r>
      <w:r w:rsidR="002A347B" w:rsidRPr="00606A90">
        <w:rPr>
          <w:rFonts w:asciiTheme="majorBidi" w:hAnsiTheme="majorBidi" w:cstheme="majorBidi"/>
        </w:rPr>
        <w:t>Ibid, p.</w:t>
      </w:r>
      <w:r w:rsidR="006F1D96" w:rsidRPr="00606A90">
        <w:rPr>
          <w:rFonts w:asciiTheme="majorBidi" w:hAnsiTheme="majorBidi" w:cstheme="majorBidi"/>
        </w:rPr>
        <w:t xml:space="preserve"> 66.</w:t>
      </w:r>
      <w:r w:rsidRPr="00606A90">
        <w:rPr>
          <w:rFonts w:asciiTheme="majorBidi" w:hAnsiTheme="majorBidi" w:cstheme="majorBidi"/>
          <w:rtl/>
        </w:rPr>
        <w:t xml:space="preserve"> </w:t>
      </w:r>
    </w:p>
  </w:footnote>
  <w:footnote w:id="33">
    <w:p w14:paraId="2E62EDF0" w14:textId="77777777" w:rsidR="00255F98" w:rsidRPr="00606A90" w:rsidRDefault="00255F98" w:rsidP="00255F98">
      <w:pPr>
        <w:pStyle w:val="a3"/>
        <w:bidi w:val="0"/>
        <w:jc w:val="both"/>
        <w:rPr>
          <w:rFonts w:asciiTheme="majorBidi" w:hAnsiTheme="majorBidi" w:cstheme="majorBidi"/>
        </w:rPr>
      </w:pPr>
      <w:r w:rsidRPr="00606A90">
        <w:rPr>
          <w:rStyle w:val="a5"/>
          <w:rFonts w:asciiTheme="majorBidi" w:hAnsiTheme="majorBidi" w:cstheme="majorBidi"/>
        </w:rPr>
        <w:footnoteRef/>
      </w:r>
      <w:r w:rsidRPr="00606A90">
        <w:rPr>
          <w:rFonts w:asciiTheme="majorBidi" w:hAnsiTheme="majorBidi" w:cstheme="majorBidi"/>
          <w:rtl/>
        </w:rPr>
        <w:t xml:space="preserve"> </w:t>
      </w:r>
      <w:r w:rsidRPr="00606A90">
        <w:rPr>
          <w:rFonts w:asciiTheme="majorBidi" w:hAnsiTheme="majorBidi" w:cstheme="majorBidi"/>
        </w:rPr>
        <w:t>Ibid, pp. 68-69.</w:t>
      </w:r>
    </w:p>
  </w:footnote>
  <w:footnote w:id="34">
    <w:p w14:paraId="7884B61B" w14:textId="61C54C17" w:rsidR="00915DBC" w:rsidRPr="00606A90" w:rsidRDefault="00915DBC" w:rsidP="00606A90">
      <w:pPr>
        <w:pStyle w:val="a3"/>
        <w:bidi w:val="0"/>
        <w:jc w:val="both"/>
        <w:rPr>
          <w:rFonts w:asciiTheme="majorBidi" w:hAnsiTheme="majorBidi" w:cstheme="majorBidi"/>
        </w:rPr>
      </w:pPr>
      <w:r w:rsidRPr="00606A90">
        <w:rPr>
          <w:rStyle w:val="a5"/>
          <w:rFonts w:asciiTheme="majorBidi" w:hAnsiTheme="majorBidi" w:cstheme="majorBidi"/>
        </w:rPr>
        <w:footnoteRef/>
      </w:r>
      <w:r w:rsidRPr="00606A90">
        <w:rPr>
          <w:rFonts w:asciiTheme="majorBidi" w:hAnsiTheme="majorBidi" w:cstheme="majorBidi"/>
          <w:rtl/>
        </w:rPr>
        <w:t xml:space="preserve"> </w:t>
      </w:r>
      <w:r w:rsidRPr="00606A90">
        <w:rPr>
          <w:rFonts w:asciiTheme="majorBidi" w:hAnsiTheme="majorBidi" w:cstheme="majorBidi"/>
        </w:rPr>
        <w:t xml:space="preserve">" </w:t>
      </w:r>
      <w:r w:rsidR="00E02AB4" w:rsidRPr="00606A90">
        <w:rPr>
          <w:rFonts w:asciiTheme="majorBidi" w:hAnsiTheme="majorBidi" w:cstheme="majorBidi"/>
        </w:rPr>
        <w:t>In existence t</w:t>
      </w:r>
      <w:r w:rsidRPr="00606A90">
        <w:rPr>
          <w:rFonts w:asciiTheme="majorBidi" w:hAnsiTheme="majorBidi" w:cstheme="majorBidi"/>
        </w:rPr>
        <w:t>he feminine</w:t>
      </w:r>
      <w:r w:rsidR="00E02AB4" w:rsidRPr="00606A90">
        <w:rPr>
          <w:rFonts w:asciiTheme="majorBidi" w:hAnsiTheme="majorBidi" w:cstheme="majorBidi"/>
        </w:rPr>
        <w:t xml:space="preserve"> is an event different from th</w:t>
      </w:r>
      <w:r w:rsidR="00FD60C2" w:rsidRPr="00606A90">
        <w:rPr>
          <w:rFonts w:asciiTheme="majorBidi" w:hAnsiTheme="majorBidi" w:cstheme="majorBidi"/>
        </w:rPr>
        <w:t xml:space="preserve">at of spatial </w:t>
      </w:r>
      <w:r w:rsidR="00086FF3" w:rsidRPr="00606A90">
        <w:rPr>
          <w:rFonts w:asciiTheme="majorBidi" w:hAnsiTheme="majorBidi" w:cstheme="majorBidi"/>
        </w:rPr>
        <w:t>transcendence or expression which go toward the light</w:t>
      </w:r>
      <w:r w:rsidR="00BF5E21" w:rsidRPr="00606A90">
        <w:rPr>
          <w:rFonts w:asciiTheme="majorBidi" w:hAnsiTheme="majorBidi" w:cstheme="majorBidi"/>
        </w:rPr>
        <w:t>; it is a light before light" (ibid, p. 67).</w:t>
      </w:r>
    </w:p>
  </w:footnote>
  <w:footnote w:id="35">
    <w:p w14:paraId="3485E91C" w14:textId="1EE9FE11" w:rsidR="009568F3" w:rsidRPr="00606A90" w:rsidRDefault="009568F3" w:rsidP="00606A90">
      <w:pPr>
        <w:pStyle w:val="a3"/>
        <w:bidi w:val="0"/>
        <w:jc w:val="both"/>
        <w:rPr>
          <w:rFonts w:asciiTheme="majorBidi" w:hAnsiTheme="majorBidi" w:cstheme="majorBidi"/>
        </w:rPr>
      </w:pPr>
      <w:r w:rsidRPr="00606A90">
        <w:rPr>
          <w:rStyle w:val="a5"/>
          <w:rFonts w:asciiTheme="majorBidi" w:hAnsiTheme="majorBidi" w:cstheme="majorBidi"/>
        </w:rPr>
        <w:footnoteRef/>
      </w:r>
      <w:r w:rsidRPr="00606A90">
        <w:rPr>
          <w:rFonts w:asciiTheme="majorBidi" w:hAnsiTheme="majorBidi" w:cstheme="majorBidi"/>
          <w:rtl/>
        </w:rPr>
        <w:t xml:space="preserve"> </w:t>
      </w:r>
      <w:r w:rsidRPr="00606A90">
        <w:rPr>
          <w:rFonts w:asciiTheme="majorBidi" w:hAnsiTheme="majorBidi" w:cstheme="majorBidi"/>
        </w:rPr>
        <w:t xml:space="preserve">Levinas, </w:t>
      </w:r>
      <w:r w:rsidRPr="00606A90">
        <w:rPr>
          <w:rFonts w:asciiTheme="majorBidi" w:hAnsiTheme="majorBidi" w:cstheme="majorBidi"/>
          <w:i/>
          <w:iCs/>
        </w:rPr>
        <w:t>Ethics and Infinity</w:t>
      </w:r>
      <w:r w:rsidRPr="00606A90">
        <w:rPr>
          <w:rFonts w:asciiTheme="majorBidi" w:hAnsiTheme="majorBidi" w:cstheme="majorBidi"/>
        </w:rPr>
        <w:t>, pp. 70-71.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D10FF"/>
    <w:multiLevelType w:val="multilevel"/>
    <w:tmpl w:val="5078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C2"/>
    <w:rsid w:val="00000134"/>
    <w:rsid w:val="00001B22"/>
    <w:rsid w:val="000029AA"/>
    <w:rsid w:val="000034A9"/>
    <w:rsid w:val="00003953"/>
    <w:rsid w:val="00020AE8"/>
    <w:rsid w:val="00023796"/>
    <w:rsid w:val="000261FC"/>
    <w:rsid w:val="00026B65"/>
    <w:rsid w:val="000270B5"/>
    <w:rsid w:val="000323B0"/>
    <w:rsid w:val="00032C8B"/>
    <w:rsid w:val="00035AA2"/>
    <w:rsid w:val="00040B7F"/>
    <w:rsid w:val="000446D2"/>
    <w:rsid w:val="0004492E"/>
    <w:rsid w:val="000466BD"/>
    <w:rsid w:val="00046A13"/>
    <w:rsid w:val="000478C5"/>
    <w:rsid w:val="000507FF"/>
    <w:rsid w:val="00055B31"/>
    <w:rsid w:val="0005683A"/>
    <w:rsid w:val="00056EAF"/>
    <w:rsid w:val="000638E6"/>
    <w:rsid w:val="00063FF0"/>
    <w:rsid w:val="00065E3B"/>
    <w:rsid w:val="00067907"/>
    <w:rsid w:val="0007235B"/>
    <w:rsid w:val="0007723A"/>
    <w:rsid w:val="00080E47"/>
    <w:rsid w:val="00081BDC"/>
    <w:rsid w:val="00086FF3"/>
    <w:rsid w:val="00087CFF"/>
    <w:rsid w:val="00093D6C"/>
    <w:rsid w:val="00094B61"/>
    <w:rsid w:val="000976A0"/>
    <w:rsid w:val="000A4F0A"/>
    <w:rsid w:val="000B206E"/>
    <w:rsid w:val="000B312E"/>
    <w:rsid w:val="000C1AB6"/>
    <w:rsid w:val="000C7053"/>
    <w:rsid w:val="000D41B8"/>
    <w:rsid w:val="000E2B76"/>
    <w:rsid w:val="000E4E50"/>
    <w:rsid w:val="000E72AD"/>
    <w:rsid w:val="000F5761"/>
    <w:rsid w:val="00100AB7"/>
    <w:rsid w:val="00104126"/>
    <w:rsid w:val="00104705"/>
    <w:rsid w:val="0010505A"/>
    <w:rsid w:val="0011417F"/>
    <w:rsid w:val="0011752A"/>
    <w:rsid w:val="00122659"/>
    <w:rsid w:val="0012509D"/>
    <w:rsid w:val="00127822"/>
    <w:rsid w:val="00140801"/>
    <w:rsid w:val="00140CB7"/>
    <w:rsid w:val="00142D47"/>
    <w:rsid w:val="00143C16"/>
    <w:rsid w:val="00144A34"/>
    <w:rsid w:val="0014510C"/>
    <w:rsid w:val="00145458"/>
    <w:rsid w:val="001458CA"/>
    <w:rsid w:val="00145915"/>
    <w:rsid w:val="0015671E"/>
    <w:rsid w:val="00162FAC"/>
    <w:rsid w:val="00170E93"/>
    <w:rsid w:val="00172D4D"/>
    <w:rsid w:val="001772F8"/>
    <w:rsid w:val="001775E4"/>
    <w:rsid w:val="00184B81"/>
    <w:rsid w:val="00191718"/>
    <w:rsid w:val="0019346C"/>
    <w:rsid w:val="00193548"/>
    <w:rsid w:val="00194332"/>
    <w:rsid w:val="00196062"/>
    <w:rsid w:val="00197060"/>
    <w:rsid w:val="00197B99"/>
    <w:rsid w:val="001A0404"/>
    <w:rsid w:val="001A4B7D"/>
    <w:rsid w:val="001B66E1"/>
    <w:rsid w:val="001C11FA"/>
    <w:rsid w:val="001C1374"/>
    <w:rsid w:val="001C1666"/>
    <w:rsid w:val="001D48D9"/>
    <w:rsid w:val="001D5AEA"/>
    <w:rsid w:val="001E35BA"/>
    <w:rsid w:val="001E439F"/>
    <w:rsid w:val="001E75ED"/>
    <w:rsid w:val="001F60CD"/>
    <w:rsid w:val="00216FE4"/>
    <w:rsid w:val="002209D7"/>
    <w:rsid w:val="002212DC"/>
    <w:rsid w:val="00221ABB"/>
    <w:rsid w:val="00224C9F"/>
    <w:rsid w:val="00226DF1"/>
    <w:rsid w:val="002303E7"/>
    <w:rsid w:val="00230A67"/>
    <w:rsid w:val="00250A43"/>
    <w:rsid w:val="00250D71"/>
    <w:rsid w:val="00251EF3"/>
    <w:rsid w:val="00252E9D"/>
    <w:rsid w:val="002553E3"/>
    <w:rsid w:val="00255D1D"/>
    <w:rsid w:val="00255F98"/>
    <w:rsid w:val="002735EB"/>
    <w:rsid w:val="002814E6"/>
    <w:rsid w:val="002826DD"/>
    <w:rsid w:val="00282A0A"/>
    <w:rsid w:val="0028522B"/>
    <w:rsid w:val="00292D24"/>
    <w:rsid w:val="002A347B"/>
    <w:rsid w:val="002A5D75"/>
    <w:rsid w:val="002B0A8B"/>
    <w:rsid w:val="002B329C"/>
    <w:rsid w:val="002B3483"/>
    <w:rsid w:val="002B3769"/>
    <w:rsid w:val="002B3BA2"/>
    <w:rsid w:val="002C1C5D"/>
    <w:rsid w:val="002C3568"/>
    <w:rsid w:val="002C4FDA"/>
    <w:rsid w:val="002D1967"/>
    <w:rsid w:val="002D7981"/>
    <w:rsid w:val="002E52C2"/>
    <w:rsid w:val="002F40E5"/>
    <w:rsid w:val="003054B2"/>
    <w:rsid w:val="0030614B"/>
    <w:rsid w:val="00321DBB"/>
    <w:rsid w:val="00322831"/>
    <w:rsid w:val="00323D31"/>
    <w:rsid w:val="00327321"/>
    <w:rsid w:val="00332CB5"/>
    <w:rsid w:val="003511C5"/>
    <w:rsid w:val="003521B3"/>
    <w:rsid w:val="00352D00"/>
    <w:rsid w:val="003533A1"/>
    <w:rsid w:val="00353FD0"/>
    <w:rsid w:val="00355B11"/>
    <w:rsid w:val="003576BB"/>
    <w:rsid w:val="00362508"/>
    <w:rsid w:val="0036394D"/>
    <w:rsid w:val="00365DFF"/>
    <w:rsid w:val="00367FF5"/>
    <w:rsid w:val="003711FE"/>
    <w:rsid w:val="00372FFD"/>
    <w:rsid w:val="00377B22"/>
    <w:rsid w:val="00377B5D"/>
    <w:rsid w:val="00380277"/>
    <w:rsid w:val="00381FB7"/>
    <w:rsid w:val="0038525B"/>
    <w:rsid w:val="00386D9A"/>
    <w:rsid w:val="00394D21"/>
    <w:rsid w:val="00397783"/>
    <w:rsid w:val="003A4701"/>
    <w:rsid w:val="003A6D68"/>
    <w:rsid w:val="003B57E2"/>
    <w:rsid w:val="003D1EA0"/>
    <w:rsid w:val="003D2C20"/>
    <w:rsid w:val="003D3221"/>
    <w:rsid w:val="003D4834"/>
    <w:rsid w:val="003D4FFB"/>
    <w:rsid w:val="003D7570"/>
    <w:rsid w:val="003E2AB1"/>
    <w:rsid w:val="003F0A13"/>
    <w:rsid w:val="004008CD"/>
    <w:rsid w:val="00406144"/>
    <w:rsid w:val="00410038"/>
    <w:rsid w:val="0041028B"/>
    <w:rsid w:val="00411330"/>
    <w:rsid w:val="004129E8"/>
    <w:rsid w:val="00421237"/>
    <w:rsid w:val="00425FD1"/>
    <w:rsid w:val="00426337"/>
    <w:rsid w:val="00431ED3"/>
    <w:rsid w:val="00445845"/>
    <w:rsid w:val="00450B86"/>
    <w:rsid w:val="0045351A"/>
    <w:rsid w:val="00455D94"/>
    <w:rsid w:val="004563B2"/>
    <w:rsid w:val="00457A81"/>
    <w:rsid w:val="0046152E"/>
    <w:rsid w:val="0046232C"/>
    <w:rsid w:val="00463090"/>
    <w:rsid w:val="004643AF"/>
    <w:rsid w:val="00465265"/>
    <w:rsid w:val="004672D6"/>
    <w:rsid w:val="00467AAB"/>
    <w:rsid w:val="0047053E"/>
    <w:rsid w:val="00471B82"/>
    <w:rsid w:val="00477320"/>
    <w:rsid w:val="00480D32"/>
    <w:rsid w:val="00490FC8"/>
    <w:rsid w:val="00493E21"/>
    <w:rsid w:val="00494784"/>
    <w:rsid w:val="00494A32"/>
    <w:rsid w:val="00494B40"/>
    <w:rsid w:val="00497485"/>
    <w:rsid w:val="004A0368"/>
    <w:rsid w:val="004A1793"/>
    <w:rsid w:val="004A2DAA"/>
    <w:rsid w:val="004A62E7"/>
    <w:rsid w:val="004B58C8"/>
    <w:rsid w:val="004B5E80"/>
    <w:rsid w:val="004B6187"/>
    <w:rsid w:val="004B7646"/>
    <w:rsid w:val="004B789B"/>
    <w:rsid w:val="004C33A4"/>
    <w:rsid w:val="004C5BBE"/>
    <w:rsid w:val="004C797A"/>
    <w:rsid w:val="004D4414"/>
    <w:rsid w:val="004E0388"/>
    <w:rsid w:val="004E0784"/>
    <w:rsid w:val="004F18F8"/>
    <w:rsid w:val="004F7247"/>
    <w:rsid w:val="00501025"/>
    <w:rsid w:val="005030FF"/>
    <w:rsid w:val="0051706D"/>
    <w:rsid w:val="00524CFC"/>
    <w:rsid w:val="005277B0"/>
    <w:rsid w:val="00535547"/>
    <w:rsid w:val="005433A0"/>
    <w:rsid w:val="00551733"/>
    <w:rsid w:val="0056769B"/>
    <w:rsid w:val="00573F7A"/>
    <w:rsid w:val="005807D7"/>
    <w:rsid w:val="00584D7C"/>
    <w:rsid w:val="00587052"/>
    <w:rsid w:val="00594DF6"/>
    <w:rsid w:val="005A4B3E"/>
    <w:rsid w:val="005A7830"/>
    <w:rsid w:val="005A78D4"/>
    <w:rsid w:val="005B6E6D"/>
    <w:rsid w:val="005B7B03"/>
    <w:rsid w:val="005C05AB"/>
    <w:rsid w:val="005C0F45"/>
    <w:rsid w:val="005C53B1"/>
    <w:rsid w:val="005C6979"/>
    <w:rsid w:val="005C75E1"/>
    <w:rsid w:val="005D151B"/>
    <w:rsid w:val="005D50DD"/>
    <w:rsid w:val="005D5137"/>
    <w:rsid w:val="005D579C"/>
    <w:rsid w:val="005D6CF4"/>
    <w:rsid w:val="005E4347"/>
    <w:rsid w:val="005E65AD"/>
    <w:rsid w:val="005F79E7"/>
    <w:rsid w:val="00600B35"/>
    <w:rsid w:val="006032B1"/>
    <w:rsid w:val="00606A90"/>
    <w:rsid w:val="00607A06"/>
    <w:rsid w:val="0061054B"/>
    <w:rsid w:val="0061460C"/>
    <w:rsid w:val="0061640D"/>
    <w:rsid w:val="00621671"/>
    <w:rsid w:val="00622048"/>
    <w:rsid w:val="006253D7"/>
    <w:rsid w:val="00626413"/>
    <w:rsid w:val="006272A2"/>
    <w:rsid w:val="00636A02"/>
    <w:rsid w:val="00636C46"/>
    <w:rsid w:val="00646C1E"/>
    <w:rsid w:val="00661CCD"/>
    <w:rsid w:val="006620BD"/>
    <w:rsid w:val="00672E77"/>
    <w:rsid w:val="00673B68"/>
    <w:rsid w:val="00676C5C"/>
    <w:rsid w:val="0068196D"/>
    <w:rsid w:val="00683221"/>
    <w:rsid w:val="006836AA"/>
    <w:rsid w:val="00683D5F"/>
    <w:rsid w:val="00686443"/>
    <w:rsid w:val="00686487"/>
    <w:rsid w:val="0068668C"/>
    <w:rsid w:val="00694FE4"/>
    <w:rsid w:val="006970D3"/>
    <w:rsid w:val="00697508"/>
    <w:rsid w:val="006A1824"/>
    <w:rsid w:val="006A225A"/>
    <w:rsid w:val="006A75A0"/>
    <w:rsid w:val="006B132A"/>
    <w:rsid w:val="006B7260"/>
    <w:rsid w:val="006C1FAF"/>
    <w:rsid w:val="006C4A36"/>
    <w:rsid w:val="006C537A"/>
    <w:rsid w:val="006D000E"/>
    <w:rsid w:val="006D5454"/>
    <w:rsid w:val="006E608C"/>
    <w:rsid w:val="006F0D0A"/>
    <w:rsid w:val="006F1D96"/>
    <w:rsid w:val="006F7FA1"/>
    <w:rsid w:val="0070144F"/>
    <w:rsid w:val="007123AE"/>
    <w:rsid w:val="007131F7"/>
    <w:rsid w:val="007134B1"/>
    <w:rsid w:val="00716DCC"/>
    <w:rsid w:val="007213AE"/>
    <w:rsid w:val="00747E4E"/>
    <w:rsid w:val="00750EC5"/>
    <w:rsid w:val="007538ED"/>
    <w:rsid w:val="00757EFE"/>
    <w:rsid w:val="00767817"/>
    <w:rsid w:val="007705BE"/>
    <w:rsid w:val="0077194A"/>
    <w:rsid w:val="007A0AB2"/>
    <w:rsid w:val="007A0ABA"/>
    <w:rsid w:val="007A1631"/>
    <w:rsid w:val="007A6BAB"/>
    <w:rsid w:val="007B2F1E"/>
    <w:rsid w:val="007B56E2"/>
    <w:rsid w:val="007B7574"/>
    <w:rsid w:val="007C1F5F"/>
    <w:rsid w:val="007C43ED"/>
    <w:rsid w:val="007C6DBE"/>
    <w:rsid w:val="007D173E"/>
    <w:rsid w:val="007D21EE"/>
    <w:rsid w:val="007D2729"/>
    <w:rsid w:val="007D4680"/>
    <w:rsid w:val="007D7E3E"/>
    <w:rsid w:val="007E0290"/>
    <w:rsid w:val="007E24B8"/>
    <w:rsid w:val="007E710F"/>
    <w:rsid w:val="007F7713"/>
    <w:rsid w:val="007F7E0F"/>
    <w:rsid w:val="007F7E4D"/>
    <w:rsid w:val="0080102A"/>
    <w:rsid w:val="00801A20"/>
    <w:rsid w:val="008021D6"/>
    <w:rsid w:val="00804690"/>
    <w:rsid w:val="00805B83"/>
    <w:rsid w:val="008077D2"/>
    <w:rsid w:val="00807A63"/>
    <w:rsid w:val="008102BD"/>
    <w:rsid w:val="0081445B"/>
    <w:rsid w:val="00817646"/>
    <w:rsid w:val="00825AD7"/>
    <w:rsid w:val="008272D6"/>
    <w:rsid w:val="00844421"/>
    <w:rsid w:val="00857B5E"/>
    <w:rsid w:val="00865BCE"/>
    <w:rsid w:val="00870ADB"/>
    <w:rsid w:val="00873953"/>
    <w:rsid w:val="00874AF4"/>
    <w:rsid w:val="008759CC"/>
    <w:rsid w:val="00875D89"/>
    <w:rsid w:val="00877536"/>
    <w:rsid w:val="00877F2B"/>
    <w:rsid w:val="0088241C"/>
    <w:rsid w:val="0088290D"/>
    <w:rsid w:val="00885D28"/>
    <w:rsid w:val="00887040"/>
    <w:rsid w:val="0089174D"/>
    <w:rsid w:val="008930BF"/>
    <w:rsid w:val="00895D02"/>
    <w:rsid w:val="008A0B16"/>
    <w:rsid w:val="008A1B13"/>
    <w:rsid w:val="008A2323"/>
    <w:rsid w:val="008A2A33"/>
    <w:rsid w:val="008A2A78"/>
    <w:rsid w:val="008A3034"/>
    <w:rsid w:val="008B463A"/>
    <w:rsid w:val="008B5E7D"/>
    <w:rsid w:val="008B66E9"/>
    <w:rsid w:val="008C0410"/>
    <w:rsid w:val="008D36B8"/>
    <w:rsid w:val="008D61E8"/>
    <w:rsid w:val="008D642F"/>
    <w:rsid w:val="008E2A4E"/>
    <w:rsid w:val="008E3863"/>
    <w:rsid w:val="008F0C53"/>
    <w:rsid w:val="008F39EB"/>
    <w:rsid w:val="008F40E2"/>
    <w:rsid w:val="00900AF4"/>
    <w:rsid w:val="00910CA9"/>
    <w:rsid w:val="00913AD4"/>
    <w:rsid w:val="00915DBC"/>
    <w:rsid w:val="00920106"/>
    <w:rsid w:val="00924123"/>
    <w:rsid w:val="0093378F"/>
    <w:rsid w:val="00935D4C"/>
    <w:rsid w:val="009366F6"/>
    <w:rsid w:val="00936A92"/>
    <w:rsid w:val="00941829"/>
    <w:rsid w:val="00943943"/>
    <w:rsid w:val="00944011"/>
    <w:rsid w:val="00945F3E"/>
    <w:rsid w:val="009522A0"/>
    <w:rsid w:val="009527F8"/>
    <w:rsid w:val="009568F3"/>
    <w:rsid w:val="009604BB"/>
    <w:rsid w:val="009677E0"/>
    <w:rsid w:val="00970E0B"/>
    <w:rsid w:val="00973367"/>
    <w:rsid w:val="00975E1B"/>
    <w:rsid w:val="00977184"/>
    <w:rsid w:val="00982469"/>
    <w:rsid w:val="00984D89"/>
    <w:rsid w:val="0098515B"/>
    <w:rsid w:val="00985717"/>
    <w:rsid w:val="00991BB0"/>
    <w:rsid w:val="00996DC3"/>
    <w:rsid w:val="0099762D"/>
    <w:rsid w:val="009B1FAD"/>
    <w:rsid w:val="009B27D9"/>
    <w:rsid w:val="009B2E13"/>
    <w:rsid w:val="009B72CB"/>
    <w:rsid w:val="009C2039"/>
    <w:rsid w:val="009C28BF"/>
    <w:rsid w:val="009D07AC"/>
    <w:rsid w:val="009D0ED0"/>
    <w:rsid w:val="009E3A90"/>
    <w:rsid w:val="00A03161"/>
    <w:rsid w:val="00A04D32"/>
    <w:rsid w:val="00A0667B"/>
    <w:rsid w:val="00A14DE7"/>
    <w:rsid w:val="00A17657"/>
    <w:rsid w:val="00A2493F"/>
    <w:rsid w:val="00A26B02"/>
    <w:rsid w:val="00A26F0C"/>
    <w:rsid w:val="00A3336C"/>
    <w:rsid w:val="00A4195B"/>
    <w:rsid w:val="00A41AAC"/>
    <w:rsid w:val="00A427E5"/>
    <w:rsid w:val="00A42E78"/>
    <w:rsid w:val="00A42F7D"/>
    <w:rsid w:val="00A46DA5"/>
    <w:rsid w:val="00A54347"/>
    <w:rsid w:val="00A61864"/>
    <w:rsid w:val="00A640F4"/>
    <w:rsid w:val="00A6631F"/>
    <w:rsid w:val="00A7070C"/>
    <w:rsid w:val="00A84660"/>
    <w:rsid w:val="00A854B5"/>
    <w:rsid w:val="00A86AE7"/>
    <w:rsid w:val="00A9152A"/>
    <w:rsid w:val="00A92F41"/>
    <w:rsid w:val="00A93E05"/>
    <w:rsid w:val="00A94435"/>
    <w:rsid w:val="00A953C1"/>
    <w:rsid w:val="00A9602E"/>
    <w:rsid w:val="00AA2860"/>
    <w:rsid w:val="00AB07B6"/>
    <w:rsid w:val="00AB6346"/>
    <w:rsid w:val="00AC2BD2"/>
    <w:rsid w:val="00AC47F4"/>
    <w:rsid w:val="00AC4E6D"/>
    <w:rsid w:val="00AD3517"/>
    <w:rsid w:val="00AD4CF6"/>
    <w:rsid w:val="00AD7496"/>
    <w:rsid w:val="00AD77A6"/>
    <w:rsid w:val="00AE5C4B"/>
    <w:rsid w:val="00AE5DC9"/>
    <w:rsid w:val="00AE7CA4"/>
    <w:rsid w:val="00AF5DF8"/>
    <w:rsid w:val="00B022A6"/>
    <w:rsid w:val="00B02DA5"/>
    <w:rsid w:val="00B065DE"/>
    <w:rsid w:val="00B06938"/>
    <w:rsid w:val="00B20BCD"/>
    <w:rsid w:val="00B2150E"/>
    <w:rsid w:val="00B22AC4"/>
    <w:rsid w:val="00B234CA"/>
    <w:rsid w:val="00B307DB"/>
    <w:rsid w:val="00B308B0"/>
    <w:rsid w:val="00B35D96"/>
    <w:rsid w:val="00B45B94"/>
    <w:rsid w:val="00B4705A"/>
    <w:rsid w:val="00B524ED"/>
    <w:rsid w:val="00B53888"/>
    <w:rsid w:val="00B54373"/>
    <w:rsid w:val="00B5569C"/>
    <w:rsid w:val="00B7508D"/>
    <w:rsid w:val="00B765A2"/>
    <w:rsid w:val="00B93408"/>
    <w:rsid w:val="00B9590C"/>
    <w:rsid w:val="00B97E4C"/>
    <w:rsid w:val="00BA2994"/>
    <w:rsid w:val="00BA5161"/>
    <w:rsid w:val="00BB10A9"/>
    <w:rsid w:val="00BB41C3"/>
    <w:rsid w:val="00BC4F4D"/>
    <w:rsid w:val="00BC63B2"/>
    <w:rsid w:val="00BD65C6"/>
    <w:rsid w:val="00BE2CDA"/>
    <w:rsid w:val="00BE7F15"/>
    <w:rsid w:val="00BF5E21"/>
    <w:rsid w:val="00C01A0E"/>
    <w:rsid w:val="00C03416"/>
    <w:rsid w:val="00C04628"/>
    <w:rsid w:val="00C06065"/>
    <w:rsid w:val="00C10947"/>
    <w:rsid w:val="00C133EB"/>
    <w:rsid w:val="00C146BF"/>
    <w:rsid w:val="00C159C4"/>
    <w:rsid w:val="00C34EE1"/>
    <w:rsid w:val="00C410CA"/>
    <w:rsid w:val="00C441C1"/>
    <w:rsid w:val="00C4494C"/>
    <w:rsid w:val="00C5011A"/>
    <w:rsid w:val="00C57863"/>
    <w:rsid w:val="00C705B1"/>
    <w:rsid w:val="00C8111F"/>
    <w:rsid w:val="00C82BEF"/>
    <w:rsid w:val="00C831EA"/>
    <w:rsid w:val="00C932AC"/>
    <w:rsid w:val="00C9477D"/>
    <w:rsid w:val="00C96575"/>
    <w:rsid w:val="00CA5F9C"/>
    <w:rsid w:val="00CB468A"/>
    <w:rsid w:val="00CB5A5B"/>
    <w:rsid w:val="00CD7B75"/>
    <w:rsid w:val="00CE36CB"/>
    <w:rsid w:val="00CE4CC0"/>
    <w:rsid w:val="00CE4D69"/>
    <w:rsid w:val="00CE7B67"/>
    <w:rsid w:val="00CE7B7C"/>
    <w:rsid w:val="00CE7FDC"/>
    <w:rsid w:val="00CF35E3"/>
    <w:rsid w:val="00CF3891"/>
    <w:rsid w:val="00CF399A"/>
    <w:rsid w:val="00CF7BA8"/>
    <w:rsid w:val="00D0006A"/>
    <w:rsid w:val="00D00AAB"/>
    <w:rsid w:val="00D15B87"/>
    <w:rsid w:val="00D179FC"/>
    <w:rsid w:val="00D221FC"/>
    <w:rsid w:val="00D44FE9"/>
    <w:rsid w:val="00D53641"/>
    <w:rsid w:val="00D53D74"/>
    <w:rsid w:val="00D60217"/>
    <w:rsid w:val="00D66560"/>
    <w:rsid w:val="00D67EC9"/>
    <w:rsid w:val="00D70F8F"/>
    <w:rsid w:val="00D71634"/>
    <w:rsid w:val="00D7667F"/>
    <w:rsid w:val="00D775BD"/>
    <w:rsid w:val="00D80E20"/>
    <w:rsid w:val="00D811E8"/>
    <w:rsid w:val="00D83260"/>
    <w:rsid w:val="00D85538"/>
    <w:rsid w:val="00D85DDE"/>
    <w:rsid w:val="00D91F6C"/>
    <w:rsid w:val="00D923C9"/>
    <w:rsid w:val="00D96EE8"/>
    <w:rsid w:val="00DA0290"/>
    <w:rsid w:val="00DA0788"/>
    <w:rsid w:val="00DA10B1"/>
    <w:rsid w:val="00DA3E09"/>
    <w:rsid w:val="00DA6265"/>
    <w:rsid w:val="00DA6316"/>
    <w:rsid w:val="00DB174C"/>
    <w:rsid w:val="00DB2F1F"/>
    <w:rsid w:val="00DC05E0"/>
    <w:rsid w:val="00DC19F0"/>
    <w:rsid w:val="00DC536F"/>
    <w:rsid w:val="00DC56BF"/>
    <w:rsid w:val="00DD08BE"/>
    <w:rsid w:val="00DD3E2D"/>
    <w:rsid w:val="00DD4000"/>
    <w:rsid w:val="00DE3882"/>
    <w:rsid w:val="00DF048D"/>
    <w:rsid w:val="00DF7459"/>
    <w:rsid w:val="00E02A9D"/>
    <w:rsid w:val="00E02AB4"/>
    <w:rsid w:val="00E02F47"/>
    <w:rsid w:val="00E10921"/>
    <w:rsid w:val="00E1198E"/>
    <w:rsid w:val="00E12F9F"/>
    <w:rsid w:val="00E13A69"/>
    <w:rsid w:val="00E20EE0"/>
    <w:rsid w:val="00E2468D"/>
    <w:rsid w:val="00E262E4"/>
    <w:rsid w:val="00E420A4"/>
    <w:rsid w:val="00E42A17"/>
    <w:rsid w:val="00E45876"/>
    <w:rsid w:val="00E61A43"/>
    <w:rsid w:val="00E64ABB"/>
    <w:rsid w:val="00E772F5"/>
    <w:rsid w:val="00E84C9C"/>
    <w:rsid w:val="00E93F9B"/>
    <w:rsid w:val="00E96D53"/>
    <w:rsid w:val="00EA0BCD"/>
    <w:rsid w:val="00EA27A0"/>
    <w:rsid w:val="00EA2AFE"/>
    <w:rsid w:val="00EA336D"/>
    <w:rsid w:val="00EA34B0"/>
    <w:rsid w:val="00EB7DB7"/>
    <w:rsid w:val="00EC0220"/>
    <w:rsid w:val="00EC086C"/>
    <w:rsid w:val="00EC12BA"/>
    <w:rsid w:val="00EC1771"/>
    <w:rsid w:val="00EC3386"/>
    <w:rsid w:val="00EC4636"/>
    <w:rsid w:val="00EC508A"/>
    <w:rsid w:val="00ED0023"/>
    <w:rsid w:val="00ED259F"/>
    <w:rsid w:val="00ED4A2A"/>
    <w:rsid w:val="00ED732B"/>
    <w:rsid w:val="00ED7CBB"/>
    <w:rsid w:val="00EE2F10"/>
    <w:rsid w:val="00EE7972"/>
    <w:rsid w:val="00EF0192"/>
    <w:rsid w:val="00EF0356"/>
    <w:rsid w:val="00EF1FEF"/>
    <w:rsid w:val="00F01644"/>
    <w:rsid w:val="00F1529C"/>
    <w:rsid w:val="00F16BD7"/>
    <w:rsid w:val="00F23AC3"/>
    <w:rsid w:val="00F265F7"/>
    <w:rsid w:val="00F3344E"/>
    <w:rsid w:val="00F401AA"/>
    <w:rsid w:val="00F45D0D"/>
    <w:rsid w:val="00F473EB"/>
    <w:rsid w:val="00F549B2"/>
    <w:rsid w:val="00F578DE"/>
    <w:rsid w:val="00F627E3"/>
    <w:rsid w:val="00F71B53"/>
    <w:rsid w:val="00F735B5"/>
    <w:rsid w:val="00F77884"/>
    <w:rsid w:val="00F80EA9"/>
    <w:rsid w:val="00F82109"/>
    <w:rsid w:val="00F843EA"/>
    <w:rsid w:val="00F84F7C"/>
    <w:rsid w:val="00F87972"/>
    <w:rsid w:val="00F90A1B"/>
    <w:rsid w:val="00F936D0"/>
    <w:rsid w:val="00FA2E40"/>
    <w:rsid w:val="00FA4769"/>
    <w:rsid w:val="00FA77F3"/>
    <w:rsid w:val="00FB4178"/>
    <w:rsid w:val="00FB4E81"/>
    <w:rsid w:val="00FC01B4"/>
    <w:rsid w:val="00FC28BF"/>
    <w:rsid w:val="00FC2F7A"/>
    <w:rsid w:val="00FC718E"/>
    <w:rsid w:val="00FD386F"/>
    <w:rsid w:val="00FD60C2"/>
    <w:rsid w:val="00FD6664"/>
    <w:rsid w:val="00FD757F"/>
    <w:rsid w:val="00FE7BC4"/>
    <w:rsid w:val="00FF0314"/>
    <w:rsid w:val="00FF74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F51C"/>
  <w15:chartTrackingRefBased/>
  <w15:docId w15:val="{A1EAB71F-38A5-4DB5-94E4-3634DD29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0"/>
    <w:uiPriority w:val="9"/>
    <w:qFormat/>
    <w:rsid w:val="009B72C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lectionshareable">
    <w:name w:val="selectionshareable"/>
    <w:basedOn w:val="a"/>
    <w:rsid w:val="002E52C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note text"/>
    <w:basedOn w:val="a"/>
    <w:link w:val="a4"/>
    <w:uiPriority w:val="99"/>
    <w:unhideWhenUsed/>
    <w:rsid w:val="00A2493F"/>
    <w:pPr>
      <w:spacing w:after="0" w:line="240" w:lineRule="auto"/>
    </w:pPr>
    <w:rPr>
      <w:sz w:val="20"/>
      <w:szCs w:val="20"/>
    </w:rPr>
  </w:style>
  <w:style w:type="character" w:customStyle="1" w:styleId="a4">
    <w:name w:val="טקסט הערת שוליים תו"/>
    <w:basedOn w:val="a0"/>
    <w:link w:val="a3"/>
    <w:uiPriority w:val="99"/>
    <w:rsid w:val="00A2493F"/>
    <w:rPr>
      <w:sz w:val="20"/>
      <w:szCs w:val="20"/>
    </w:rPr>
  </w:style>
  <w:style w:type="character" w:styleId="a5">
    <w:name w:val="footnote reference"/>
    <w:basedOn w:val="a0"/>
    <w:uiPriority w:val="99"/>
    <w:unhideWhenUsed/>
    <w:rsid w:val="00A2493F"/>
    <w:rPr>
      <w:vertAlign w:val="superscript"/>
    </w:rPr>
  </w:style>
  <w:style w:type="character" w:styleId="a6">
    <w:name w:val="Strong"/>
    <w:basedOn w:val="a0"/>
    <w:uiPriority w:val="22"/>
    <w:qFormat/>
    <w:rsid w:val="009D0ED0"/>
    <w:rPr>
      <w:b/>
      <w:bCs/>
    </w:rPr>
  </w:style>
  <w:style w:type="character" w:styleId="Hyperlink">
    <w:name w:val="Hyperlink"/>
    <w:basedOn w:val="a0"/>
    <w:uiPriority w:val="99"/>
    <w:semiHidden/>
    <w:unhideWhenUsed/>
    <w:rsid w:val="007F7E4D"/>
    <w:rPr>
      <w:color w:val="0000FF"/>
      <w:u w:val="single"/>
    </w:rPr>
  </w:style>
  <w:style w:type="character" w:styleId="a7">
    <w:name w:val="Emphasis"/>
    <w:basedOn w:val="a0"/>
    <w:uiPriority w:val="20"/>
    <w:qFormat/>
    <w:rsid w:val="0093378F"/>
    <w:rPr>
      <w:i/>
      <w:iCs/>
    </w:rPr>
  </w:style>
  <w:style w:type="character" w:customStyle="1" w:styleId="10">
    <w:name w:val="כותרת 1 תו"/>
    <w:basedOn w:val="a0"/>
    <w:link w:val="1"/>
    <w:uiPriority w:val="9"/>
    <w:rsid w:val="009B72CB"/>
    <w:rPr>
      <w:rFonts w:ascii="Times New Roman" w:eastAsia="Times New Roman" w:hAnsi="Times New Roman" w:cs="Times New Roman"/>
      <w:b/>
      <w:bCs/>
      <w:kern w:val="36"/>
      <w:sz w:val="48"/>
      <w:szCs w:val="48"/>
    </w:rPr>
  </w:style>
  <w:style w:type="paragraph" w:styleId="NormalWeb">
    <w:name w:val="Normal (Web)"/>
    <w:basedOn w:val="a"/>
    <w:uiPriority w:val="99"/>
    <w:semiHidden/>
    <w:unhideWhenUsed/>
    <w:rsid w:val="009B72C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duct-banner-author">
    <w:name w:val="product-banner-author"/>
    <w:basedOn w:val="a0"/>
    <w:rsid w:val="009B72CB"/>
  </w:style>
  <w:style w:type="character" w:customStyle="1" w:styleId="product-banner-author-name">
    <w:name w:val="product-banner-author-name"/>
    <w:basedOn w:val="a0"/>
    <w:rsid w:val="009B72CB"/>
  </w:style>
  <w:style w:type="paragraph" w:styleId="a8">
    <w:name w:val="header"/>
    <w:basedOn w:val="a"/>
    <w:link w:val="a9"/>
    <w:uiPriority w:val="99"/>
    <w:unhideWhenUsed/>
    <w:rsid w:val="00381FB7"/>
    <w:pPr>
      <w:tabs>
        <w:tab w:val="center" w:pos="4153"/>
        <w:tab w:val="right" w:pos="8306"/>
      </w:tabs>
      <w:spacing w:after="0" w:line="240" w:lineRule="auto"/>
    </w:pPr>
  </w:style>
  <w:style w:type="character" w:customStyle="1" w:styleId="a9">
    <w:name w:val="כותרת עליונה תו"/>
    <w:basedOn w:val="a0"/>
    <w:link w:val="a8"/>
    <w:uiPriority w:val="99"/>
    <w:rsid w:val="00381FB7"/>
  </w:style>
  <w:style w:type="paragraph" w:styleId="aa">
    <w:name w:val="footer"/>
    <w:basedOn w:val="a"/>
    <w:link w:val="ab"/>
    <w:uiPriority w:val="99"/>
    <w:unhideWhenUsed/>
    <w:rsid w:val="00381FB7"/>
    <w:pPr>
      <w:tabs>
        <w:tab w:val="center" w:pos="4153"/>
        <w:tab w:val="right" w:pos="8306"/>
      </w:tabs>
      <w:spacing w:after="0" w:line="240" w:lineRule="auto"/>
    </w:pPr>
  </w:style>
  <w:style w:type="character" w:customStyle="1" w:styleId="ab">
    <w:name w:val="כותרת תחתונה תו"/>
    <w:basedOn w:val="a0"/>
    <w:link w:val="aa"/>
    <w:uiPriority w:val="99"/>
    <w:rsid w:val="00381FB7"/>
  </w:style>
  <w:style w:type="paragraph" w:styleId="ac">
    <w:name w:val="List"/>
    <w:basedOn w:val="a"/>
    <w:rsid w:val="001D48D9"/>
    <w:pPr>
      <w:tabs>
        <w:tab w:val="left" w:pos="432"/>
      </w:tabs>
      <w:bidi w:val="0"/>
      <w:spacing w:after="120" w:line="240" w:lineRule="auto"/>
      <w:ind w:left="432" w:hanging="432"/>
    </w:pPr>
    <w:rPr>
      <w:rFonts w:ascii="Times New Roman" w:eastAsia="SimSun" w:hAnsi="Times New Roman" w:cs="Times New Roman"/>
      <w:sz w:val="24"/>
      <w:szCs w:val="24"/>
      <w:lang w:eastAsia="zh-CN" w:bidi="ar-SA"/>
    </w:rPr>
  </w:style>
  <w:style w:type="character" w:customStyle="1" w:styleId="author">
    <w:name w:val="author"/>
    <w:basedOn w:val="a0"/>
    <w:rsid w:val="003D4FFB"/>
  </w:style>
  <w:style w:type="character" w:customStyle="1" w:styleId="a-color-secondary">
    <w:name w:val="a-color-secondary"/>
    <w:basedOn w:val="a0"/>
    <w:rsid w:val="003D4FFB"/>
  </w:style>
  <w:style w:type="paragraph" w:customStyle="1" w:styleId="IQ">
    <w:name w:val="IQ"/>
    <w:basedOn w:val="a"/>
    <w:rsid w:val="007E24B8"/>
    <w:pPr>
      <w:bidi w:val="0"/>
      <w:spacing w:before="120" w:after="120" w:line="240" w:lineRule="auto"/>
      <w:ind w:left="864" w:right="432"/>
    </w:pPr>
    <w:rPr>
      <w:rFonts w:ascii="Times New Roman" w:eastAsia="SimSun" w:hAnsi="Times New Roman" w:cs="Times New Roman"/>
      <w:sz w:val="24"/>
      <w:szCs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90767">
      <w:bodyDiv w:val="1"/>
      <w:marLeft w:val="0"/>
      <w:marRight w:val="0"/>
      <w:marTop w:val="0"/>
      <w:marBottom w:val="0"/>
      <w:divBdr>
        <w:top w:val="none" w:sz="0" w:space="0" w:color="auto"/>
        <w:left w:val="none" w:sz="0" w:space="0" w:color="auto"/>
        <w:bottom w:val="none" w:sz="0" w:space="0" w:color="auto"/>
        <w:right w:val="none" w:sz="0" w:space="0" w:color="auto"/>
      </w:divBdr>
    </w:div>
    <w:div w:id="1003439921">
      <w:bodyDiv w:val="1"/>
      <w:marLeft w:val="0"/>
      <w:marRight w:val="0"/>
      <w:marTop w:val="0"/>
      <w:marBottom w:val="0"/>
      <w:divBdr>
        <w:top w:val="none" w:sz="0" w:space="0" w:color="auto"/>
        <w:left w:val="none" w:sz="0" w:space="0" w:color="auto"/>
        <w:bottom w:val="none" w:sz="0" w:space="0" w:color="auto"/>
        <w:right w:val="none" w:sz="0" w:space="0" w:color="auto"/>
      </w:divBdr>
    </w:div>
    <w:div w:id="1063716419">
      <w:bodyDiv w:val="1"/>
      <w:marLeft w:val="0"/>
      <w:marRight w:val="0"/>
      <w:marTop w:val="0"/>
      <w:marBottom w:val="0"/>
      <w:divBdr>
        <w:top w:val="none" w:sz="0" w:space="0" w:color="auto"/>
        <w:left w:val="none" w:sz="0" w:space="0" w:color="auto"/>
        <w:bottom w:val="none" w:sz="0" w:space="0" w:color="auto"/>
        <w:right w:val="none" w:sz="0" w:space="0" w:color="auto"/>
      </w:divBdr>
    </w:div>
    <w:div w:id="1453135774">
      <w:bodyDiv w:val="1"/>
      <w:marLeft w:val="0"/>
      <w:marRight w:val="0"/>
      <w:marTop w:val="0"/>
      <w:marBottom w:val="0"/>
      <w:divBdr>
        <w:top w:val="none" w:sz="0" w:space="0" w:color="auto"/>
        <w:left w:val="none" w:sz="0" w:space="0" w:color="auto"/>
        <w:bottom w:val="none" w:sz="0" w:space="0" w:color="auto"/>
        <w:right w:val="none" w:sz="0" w:space="0" w:color="auto"/>
      </w:divBdr>
    </w:div>
    <w:div w:id="1583904410">
      <w:bodyDiv w:val="1"/>
      <w:marLeft w:val="0"/>
      <w:marRight w:val="0"/>
      <w:marTop w:val="0"/>
      <w:marBottom w:val="0"/>
      <w:divBdr>
        <w:top w:val="none" w:sz="0" w:space="0" w:color="auto"/>
        <w:left w:val="none" w:sz="0" w:space="0" w:color="auto"/>
        <w:bottom w:val="none" w:sz="0" w:space="0" w:color="auto"/>
        <w:right w:val="none" w:sz="0" w:space="0" w:color="auto"/>
      </w:divBdr>
    </w:div>
    <w:div w:id="1751386472">
      <w:bodyDiv w:val="1"/>
      <w:marLeft w:val="0"/>
      <w:marRight w:val="0"/>
      <w:marTop w:val="0"/>
      <w:marBottom w:val="0"/>
      <w:divBdr>
        <w:top w:val="none" w:sz="0" w:space="0" w:color="auto"/>
        <w:left w:val="none" w:sz="0" w:space="0" w:color="auto"/>
        <w:bottom w:val="none" w:sz="0" w:space="0" w:color="auto"/>
        <w:right w:val="none" w:sz="0" w:space="0" w:color="auto"/>
      </w:divBdr>
      <w:divsChild>
        <w:div w:id="1475485213">
          <w:marLeft w:val="0"/>
          <w:marRight w:val="0"/>
          <w:marTop w:val="0"/>
          <w:marBottom w:val="0"/>
          <w:divBdr>
            <w:top w:val="none" w:sz="0" w:space="0" w:color="auto"/>
            <w:left w:val="none" w:sz="0" w:space="0" w:color="auto"/>
            <w:bottom w:val="none" w:sz="0" w:space="0" w:color="auto"/>
            <w:right w:val="none" w:sz="0" w:space="0" w:color="auto"/>
          </w:divBdr>
          <w:divsChild>
            <w:div w:id="1318803510">
              <w:marLeft w:val="0"/>
              <w:marRight w:val="300"/>
              <w:marTop w:val="0"/>
              <w:marBottom w:val="0"/>
              <w:divBdr>
                <w:top w:val="none" w:sz="0" w:space="0" w:color="auto"/>
                <w:left w:val="none" w:sz="0" w:space="0" w:color="auto"/>
                <w:bottom w:val="none" w:sz="0" w:space="0" w:color="auto"/>
                <w:right w:val="none" w:sz="0" w:space="0" w:color="auto"/>
              </w:divBdr>
            </w:div>
            <w:div w:id="1019548854">
              <w:marLeft w:val="0"/>
              <w:marRight w:val="0"/>
              <w:marTop w:val="0"/>
              <w:marBottom w:val="0"/>
              <w:divBdr>
                <w:top w:val="none" w:sz="0" w:space="0" w:color="auto"/>
                <w:left w:val="none" w:sz="0" w:space="0" w:color="auto"/>
                <w:bottom w:val="none" w:sz="0" w:space="0" w:color="auto"/>
                <w:right w:val="none" w:sz="0" w:space="0" w:color="auto"/>
              </w:divBdr>
            </w:div>
            <w:div w:id="492726555">
              <w:marLeft w:val="0"/>
              <w:marRight w:val="0"/>
              <w:marTop w:val="0"/>
              <w:marBottom w:val="0"/>
              <w:divBdr>
                <w:top w:val="none" w:sz="0" w:space="0" w:color="auto"/>
                <w:left w:val="none" w:sz="0" w:space="0" w:color="auto"/>
                <w:bottom w:val="none" w:sz="0" w:space="0" w:color="auto"/>
                <w:right w:val="none" w:sz="0" w:space="0" w:color="auto"/>
              </w:divBdr>
            </w:div>
          </w:divsChild>
        </w:div>
        <w:div w:id="224419325">
          <w:marLeft w:val="0"/>
          <w:marRight w:val="0"/>
          <w:marTop w:val="0"/>
          <w:marBottom w:val="0"/>
          <w:divBdr>
            <w:top w:val="none" w:sz="0" w:space="0" w:color="auto"/>
            <w:left w:val="none" w:sz="0" w:space="0" w:color="auto"/>
            <w:bottom w:val="none" w:sz="0" w:space="0" w:color="auto"/>
            <w:right w:val="none" w:sz="0" w:space="0" w:color="auto"/>
          </w:divBdr>
          <w:divsChild>
            <w:div w:id="1854299867">
              <w:marLeft w:val="0"/>
              <w:marRight w:val="0"/>
              <w:marTop w:val="0"/>
              <w:marBottom w:val="0"/>
              <w:divBdr>
                <w:top w:val="none" w:sz="0" w:space="0" w:color="auto"/>
                <w:left w:val="none" w:sz="0" w:space="0" w:color="auto"/>
                <w:bottom w:val="none" w:sz="0" w:space="0" w:color="auto"/>
                <w:right w:val="none" w:sz="0" w:space="0" w:color="auto"/>
              </w:divBdr>
              <w:divsChild>
                <w:div w:id="11856794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mazon.com/-/he/s/ref=dp_byline_sr_book_2?ie=UTF8&amp;field-author=Constance+Borde&amp;text=Constance+Borde&amp;sort=relevancerank&amp;search-alias=books" TargetMode="External"/><Relationship Id="rId7" Type="http://schemas.openxmlformats.org/officeDocument/2006/relationships/hyperlink" Target="http://library.lol/main/B80281E265A01F7AE70969FF3AD3476A" TargetMode="External"/><Relationship Id="rId2" Type="http://schemas.openxmlformats.org/officeDocument/2006/relationships/hyperlink" Target="http://library.lol/main/CBBFB23272F8296E6928E4A0679909F9" TargetMode="External"/><Relationship Id="rId1" Type="http://schemas.openxmlformats.org/officeDocument/2006/relationships/hyperlink" Target="http://library.lol/main/A11A96D21C3BB68C3C68F2F66BA19126" TargetMode="External"/><Relationship Id="rId6" Type="http://schemas.openxmlformats.org/officeDocument/2006/relationships/hyperlink" Target="https://philpapers.org/asearch.pl?pub=1133" TargetMode="External"/><Relationship Id="rId5" Type="http://schemas.openxmlformats.org/officeDocument/2006/relationships/hyperlink" Target="https://philpapers.org/go.pl?id=BENRTF&amp;proxyId=&amp;u=https%3A%2F%2Fphilpapers.org%2Farchive%2FBENRTF.pdf" TargetMode="External"/><Relationship Id="rId4" Type="http://schemas.openxmlformats.org/officeDocument/2006/relationships/hyperlink" Target="https://www.amazon.com/-/he/s/ref=dp_byline_sr_book_3?ie=UTF8&amp;field-author=Sheila+Malovany-Chevallier&amp;text=Sheila+Malovany-Chevallier&amp;sort=relevancerank&amp;search-alias=book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7D88BD5A-A7F2-403B-AC60-5C9DB4C07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3827</Words>
  <Characters>19137</Characters>
  <Application>Microsoft Office Word</Application>
  <DocSecurity>0</DocSecurity>
  <Lines>159</Lines>
  <Paragraphs>45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2</cp:revision>
  <dcterms:created xsi:type="dcterms:W3CDTF">2022-11-28T13:58:00Z</dcterms:created>
  <dcterms:modified xsi:type="dcterms:W3CDTF">2022-11-28T13:58:00Z</dcterms:modified>
</cp:coreProperties>
</file>