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A0457" w:rsidRPr="00D4785A" w:rsidRDefault="002A0457" w:rsidP="002A0457">
      <w:pPr>
        <w:pStyle w:val="Title"/>
        <w:rPr>
          <w:rFonts w:ascii="Brill" w:hAnsi="Brill"/>
        </w:rPr>
      </w:pPr>
      <w:bookmarkStart w:id="0" w:name="_GoBack"/>
      <w:bookmarkEnd w:id="0"/>
      <w:r w:rsidRPr="00D4785A">
        <w:rPr>
          <w:rFonts w:ascii="Brill" w:hAnsi="Brill"/>
        </w:rPr>
        <w:t>Cultural transfer</w:t>
      </w:r>
    </w:p>
    <w:p w:rsidR="00A36284" w:rsidRPr="00A36284" w:rsidRDefault="00A36284" w:rsidP="00CA45FF">
      <w:pPr>
        <w:pStyle w:val="Subtitle"/>
      </w:pPr>
      <w:r w:rsidRPr="00A36284">
        <w:t>Introduction</w:t>
      </w:r>
    </w:p>
    <w:p w:rsidR="009C5A14" w:rsidRDefault="00065507" w:rsidP="006A7AF4">
      <w:pPr>
        <w:spacing w:line="360" w:lineRule="auto"/>
        <w:rPr>
          <w:rFonts w:ascii="Brill" w:hAnsi="Brill" w:cs="Times New Roman"/>
          <w:color w:val="000000"/>
        </w:rPr>
      </w:pPr>
      <w:r>
        <w:rPr>
          <w:rFonts w:ascii="Brill" w:hAnsi="Brill" w:cs="Times New Roman"/>
          <w:color w:val="000000"/>
        </w:rPr>
        <w:t xml:space="preserve">The focus of this chapter is on the influence of Islam as the religion of Arabic EFL students and their first culture. </w:t>
      </w:r>
      <w:r w:rsidR="00566F62">
        <w:rPr>
          <w:rFonts w:ascii="Brill" w:hAnsi="Brill" w:cs="Times New Roman"/>
          <w:color w:val="000000"/>
        </w:rPr>
        <w:t xml:space="preserve">It starts with a discussion about the relationship between language and culture, indicating the importance of considering it as a factor that affects learning and teaching writing in </w:t>
      </w:r>
      <w:r w:rsidR="006F16AC">
        <w:rPr>
          <w:rFonts w:ascii="Brill" w:hAnsi="Brill" w:cs="Times New Roman"/>
          <w:color w:val="000000"/>
        </w:rPr>
        <w:t xml:space="preserve">English as </w:t>
      </w:r>
      <w:r w:rsidR="00566F62">
        <w:rPr>
          <w:rFonts w:ascii="Brill" w:hAnsi="Brill" w:cs="Times New Roman"/>
          <w:color w:val="000000"/>
        </w:rPr>
        <w:t>an additional language.</w:t>
      </w:r>
      <w:r w:rsidR="009B3F6D">
        <w:rPr>
          <w:rFonts w:ascii="Brill" w:hAnsi="Brill" w:cs="Times New Roman"/>
          <w:color w:val="000000"/>
        </w:rPr>
        <w:t xml:space="preserve"> </w:t>
      </w:r>
      <w:r w:rsidR="00EF7445">
        <w:rPr>
          <w:rFonts w:ascii="Brill" w:hAnsi="Brill" w:cs="Times New Roman"/>
          <w:color w:val="000000"/>
        </w:rPr>
        <w:t>Discussing the</w:t>
      </w:r>
      <w:r w:rsidR="009B3F6D">
        <w:rPr>
          <w:rFonts w:ascii="Brill" w:hAnsi="Brill" w:cs="Times New Roman"/>
          <w:color w:val="000000"/>
        </w:rPr>
        <w:t xml:space="preserve"> influence of </w:t>
      </w:r>
      <w:r w:rsidR="00EF7445">
        <w:rPr>
          <w:rFonts w:ascii="Brill" w:hAnsi="Brill" w:cs="Times New Roman"/>
          <w:color w:val="000000"/>
        </w:rPr>
        <w:t xml:space="preserve">Islam, the religion of the students, and the Arabic follows. Transferring prior learning experiences in writing in English comes after. </w:t>
      </w:r>
      <w:r w:rsidR="005E5A2B">
        <w:rPr>
          <w:rFonts w:ascii="Brill" w:hAnsi="Brill" w:cs="Times New Roman"/>
          <w:color w:val="000000"/>
        </w:rPr>
        <w:t>Later, errors that stem from Islam, Arabic culture and prior learning experiences are analyzed and categorized. Each category includes examples of errors</w:t>
      </w:r>
      <w:r w:rsidR="00E0590B">
        <w:rPr>
          <w:rFonts w:ascii="Brill" w:hAnsi="Brill" w:cs="Times New Roman"/>
          <w:color w:val="000000"/>
        </w:rPr>
        <w:t>, which are</w:t>
      </w:r>
      <w:r w:rsidR="005E5A2B">
        <w:rPr>
          <w:rFonts w:ascii="Brill" w:hAnsi="Brill" w:cs="Times New Roman"/>
          <w:color w:val="000000"/>
        </w:rPr>
        <w:t xml:space="preserve"> taken from students’ samples.</w:t>
      </w:r>
    </w:p>
    <w:p w:rsidR="0024101B" w:rsidRPr="0024101B" w:rsidRDefault="0024101B" w:rsidP="0024101B">
      <w:pPr>
        <w:pStyle w:val="Heading1"/>
        <w:rPr>
          <w:rFonts w:cs="Times New Roman"/>
          <w:color w:val="000000"/>
        </w:rPr>
      </w:pPr>
      <w:r w:rsidRPr="0024101B">
        <w:t>The relationship between language and culture</w:t>
      </w:r>
      <w:r w:rsidR="00FC0ED6">
        <w:t xml:space="preserve"> </w:t>
      </w:r>
    </w:p>
    <w:p w:rsidR="00574590" w:rsidRDefault="00E16E4A" w:rsidP="00E11709">
      <w:pPr>
        <w:spacing w:line="360" w:lineRule="auto"/>
        <w:rPr>
          <w:rFonts w:ascii="Brill" w:hAnsi="Brill" w:cstheme="majorBidi"/>
        </w:rPr>
      </w:pPr>
      <w:r>
        <w:rPr>
          <w:rFonts w:ascii="Brill" w:hAnsi="Brill" w:cs="Times New Roman"/>
          <w:color w:val="000000"/>
        </w:rPr>
        <w:t>Language</w:t>
      </w:r>
      <w:r w:rsidR="00574590" w:rsidRPr="00D4785A">
        <w:rPr>
          <w:rFonts w:ascii="Brill" w:hAnsi="Brill" w:cs="Times New Roman"/>
          <w:color w:val="000000"/>
        </w:rPr>
        <w:t xml:space="preserve"> reflects the culture of </w:t>
      </w:r>
      <w:r>
        <w:rPr>
          <w:rFonts w:ascii="Brill" w:hAnsi="Brill" w:cs="Times New Roman"/>
          <w:color w:val="000000"/>
        </w:rPr>
        <w:t>its</w:t>
      </w:r>
      <w:r w:rsidR="00574590" w:rsidRPr="00D4785A">
        <w:rPr>
          <w:rFonts w:ascii="Brill" w:hAnsi="Brill" w:cs="Times New Roman"/>
          <w:color w:val="000000"/>
        </w:rPr>
        <w:t xml:space="preserve"> speakers in terms of beliefs, customs, historical and cultural background as well as their style of life and way of thinking. It also reflects the social changes in the same culture.</w:t>
      </w:r>
      <w:r w:rsidR="002C6FC7">
        <w:rPr>
          <w:rFonts w:ascii="Brill" w:hAnsi="Brill" w:cs="Times New Roman"/>
          <w:color w:val="000000"/>
        </w:rPr>
        <w:t xml:space="preserve"> </w:t>
      </w:r>
      <w:r w:rsidR="00AC2791">
        <w:rPr>
          <w:rStyle w:val="fontstyle01"/>
          <w:rFonts w:ascii="Brill" w:hAnsi="Brill"/>
          <w:sz w:val="22"/>
          <w:szCs w:val="22"/>
        </w:rPr>
        <w:t xml:space="preserve">Since language and culture are </w:t>
      </w:r>
      <w:r w:rsidR="00942503">
        <w:rPr>
          <w:rStyle w:val="fontstyle01"/>
          <w:rFonts w:ascii="Brill" w:hAnsi="Brill"/>
          <w:sz w:val="22"/>
          <w:szCs w:val="22"/>
        </w:rPr>
        <w:t>inseparable</w:t>
      </w:r>
      <w:r w:rsidR="00C8413C" w:rsidRPr="00D449AB">
        <w:rPr>
          <w:rStyle w:val="fontstyle01"/>
          <w:rFonts w:ascii="Brill" w:hAnsi="Brill"/>
          <w:sz w:val="22"/>
          <w:szCs w:val="22"/>
        </w:rPr>
        <w:t>, learning to communicate in a new language requires</w:t>
      </w:r>
      <w:r w:rsidR="00C8413C">
        <w:rPr>
          <w:rFonts w:ascii="Brill" w:hAnsi="Brill"/>
          <w:color w:val="000000"/>
        </w:rPr>
        <w:t xml:space="preserve"> </w:t>
      </w:r>
      <w:r w:rsidR="00C8413C" w:rsidRPr="00D449AB">
        <w:rPr>
          <w:rStyle w:val="fontstyle01"/>
          <w:rFonts w:ascii="Brill" w:hAnsi="Brill"/>
          <w:sz w:val="22"/>
          <w:szCs w:val="22"/>
        </w:rPr>
        <w:t>developing an awareness of how the culture interrelates with language whenever it</w:t>
      </w:r>
      <w:r w:rsidR="00C8413C">
        <w:rPr>
          <w:rFonts w:ascii="Brill" w:hAnsi="Brill"/>
          <w:color w:val="000000"/>
        </w:rPr>
        <w:t xml:space="preserve"> </w:t>
      </w:r>
      <w:r w:rsidR="00C8413C" w:rsidRPr="00D449AB">
        <w:rPr>
          <w:rStyle w:val="fontstyle01"/>
          <w:rFonts w:ascii="Brill" w:hAnsi="Brill"/>
          <w:sz w:val="22"/>
          <w:szCs w:val="22"/>
        </w:rPr>
        <w:t>is used (</w:t>
      </w:r>
      <w:proofErr w:type="spellStart"/>
      <w:r w:rsidR="00C8413C" w:rsidRPr="00D449AB">
        <w:rPr>
          <w:rStyle w:val="fontstyle01"/>
          <w:rFonts w:ascii="Brill" w:hAnsi="Brill"/>
          <w:sz w:val="22"/>
          <w:szCs w:val="22"/>
        </w:rPr>
        <w:t>Scarino</w:t>
      </w:r>
      <w:proofErr w:type="spellEnd"/>
      <w:r w:rsidR="00C8413C" w:rsidRPr="00D449AB">
        <w:rPr>
          <w:rStyle w:val="fontstyle01"/>
          <w:rFonts w:ascii="Brill" w:hAnsi="Brill"/>
          <w:sz w:val="22"/>
          <w:szCs w:val="22"/>
        </w:rPr>
        <w:t xml:space="preserve"> and Liddicoat, 2013).</w:t>
      </w:r>
      <w:r w:rsidR="00C8413C">
        <w:rPr>
          <w:rStyle w:val="fontstyle01"/>
          <w:rFonts w:ascii="Brill" w:hAnsi="Brill"/>
          <w:sz w:val="22"/>
          <w:szCs w:val="22"/>
        </w:rPr>
        <w:t xml:space="preserve"> </w:t>
      </w:r>
      <w:r w:rsidR="00C8413C">
        <w:rPr>
          <w:rFonts w:ascii="Brill" w:eastAsia="Calibri" w:hAnsi="Brill" w:cstheme="majorBidi"/>
          <w:bCs/>
        </w:rPr>
        <w:t>However</w:t>
      </w:r>
      <w:r w:rsidR="002C6FC7" w:rsidRPr="00D4785A">
        <w:rPr>
          <w:rFonts w:ascii="Brill" w:eastAsia="Calibri" w:hAnsi="Brill" w:cstheme="majorBidi"/>
          <w:bCs/>
        </w:rPr>
        <w:t xml:space="preserve">, </w:t>
      </w:r>
      <w:r w:rsidR="002C6FC7" w:rsidRPr="00D4785A">
        <w:rPr>
          <w:rFonts w:ascii="Brill" w:hAnsi="Brill" w:cstheme="majorBidi"/>
        </w:rPr>
        <w:t xml:space="preserve">knowledge of culture is a neglected component of language learning and teaching (Abu </w:t>
      </w:r>
      <w:proofErr w:type="spellStart"/>
      <w:r w:rsidR="002C6FC7" w:rsidRPr="00D4785A">
        <w:rPr>
          <w:rFonts w:ascii="Brill" w:hAnsi="Brill" w:cstheme="majorBidi"/>
        </w:rPr>
        <w:t>Rass</w:t>
      </w:r>
      <w:proofErr w:type="spellEnd"/>
      <w:r w:rsidR="002C6FC7" w:rsidRPr="00D4785A">
        <w:rPr>
          <w:rFonts w:ascii="Brill" w:hAnsi="Brill" w:cstheme="majorBidi"/>
        </w:rPr>
        <w:t>, 2011; Al-Khatib, 2017; Jiang, 2010; Ye, 2013).</w:t>
      </w:r>
    </w:p>
    <w:p w:rsidR="000E38CA" w:rsidRDefault="000E38CA" w:rsidP="009A2E6B">
      <w:pPr>
        <w:spacing w:line="360" w:lineRule="auto"/>
        <w:ind w:firstLine="720"/>
        <w:rPr>
          <w:rFonts w:ascii="Brill" w:hAnsi="Brill" w:cstheme="majorBidi"/>
        </w:rPr>
      </w:pPr>
      <w:r w:rsidRPr="00D4785A">
        <w:rPr>
          <w:rFonts w:ascii="Brill" w:hAnsi="Brill" w:cstheme="majorBidi"/>
        </w:rPr>
        <w:t xml:space="preserve">Since languages have different cultural traits and standards, learning another language requires adequate knowledge of the cultural patterns and modes of thinking of its speakers to communicate well with native speakers and to express them appropriately in the target language. Lack of knowledge of cultural features will result in bad communication and many mistakes. Kaplan (1966) was among the first researchers who addressed cultural influence on second language learning. He compared English rhetoric and some other languages and analyzed some paragraphs written by native speakers of Arabic, Korean, Russian, and Spanish learners of English. He mentioned that this comparison has not been made to criticize the rhetoric in some languages, but to indicate the importance of acquainting English teachers and instructors with differences in paragraph development and structure in English and the first languages of the learners. He stated, “Rhetoric, then, is not universal either, but varies from culture to culture and even from time to time within a given culture. It is affected by canons of taste within a given culture at a given time” (p.2). </w:t>
      </w:r>
      <w:r w:rsidRPr="00D4785A">
        <w:rPr>
          <w:rFonts w:ascii="Brill" w:hAnsi="Brill"/>
          <w:color w:val="000000"/>
        </w:rPr>
        <w:t>Every culture has its own specific conventions that are different from the conventions of other cultures. In order to achieve cross-cultural communication and avoid miscommunication, writing teachers should understand the different composing conventions of different cultures (El-</w:t>
      </w:r>
      <w:proofErr w:type="spellStart"/>
      <w:r w:rsidRPr="00D4785A">
        <w:rPr>
          <w:rFonts w:ascii="Brill" w:hAnsi="Brill"/>
          <w:color w:val="000000"/>
        </w:rPr>
        <w:t>da</w:t>
      </w:r>
      <w:r w:rsidR="008C2112" w:rsidRPr="00D4785A">
        <w:rPr>
          <w:rFonts w:ascii="Brill" w:hAnsi="Brill"/>
          <w:color w:val="000000"/>
        </w:rPr>
        <w:t>l</w:t>
      </w:r>
      <w:r w:rsidRPr="00D4785A">
        <w:rPr>
          <w:rFonts w:ascii="Brill" w:hAnsi="Brill"/>
          <w:color w:val="000000"/>
        </w:rPr>
        <w:t>y</w:t>
      </w:r>
      <w:proofErr w:type="spellEnd"/>
      <w:r w:rsidRPr="00D4785A">
        <w:rPr>
          <w:rFonts w:ascii="Brill" w:hAnsi="Brill"/>
          <w:color w:val="000000"/>
        </w:rPr>
        <w:t>, 2012) because cultural conventions “dictate the choice of linguistic and structural aspects of discourse"(Purves, 1988, p.5).</w:t>
      </w:r>
      <w:r w:rsidR="00DD01A7" w:rsidRPr="00D4785A">
        <w:rPr>
          <w:rFonts w:ascii="Brill" w:hAnsi="Brill" w:cstheme="majorBidi"/>
        </w:rPr>
        <w:tab/>
      </w:r>
    </w:p>
    <w:p w:rsidR="00CD7174" w:rsidRDefault="00CD7174" w:rsidP="00CD7174">
      <w:pPr>
        <w:spacing w:line="360" w:lineRule="auto"/>
        <w:ind w:firstLine="720"/>
        <w:jc w:val="both"/>
        <w:rPr>
          <w:rFonts w:ascii="Brill" w:hAnsi="Brill" w:cstheme="majorBidi"/>
        </w:rPr>
      </w:pPr>
      <w:r>
        <w:rPr>
          <w:noProof/>
        </w:rPr>
        <w:lastRenderedPageBreak/>
        <w:drawing>
          <wp:inline distT="0" distB="0" distL="0" distR="0" wp14:anchorId="44C98A77" wp14:editId="34D01B9B">
            <wp:extent cx="5943600" cy="3343275"/>
            <wp:effectExtent l="0" t="0" r="0" b="952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906D98" w:rsidRPr="00D4785A" w:rsidRDefault="00906D98" w:rsidP="001363A2">
      <w:pPr>
        <w:ind w:firstLine="720"/>
        <w:rPr>
          <w:rFonts w:ascii="Brill" w:hAnsi="Brill" w:cstheme="majorBidi"/>
        </w:rPr>
      </w:pPr>
      <w:r w:rsidRPr="00906D98">
        <w:rPr>
          <w:rFonts w:ascii="Times-Italic" w:hAnsi="Times-Italic"/>
          <w:i/>
          <w:iCs/>
          <w:color w:val="000000"/>
          <w:sz w:val="24"/>
          <w:szCs w:val="24"/>
          <w:highlight w:val="yellow"/>
        </w:rPr>
        <w:t xml:space="preserve">Figure 1 </w:t>
      </w:r>
      <w:r w:rsidRPr="00906D98">
        <w:rPr>
          <w:rFonts w:ascii="Times-Roman" w:hAnsi="Times-Roman"/>
          <w:color w:val="000000"/>
          <w:sz w:val="24"/>
          <w:szCs w:val="24"/>
          <w:highlight w:val="yellow"/>
        </w:rPr>
        <w:t>Diagram on cross-cultural differences in paragraph organization (adapted from</w:t>
      </w:r>
      <w:r w:rsidRPr="00906D98">
        <w:rPr>
          <w:rFonts w:ascii="Times-Roman" w:hAnsi="Times-Roman"/>
          <w:color w:val="000000"/>
          <w:highlight w:val="yellow"/>
        </w:rPr>
        <w:br/>
      </w:r>
      <w:r w:rsidRPr="00906D98">
        <w:rPr>
          <w:rFonts w:ascii="Times-Roman" w:hAnsi="Times-Roman"/>
          <w:color w:val="000000"/>
          <w:sz w:val="24"/>
          <w:szCs w:val="24"/>
          <w:highlight w:val="yellow"/>
        </w:rPr>
        <w:t>Kaplan 1966).</w:t>
      </w:r>
    </w:p>
    <w:p w:rsidR="004345FE" w:rsidRPr="00D4785A" w:rsidRDefault="000032B4" w:rsidP="000B263D">
      <w:pPr>
        <w:pStyle w:val="Header"/>
        <w:tabs>
          <w:tab w:val="clear" w:pos="4320"/>
          <w:tab w:val="clear" w:pos="8640"/>
        </w:tabs>
        <w:spacing w:after="160" w:line="360" w:lineRule="auto"/>
        <w:ind w:firstLine="289"/>
        <w:rPr>
          <w:rFonts w:ascii="Brill" w:eastAsia="Calibri" w:hAnsi="Brill" w:cstheme="majorBidi"/>
        </w:rPr>
      </w:pPr>
      <w:r w:rsidRPr="00D4785A">
        <w:rPr>
          <w:rFonts w:ascii="Brill" w:hAnsi="Brill"/>
          <w:color w:val="000000"/>
        </w:rPr>
        <w:t xml:space="preserve">Hall (1966, 1976, 1983) discusses three interrelated dimensions of culture: time, space and context, assuming that monochromic cultures are low-context, and their members need information; in contrast, polychromic cultures are high-context, and their members are preprogrammed to a large extent, creating culture-specific context. </w:t>
      </w:r>
      <w:proofErr w:type="spellStart"/>
      <w:r w:rsidR="004345FE" w:rsidRPr="00D4785A">
        <w:rPr>
          <w:rFonts w:ascii="Brill" w:hAnsi="Brill" w:cstheme="majorBidi"/>
          <w:color w:val="000000"/>
        </w:rPr>
        <w:t>Zahran</w:t>
      </w:r>
      <w:r w:rsidR="00C00EDE" w:rsidRPr="00D4785A">
        <w:rPr>
          <w:rFonts w:ascii="Brill" w:hAnsi="Brill" w:cstheme="majorBidi"/>
          <w:color w:val="000000"/>
        </w:rPr>
        <w:t>a</w:t>
      </w:r>
      <w:proofErr w:type="spellEnd"/>
      <w:r w:rsidR="004345FE" w:rsidRPr="00D4785A">
        <w:rPr>
          <w:rFonts w:ascii="Brill" w:hAnsi="Brill" w:cstheme="majorBidi"/>
          <w:color w:val="000000"/>
        </w:rPr>
        <w:t xml:space="preserve"> (1995) examined how the American culture and the Arab culture view the role of language, the structure of persuasive messages, and communicating effectively with their audiences, attributing the distinctions to cultural, historical, and social factors, labeling the American culture as high-context (HC) and the Arabic culture as low-context (LC).  According to Hall (1976), “HC transactions feature pre-programmed information that is in the receiver and in the setting, with only minimal information in the transmitted message. LC transactions are the reverse” (p. 101)</w:t>
      </w:r>
      <w:r w:rsidR="00BD6877" w:rsidRPr="00D4785A">
        <w:rPr>
          <w:rFonts w:ascii="Brill" w:hAnsi="Brill" w:cstheme="majorBidi"/>
          <w:color w:val="000000"/>
        </w:rPr>
        <w:t>,</w:t>
      </w:r>
      <w:r w:rsidR="004345FE" w:rsidRPr="00D4785A">
        <w:rPr>
          <w:rFonts w:ascii="Brill" w:hAnsi="Brill" w:cstheme="majorBidi"/>
          <w:color w:val="000000"/>
        </w:rPr>
        <w:t xml:space="preserve"> </w:t>
      </w:r>
      <w:r w:rsidR="00BD6877" w:rsidRPr="00D4785A">
        <w:rPr>
          <w:rFonts w:ascii="Brill" w:hAnsi="Brill" w:cstheme="majorBidi"/>
          <w:color w:val="000000"/>
        </w:rPr>
        <w:t>which</w:t>
      </w:r>
      <w:r w:rsidR="004345FE" w:rsidRPr="00D4785A">
        <w:rPr>
          <w:rFonts w:ascii="Brill" w:hAnsi="Brill" w:cstheme="majorBidi"/>
          <w:color w:val="000000"/>
        </w:rPr>
        <w:t xml:space="preserve"> shows how members of different cultures might perceive similar messages in different ways. Following Hall’s (1976) discussion, the meaning </w:t>
      </w:r>
      <w:r w:rsidR="00197D0D">
        <w:rPr>
          <w:rFonts w:ascii="Brill" w:hAnsi="Brill" w:cstheme="majorBidi"/>
          <w:color w:val="000000"/>
        </w:rPr>
        <w:t xml:space="preserve">in high-context cultures </w:t>
      </w:r>
      <w:r w:rsidR="004345FE" w:rsidRPr="00D4785A">
        <w:rPr>
          <w:rFonts w:ascii="Brill" w:hAnsi="Brill" w:cstheme="majorBidi"/>
          <w:color w:val="000000"/>
        </w:rPr>
        <w:t>is implicit in the context, and it is the responsibility of the reader to figure out the writer’s intentions and messages.</w:t>
      </w:r>
    </w:p>
    <w:p w:rsidR="00BD7055" w:rsidRDefault="0091363D" w:rsidP="00BD7055">
      <w:pPr>
        <w:spacing w:line="360" w:lineRule="auto"/>
        <w:ind w:firstLine="720"/>
        <w:rPr>
          <w:rFonts w:ascii="Brill" w:hAnsi="Brill"/>
          <w:color w:val="242021"/>
        </w:rPr>
      </w:pPr>
      <w:r w:rsidRPr="00D4785A">
        <w:rPr>
          <w:rFonts w:ascii="Brill" w:hAnsi="Brill" w:cstheme="majorBidi"/>
        </w:rPr>
        <w:t xml:space="preserve">Recently, cultural differences as a cause for negative transfer have caught the attention of some researchers from different countries and they have started researching that, attributing the causes to different </w:t>
      </w:r>
      <w:r w:rsidRPr="009A37CC">
        <w:rPr>
          <w:rStyle w:val="fontstyle01"/>
          <w:rFonts w:ascii="Brill" w:hAnsi="Brill"/>
          <w:sz w:val="22"/>
          <w:szCs w:val="22"/>
        </w:rPr>
        <w:t>t</w:t>
      </w:r>
      <w:r w:rsidRPr="009A37CC">
        <w:rPr>
          <w:rStyle w:val="fontstyle01"/>
          <w:rFonts w:ascii="Brill" w:hAnsi="Brill" w:cstheme="majorBidi"/>
          <w:sz w:val="22"/>
          <w:szCs w:val="22"/>
        </w:rPr>
        <w:t xml:space="preserve">hinking modes (Bai &amp; Qin, 2018; Jiang, 2010; Zhou, 2016) and religious belief (Abu </w:t>
      </w:r>
      <w:proofErr w:type="spellStart"/>
      <w:r w:rsidRPr="009A37CC">
        <w:rPr>
          <w:rStyle w:val="fontstyle01"/>
          <w:rFonts w:ascii="Brill" w:hAnsi="Brill" w:cstheme="majorBidi"/>
          <w:sz w:val="22"/>
          <w:szCs w:val="22"/>
        </w:rPr>
        <w:t>Rass</w:t>
      </w:r>
      <w:proofErr w:type="spellEnd"/>
      <w:r w:rsidRPr="009A37CC">
        <w:rPr>
          <w:rStyle w:val="fontstyle01"/>
          <w:rFonts w:ascii="Brill" w:hAnsi="Brill" w:cstheme="majorBidi"/>
          <w:sz w:val="22"/>
          <w:szCs w:val="22"/>
        </w:rPr>
        <w:t>, 201</w:t>
      </w:r>
      <w:r w:rsidRPr="009A37CC">
        <w:rPr>
          <w:rStyle w:val="fontstyle01"/>
          <w:rFonts w:ascii="Brill" w:hAnsi="Brill"/>
          <w:sz w:val="22"/>
          <w:szCs w:val="22"/>
        </w:rPr>
        <w:t>1</w:t>
      </w:r>
      <w:r w:rsidRPr="009A37CC">
        <w:rPr>
          <w:rStyle w:val="fontstyle01"/>
          <w:rFonts w:ascii="Brill" w:hAnsi="Brill" w:cstheme="majorBidi"/>
          <w:sz w:val="22"/>
          <w:szCs w:val="22"/>
        </w:rPr>
        <w:t xml:space="preserve">; </w:t>
      </w:r>
      <w:r w:rsidR="00E07FC5" w:rsidRPr="009A37CC">
        <w:rPr>
          <w:rStyle w:val="fontstyle01"/>
          <w:rFonts w:ascii="Brill" w:hAnsi="Brill" w:cstheme="majorBidi"/>
          <w:sz w:val="22"/>
          <w:szCs w:val="22"/>
        </w:rPr>
        <w:t xml:space="preserve">Al-Khatib, 1994; </w:t>
      </w:r>
      <w:proofErr w:type="spellStart"/>
      <w:r w:rsidR="00E07FC5" w:rsidRPr="009A37CC">
        <w:rPr>
          <w:rStyle w:val="fontstyle01"/>
          <w:rFonts w:ascii="Brill" w:hAnsi="Brill" w:cstheme="majorBidi"/>
          <w:sz w:val="22"/>
          <w:szCs w:val="22"/>
        </w:rPr>
        <w:t>Qaddumi</w:t>
      </w:r>
      <w:proofErr w:type="spellEnd"/>
      <w:r w:rsidR="00E07FC5" w:rsidRPr="009A37CC">
        <w:rPr>
          <w:rStyle w:val="fontstyle01"/>
          <w:rFonts w:ascii="Brill" w:hAnsi="Brill" w:cstheme="majorBidi"/>
          <w:sz w:val="22"/>
          <w:szCs w:val="22"/>
        </w:rPr>
        <w:t xml:space="preserve">, 1995; </w:t>
      </w:r>
      <w:r w:rsidRPr="009A37CC">
        <w:rPr>
          <w:rStyle w:val="fontstyle01"/>
          <w:rFonts w:ascii="Brill" w:hAnsi="Brill" w:cstheme="majorBidi"/>
          <w:color w:val="auto"/>
          <w:sz w:val="22"/>
          <w:szCs w:val="22"/>
        </w:rPr>
        <w:t>Bai &amp; Qin, 2018</w:t>
      </w:r>
      <w:r w:rsidRPr="009A37CC">
        <w:rPr>
          <w:rStyle w:val="fontstyle01"/>
          <w:rFonts w:ascii="Brill" w:hAnsi="Brill" w:cstheme="majorBidi"/>
          <w:sz w:val="22"/>
          <w:szCs w:val="22"/>
        </w:rPr>
        <w:t>).</w:t>
      </w:r>
      <w:r w:rsidRPr="00D4785A">
        <w:rPr>
          <w:rStyle w:val="fontstyle01"/>
          <w:rFonts w:ascii="Brill" w:hAnsi="Brill"/>
          <w:sz w:val="22"/>
          <w:szCs w:val="22"/>
        </w:rPr>
        <w:t xml:space="preserve">  </w:t>
      </w:r>
      <w:r w:rsidRPr="00D4785A">
        <w:rPr>
          <w:rFonts w:ascii="Brill" w:hAnsi="Brill"/>
          <w:color w:val="000000"/>
        </w:rPr>
        <w:t xml:space="preserve">Transferring the cultural modes and patterns of the learners’ culture is another issue that had been addressed in learning a second language, and it </w:t>
      </w:r>
      <w:r w:rsidRPr="00D4785A">
        <w:rPr>
          <w:rFonts w:ascii="Brill" w:hAnsi="Brill"/>
          <w:color w:val="000000"/>
        </w:rPr>
        <w:lastRenderedPageBreak/>
        <w:t xml:space="preserve">started to gain more momentum lately. </w:t>
      </w:r>
      <w:r w:rsidRPr="00D4785A">
        <w:rPr>
          <w:rFonts w:ascii="Brill" w:eastAsia="Calibri" w:hAnsi="Brill" w:cstheme="majorBidi"/>
          <w:bCs/>
        </w:rPr>
        <w:t xml:space="preserve">L1 interference occurs not only on grammar and vocabulary, but also in culture and thinking modes (Jiang, 2001). </w:t>
      </w:r>
      <w:r w:rsidR="008E52C2" w:rsidRPr="00D4785A">
        <w:rPr>
          <w:rFonts w:ascii="Brill" w:hAnsi="Brill"/>
          <w:color w:val="242021"/>
        </w:rPr>
        <w:t xml:space="preserve">Ye (2013) who did a survey of 200 English compositions found that 73% of the mistakes in the </w:t>
      </w:r>
      <w:r w:rsidR="00197D0D" w:rsidRPr="00D4785A">
        <w:rPr>
          <w:rFonts w:ascii="Brill" w:hAnsi="Brill"/>
          <w:color w:val="242021"/>
        </w:rPr>
        <w:t>students</w:t>
      </w:r>
      <w:r w:rsidR="00197D0D">
        <w:rPr>
          <w:rFonts w:ascii="Brill" w:hAnsi="Brill"/>
          <w:color w:val="242021"/>
        </w:rPr>
        <w:t>’</w:t>
      </w:r>
      <w:r w:rsidR="00197D0D" w:rsidRPr="00D4785A">
        <w:rPr>
          <w:rFonts w:ascii="Brill" w:hAnsi="Brill"/>
          <w:color w:val="242021"/>
        </w:rPr>
        <w:t xml:space="preserve"> compositions</w:t>
      </w:r>
      <w:r w:rsidR="008E52C2" w:rsidRPr="00D4785A">
        <w:rPr>
          <w:rFonts w:ascii="Brill" w:hAnsi="Brill"/>
          <w:color w:val="242021"/>
        </w:rPr>
        <w:t xml:space="preserve"> are linked to the influence of their native culture. Ye divided the mistakes caused by the influence of the mother culture into four categories: poor diction; Chinese thinking patterns; mixture of sentence structures; incoherence in statements.</w:t>
      </w:r>
      <w:r w:rsidR="0084590C" w:rsidRPr="00D4785A">
        <w:rPr>
          <w:rFonts w:ascii="Brill" w:hAnsi="Brill"/>
          <w:color w:val="242021"/>
        </w:rPr>
        <w:t xml:space="preserve"> </w:t>
      </w:r>
    </w:p>
    <w:p w:rsidR="00C026CE" w:rsidRPr="00D4785A" w:rsidRDefault="0084590C" w:rsidP="00BD7055">
      <w:pPr>
        <w:spacing w:line="360" w:lineRule="auto"/>
        <w:ind w:firstLine="720"/>
        <w:rPr>
          <w:rFonts w:ascii="Brill" w:hAnsi="Brill"/>
        </w:rPr>
      </w:pPr>
      <w:r w:rsidRPr="00D4785A">
        <w:rPr>
          <w:rFonts w:ascii="Brill" w:hAnsi="Brill"/>
        </w:rPr>
        <w:t xml:space="preserve">In </w:t>
      </w:r>
      <w:r w:rsidR="00A24B1B">
        <w:rPr>
          <w:rFonts w:ascii="Brill" w:hAnsi="Brill"/>
        </w:rPr>
        <w:t>another</w:t>
      </w:r>
      <w:r w:rsidRPr="00D4785A">
        <w:rPr>
          <w:rFonts w:ascii="Brill" w:hAnsi="Brill"/>
        </w:rPr>
        <w:t xml:space="preserve"> study, </w:t>
      </w:r>
      <w:proofErr w:type="spellStart"/>
      <w:r w:rsidRPr="00D4785A">
        <w:rPr>
          <w:rFonts w:ascii="Brill" w:hAnsi="Brill"/>
        </w:rPr>
        <w:t>Bennui</w:t>
      </w:r>
      <w:proofErr w:type="spellEnd"/>
      <w:r w:rsidRPr="00D4785A">
        <w:rPr>
          <w:rFonts w:ascii="Brill" w:hAnsi="Brill"/>
        </w:rPr>
        <w:t xml:space="preserve"> (2008) employed the contrastive analysis approach to investigate the influence of the Thai rhetorical, stylistic and cultural patterns of writing on the organization of the 28 third-year English-minor Thai students’ written paragraphs and discourse in English. </w:t>
      </w:r>
      <w:r w:rsidRPr="00D4785A">
        <w:rPr>
          <w:rFonts w:ascii="Brill" w:hAnsi="Brill" w:cstheme="majorBidi"/>
          <w:color w:val="000000"/>
        </w:rPr>
        <w:t xml:space="preserve">At the discourse level, Thai students tend to use repetitions, extensive use of lists, no use of conclusions, and a personal style. </w:t>
      </w:r>
      <w:r w:rsidRPr="00D4785A">
        <w:rPr>
          <w:rFonts w:ascii="Brill" w:hAnsi="Brill"/>
        </w:rPr>
        <w:t>The results also show that Thai students tend to use features of the Thai style of writing such as wordiness or redundancy style of Thai writing.</w:t>
      </w:r>
    </w:p>
    <w:p w:rsidR="0091363D" w:rsidRPr="00D4785A" w:rsidRDefault="0091363D" w:rsidP="005D6D00">
      <w:pPr>
        <w:spacing w:line="360" w:lineRule="auto"/>
        <w:ind w:firstLine="720"/>
        <w:rPr>
          <w:rFonts w:ascii="Brill" w:hAnsi="Brill" w:cstheme="majorBidi"/>
          <w:color w:val="000000"/>
        </w:rPr>
      </w:pPr>
      <w:r w:rsidRPr="00D4785A">
        <w:rPr>
          <w:rFonts w:ascii="Brill" w:hAnsi="Brill" w:cstheme="majorBidi"/>
          <w:lang w:bidi="he-IL"/>
        </w:rPr>
        <w:t xml:space="preserve">In general, human values </w:t>
      </w:r>
      <w:r w:rsidRPr="00D4785A">
        <w:rPr>
          <w:rFonts w:ascii="Brill" w:hAnsi="Brill" w:cstheme="majorBidi"/>
          <w:color w:val="000000"/>
        </w:rPr>
        <w:t xml:space="preserve">are defined as the main beliefs that people use for determining what is right or wrong, good or bad, fair or unfair in different situations in varying cultures, societies, and religions (Baba, 2011).  Historical developments of countries and societies affect their values, beliefs, and attitudes. For example, </w:t>
      </w:r>
      <w:r w:rsidRPr="00D4785A">
        <w:rPr>
          <w:rFonts w:ascii="Brill" w:hAnsi="Brill" w:cstheme="majorBidi"/>
          <w:lang w:bidi="he-IL"/>
        </w:rPr>
        <w:t xml:space="preserve">since Chinese people have experienced a long period of superstation and had been controlled by Confucian idealism, they still look at the authority as sacred and emphasize self-control, which is contrary to western societies that emphasize individualism and personal freedom. While Entirety and Synthesis are forms of Chinese thinking patterns, logic and rationality characterize the western’s way of thinking (Bai &amp; Qin, 2018).  </w:t>
      </w:r>
      <w:r w:rsidRPr="00D4785A">
        <w:rPr>
          <w:rFonts w:ascii="Brill" w:hAnsi="Brill" w:cstheme="majorBidi"/>
          <w:color w:val="242021"/>
        </w:rPr>
        <w:t>In addition, “</w:t>
      </w:r>
      <w:r w:rsidRPr="00D4785A">
        <w:rPr>
          <w:rFonts w:ascii="Brill" w:hAnsi="Brill" w:cs="Times New Roman"/>
          <w:color w:val="000000"/>
        </w:rPr>
        <w:t>Chinese thought pattern is imaginative, subjective, synthetic, group-oriented, concrete,</w:t>
      </w:r>
      <w:r w:rsidRPr="00D4785A">
        <w:rPr>
          <w:rFonts w:ascii="Brill" w:hAnsi="Brill"/>
          <w:color w:val="000000"/>
        </w:rPr>
        <w:t xml:space="preserve"> </w:t>
      </w:r>
      <w:r w:rsidRPr="00D4785A">
        <w:rPr>
          <w:rFonts w:ascii="Brill" w:hAnsi="Brill" w:cs="Times New Roman"/>
          <w:color w:val="000000"/>
        </w:rPr>
        <w:t>non-systematic and cyclical; western thought pattern is abstract, objective, analytic, egocentric, conceptualized, systematic, and linear” (Zhou, 2016, p. 1877). The ties among the group members in collective societies are strong while in societies that value individualism and personal freedom, the ties between individuals are loose (</w:t>
      </w:r>
      <w:proofErr w:type="spellStart"/>
      <w:r w:rsidRPr="00D4785A">
        <w:rPr>
          <w:rFonts w:ascii="Brill" w:hAnsi="Brill" w:cs="Times New Roman"/>
          <w:color w:val="000000"/>
        </w:rPr>
        <w:t>Hofsted</w:t>
      </w:r>
      <w:proofErr w:type="spellEnd"/>
      <w:r w:rsidRPr="00D4785A">
        <w:rPr>
          <w:rFonts w:ascii="Brill" w:hAnsi="Brill" w:cs="Times New Roman"/>
          <w:color w:val="000000"/>
        </w:rPr>
        <w:t xml:space="preserve">, 2005). In addition, the former emphasizes group goals and the latter personal goals. </w:t>
      </w:r>
      <w:r w:rsidRPr="00D4785A">
        <w:rPr>
          <w:rFonts w:ascii="Brill" w:hAnsi="Brill" w:cstheme="majorBidi"/>
          <w:color w:val="242021"/>
        </w:rPr>
        <w:t xml:space="preserve">The Chinese pattern of thinking is circling while Westerners are straightforward (Zhou, 2016) and direct (Ye, 2013). As a result, Chinese students when writing English compositions fail to put the main point at the beginning, and support it by supporting details (Ye, 2013). </w:t>
      </w:r>
      <w:r w:rsidRPr="00D4785A">
        <w:rPr>
          <w:rFonts w:ascii="Brill" w:hAnsi="Brill" w:cstheme="majorBidi"/>
          <w:color w:val="000000"/>
        </w:rPr>
        <w:t xml:space="preserve">In contrast, they employ indirect ways of expressing their ideas in writing, paying little attention to logical reasoning. While English writing “prefers deduction and places emphasis on originality and personalization” (Ye, 2013, p.37), the writer presents his ideas using his/ her own words after making the main idea clear, but Chinese writers tend to generalize and to present the main idea at the end of their writing samples. Since Chinese writers are not familiar with the English features of writing and the differences between English and Chinese, they don’t pay enough attention to the organization of their </w:t>
      </w:r>
      <w:r w:rsidRPr="00D4785A">
        <w:rPr>
          <w:rFonts w:ascii="Brill" w:hAnsi="Brill" w:cstheme="majorBidi"/>
          <w:color w:val="000000"/>
        </w:rPr>
        <w:lastRenderedPageBreak/>
        <w:t xml:space="preserve">writing in English, which might sound logically confusing, and unnatural (Houston, 1994). </w:t>
      </w:r>
      <w:r w:rsidRPr="00D4785A">
        <w:rPr>
          <w:rFonts w:ascii="Brill" w:hAnsi="Brill"/>
        </w:rPr>
        <w:t xml:space="preserve">In contrast, English writing accents logical reasoning, clear organization, coherence and unity (Ye, 2013). </w:t>
      </w:r>
    </w:p>
    <w:p w:rsidR="008277D6" w:rsidRPr="00D4785A" w:rsidRDefault="004345FE" w:rsidP="005D6D00">
      <w:pPr>
        <w:spacing w:line="360" w:lineRule="auto"/>
        <w:ind w:firstLine="720"/>
        <w:rPr>
          <w:rFonts w:ascii="Brill" w:hAnsi="Brill" w:cstheme="majorBidi"/>
          <w:color w:val="242021"/>
        </w:rPr>
      </w:pPr>
      <w:r w:rsidRPr="00D4785A">
        <w:rPr>
          <w:rFonts w:ascii="Brill" w:hAnsi="Brill" w:cstheme="majorBidi"/>
          <w:color w:val="242021"/>
        </w:rPr>
        <w:t>For example, Liu (2008) examined the effect of L1 on the English writing of Chinese students as an L2 from three aspects: traditions of Chinese and English writing, language switches in the writing process, and language transfer. The effect of Chinese traditions appears on rhetorical indirectness, which is used for maintaining harmony and avoiding impoliteness. As a result, the writing of Chinese students “appears vague and indirect to create solidarity between the speaker and the hearer” (Liu, 2008, p. 50). Like other writers of English from different linguistic and cultural backgrounds, Chinese messages are implicit (Ye, 2013), and they are usually left “to readers to interpret the content, understand the deeper meanings and appreciate the artistic beauty” of the compositions (</w:t>
      </w:r>
      <w:proofErr w:type="spellStart"/>
      <w:r w:rsidRPr="00D4785A">
        <w:rPr>
          <w:rFonts w:ascii="Brill" w:hAnsi="Brill" w:cstheme="majorBidi"/>
          <w:color w:val="242021"/>
        </w:rPr>
        <w:t>Timina</w:t>
      </w:r>
      <w:proofErr w:type="spellEnd"/>
      <w:r w:rsidRPr="00D4785A">
        <w:rPr>
          <w:rFonts w:ascii="Brill" w:hAnsi="Brill" w:cstheme="majorBidi"/>
          <w:color w:val="242021"/>
        </w:rPr>
        <w:t>, 2013, p.3). In addition, the level of creativity of Chinese students of English is limited since they borrow the ideas of others from textbooks. Moreover, they rarely express their opinions in their compositions (</w:t>
      </w:r>
      <w:proofErr w:type="spellStart"/>
      <w:r w:rsidRPr="00D4785A">
        <w:rPr>
          <w:rFonts w:ascii="Brill" w:hAnsi="Brill" w:cstheme="majorBidi"/>
          <w:color w:val="242021"/>
        </w:rPr>
        <w:t>Smerdov</w:t>
      </w:r>
      <w:proofErr w:type="spellEnd"/>
      <w:r w:rsidRPr="00D4785A">
        <w:rPr>
          <w:rFonts w:ascii="Brill" w:hAnsi="Brill" w:cstheme="majorBidi"/>
          <w:color w:val="242021"/>
        </w:rPr>
        <w:t xml:space="preserve">, 2011). According to Chen (2006) (as cited in </w:t>
      </w:r>
      <w:proofErr w:type="spellStart"/>
      <w:r w:rsidRPr="00D4785A">
        <w:rPr>
          <w:rFonts w:ascii="Brill" w:hAnsi="Brill" w:cstheme="majorBidi"/>
          <w:color w:val="242021"/>
        </w:rPr>
        <w:t>Timina</w:t>
      </w:r>
      <w:proofErr w:type="spellEnd"/>
      <w:r w:rsidRPr="00D4785A">
        <w:rPr>
          <w:rFonts w:ascii="Brill" w:hAnsi="Brill" w:cstheme="majorBidi"/>
          <w:color w:val="242021"/>
        </w:rPr>
        <w:t>, 2013), Chinese students tend to use proverbs, maxims, and fixed expressions in their writing; in contrast, English writers use their own ideas, words, and expressions. Since they can’t avoid transferring their modes of thinking and reasoning, their compositions are Chinese-style (Ye</w:t>
      </w:r>
      <w:r w:rsidR="008277D6" w:rsidRPr="00D4785A">
        <w:rPr>
          <w:rFonts w:ascii="Brill" w:hAnsi="Brill" w:cstheme="majorBidi"/>
          <w:color w:val="242021"/>
        </w:rPr>
        <w:t>, 2013).</w:t>
      </w:r>
    </w:p>
    <w:p w:rsidR="008830F1" w:rsidRDefault="008277D6" w:rsidP="00A74415">
      <w:pPr>
        <w:keepNext/>
        <w:spacing w:line="360" w:lineRule="auto"/>
        <w:ind w:firstLine="720"/>
        <w:outlineLvl w:val="0"/>
        <w:rPr>
          <w:rFonts w:ascii="Brill" w:hAnsi="Brill"/>
          <w:color w:val="000000"/>
        </w:rPr>
      </w:pPr>
      <w:r w:rsidRPr="00C94E34">
        <w:rPr>
          <w:rFonts w:ascii="Brill" w:hAnsi="Brill"/>
        </w:rPr>
        <w:t xml:space="preserve"> El-</w:t>
      </w:r>
      <w:proofErr w:type="spellStart"/>
      <w:r w:rsidRPr="00C94E34">
        <w:rPr>
          <w:rFonts w:ascii="Brill" w:hAnsi="Brill"/>
        </w:rPr>
        <w:t>daly</w:t>
      </w:r>
      <w:proofErr w:type="spellEnd"/>
      <w:r w:rsidRPr="00C94E34">
        <w:rPr>
          <w:rFonts w:ascii="Brill" w:hAnsi="Brill"/>
        </w:rPr>
        <w:t xml:space="preserve"> (2012)</w:t>
      </w:r>
      <w:r w:rsidRPr="00D4785A">
        <w:rPr>
          <w:rFonts w:ascii="Brill" w:hAnsi="Brill"/>
        </w:rPr>
        <w:t xml:space="preserve"> </w:t>
      </w:r>
      <w:r w:rsidRPr="00D4785A">
        <w:rPr>
          <w:rFonts w:ascii="Brill" w:hAnsi="Brill"/>
          <w:color w:val="000000"/>
        </w:rPr>
        <w:t xml:space="preserve">conducted a research study to understand how Arabic and Spanish speakers narrate in English and the effect of their first cultures on their narration. The subjects were ten graduate students from two linguistic and cultural backgrounds: Arabic and Spanish, who were graduate studies in different majors at the University of Pittsburg in the United States. The researcher asked them to write a narration in English and interviewed them individually. The questions required them to describe how they approached the narration; how they started the essay, developed their ideas, ended the essays, and if there was any effect of their first culture on their narrations. Data analysis shows that the students were aware of using their L1 in their writing; for example, one subject said that his language added “beauty” to his narration; therefore, he used certain expressions that may sound good although it might be at the expense of the meaning. Another subject mentioned that he repeated some structures and sentences because he inherited this habit from his writing in Arabic. He added that despite the fact that he had been in the U.S for an extended period, he still does not stop thinking in Arabic and translates it into English. </w:t>
      </w:r>
    </w:p>
    <w:p w:rsidR="008277D6" w:rsidRPr="00D4785A" w:rsidRDefault="008277D6" w:rsidP="00A74415">
      <w:pPr>
        <w:keepNext/>
        <w:spacing w:line="360" w:lineRule="auto"/>
        <w:ind w:firstLine="720"/>
        <w:outlineLvl w:val="0"/>
        <w:rPr>
          <w:rFonts w:ascii="Brill" w:hAnsi="Brill"/>
          <w:color w:val="000000"/>
        </w:rPr>
      </w:pPr>
      <w:r w:rsidRPr="00D4785A">
        <w:rPr>
          <w:rFonts w:ascii="Brill" w:hAnsi="Brill"/>
          <w:color w:val="000000"/>
        </w:rPr>
        <w:t xml:space="preserve">However, one subject rejected the idea of first language and culture transfer in his narration in English. The Spanish subjects’ explanations did not have a common ground and expressed different opinions. For instance, while Spanish subject (1) stated that Spanish and American cultures are similar, subject (2) said the opposite. The former indicated that the effect of her native culture was in terms of choosing the topic that represented the emotional side of her personality. The latter denied any effect of </w:t>
      </w:r>
      <w:r w:rsidRPr="00D4785A">
        <w:rPr>
          <w:rFonts w:ascii="Brill" w:hAnsi="Brill"/>
          <w:color w:val="000000"/>
        </w:rPr>
        <w:lastRenderedPageBreak/>
        <w:t>his first language on his narration since her wrote about something personal and wrote what he remembered. While subject (3) rejected the idea of first language interference totally, subject (4) indicated the effect of her culture specifically in choosing her story, but she tried not to sound like a Spanish speaker. The researcher explained the Spanish-speaking subjects’ responses as a way not to reveal their identities as Hispanic, unlike the Arab subjects who used their first language and cultural modes of thinking intentionally.</w:t>
      </w:r>
    </w:p>
    <w:p w:rsidR="0037501C" w:rsidRPr="00D4785A" w:rsidRDefault="00461A84" w:rsidP="00FC21AC">
      <w:pPr>
        <w:pStyle w:val="Header"/>
        <w:tabs>
          <w:tab w:val="clear" w:pos="4320"/>
          <w:tab w:val="clear" w:pos="8640"/>
        </w:tabs>
        <w:spacing w:after="160" w:line="360" w:lineRule="auto"/>
        <w:rPr>
          <w:rFonts w:ascii="Brill" w:hAnsi="Brill"/>
        </w:rPr>
      </w:pPr>
      <w:r>
        <w:rPr>
          <w:rFonts w:ascii="Brill" w:eastAsia="Calibri" w:hAnsi="Brill" w:cstheme="majorBidi"/>
        </w:rPr>
        <w:tab/>
        <w:t xml:space="preserve">Like other EFL learners, Muslim Arab students’ culture and modes of thinking differ from those of the target culture. </w:t>
      </w:r>
      <w:r w:rsidR="0037501C" w:rsidRPr="00D4785A">
        <w:rPr>
          <w:rFonts w:ascii="Brill" w:hAnsi="Brill" w:cstheme="majorBidi"/>
        </w:rPr>
        <w:t>The cultural differences between the two language communities may account for part of the errors committed in academic writing in the foreign language</w:t>
      </w:r>
      <w:r w:rsidR="0037501C" w:rsidRPr="00D4785A">
        <w:rPr>
          <w:rFonts w:ascii="Brill" w:hAnsi="Brill" w:cstheme="majorBidi"/>
          <w:b/>
          <w:bCs/>
        </w:rPr>
        <w:t xml:space="preserve">. </w:t>
      </w:r>
      <w:r w:rsidR="0037501C" w:rsidRPr="00D4785A">
        <w:rPr>
          <w:rFonts w:ascii="Brill" w:hAnsi="Brill" w:cstheme="majorBidi"/>
        </w:rPr>
        <w:t xml:space="preserve">To be proficient writers in English, Arab EFL learners have to adopt the style of English by being acquainted with the culture, rhetoric, and the linguistic structures of English (Al-Khatib, 2017). </w:t>
      </w:r>
      <w:r w:rsidR="0037501C" w:rsidRPr="00D4785A">
        <w:rPr>
          <w:rFonts w:ascii="Brill" w:hAnsi="Brill"/>
        </w:rPr>
        <w:t xml:space="preserve">Cultural differences between English and Arabic pose another challenge for Arab students writing in English </w:t>
      </w:r>
      <w:r w:rsidR="0037501C" w:rsidRPr="00824534">
        <w:rPr>
          <w:rFonts w:ascii="Brill" w:hAnsi="Brill"/>
        </w:rPr>
        <w:t xml:space="preserve">(Al-Khatib, 2017;Alkubaidi, 2019; </w:t>
      </w:r>
      <w:proofErr w:type="spellStart"/>
      <w:r w:rsidR="0037501C" w:rsidRPr="00824534">
        <w:rPr>
          <w:rFonts w:ascii="Brill" w:hAnsi="Brill"/>
        </w:rPr>
        <w:t>Elachachi</w:t>
      </w:r>
      <w:proofErr w:type="spellEnd"/>
      <w:r w:rsidR="0037501C" w:rsidRPr="00824534">
        <w:rPr>
          <w:rFonts w:ascii="Brill" w:hAnsi="Brill"/>
        </w:rPr>
        <w:t>,</w:t>
      </w:r>
      <w:r w:rsidR="0037501C" w:rsidRPr="00D4785A">
        <w:rPr>
          <w:rFonts w:ascii="Brill" w:hAnsi="Brill"/>
          <w:highlight w:val="yellow"/>
        </w:rPr>
        <w:t xml:space="preserve"> </w:t>
      </w:r>
      <w:r w:rsidR="0037501C" w:rsidRPr="00824534">
        <w:rPr>
          <w:rFonts w:ascii="Brill" w:hAnsi="Brill"/>
        </w:rPr>
        <w:t xml:space="preserve">2015; Kaplan, 1966, Koch, 1983; </w:t>
      </w:r>
      <w:proofErr w:type="spellStart"/>
      <w:r w:rsidR="0037501C" w:rsidRPr="00824534">
        <w:rPr>
          <w:rFonts w:ascii="Brill" w:hAnsi="Brill"/>
        </w:rPr>
        <w:t>Zaharna</w:t>
      </w:r>
      <w:proofErr w:type="spellEnd"/>
      <w:r w:rsidR="0037501C" w:rsidRPr="00824534">
        <w:rPr>
          <w:rFonts w:ascii="Brill" w:hAnsi="Brill"/>
        </w:rPr>
        <w:t>, 1995).</w:t>
      </w:r>
      <w:r w:rsidR="0037501C" w:rsidRPr="00D4785A">
        <w:rPr>
          <w:rFonts w:ascii="Brill" w:hAnsi="Brill"/>
        </w:rPr>
        <w:t xml:space="preserve">  </w:t>
      </w:r>
    </w:p>
    <w:p w:rsidR="00586B70" w:rsidRPr="00461A84" w:rsidRDefault="004A3F5D" w:rsidP="006B28FF">
      <w:pPr>
        <w:pStyle w:val="Header"/>
        <w:tabs>
          <w:tab w:val="clear" w:pos="4320"/>
          <w:tab w:val="clear" w:pos="8640"/>
        </w:tabs>
        <w:spacing w:after="160" w:line="360" w:lineRule="auto"/>
        <w:ind w:firstLine="720"/>
        <w:rPr>
          <w:rFonts w:ascii="Brill" w:eastAsia="Calibri" w:hAnsi="Brill" w:cstheme="majorBidi"/>
        </w:rPr>
      </w:pPr>
      <w:r w:rsidRPr="00586B70">
        <w:rPr>
          <w:rFonts w:ascii="Brill" w:hAnsi="Brill" w:cstheme="majorBidi"/>
        </w:rPr>
        <w:t>Kaplan’s research on contrastive rhetoric in 1966 showed that Arab students transfer not only features of Arabic, but also cultural patterns. Later</w:t>
      </w:r>
      <w:r w:rsidRPr="00586B70">
        <w:rPr>
          <w:rFonts w:ascii="Brill" w:hAnsi="Brill" w:cstheme="majorBidi"/>
          <w:lang w:bidi="he-IL"/>
        </w:rPr>
        <w:t xml:space="preserve">, </w:t>
      </w:r>
      <w:r w:rsidRPr="00586B70">
        <w:rPr>
          <w:rFonts w:ascii="Brill" w:hAnsi="Brill" w:cstheme="majorBidi"/>
        </w:rPr>
        <w:t>Ostler (1987) reached the same conclusion</w:t>
      </w:r>
      <w:r w:rsidRPr="00586B70">
        <w:rPr>
          <w:rFonts w:ascii="Brill" w:hAnsi="Brill" w:cstheme="majorBidi"/>
          <w:lang w:bidi="he-IL"/>
        </w:rPr>
        <w:t xml:space="preserve">, claiming that </w:t>
      </w:r>
      <w:r w:rsidRPr="00586B70">
        <w:rPr>
          <w:rFonts w:ascii="Brill" w:hAnsi="Brill" w:cs="Times New Roman"/>
          <w:color w:val="000000"/>
        </w:rPr>
        <w:t xml:space="preserve"> EFL Arabic-speaking students may show a full command of English grammatical patterns and idioms; however, still, their essays sound foreign in English, and ESL teachers can identify their essays despite that they do not include grammatical mistakes.</w:t>
      </w:r>
      <w:r w:rsidRPr="00586B70">
        <w:rPr>
          <w:rFonts w:ascii="Brill" w:hAnsi="Brill" w:cstheme="majorBidi"/>
          <w:lang w:bidi="he-IL"/>
        </w:rPr>
        <w:t xml:space="preserve"> He also attributes the results to socio-cultural factors, mainly the influence of classical Arabic, the language of the Qur’an, the holy book of Muslims. Arabs believe that the Qur’an “was made to Muhammed exclusively in Arabic directly from God through the intermediary archangel Gabriel (Kaplan, </w:t>
      </w:r>
      <w:r w:rsidRPr="00C94E34">
        <w:rPr>
          <w:rFonts w:ascii="Brill" w:hAnsi="Brill" w:cstheme="majorBidi"/>
          <w:lang w:bidi="he-IL"/>
        </w:rPr>
        <w:t>1967</w:t>
      </w:r>
      <w:r w:rsidRPr="00586B70">
        <w:rPr>
          <w:rFonts w:ascii="Brill" w:hAnsi="Brill" w:cstheme="majorBidi"/>
          <w:lang w:bidi="he-IL"/>
        </w:rPr>
        <w:t>, p. 11), which was transcribed into a written format (Al-</w:t>
      </w:r>
      <w:proofErr w:type="spellStart"/>
      <w:r w:rsidRPr="00586B70">
        <w:rPr>
          <w:rFonts w:ascii="Brill" w:hAnsi="Brill" w:cstheme="majorBidi"/>
          <w:lang w:bidi="he-IL"/>
        </w:rPr>
        <w:t>Qathani</w:t>
      </w:r>
      <w:proofErr w:type="spellEnd"/>
      <w:r w:rsidRPr="00586B70">
        <w:rPr>
          <w:rFonts w:ascii="Brill" w:hAnsi="Brill" w:cstheme="majorBidi"/>
          <w:lang w:bidi="he-IL"/>
        </w:rPr>
        <w:t xml:space="preserve">, 2006). They adopt its stylistics and style, refusing to develop literate characteristics in their writing either in their first language or second (Ostler, 1987). </w:t>
      </w:r>
      <w:r w:rsidRPr="00586B70">
        <w:rPr>
          <w:rFonts w:ascii="Brill" w:hAnsi="Brill"/>
        </w:rPr>
        <w:t xml:space="preserve">However, </w:t>
      </w:r>
      <w:proofErr w:type="spellStart"/>
      <w:r w:rsidRPr="00586B70">
        <w:rPr>
          <w:rFonts w:ascii="Brill" w:hAnsi="Brill"/>
        </w:rPr>
        <w:t>Ayish</w:t>
      </w:r>
      <w:proofErr w:type="spellEnd"/>
      <w:r w:rsidRPr="00586B70">
        <w:rPr>
          <w:rFonts w:ascii="Brill" w:hAnsi="Brill"/>
        </w:rPr>
        <w:t xml:space="preserve"> (2003) challenges the dichotomy in perceiving the Arab Muslim culture, claiming that Arab-Islamic sociocultural traditions derive from two sources: secular and religious. The former refers to the pre-Islamic era or to the interaction with foreign cultures by Arab Muslims, and the latter stems from God and the Sunna, which includes the sayings and practices of Prophet </w:t>
      </w:r>
      <w:proofErr w:type="spellStart"/>
      <w:r w:rsidRPr="00586B70">
        <w:rPr>
          <w:rFonts w:ascii="Brill" w:hAnsi="Brill"/>
        </w:rPr>
        <w:t>Muhammd</w:t>
      </w:r>
      <w:proofErr w:type="spellEnd"/>
      <w:r w:rsidRPr="00586B70">
        <w:rPr>
          <w:rFonts w:ascii="Brill" w:hAnsi="Brill"/>
        </w:rPr>
        <w:t>.  It could be concluded that a new group of scholars in the Arab world call for looking at the Arabic culture not as a single culture, but a diverse one (</w:t>
      </w:r>
      <w:proofErr w:type="spellStart"/>
      <w:r w:rsidRPr="00586B70">
        <w:rPr>
          <w:rFonts w:ascii="Brill" w:hAnsi="Brill"/>
        </w:rPr>
        <w:t>Zahrana</w:t>
      </w:r>
      <w:proofErr w:type="spellEnd"/>
      <w:r w:rsidRPr="00586B70">
        <w:rPr>
          <w:rFonts w:ascii="Brill" w:hAnsi="Brill"/>
        </w:rPr>
        <w:t xml:space="preserve"> (2009).  </w:t>
      </w:r>
      <w:r w:rsidR="00AF746C" w:rsidRPr="00586B70">
        <w:rPr>
          <w:rFonts w:ascii="Brill" w:hAnsi="Brill"/>
          <w:color w:val="000000"/>
        </w:rPr>
        <w:t>Despite the controversy regarding the influence of Islam on the Arabic culture, it can be seen that some of the challenges of Arab students writing in academic English can be attributed to the influence of Islam and other cultural factors.</w:t>
      </w:r>
      <w:r w:rsidR="00586B70" w:rsidRPr="00586B70">
        <w:rPr>
          <w:rFonts w:ascii="Brill" w:hAnsi="Brill"/>
          <w:color w:val="000000"/>
        </w:rPr>
        <w:t xml:space="preserve"> </w:t>
      </w:r>
      <w:r w:rsidR="00586B70" w:rsidRPr="00586B70">
        <w:rPr>
          <w:rFonts w:ascii="Brill" w:hAnsi="Brill" w:cstheme="majorBidi"/>
        </w:rPr>
        <w:t xml:space="preserve">Religious and cultural transfer is likely to happen when students learn to write in English as a second or foreign language because their </w:t>
      </w:r>
      <w:r w:rsidR="00461A84">
        <w:rPr>
          <w:rFonts w:ascii="Brill" w:hAnsi="Brill" w:cstheme="majorBidi"/>
        </w:rPr>
        <w:t>behave</w:t>
      </w:r>
      <w:r w:rsidR="00461A84">
        <w:rPr>
          <w:rFonts w:ascii="Brill" w:hAnsi="Brill" w:cstheme="majorBidi"/>
        </w:rPr>
        <w:tab/>
      </w:r>
      <w:proofErr w:type="spellStart"/>
      <w:r w:rsidR="00586B70" w:rsidRPr="00586B70">
        <w:rPr>
          <w:rFonts w:ascii="Brill" w:hAnsi="Brill" w:cstheme="majorBidi"/>
        </w:rPr>
        <w:t>ior</w:t>
      </w:r>
      <w:proofErr w:type="spellEnd"/>
      <w:r w:rsidR="00586B70" w:rsidRPr="00586B70">
        <w:rPr>
          <w:rFonts w:ascii="Brill" w:hAnsi="Brill" w:cstheme="majorBidi"/>
        </w:rPr>
        <w:t xml:space="preserve"> is influenced </w:t>
      </w:r>
      <w:r w:rsidR="00586B70" w:rsidRPr="00586B70">
        <w:rPr>
          <w:rFonts w:ascii="Brill" w:hAnsi="Brill" w:cstheme="majorBidi"/>
        </w:rPr>
        <w:lastRenderedPageBreak/>
        <w:t xml:space="preserve">by their first culture: the first culture saturates the L2 writing experience and influences its product as well. </w:t>
      </w:r>
    </w:p>
    <w:p w:rsidR="004A3F5D" w:rsidRPr="004A3F5D" w:rsidRDefault="004A3F5D" w:rsidP="00E07FC5">
      <w:pPr>
        <w:rPr>
          <w:rFonts w:ascii="Brill" w:hAnsi="Brill"/>
          <w:color w:val="242021"/>
        </w:rPr>
      </w:pPr>
    </w:p>
    <w:p w:rsidR="00684FF4" w:rsidRPr="00D4785A" w:rsidRDefault="00E07FC5" w:rsidP="00E07FC5">
      <w:pPr>
        <w:rPr>
          <w:rFonts w:ascii="Brill" w:hAnsi="Brill"/>
          <w:b/>
          <w:bCs/>
          <w:i/>
          <w:iCs/>
          <w:color w:val="242021"/>
        </w:rPr>
      </w:pPr>
      <w:r w:rsidRPr="00D4785A">
        <w:rPr>
          <w:rFonts w:ascii="Brill" w:hAnsi="Brill"/>
          <w:b/>
          <w:bCs/>
          <w:i/>
          <w:iCs/>
          <w:color w:val="242021"/>
        </w:rPr>
        <w:t xml:space="preserve">7.1 Influence of Islam as the students’ main religion </w:t>
      </w:r>
    </w:p>
    <w:p w:rsidR="005B0F4B" w:rsidRPr="00D4785A" w:rsidRDefault="00270655" w:rsidP="005E2C22">
      <w:pPr>
        <w:spacing w:line="360" w:lineRule="auto"/>
        <w:rPr>
          <w:rFonts w:ascii="Brill" w:hAnsi="Brill"/>
          <w:color w:val="000000"/>
        </w:rPr>
      </w:pPr>
      <w:r w:rsidRPr="00D4785A">
        <w:rPr>
          <w:rFonts w:ascii="Brill" w:hAnsi="Brill" w:cs="Times New Roman"/>
          <w:color w:val="000000"/>
        </w:rPr>
        <w:t xml:space="preserve">Religious beliefs could be another reason for cultural transfer and a cause of students’ mistakes in writing in English. </w:t>
      </w:r>
      <w:r w:rsidR="005B0F4B" w:rsidRPr="00D4785A">
        <w:rPr>
          <w:rFonts w:ascii="Brill" w:hAnsi="Brill"/>
          <w:color w:val="000000"/>
        </w:rPr>
        <w:t xml:space="preserve">Arabic culture is highly influenced by Islam, which is based on the main principle of unity of belief in God and the prophet Muhammad (Abu Rass, 1994 &amp; 2011). Therefore, Arab students have the tendency to use dichotomy: solutions to problems are black or white, right or wrong. In other words, there is no room for doubt or compromise. Questioning the norms or the ultimate truth is rare in the Arabic culture. </w:t>
      </w:r>
    </w:p>
    <w:p w:rsidR="00F3744B" w:rsidRPr="00D4785A" w:rsidRDefault="00F3744B" w:rsidP="00A43A38">
      <w:pPr>
        <w:spacing w:line="360" w:lineRule="auto"/>
        <w:ind w:firstLine="720"/>
        <w:rPr>
          <w:rFonts w:ascii="Brill" w:hAnsi="Brill" w:cstheme="majorBidi"/>
          <w:lang w:bidi="he-IL"/>
        </w:rPr>
      </w:pPr>
      <w:r w:rsidRPr="00D4785A">
        <w:rPr>
          <w:rFonts w:ascii="Brill" w:hAnsi="Brill" w:cstheme="majorBidi"/>
        </w:rPr>
        <w:t xml:space="preserve">Arab learners of English transfer not only the Arabic literary style in their writing, but also their religious beliefs and culture (Abu </w:t>
      </w:r>
      <w:proofErr w:type="spellStart"/>
      <w:r w:rsidRPr="00D4785A">
        <w:rPr>
          <w:rFonts w:ascii="Brill" w:hAnsi="Brill" w:cstheme="majorBidi"/>
        </w:rPr>
        <w:t>Rass</w:t>
      </w:r>
      <w:proofErr w:type="spellEnd"/>
      <w:r w:rsidRPr="00D4785A">
        <w:rPr>
          <w:rFonts w:ascii="Brill" w:hAnsi="Brill" w:cstheme="majorBidi"/>
        </w:rPr>
        <w:t>, 201</w:t>
      </w:r>
      <w:r w:rsidR="000B27CE">
        <w:rPr>
          <w:rFonts w:ascii="Brill" w:hAnsi="Brill" w:cstheme="majorBidi"/>
        </w:rPr>
        <w:t>1</w:t>
      </w:r>
      <w:r w:rsidRPr="00D4785A">
        <w:rPr>
          <w:rFonts w:ascii="Brill" w:hAnsi="Brill" w:cstheme="majorBidi"/>
        </w:rPr>
        <w:t xml:space="preserve">; </w:t>
      </w:r>
      <w:proofErr w:type="spellStart"/>
      <w:r w:rsidRPr="00D4785A">
        <w:rPr>
          <w:rFonts w:ascii="Brill" w:hAnsi="Brill" w:cstheme="majorBidi"/>
        </w:rPr>
        <w:t>Qaddumi</w:t>
      </w:r>
      <w:proofErr w:type="spellEnd"/>
      <w:r w:rsidRPr="00D4785A">
        <w:rPr>
          <w:rFonts w:ascii="Brill" w:hAnsi="Brill" w:cstheme="majorBidi"/>
        </w:rPr>
        <w:t xml:space="preserve">, 1995). For example, the unity of belief in God is unquestionable and unfillable. Al-Khatib (1994) cites </w:t>
      </w:r>
      <w:proofErr w:type="spellStart"/>
      <w:r w:rsidRPr="00D4785A">
        <w:rPr>
          <w:rFonts w:ascii="Brill" w:hAnsi="Brill" w:cstheme="majorBidi"/>
        </w:rPr>
        <w:t>Abdulati</w:t>
      </w:r>
      <w:proofErr w:type="spellEnd"/>
      <w:r w:rsidRPr="00D4785A">
        <w:rPr>
          <w:rFonts w:ascii="Brill" w:hAnsi="Brill" w:cstheme="majorBidi"/>
        </w:rPr>
        <w:t xml:space="preserve"> (1975) who claims that "the authenticity of the </w:t>
      </w:r>
      <w:proofErr w:type="spellStart"/>
      <w:r w:rsidRPr="00D4785A">
        <w:rPr>
          <w:rFonts w:ascii="Brill" w:hAnsi="Brill" w:cstheme="majorBidi"/>
        </w:rPr>
        <w:t>Qura'n</w:t>
      </w:r>
      <w:proofErr w:type="spellEnd"/>
      <w:r w:rsidRPr="00D4785A">
        <w:rPr>
          <w:rFonts w:ascii="Brill" w:hAnsi="Brill" w:cstheme="majorBidi"/>
        </w:rPr>
        <w:t xml:space="preserve"> for Moslems is beyond doubt" (12). </w:t>
      </w:r>
      <w:r w:rsidR="00FC21AC" w:rsidRPr="00D4785A">
        <w:rPr>
          <w:rFonts w:ascii="Brill" w:hAnsi="Brill" w:cstheme="majorBidi"/>
        </w:rPr>
        <w:t>Muslims</w:t>
      </w:r>
      <w:r w:rsidRPr="00D4785A">
        <w:rPr>
          <w:rFonts w:ascii="Brill" w:hAnsi="Brill" w:cstheme="majorBidi"/>
        </w:rPr>
        <w:t xml:space="preserve"> usually accept principles covered in the </w:t>
      </w:r>
      <w:proofErr w:type="spellStart"/>
      <w:r w:rsidRPr="00D4785A">
        <w:rPr>
          <w:rFonts w:ascii="Brill" w:hAnsi="Brill" w:cstheme="majorBidi"/>
        </w:rPr>
        <w:t>Qura'n</w:t>
      </w:r>
      <w:proofErr w:type="spellEnd"/>
      <w:r w:rsidRPr="00D4785A">
        <w:rPr>
          <w:rFonts w:ascii="Brill" w:hAnsi="Brill" w:cstheme="majorBidi"/>
        </w:rPr>
        <w:t xml:space="preserve"> as Divine truth and reject others that differ from the </w:t>
      </w:r>
      <w:proofErr w:type="spellStart"/>
      <w:r w:rsidRPr="00D4785A">
        <w:rPr>
          <w:rFonts w:ascii="Brill" w:hAnsi="Brill" w:cstheme="majorBidi"/>
        </w:rPr>
        <w:t>Qura'nic</w:t>
      </w:r>
      <w:proofErr w:type="spellEnd"/>
      <w:r w:rsidRPr="00D4785A">
        <w:rPr>
          <w:rFonts w:ascii="Brill" w:hAnsi="Brill" w:cstheme="majorBidi"/>
        </w:rPr>
        <w:t xml:space="preserve"> principles and teachings, which embrace all aspects of life. </w:t>
      </w:r>
      <w:proofErr w:type="spellStart"/>
      <w:r w:rsidRPr="00D4785A">
        <w:rPr>
          <w:rFonts w:ascii="Brill" w:hAnsi="Brill" w:cstheme="majorBidi"/>
        </w:rPr>
        <w:t>Feghali</w:t>
      </w:r>
      <w:proofErr w:type="spellEnd"/>
      <w:r w:rsidRPr="00D4785A">
        <w:rPr>
          <w:rFonts w:ascii="Brill" w:hAnsi="Brill" w:cstheme="majorBidi"/>
        </w:rPr>
        <w:t xml:space="preserve"> (1997) cites </w:t>
      </w:r>
      <w:proofErr w:type="spellStart"/>
      <w:r w:rsidRPr="00D4785A">
        <w:rPr>
          <w:rFonts w:ascii="Brill" w:hAnsi="Brill" w:cstheme="majorBidi"/>
        </w:rPr>
        <w:t>Glisenan</w:t>
      </w:r>
      <w:proofErr w:type="spellEnd"/>
      <w:r w:rsidRPr="00D4785A">
        <w:rPr>
          <w:rFonts w:ascii="Brill" w:hAnsi="Brill" w:cstheme="majorBidi"/>
        </w:rPr>
        <w:t xml:space="preserve"> (1983) who claims that swearing oaths on the </w:t>
      </w:r>
      <w:proofErr w:type="spellStart"/>
      <w:r w:rsidRPr="00D4785A">
        <w:rPr>
          <w:rFonts w:ascii="Brill" w:hAnsi="Brill" w:cstheme="majorBidi"/>
        </w:rPr>
        <w:t>Qura`n</w:t>
      </w:r>
      <w:proofErr w:type="spellEnd"/>
      <w:r w:rsidRPr="00D4785A">
        <w:rPr>
          <w:rFonts w:ascii="Brill" w:hAnsi="Brill" w:cstheme="majorBidi"/>
        </w:rPr>
        <w:t xml:space="preserve"> and the Prophet Muhammad are part of the Arabic discourse. "Belief in God has direct and ultimate control of all that happens" (</w:t>
      </w:r>
      <w:proofErr w:type="spellStart"/>
      <w:r w:rsidRPr="00D4785A">
        <w:rPr>
          <w:rFonts w:ascii="Brill" w:hAnsi="Brill" w:cstheme="majorBidi"/>
        </w:rPr>
        <w:t>Nydell</w:t>
      </w:r>
      <w:proofErr w:type="spellEnd"/>
      <w:r w:rsidRPr="00D4785A">
        <w:rPr>
          <w:rFonts w:ascii="Brill" w:hAnsi="Brill" w:cstheme="majorBidi"/>
        </w:rPr>
        <w:t xml:space="preserve">, 1987, 34). Abu Rass (1994) indicated that the Arabic culture is highly influenced by Islam, which is based on the main principle of unity of belief in God and the prophet Muhammad. As a result, Arab students have the tendency to use dichotomy: solutions to problems are black or white, right or wrong. In other words, there is no room for doubt or compromise. Questioning the norms or the ultimate truth is rare in the Arabic culture. The writer assumes that the reader is in complete agreement with him because of cultural consensus. In addition, they tend to follow one path only, complying with the spirit and morality of the society. This is reflected in Arab students’ writing that lacks any room for doubt (Derrick &amp; </w:t>
      </w:r>
      <w:proofErr w:type="spellStart"/>
      <w:r w:rsidRPr="00D4785A">
        <w:rPr>
          <w:rFonts w:ascii="Brill" w:hAnsi="Brill" w:cstheme="majorBidi"/>
        </w:rPr>
        <w:t>Gmuca</w:t>
      </w:r>
      <w:proofErr w:type="spellEnd"/>
      <w:r w:rsidRPr="00D4785A">
        <w:rPr>
          <w:rFonts w:ascii="Brill" w:hAnsi="Brill" w:cstheme="majorBidi"/>
        </w:rPr>
        <w:t xml:space="preserve">, 1985), expecting readers </w:t>
      </w:r>
      <w:r w:rsidRPr="00D4785A">
        <w:rPr>
          <w:rFonts w:ascii="Brill" w:hAnsi="Brill" w:cstheme="majorBidi"/>
          <w:lang w:bidi="he-IL"/>
        </w:rPr>
        <w:t xml:space="preserve">to agree with them on what they write.  </w:t>
      </w:r>
    </w:p>
    <w:p w:rsidR="002F5028" w:rsidRPr="00D4785A" w:rsidRDefault="00550B7F" w:rsidP="00A43A38">
      <w:pPr>
        <w:spacing w:line="360" w:lineRule="auto"/>
        <w:ind w:firstLine="720"/>
        <w:jc w:val="both"/>
        <w:rPr>
          <w:rFonts w:ascii="Brill" w:hAnsi="Brill"/>
          <w:color w:val="000000"/>
        </w:rPr>
      </w:pPr>
      <w:proofErr w:type="spellStart"/>
      <w:r w:rsidRPr="00D4785A">
        <w:rPr>
          <w:rFonts w:ascii="Brill" w:hAnsi="Brill" w:cstheme="majorBidi"/>
        </w:rPr>
        <w:t>Qaddumi</w:t>
      </w:r>
      <w:proofErr w:type="spellEnd"/>
      <w:r w:rsidRPr="00D4785A">
        <w:rPr>
          <w:rFonts w:ascii="Brill" w:hAnsi="Brill" w:cstheme="majorBidi"/>
        </w:rPr>
        <w:t xml:space="preserve"> (1995) illustrates </w:t>
      </w:r>
      <w:r w:rsidR="00C62567" w:rsidRPr="00D4785A">
        <w:rPr>
          <w:rFonts w:ascii="Brill" w:hAnsi="Brill" w:cstheme="majorBidi"/>
        </w:rPr>
        <w:t xml:space="preserve">the </w:t>
      </w:r>
      <w:r w:rsidR="002F5028" w:rsidRPr="00D4785A">
        <w:rPr>
          <w:rFonts w:ascii="Brill" w:hAnsi="Brill" w:cstheme="majorBidi"/>
        </w:rPr>
        <w:t>manifestation</w:t>
      </w:r>
      <w:r w:rsidR="00C62567" w:rsidRPr="00D4785A">
        <w:rPr>
          <w:rFonts w:ascii="Brill" w:hAnsi="Brill" w:cstheme="majorBidi"/>
        </w:rPr>
        <w:t xml:space="preserve"> of religious beliefs on</w:t>
      </w:r>
      <w:r w:rsidRPr="00D4785A">
        <w:rPr>
          <w:rFonts w:ascii="Brill" w:hAnsi="Brill" w:cstheme="majorBidi"/>
        </w:rPr>
        <w:t xml:space="preserve"> hospitality, making deals and contracts by offering drinks such as coffee and tea without asking the guests and assuming </w:t>
      </w:r>
      <w:r w:rsidRPr="00D4785A">
        <w:rPr>
          <w:rFonts w:ascii="Brill" w:hAnsi="Brill"/>
          <w:color w:val="000000"/>
        </w:rPr>
        <w:t>that guests will accept without hesitation. Such interaction is carried out under the assumption that it has been dictated by God and requires no explanation. These types of interaction show that Muslim Arab learners of English seem to draw on cultural beliefs in their writing (</w:t>
      </w:r>
      <w:r w:rsidR="00843D2A">
        <w:rPr>
          <w:rFonts w:ascii="Brill" w:hAnsi="Brill"/>
          <w:color w:val="000000"/>
        </w:rPr>
        <w:t xml:space="preserve">Abu </w:t>
      </w:r>
      <w:proofErr w:type="spellStart"/>
      <w:r w:rsidR="00843D2A">
        <w:rPr>
          <w:rFonts w:ascii="Brill" w:hAnsi="Brill"/>
          <w:color w:val="000000"/>
        </w:rPr>
        <w:t>Rass</w:t>
      </w:r>
      <w:proofErr w:type="spellEnd"/>
      <w:r w:rsidRPr="00D4785A">
        <w:rPr>
          <w:rFonts w:ascii="Brill" w:hAnsi="Brill"/>
          <w:color w:val="000000"/>
        </w:rPr>
        <w:t xml:space="preserve">, 2011; </w:t>
      </w:r>
      <w:proofErr w:type="spellStart"/>
      <w:r w:rsidRPr="00D4785A">
        <w:rPr>
          <w:rFonts w:ascii="Brill" w:hAnsi="Brill"/>
          <w:color w:val="000000"/>
        </w:rPr>
        <w:t>Qaddumi</w:t>
      </w:r>
      <w:proofErr w:type="spellEnd"/>
      <w:r w:rsidRPr="00D4785A">
        <w:rPr>
          <w:rFonts w:ascii="Brill" w:hAnsi="Brill"/>
          <w:color w:val="000000"/>
        </w:rPr>
        <w:t xml:space="preserve">, 1995). </w:t>
      </w:r>
      <w:r w:rsidR="002F5028" w:rsidRPr="00D4785A">
        <w:rPr>
          <w:rFonts w:ascii="Brill" w:hAnsi="Brill"/>
          <w:color w:val="000000"/>
        </w:rPr>
        <w:t>In addition,</w:t>
      </w:r>
      <w:r w:rsidR="004D49AD" w:rsidRPr="00D4785A">
        <w:rPr>
          <w:rFonts w:ascii="Brill" w:hAnsi="Brill"/>
          <w:color w:val="000000"/>
        </w:rPr>
        <w:t xml:space="preserve"> </w:t>
      </w:r>
      <w:r w:rsidR="002F5028" w:rsidRPr="00D4785A">
        <w:rPr>
          <w:rFonts w:ascii="Brill" w:hAnsi="Brill"/>
          <w:color w:val="000000"/>
        </w:rPr>
        <w:t xml:space="preserve">when Muslim Arabs make appointments or contracts, they usually say </w:t>
      </w:r>
      <w:r w:rsidR="00843D2A">
        <w:rPr>
          <w:rFonts w:ascii="Brill" w:hAnsi="Brill"/>
          <w:i/>
          <w:iCs/>
          <w:color w:val="000000"/>
        </w:rPr>
        <w:t>"</w:t>
      </w:r>
      <w:proofErr w:type="spellStart"/>
      <w:r w:rsidR="00843D2A">
        <w:rPr>
          <w:rFonts w:ascii="Brill" w:hAnsi="Brill"/>
          <w:i/>
          <w:iCs/>
          <w:color w:val="000000"/>
        </w:rPr>
        <w:t>I</w:t>
      </w:r>
      <w:r w:rsidR="002F5028" w:rsidRPr="00D4785A">
        <w:rPr>
          <w:rFonts w:ascii="Brill" w:hAnsi="Brill"/>
          <w:i/>
          <w:iCs/>
          <w:color w:val="000000"/>
        </w:rPr>
        <w:t>nsha</w:t>
      </w:r>
      <w:proofErr w:type="spellEnd"/>
      <w:r w:rsidR="002F5028" w:rsidRPr="00D4785A">
        <w:rPr>
          <w:rFonts w:ascii="Brill" w:hAnsi="Brill"/>
          <w:i/>
          <w:iCs/>
          <w:color w:val="000000"/>
        </w:rPr>
        <w:t xml:space="preserve"> Allah</w:t>
      </w:r>
      <w:r w:rsidR="00843D2A">
        <w:rPr>
          <w:rFonts w:ascii="Brill" w:hAnsi="Brill"/>
          <w:i/>
          <w:iCs/>
          <w:color w:val="000000"/>
        </w:rPr>
        <w:t>"</w:t>
      </w:r>
      <w:r w:rsidR="002F5028" w:rsidRPr="00D4785A">
        <w:rPr>
          <w:rFonts w:ascii="Brill" w:hAnsi="Brill"/>
          <w:color w:val="000000"/>
        </w:rPr>
        <w:t xml:space="preserve">, which means with God willing - only God knows the future and is the only one who will determine whether the contract or deal </w:t>
      </w:r>
      <w:r w:rsidR="002F5028" w:rsidRPr="00D4785A">
        <w:rPr>
          <w:rFonts w:ascii="Brill" w:hAnsi="Brill"/>
          <w:color w:val="000000"/>
        </w:rPr>
        <w:lastRenderedPageBreak/>
        <w:t>will be carried out. Similarly, often the name of God is placed at the top of pieces of writing, thus attributing everything to God’s will (Al-Khatib, 2001).</w:t>
      </w:r>
    </w:p>
    <w:p w:rsidR="00550B7F" w:rsidRPr="00D4785A" w:rsidRDefault="00550B7F" w:rsidP="00A43A38">
      <w:pPr>
        <w:spacing w:line="360" w:lineRule="auto"/>
        <w:ind w:firstLine="720"/>
        <w:jc w:val="both"/>
        <w:rPr>
          <w:rFonts w:ascii="Brill" w:hAnsi="Brill"/>
          <w:color w:val="000000"/>
        </w:rPr>
      </w:pPr>
      <w:r w:rsidRPr="00D4785A">
        <w:rPr>
          <w:rFonts w:ascii="Brill" w:hAnsi="Brill"/>
          <w:color w:val="000000"/>
        </w:rPr>
        <w:t xml:space="preserve">Belief in God is unquestioned and the Quran, the holy book of Muslims, is </w:t>
      </w:r>
      <w:r w:rsidR="00484ABE" w:rsidRPr="003A5141">
        <w:rPr>
          <w:rFonts w:ascii="Brill" w:hAnsi="Brill"/>
        </w:rPr>
        <w:t>un</w:t>
      </w:r>
      <w:r w:rsidR="003A5141">
        <w:rPr>
          <w:rFonts w:ascii="Brill" w:hAnsi="Brill"/>
        </w:rPr>
        <w:t>doubtful</w:t>
      </w:r>
      <w:r w:rsidRPr="003A5141">
        <w:rPr>
          <w:rFonts w:ascii="Brill" w:hAnsi="Brill"/>
        </w:rPr>
        <w:t>.</w:t>
      </w:r>
      <w:r w:rsidRPr="00D4785A">
        <w:rPr>
          <w:rFonts w:ascii="Brill" w:hAnsi="Brill"/>
          <w:color w:val="FF0000"/>
        </w:rPr>
        <w:t xml:space="preserve"> </w:t>
      </w:r>
      <w:r w:rsidRPr="00D4785A">
        <w:rPr>
          <w:rFonts w:ascii="Brill" w:hAnsi="Brill"/>
        </w:rPr>
        <w:t xml:space="preserve">As </w:t>
      </w:r>
      <w:proofErr w:type="spellStart"/>
      <w:r w:rsidRPr="00D4785A">
        <w:rPr>
          <w:rFonts w:ascii="Brill" w:hAnsi="Brill"/>
        </w:rPr>
        <w:t>Nydell</w:t>
      </w:r>
      <w:proofErr w:type="spellEnd"/>
      <w:r w:rsidRPr="00D4785A">
        <w:rPr>
          <w:rFonts w:ascii="Brill" w:hAnsi="Brill"/>
        </w:rPr>
        <w:t xml:space="preserve"> (1987) described it: </w:t>
      </w:r>
      <w:r w:rsidRPr="00D4785A">
        <w:rPr>
          <w:rFonts w:ascii="Brill" w:hAnsi="Brill"/>
          <w:color w:val="000000"/>
        </w:rPr>
        <w:t xml:space="preserve">"Belief in God has direct and ultimate control of all that happens" (p. 34). Similarly, </w:t>
      </w:r>
      <w:proofErr w:type="spellStart"/>
      <w:r w:rsidRPr="00D4785A">
        <w:rPr>
          <w:rFonts w:ascii="Brill" w:hAnsi="Brill"/>
          <w:color w:val="000000"/>
        </w:rPr>
        <w:t>Abdulati</w:t>
      </w:r>
      <w:proofErr w:type="spellEnd"/>
      <w:r w:rsidRPr="00D4785A">
        <w:rPr>
          <w:rFonts w:ascii="Brill" w:hAnsi="Brill"/>
          <w:color w:val="000000"/>
        </w:rPr>
        <w:t xml:space="preserve"> (1975) claims that "the authenticity of the </w:t>
      </w:r>
      <w:proofErr w:type="spellStart"/>
      <w:r w:rsidRPr="00D4785A">
        <w:rPr>
          <w:rFonts w:ascii="Brill" w:hAnsi="Brill"/>
          <w:color w:val="000000"/>
        </w:rPr>
        <w:t>Qura'n</w:t>
      </w:r>
      <w:proofErr w:type="spellEnd"/>
      <w:r w:rsidRPr="00D4785A">
        <w:rPr>
          <w:rFonts w:ascii="Brill" w:hAnsi="Brill"/>
          <w:color w:val="000000"/>
        </w:rPr>
        <w:t xml:space="preserve"> for Moslems is beyond doubt" (12). Moslems usually accept principles covered in the </w:t>
      </w:r>
      <w:proofErr w:type="spellStart"/>
      <w:r w:rsidRPr="00D4785A">
        <w:rPr>
          <w:rFonts w:ascii="Brill" w:hAnsi="Brill"/>
          <w:color w:val="000000"/>
        </w:rPr>
        <w:t>Qura'n</w:t>
      </w:r>
      <w:proofErr w:type="spellEnd"/>
      <w:r w:rsidRPr="00D4785A">
        <w:rPr>
          <w:rFonts w:ascii="Brill" w:hAnsi="Brill"/>
          <w:color w:val="000000"/>
        </w:rPr>
        <w:t xml:space="preserve"> as Divine truth and reject others that differ from the </w:t>
      </w:r>
      <w:proofErr w:type="spellStart"/>
      <w:r w:rsidRPr="00D4785A">
        <w:rPr>
          <w:rFonts w:ascii="Brill" w:hAnsi="Brill"/>
          <w:color w:val="000000"/>
        </w:rPr>
        <w:t>Qura'nic</w:t>
      </w:r>
      <w:proofErr w:type="spellEnd"/>
      <w:r w:rsidRPr="00D4785A">
        <w:rPr>
          <w:rFonts w:ascii="Brill" w:hAnsi="Brill"/>
          <w:color w:val="000000"/>
        </w:rPr>
        <w:t xml:space="preserve"> principles and teachings, which embrace all aspects of life. Such cultural beliefs affect the writing of EFL Arab writers who often assume readers will not only agree with them on what they write but also not to express any doubt of it (Derrick &amp; </w:t>
      </w:r>
      <w:proofErr w:type="spellStart"/>
      <w:r w:rsidRPr="00D4785A">
        <w:rPr>
          <w:rFonts w:ascii="Brill" w:hAnsi="Brill"/>
          <w:color w:val="000000"/>
        </w:rPr>
        <w:t>Gmuca</w:t>
      </w:r>
      <w:proofErr w:type="spellEnd"/>
      <w:r w:rsidRPr="00D4785A">
        <w:rPr>
          <w:rFonts w:ascii="Brill" w:hAnsi="Brill"/>
          <w:color w:val="000000"/>
        </w:rPr>
        <w:t>, 1985).</w:t>
      </w:r>
    </w:p>
    <w:p w:rsidR="000F708B" w:rsidRPr="00D4785A" w:rsidRDefault="003574C4" w:rsidP="00C60200">
      <w:pPr>
        <w:spacing w:after="0" w:line="360" w:lineRule="auto"/>
        <w:rPr>
          <w:rFonts w:ascii="Brill" w:eastAsia="Times New Roman" w:hAnsi="Brill" w:cs="Times New Roman"/>
        </w:rPr>
      </w:pPr>
      <w:r w:rsidRPr="00D4785A">
        <w:rPr>
          <w:rFonts w:ascii="Brill" w:hAnsi="Brill" w:cs="Times New Roman"/>
          <w:color w:val="000000"/>
        </w:rPr>
        <w:tab/>
      </w:r>
      <w:r w:rsidR="000F7AC1" w:rsidRPr="00D4785A">
        <w:rPr>
          <w:rFonts w:ascii="Brill" w:hAnsi="Brill" w:cs="Times New Roman"/>
          <w:color w:val="000000"/>
        </w:rPr>
        <w:t xml:space="preserve">To support their arguments, usually Arab students quote </w:t>
      </w:r>
      <w:r w:rsidRPr="00D4785A">
        <w:rPr>
          <w:rFonts w:ascii="Brill" w:hAnsi="Brill" w:cstheme="majorBidi"/>
        </w:rPr>
        <w:t xml:space="preserve">verses from the </w:t>
      </w:r>
      <w:proofErr w:type="spellStart"/>
      <w:r w:rsidRPr="00D4785A">
        <w:rPr>
          <w:rFonts w:ascii="Brill" w:hAnsi="Brill" w:cstheme="majorBidi"/>
        </w:rPr>
        <w:t>Qura`n</w:t>
      </w:r>
      <w:proofErr w:type="spellEnd"/>
      <w:r w:rsidRPr="00D4785A">
        <w:rPr>
          <w:rFonts w:ascii="Brill" w:hAnsi="Brill" w:cstheme="majorBidi"/>
        </w:rPr>
        <w:t>, the holy book, sayings of Prophet</w:t>
      </w:r>
      <w:r w:rsidR="000F7AC1" w:rsidRPr="00D4785A">
        <w:rPr>
          <w:rFonts w:ascii="Brill" w:hAnsi="Brill" w:cstheme="majorBidi"/>
        </w:rPr>
        <w:t xml:space="preserve"> Muhammad (</w:t>
      </w:r>
      <w:proofErr w:type="spellStart"/>
      <w:r w:rsidR="000F7AC1" w:rsidRPr="00D4785A">
        <w:rPr>
          <w:rFonts w:ascii="Brill" w:hAnsi="Brill" w:cstheme="majorBidi"/>
        </w:rPr>
        <w:t>Ahadeeth</w:t>
      </w:r>
      <w:proofErr w:type="spellEnd"/>
      <w:r w:rsidR="000F7AC1" w:rsidRPr="00D4785A">
        <w:rPr>
          <w:rFonts w:ascii="Brill" w:hAnsi="Brill" w:cstheme="majorBidi"/>
        </w:rPr>
        <w:t>) as well as declarations by</w:t>
      </w:r>
      <w:r w:rsidRPr="00D4785A">
        <w:rPr>
          <w:rFonts w:ascii="Brill" w:hAnsi="Brill" w:cstheme="majorBidi"/>
        </w:rPr>
        <w:t xml:space="preserve"> prominent leaders or Islamic scholars (Abu Rass, 1994). "Repeated words, phrases and rhythms move others to belief, rather than the "</w:t>
      </w:r>
      <w:proofErr w:type="spellStart"/>
      <w:r w:rsidRPr="00D4785A">
        <w:rPr>
          <w:rFonts w:ascii="Brill" w:hAnsi="Brill" w:cstheme="majorBidi"/>
        </w:rPr>
        <w:t>quasilogical</w:t>
      </w:r>
      <w:proofErr w:type="spellEnd"/>
      <w:r w:rsidRPr="00D4785A">
        <w:rPr>
          <w:rFonts w:ascii="Brill" w:hAnsi="Brill" w:cstheme="majorBidi"/>
        </w:rPr>
        <w:t>" style of Western logic, where interlocutors use ideas to persuade" (</w:t>
      </w:r>
      <w:proofErr w:type="spellStart"/>
      <w:r w:rsidRPr="00D4785A">
        <w:rPr>
          <w:rFonts w:ascii="Brill" w:hAnsi="Brill" w:cstheme="majorBidi"/>
        </w:rPr>
        <w:t>Feghali</w:t>
      </w:r>
      <w:proofErr w:type="spellEnd"/>
      <w:r w:rsidRPr="00D4785A">
        <w:rPr>
          <w:rFonts w:ascii="Brill" w:hAnsi="Brill" w:cstheme="majorBidi"/>
        </w:rPr>
        <w:t xml:space="preserve">, 1997. 361). </w:t>
      </w:r>
      <w:r w:rsidRPr="004A2C66">
        <w:rPr>
          <w:rFonts w:ascii="Brill" w:hAnsi="Brill" w:cstheme="majorBidi"/>
        </w:rPr>
        <w:t xml:space="preserve">Johnstone </w:t>
      </w:r>
      <w:r w:rsidR="000F708B" w:rsidRPr="004A2C66">
        <w:rPr>
          <w:rFonts w:ascii="Brill" w:hAnsi="Brill" w:cstheme="majorBidi"/>
        </w:rPr>
        <w:t xml:space="preserve">(1989) </w:t>
      </w:r>
      <w:r w:rsidRPr="004A2C66">
        <w:rPr>
          <w:rFonts w:ascii="Brill" w:hAnsi="Brill" w:cstheme="majorBidi"/>
        </w:rPr>
        <w:t xml:space="preserve">suggests that persuasion is most often employed in cultural settings "in which religion is central, settings in which truth is brought to light rather than created out of human rationality" (p. 151). Therefore, Arabic speaking students of English tend to copy verses from the </w:t>
      </w:r>
      <w:proofErr w:type="spellStart"/>
      <w:r w:rsidRPr="004A2C66">
        <w:rPr>
          <w:rFonts w:ascii="Brill" w:hAnsi="Brill" w:cstheme="majorBidi"/>
        </w:rPr>
        <w:t>Qura`n</w:t>
      </w:r>
      <w:proofErr w:type="spellEnd"/>
      <w:r w:rsidR="000F708B" w:rsidRPr="004A2C66">
        <w:rPr>
          <w:rFonts w:ascii="Brill" w:hAnsi="Brill" w:cstheme="majorBidi"/>
        </w:rPr>
        <w:t>, as a text given by God,</w:t>
      </w:r>
      <w:r w:rsidRPr="004A2C66">
        <w:rPr>
          <w:rFonts w:ascii="Brill" w:hAnsi="Brill" w:cstheme="majorBidi"/>
        </w:rPr>
        <w:t xml:space="preserve"> to convince their readers because they believe that the text is infallible in content and literary style. As a result of following the style of the </w:t>
      </w:r>
      <w:proofErr w:type="spellStart"/>
      <w:r w:rsidRPr="004A2C66">
        <w:rPr>
          <w:rFonts w:ascii="Brill" w:hAnsi="Brill" w:cstheme="majorBidi"/>
        </w:rPr>
        <w:t>Qura`n</w:t>
      </w:r>
      <w:proofErr w:type="spellEnd"/>
      <w:r w:rsidRPr="004A2C66">
        <w:rPr>
          <w:rFonts w:ascii="Brill" w:hAnsi="Brill" w:cstheme="majorBidi"/>
        </w:rPr>
        <w:t xml:space="preserve">, presenting different perspectives for argumentation doesn’t exist in the Arabic prose. Students are not expected to challenge what is socially validated, especially if it is mentioned in the </w:t>
      </w:r>
      <w:proofErr w:type="spellStart"/>
      <w:r w:rsidRPr="004A2C66">
        <w:rPr>
          <w:rFonts w:ascii="Brill" w:hAnsi="Brill" w:cstheme="majorBidi"/>
        </w:rPr>
        <w:t>Qura`n</w:t>
      </w:r>
      <w:proofErr w:type="spellEnd"/>
      <w:r w:rsidRPr="004A2C66">
        <w:rPr>
          <w:rFonts w:ascii="Brill" w:hAnsi="Brill" w:cstheme="majorBidi"/>
        </w:rPr>
        <w:t xml:space="preserve">. </w:t>
      </w:r>
      <w:r w:rsidRPr="000731F7">
        <w:rPr>
          <w:rFonts w:ascii="Brill" w:hAnsi="Brill" w:cstheme="majorBidi"/>
        </w:rPr>
        <w:t xml:space="preserve">For example, male and female segregation should not be questioned because it is mentioned explicitly in the </w:t>
      </w:r>
      <w:proofErr w:type="spellStart"/>
      <w:r w:rsidRPr="000731F7">
        <w:rPr>
          <w:rFonts w:ascii="Brill" w:hAnsi="Brill" w:cstheme="majorBidi"/>
        </w:rPr>
        <w:t>Qura`n</w:t>
      </w:r>
      <w:proofErr w:type="spellEnd"/>
      <w:r w:rsidRPr="000731F7">
        <w:rPr>
          <w:rFonts w:ascii="Brill" w:hAnsi="Brill" w:cstheme="majorBidi"/>
        </w:rPr>
        <w:t xml:space="preserve">. </w:t>
      </w:r>
    </w:p>
    <w:p w:rsidR="0053370F" w:rsidRPr="00D4785A" w:rsidRDefault="00F44352" w:rsidP="007844F8">
      <w:pPr>
        <w:spacing w:line="360" w:lineRule="auto"/>
        <w:ind w:firstLine="720"/>
        <w:rPr>
          <w:rFonts w:ascii="Brill" w:hAnsi="Brill" w:cstheme="majorBidi"/>
          <w:highlight w:val="yellow"/>
        </w:rPr>
      </w:pPr>
      <w:r>
        <w:rPr>
          <w:rFonts w:ascii="Brill" w:hAnsi="Brill" w:cs="Times New Roman"/>
          <w:color w:val="000000"/>
        </w:rPr>
        <w:t xml:space="preserve">Religious </w:t>
      </w:r>
      <w:r w:rsidRPr="008A5CED">
        <w:rPr>
          <w:rFonts w:ascii="Brill" w:hAnsi="Brill" w:cs="Times New Roman"/>
          <w:color w:val="000000"/>
        </w:rPr>
        <w:t>interference also occurs at higher levels. For instance, Al-Qahtani (2006) analyzed research article introductions</w:t>
      </w:r>
      <w:r w:rsidRPr="008A5CED">
        <w:rPr>
          <w:rFonts w:ascii="Brill" w:hAnsi="Brill"/>
          <w:color w:val="000000"/>
        </w:rPr>
        <w:t xml:space="preserve"> </w:t>
      </w:r>
      <w:r w:rsidRPr="008A5CED">
        <w:rPr>
          <w:rFonts w:ascii="Brill" w:hAnsi="Brill" w:cs="Times New Roman"/>
          <w:color w:val="000000"/>
        </w:rPr>
        <w:t>written by Arab scholars and those by American native English speakers using the CARS model</w:t>
      </w:r>
      <w:r w:rsidRPr="008A5CED">
        <w:rPr>
          <w:rFonts w:ascii="Brill" w:hAnsi="Brill"/>
          <w:color w:val="000000"/>
        </w:rPr>
        <w:t xml:space="preserve"> </w:t>
      </w:r>
      <w:r w:rsidRPr="008A5CED">
        <w:rPr>
          <w:rFonts w:ascii="Brill" w:hAnsi="Brill" w:cs="Times New Roman"/>
          <w:color w:val="000000"/>
        </w:rPr>
        <w:t xml:space="preserve">(Create </w:t>
      </w:r>
      <w:r w:rsidR="007844F8">
        <w:rPr>
          <w:rFonts w:ascii="Brill" w:hAnsi="Brill" w:cs="Times New Roman"/>
          <w:color w:val="000000"/>
        </w:rPr>
        <w:t>a</w:t>
      </w:r>
      <w:r w:rsidRPr="008A5CED">
        <w:rPr>
          <w:rFonts w:ascii="Brill" w:hAnsi="Brill" w:cs="Times New Roman"/>
          <w:color w:val="000000"/>
        </w:rPr>
        <w:t xml:space="preserve"> Research Space). H</w:t>
      </w:r>
      <w:r w:rsidR="007844F8">
        <w:rPr>
          <w:rFonts w:ascii="Brill" w:hAnsi="Brill" w:cs="Times New Roman"/>
          <w:color w:val="000000"/>
        </w:rPr>
        <w:t>e</w:t>
      </w:r>
      <w:r w:rsidRPr="008A5CED">
        <w:rPr>
          <w:rFonts w:ascii="Brill" w:hAnsi="Brill" w:cs="Times New Roman"/>
          <w:color w:val="000000"/>
        </w:rPr>
        <w:t xml:space="preserve"> found cultural and religious influences on the Arab authors’ introductions that neither reflect any of the CARS model principles nor the topic discussed in the article. They include the Islamic opening statements that used in different contexts and discourses such as delivering formal speeches, writing letters, and expressing acknowledgments. In addition, the use the Holy Qur’an and the prophet, including the phrase “</w:t>
      </w:r>
      <w:r w:rsidRPr="008A5CED">
        <w:rPr>
          <w:rFonts w:ascii="Brill" w:hAnsi="Brill" w:cs="Times New Roman"/>
          <w:b/>
          <w:bCs/>
          <w:i/>
          <w:iCs/>
          <w:color w:val="000000"/>
        </w:rPr>
        <w:t>peace be upon</w:t>
      </w:r>
      <w:r w:rsidRPr="008A5CED">
        <w:rPr>
          <w:rFonts w:ascii="Brill" w:hAnsi="Brill" w:cs="Times New Roman"/>
          <w:color w:val="000000"/>
        </w:rPr>
        <w:t>” in the text is common. Moreover, they express acknowledgements and prayers for those who helped them at the end of the introduction.</w:t>
      </w:r>
    </w:p>
    <w:p w:rsidR="00A417EA" w:rsidRDefault="000E653C" w:rsidP="00C60200">
      <w:pPr>
        <w:spacing w:line="360" w:lineRule="auto"/>
        <w:ind w:firstLine="720"/>
        <w:rPr>
          <w:rFonts w:ascii="Brill" w:hAnsi="Brill"/>
        </w:rPr>
      </w:pPr>
      <w:r w:rsidRPr="00234233">
        <w:rPr>
          <w:rFonts w:ascii="Brill" w:hAnsi="Brill"/>
          <w:color w:val="000000"/>
        </w:rPr>
        <w:t>R</w:t>
      </w:r>
      <w:r w:rsidR="0053370F" w:rsidRPr="00234233">
        <w:rPr>
          <w:rFonts w:ascii="Brill" w:hAnsi="Brill"/>
          <w:color w:val="000000"/>
        </w:rPr>
        <w:t>epetition</w:t>
      </w:r>
      <w:r w:rsidRPr="00234233">
        <w:rPr>
          <w:rFonts w:ascii="Brill" w:hAnsi="Brill"/>
          <w:color w:val="000000"/>
        </w:rPr>
        <w:t xml:space="preserve"> is</w:t>
      </w:r>
      <w:r w:rsidR="0053370F" w:rsidRPr="00234233">
        <w:rPr>
          <w:rFonts w:ascii="Brill" w:hAnsi="Brill"/>
          <w:color w:val="000000"/>
        </w:rPr>
        <w:t xml:space="preserve"> a major feature</w:t>
      </w:r>
      <w:r>
        <w:rPr>
          <w:rFonts w:ascii="Brill" w:hAnsi="Brill"/>
          <w:color w:val="000000"/>
        </w:rPr>
        <w:t xml:space="preserve"> of Arabic (Koch, 1983</w:t>
      </w:r>
      <w:r w:rsidR="00234233">
        <w:rPr>
          <w:rFonts w:ascii="Brill" w:hAnsi="Brill"/>
          <w:color w:val="000000"/>
        </w:rPr>
        <w:t>; Johnstone, 1989</w:t>
      </w:r>
      <w:r w:rsidR="00A417EA">
        <w:rPr>
          <w:rFonts w:ascii="Brill" w:hAnsi="Brill"/>
          <w:color w:val="000000"/>
        </w:rPr>
        <w:t>,</w:t>
      </w:r>
      <w:r w:rsidR="00234233">
        <w:rPr>
          <w:rFonts w:ascii="Brill" w:hAnsi="Brill"/>
          <w:color w:val="000000"/>
        </w:rPr>
        <w:t xml:space="preserve"> 1991</w:t>
      </w:r>
      <w:r>
        <w:rPr>
          <w:rFonts w:ascii="Brill" w:hAnsi="Brill"/>
          <w:color w:val="000000"/>
        </w:rPr>
        <w:t xml:space="preserve">) that is considered as </w:t>
      </w:r>
      <w:r w:rsidR="00234233">
        <w:rPr>
          <w:rFonts w:ascii="Brill" w:hAnsi="Brill"/>
          <w:color w:val="000000"/>
        </w:rPr>
        <w:t>a</w:t>
      </w:r>
      <w:r>
        <w:rPr>
          <w:rFonts w:ascii="Brill" w:hAnsi="Brill"/>
          <w:color w:val="000000"/>
        </w:rPr>
        <w:t xml:space="preserve"> too</w:t>
      </w:r>
      <w:r w:rsidR="00234233">
        <w:rPr>
          <w:rFonts w:ascii="Brill" w:hAnsi="Brill"/>
          <w:color w:val="000000"/>
        </w:rPr>
        <w:t xml:space="preserve">l </w:t>
      </w:r>
      <w:r>
        <w:rPr>
          <w:rFonts w:ascii="Brill" w:hAnsi="Brill"/>
          <w:color w:val="000000"/>
        </w:rPr>
        <w:t>to reinforce one’s thoughts (</w:t>
      </w:r>
      <w:proofErr w:type="spellStart"/>
      <w:r>
        <w:rPr>
          <w:rFonts w:ascii="Brill" w:hAnsi="Brill"/>
          <w:color w:val="000000"/>
        </w:rPr>
        <w:t>Lahlali</w:t>
      </w:r>
      <w:proofErr w:type="spellEnd"/>
      <w:r>
        <w:rPr>
          <w:rFonts w:ascii="Brill" w:hAnsi="Brill"/>
          <w:color w:val="000000"/>
        </w:rPr>
        <w:t xml:space="preserve">, 2012) and a persuasive tool that has an emotional impact on the reader (Koch, 1983; </w:t>
      </w:r>
      <w:proofErr w:type="spellStart"/>
      <w:r>
        <w:rPr>
          <w:rFonts w:ascii="Brill" w:hAnsi="Brill"/>
          <w:color w:val="000000"/>
        </w:rPr>
        <w:t>Lahali</w:t>
      </w:r>
      <w:proofErr w:type="spellEnd"/>
      <w:r>
        <w:rPr>
          <w:rFonts w:ascii="Brill" w:hAnsi="Brill"/>
          <w:color w:val="000000"/>
        </w:rPr>
        <w:t>, 2012).</w:t>
      </w:r>
      <w:r w:rsidR="00A417EA">
        <w:rPr>
          <w:rFonts w:ascii="Brill" w:hAnsi="Brill"/>
          <w:color w:val="000000"/>
        </w:rPr>
        <w:t xml:space="preserve"> </w:t>
      </w:r>
      <w:r w:rsidR="00A417EA" w:rsidRPr="007263C2">
        <w:rPr>
          <w:rFonts w:ascii="Brill" w:hAnsi="Brill" w:cs="Times New Roman"/>
          <w:color w:val="000000"/>
        </w:rPr>
        <w:t xml:space="preserve">Arab students tend to use presentation and repetition as rhetorical patterns of Arabic for the sake of persuasion (Johnstone, 1991). Presentation is used when the truth is </w:t>
      </w:r>
      <w:r w:rsidR="00A417EA" w:rsidRPr="007263C2">
        <w:rPr>
          <w:rFonts w:ascii="Brill" w:hAnsi="Brill" w:cs="Times New Roman"/>
          <w:color w:val="000000"/>
        </w:rPr>
        <w:lastRenderedPageBreak/>
        <w:t>available</w:t>
      </w:r>
      <w:r w:rsidR="00A1305D">
        <w:rPr>
          <w:rFonts w:ascii="Brill" w:hAnsi="Brill" w:cs="Times New Roman"/>
          <w:color w:val="000000"/>
        </w:rPr>
        <w:t xml:space="preserve"> and followed by repetition, repeating</w:t>
      </w:r>
      <w:r w:rsidR="00A417EA" w:rsidRPr="007263C2">
        <w:rPr>
          <w:rFonts w:ascii="Brill" w:hAnsi="Brill" w:cs="Times New Roman"/>
          <w:color w:val="000000"/>
        </w:rPr>
        <w:t xml:space="preserve"> the same thing many times; however, s/he needs to provide the proof when there is doubt about the truth. </w:t>
      </w:r>
      <w:r w:rsidR="00EE7683" w:rsidRPr="00EE7683">
        <w:rPr>
          <w:rFonts w:ascii="Brill" w:hAnsi="Brill"/>
        </w:rPr>
        <w:t>Arabic speakers</w:t>
      </w:r>
      <w:r w:rsidR="00EE7683">
        <w:rPr>
          <w:rFonts w:ascii="Brill" w:hAnsi="Brill"/>
        </w:rPr>
        <w:t xml:space="preserve"> also</w:t>
      </w:r>
      <w:r w:rsidR="00EE7683" w:rsidRPr="00EE7683">
        <w:rPr>
          <w:rFonts w:ascii="Brill" w:hAnsi="Brill"/>
        </w:rPr>
        <w:t xml:space="preserve"> argue by "repeating arguments, paraphrasing them and doubling them"(</w:t>
      </w:r>
      <w:r w:rsidR="00EE7683">
        <w:rPr>
          <w:rFonts w:ascii="Brill" w:hAnsi="Brill"/>
        </w:rPr>
        <w:t xml:space="preserve">Koch, 1983, </w:t>
      </w:r>
      <w:r w:rsidR="00EE7683" w:rsidRPr="00EE7683">
        <w:rPr>
          <w:rFonts w:ascii="Brill" w:hAnsi="Brill"/>
        </w:rPr>
        <w:t>p.500).</w:t>
      </w:r>
    </w:p>
    <w:p w:rsidR="008179A6" w:rsidRPr="007263C2" w:rsidRDefault="008179A6" w:rsidP="00C60200">
      <w:pPr>
        <w:spacing w:line="360" w:lineRule="auto"/>
        <w:ind w:firstLine="720"/>
        <w:rPr>
          <w:rFonts w:ascii="Brill" w:hAnsi="Brill" w:cs="Times New Roman"/>
          <w:color w:val="000000"/>
        </w:rPr>
      </w:pPr>
      <w:r>
        <w:rPr>
          <w:noProof/>
        </w:rPr>
        <w:drawing>
          <wp:inline distT="0" distB="0" distL="0" distR="0" wp14:anchorId="3221BEF2" wp14:editId="0C557E85">
            <wp:extent cx="5943600" cy="2717819"/>
            <wp:effectExtent l="0" t="0" r="0" b="6350"/>
            <wp:docPr id="3" name="תמונה 3" descr="https://d3i71xaburhd42.cloudfront.net/b6556325d9104c2ba2754c94d97841b1c55b37a8/4-Fig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3i71xaburhd42.cloudfront.net/b6556325d9104c2ba2754c94d97841b1c55b37a8/4-Figure1-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717819"/>
                    </a:xfrm>
                    <a:prstGeom prst="rect">
                      <a:avLst/>
                    </a:prstGeom>
                    <a:noFill/>
                    <a:ln>
                      <a:noFill/>
                    </a:ln>
                  </pic:spPr>
                </pic:pic>
              </a:graphicData>
            </a:graphic>
          </wp:inline>
        </w:drawing>
      </w:r>
    </w:p>
    <w:p w:rsidR="0053370F" w:rsidRPr="00E351DA" w:rsidRDefault="00B77541" w:rsidP="00DD2D60">
      <w:pPr>
        <w:rPr>
          <w:rFonts w:ascii="Brill" w:hAnsi="Brill" w:cs="Times New Roman"/>
          <w:color w:val="000000"/>
        </w:rPr>
      </w:pPr>
      <w:r w:rsidRPr="00E351DA">
        <w:rPr>
          <w:rFonts w:ascii="Brill" w:hAnsi="Brill" w:cs="Times New Roman"/>
          <w:color w:val="000000"/>
        </w:rPr>
        <w:t xml:space="preserve">Figure </w:t>
      </w:r>
      <w:r w:rsidR="00DD2D60" w:rsidRPr="00E351DA">
        <w:rPr>
          <w:rFonts w:ascii="Brill" w:hAnsi="Brill" w:cs="Times New Roman"/>
          <w:color w:val="000000"/>
        </w:rPr>
        <w:t>2</w:t>
      </w:r>
      <w:r w:rsidRPr="00E351DA">
        <w:rPr>
          <w:rFonts w:ascii="Brill" w:hAnsi="Brill" w:cs="Times New Roman"/>
          <w:color w:val="000000"/>
        </w:rPr>
        <w:t xml:space="preserve"> The Relationship among the </w:t>
      </w:r>
      <w:r w:rsidR="00E30275" w:rsidRPr="00E351DA">
        <w:rPr>
          <w:rFonts w:ascii="Brill" w:hAnsi="Brill" w:cs="Times New Roman"/>
          <w:color w:val="000000"/>
          <w:lang w:bidi="he-IL"/>
        </w:rPr>
        <w:t>a</w:t>
      </w:r>
      <w:r w:rsidRPr="00E351DA">
        <w:rPr>
          <w:rFonts w:ascii="Brill" w:hAnsi="Brill" w:cs="Times New Roman"/>
          <w:color w:val="000000"/>
        </w:rPr>
        <w:t xml:space="preserve">pproaches </w:t>
      </w:r>
      <w:r w:rsidR="00E30275" w:rsidRPr="00E351DA">
        <w:rPr>
          <w:rFonts w:ascii="Brill" w:hAnsi="Brill" w:cs="Times New Roman"/>
          <w:color w:val="000000"/>
        </w:rPr>
        <w:t>u</w:t>
      </w:r>
      <w:r w:rsidRPr="00E351DA">
        <w:rPr>
          <w:rFonts w:ascii="Brill" w:hAnsi="Brill" w:cs="Times New Roman"/>
          <w:color w:val="000000"/>
        </w:rPr>
        <w:t xml:space="preserve">sed in </w:t>
      </w:r>
      <w:r w:rsidR="00E30275" w:rsidRPr="00E351DA">
        <w:rPr>
          <w:rFonts w:ascii="Brill" w:hAnsi="Brill" w:cs="Times New Roman"/>
          <w:color w:val="000000"/>
        </w:rPr>
        <w:t>s</w:t>
      </w:r>
      <w:r w:rsidRPr="00E351DA">
        <w:rPr>
          <w:rFonts w:ascii="Brill" w:hAnsi="Brill" w:cs="Times New Roman"/>
          <w:color w:val="000000"/>
        </w:rPr>
        <w:t>tudies on</w:t>
      </w:r>
      <w:r w:rsidRPr="00E351DA">
        <w:rPr>
          <w:rFonts w:ascii="Brill" w:hAnsi="Brill"/>
          <w:color w:val="000000"/>
        </w:rPr>
        <w:br/>
      </w:r>
      <w:r w:rsidRPr="00E351DA">
        <w:rPr>
          <w:rFonts w:ascii="Brill" w:hAnsi="Brill" w:cs="Times New Roman"/>
          <w:color w:val="000000"/>
        </w:rPr>
        <w:t xml:space="preserve">L1 </w:t>
      </w:r>
      <w:r w:rsidR="00E30275" w:rsidRPr="00E351DA">
        <w:rPr>
          <w:rFonts w:ascii="Brill" w:hAnsi="Brill" w:cs="Times New Roman"/>
          <w:color w:val="000000"/>
        </w:rPr>
        <w:t>i</w:t>
      </w:r>
      <w:r w:rsidRPr="00E351DA">
        <w:rPr>
          <w:rFonts w:ascii="Brill" w:hAnsi="Brill" w:cs="Times New Roman"/>
          <w:color w:val="000000"/>
        </w:rPr>
        <w:t>nterference (</w:t>
      </w:r>
      <w:proofErr w:type="spellStart"/>
      <w:r w:rsidRPr="00E351DA">
        <w:rPr>
          <w:rFonts w:ascii="Brill" w:hAnsi="Brill" w:cs="Times New Roman"/>
          <w:color w:val="000000"/>
        </w:rPr>
        <w:t>Bennui</w:t>
      </w:r>
      <w:proofErr w:type="spellEnd"/>
      <w:r w:rsidRPr="00E351DA">
        <w:rPr>
          <w:rFonts w:ascii="Brill" w:hAnsi="Brill" w:cs="Times New Roman"/>
          <w:color w:val="000000"/>
        </w:rPr>
        <w:t>, 2008, p.75)</w:t>
      </w:r>
    </w:p>
    <w:p w:rsidR="005242A2" w:rsidRPr="009A23B5" w:rsidRDefault="00921042" w:rsidP="00CB4095">
      <w:pPr>
        <w:spacing w:line="360" w:lineRule="auto"/>
        <w:ind w:firstLine="720"/>
        <w:rPr>
          <w:rFonts w:ascii="Brill" w:hAnsi="Brill" w:cs="Times New Roman"/>
          <w:color w:val="000000"/>
        </w:rPr>
      </w:pPr>
      <w:r>
        <w:rPr>
          <w:rFonts w:ascii="Brill" w:hAnsi="Brill" w:cs="Times New Roman"/>
          <w:color w:val="000000"/>
        </w:rPr>
        <w:t xml:space="preserve">Johnstone </w:t>
      </w:r>
      <w:r w:rsidR="00D617E4">
        <w:rPr>
          <w:rFonts w:ascii="Brill" w:hAnsi="Brill" w:cs="Times New Roman"/>
          <w:color w:val="000000"/>
        </w:rPr>
        <w:t xml:space="preserve">(1989) </w:t>
      </w:r>
      <w:r>
        <w:rPr>
          <w:rFonts w:ascii="Brill" w:hAnsi="Brill" w:cs="Times New Roman"/>
          <w:color w:val="000000"/>
        </w:rPr>
        <w:t xml:space="preserve">justifies her argument to cultural traits, claiming that such kind of rhetoric is dominant in hierarchical societies, where religion is dominant and truths are matters of the collective rather than the individual like Arab societies. She further argues that truth in such cultures is not developed by human rationality, but it is brought to light by saying and repeating things like missionaries. </w:t>
      </w:r>
    </w:p>
    <w:p w:rsidR="00F0281B" w:rsidRPr="00D4785A" w:rsidRDefault="00F0281B" w:rsidP="0058155A">
      <w:pPr>
        <w:rPr>
          <w:rFonts w:ascii="Brill" w:hAnsi="Brill" w:cstheme="majorBidi"/>
          <w:b/>
          <w:bCs/>
          <w:i/>
          <w:iCs/>
          <w:color w:val="111111"/>
        </w:rPr>
      </w:pPr>
      <w:r w:rsidRPr="00D4785A">
        <w:rPr>
          <w:rFonts w:ascii="Brill" w:hAnsi="Brill" w:cstheme="majorBidi"/>
          <w:b/>
          <w:bCs/>
          <w:i/>
          <w:iCs/>
          <w:color w:val="111111"/>
        </w:rPr>
        <w:t>7.2 Influence of Arabic culture</w:t>
      </w:r>
    </w:p>
    <w:p w:rsidR="00E00B24" w:rsidRPr="004A3F5D" w:rsidRDefault="00C84714" w:rsidP="00CB4095">
      <w:pPr>
        <w:pStyle w:val="BodyTextIndent3"/>
        <w:ind w:left="0" w:firstLine="0"/>
        <w:rPr>
          <w:rFonts w:ascii="Brill" w:hAnsi="Brill"/>
          <w:color w:val="242021"/>
        </w:rPr>
      </w:pPr>
      <w:r w:rsidRPr="00D4785A">
        <w:rPr>
          <w:rFonts w:ascii="Brill" w:hAnsi="Brill"/>
          <w:sz w:val="22"/>
          <w:szCs w:val="22"/>
        </w:rPr>
        <w:t xml:space="preserve">As early as 1966, Kaplan conducted his seminal research as the field of contrastive rhetoric has developed and investigated the influence of L1 on L2 writing, indicating that "Rhetoric . . . is not universal . . ., but varies from culture to culture. . ." (p. 2). </w:t>
      </w:r>
      <w:r w:rsidR="000A237D" w:rsidRPr="00D4785A">
        <w:rPr>
          <w:rFonts w:ascii="Brill" w:hAnsi="Brill"/>
          <w:sz w:val="22"/>
          <w:szCs w:val="22"/>
        </w:rPr>
        <w:t>Cultural differences between English and Arabic pose another challenge for Arab students writing in English (</w:t>
      </w:r>
      <w:proofErr w:type="spellStart"/>
      <w:r w:rsidR="000A237D" w:rsidRPr="00D4785A">
        <w:rPr>
          <w:rFonts w:ascii="Brill" w:hAnsi="Brill"/>
          <w:sz w:val="22"/>
          <w:szCs w:val="22"/>
        </w:rPr>
        <w:t>Elachachi</w:t>
      </w:r>
      <w:proofErr w:type="spellEnd"/>
      <w:r w:rsidR="000A237D" w:rsidRPr="00D4785A">
        <w:rPr>
          <w:rFonts w:ascii="Brill" w:hAnsi="Brill"/>
          <w:sz w:val="22"/>
          <w:szCs w:val="22"/>
        </w:rPr>
        <w:t>, 2015</w:t>
      </w:r>
      <w:r w:rsidR="004D65DF" w:rsidRPr="00D4785A">
        <w:rPr>
          <w:rFonts w:ascii="Brill" w:hAnsi="Brill"/>
          <w:sz w:val="22"/>
          <w:szCs w:val="22"/>
        </w:rPr>
        <w:t>; Kaplan, 2001 &amp; 2017</w:t>
      </w:r>
      <w:r w:rsidR="000A237D" w:rsidRPr="00D4785A">
        <w:rPr>
          <w:rFonts w:ascii="Brill" w:hAnsi="Brill"/>
          <w:sz w:val="22"/>
          <w:szCs w:val="22"/>
        </w:rPr>
        <w:t xml:space="preserve">). </w:t>
      </w:r>
    </w:p>
    <w:p w:rsidR="00B8155F" w:rsidRPr="006C4167" w:rsidRDefault="0070574A" w:rsidP="006C4167">
      <w:pPr>
        <w:pStyle w:val="NormalWeb"/>
        <w:spacing w:before="0" w:beforeAutospacing="0" w:after="0" w:afterAutospacing="0" w:line="360" w:lineRule="auto"/>
        <w:ind w:firstLine="720"/>
        <w:rPr>
          <w:rFonts w:ascii="Brill" w:hAnsi="Brill" w:cstheme="majorBidi"/>
          <w:color w:val="242021"/>
          <w:sz w:val="22"/>
          <w:szCs w:val="22"/>
        </w:rPr>
      </w:pPr>
      <w:r w:rsidRPr="00D4785A">
        <w:rPr>
          <w:rFonts w:ascii="Brill" w:hAnsi="Brill" w:cstheme="majorBidi"/>
          <w:color w:val="242021"/>
          <w:sz w:val="22"/>
          <w:szCs w:val="22"/>
        </w:rPr>
        <w:t xml:space="preserve">The </w:t>
      </w:r>
      <w:r w:rsidR="00014288" w:rsidRPr="00D4785A">
        <w:rPr>
          <w:rFonts w:ascii="Brill" w:hAnsi="Brill" w:cstheme="majorBidi"/>
          <w:color w:val="242021"/>
          <w:sz w:val="22"/>
          <w:szCs w:val="22"/>
        </w:rPr>
        <w:t>argument</w:t>
      </w:r>
      <w:r w:rsidRPr="00D4785A">
        <w:rPr>
          <w:rFonts w:ascii="Brill" w:hAnsi="Brill" w:cstheme="majorBidi"/>
          <w:color w:val="242021"/>
          <w:sz w:val="22"/>
          <w:szCs w:val="22"/>
        </w:rPr>
        <w:t xml:space="preserve"> of </w:t>
      </w:r>
      <w:proofErr w:type="spellStart"/>
      <w:r w:rsidRPr="00D4785A">
        <w:rPr>
          <w:rFonts w:ascii="Brill" w:hAnsi="Brill" w:cstheme="majorBidi"/>
          <w:color w:val="242021"/>
          <w:sz w:val="22"/>
          <w:szCs w:val="22"/>
        </w:rPr>
        <w:t>Almuhailib</w:t>
      </w:r>
      <w:proofErr w:type="spellEnd"/>
      <w:r w:rsidRPr="00D4785A">
        <w:rPr>
          <w:rFonts w:ascii="Brill" w:hAnsi="Brill" w:cstheme="majorBidi"/>
          <w:color w:val="242021"/>
          <w:sz w:val="22"/>
          <w:szCs w:val="22"/>
        </w:rPr>
        <w:t xml:space="preserve"> (2019) regarding Arabic prose in the pre-Islamic era and when Islamic era started contradicts the claims of </w:t>
      </w:r>
      <w:proofErr w:type="spellStart"/>
      <w:r w:rsidRPr="00D4785A">
        <w:rPr>
          <w:rFonts w:ascii="Brill" w:hAnsi="Brill" w:cstheme="majorBidi"/>
          <w:sz w:val="22"/>
          <w:szCs w:val="22"/>
        </w:rPr>
        <w:t>Sai`adeddin</w:t>
      </w:r>
      <w:proofErr w:type="spellEnd"/>
      <w:r w:rsidRPr="00D4785A">
        <w:rPr>
          <w:rFonts w:ascii="Brill" w:hAnsi="Brill" w:cstheme="majorBidi"/>
          <w:sz w:val="22"/>
          <w:szCs w:val="22"/>
        </w:rPr>
        <w:t xml:space="preserve"> (1989) and </w:t>
      </w:r>
      <w:proofErr w:type="spellStart"/>
      <w:r w:rsidRPr="00D4785A">
        <w:rPr>
          <w:rFonts w:ascii="Brill" w:hAnsi="Brill" w:cstheme="majorBidi"/>
          <w:sz w:val="22"/>
          <w:szCs w:val="22"/>
        </w:rPr>
        <w:t>Shaikhulislami</w:t>
      </w:r>
      <w:proofErr w:type="spellEnd"/>
      <w:r w:rsidRPr="00D4785A">
        <w:rPr>
          <w:rFonts w:ascii="Brill" w:hAnsi="Brill" w:cstheme="majorBidi"/>
          <w:sz w:val="22"/>
          <w:szCs w:val="22"/>
        </w:rPr>
        <w:t xml:space="preserve"> &amp; </w:t>
      </w:r>
      <w:proofErr w:type="spellStart"/>
      <w:r w:rsidRPr="00D4785A">
        <w:rPr>
          <w:rFonts w:ascii="Brill" w:hAnsi="Brill" w:cstheme="majorBidi"/>
          <w:sz w:val="22"/>
          <w:szCs w:val="22"/>
        </w:rPr>
        <w:t>Makhlouf</w:t>
      </w:r>
      <w:proofErr w:type="spellEnd"/>
      <w:r w:rsidRPr="00D4785A">
        <w:rPr>
          <w:rFonts w:ascii="Brill" w:hAnsi="Brill" w:cstheme="majorBidi"/>
          <w:sz w:val="22"/>
          <w:szCs w:val="22"/>
        </w:rPr>
        <w:t xml:space="preserve"> (2000). He claims that poetry was a dominant rhetoric of Arabic in the pre-Islamic era,</w:t>
      </w:r>
      <w:r w:rsidRPr="00D4785A">
        <w:rPr>
          <w:rFonts w:ascii="Brill" w:hAnsi="Brill" w:cstheme="majorBidi"/>
          <w:color w:val="242021"/>
          <w:sz w:val="22"/>
          <w:szCs w:val="22"/>
        </w:rPr>
        <w:t xml:space="preserve"> which was replaced by the Quran, the holy book of Muslims when the Islamic era started. Since Arabs kept a nomadic lifestyle and environment that time, Arabic written rhetoric was not developed. Koch (1983) added that Arab written rhetoric had been influenced by oral characteristics. Culture has a strong influence on students’ knowledge and style of writing (Hyland, 2003) and even on choosing a topic for writing in English </w:t>
      </w:r>
      <w:r w:rsidRPr="00D4785A">
        <w:rPr>
          <w:rFonts w:ascii="Brill" w:hAnsi="Brill" w:cstheme="majorBidi"/>
          <w:color w:val="242021"/>
          <w:sz w:val="22"/>
          <w:szCs w:val="22"/>
        </w:rPr>
        <w:lastRenderedPageBreak/>
        <w:t>(</w:t>
      </w:r>
      <w:proofErr w:type="spellStart"/>
      <w:r w:rsidRPr="00D4785A">
        <w:rPr>
          <w:rFonts w:ascii="Brill" w:hAnsi="Brill" w:cstheme="majorBidi"/>
          <w:color w:val="242021"/>
          <w:sz w:val="22"/>
          <w:szCs w:val="22"/>
        </w:rPr>
        <w:t>Almuhailib</w:t>
      </w:r>
      <w:proofErr w:type="spellEnd"/>
      <w:r w:rsidRPr="00D4785A">
        <w:rPr>
          <w:rFonts w:ascii="Brill" w:hAnsi="Brill" w:cstheme="majorBidi"/>
          <w:color w:val="242021"/>
          <w:sz w:val="22"/>
          <w:szCs w:val="22"/>
        </w:rPr>
        <w:t>, 2019). According to Shukri (2014), topics related to family and religion in class discussions in Saudi Arabia might be taboo. In this regard, he reported that Saudi students refused to speak about certain topics from Western culture due to their loyalty to Islam. They also viewed Western ideas about open-mindedness and freedom of speech negatively.</w:t>
      </w:r>
      <w:r w:rsidR="00F3744B" w:rsidRPr="00D4785A">
        <w:rPr>
          <w:rFonts w:ascii="Brill" w:hAnsi="Brill" w:cstheme="majorBidi"/>
          <w:color w:val="242021"/>
          <w:sz w:val="22"/>
          <w:szCs w:val="22"/>
        </w:rPr>
        <w:t xml:space="preserve"> </w:t>
      </w:r>
      <w:r w:rsidRPr="00D4785A">
        <w:rPr>
          <w:rFonts w:ascii="Brill" w:hAnsi="Brill" w:cstheme="majorBidi"/>
          <w:color w:val="242021"/>
          <w:sz w:val="22"/>
          <w:szCs w:val="22"/>
        </w:rPr>
        <w:t>Therefore, teachers should be aware of the negative responses of students to topics that might cause a conflict with their cultural values (El-</w:t>
      </w:r>
      <w:proofErr w:type="spellStart"/>
      <w:r w:rsidRPr="00D4785A">
        <w:rPr>
          <w:rFonts w:ascii="Brill" w:hAnsi="Brill" w:cstheme="majorBidi"/>
          <w:color w:val="242021"/>
          <w:sz w:val="22"/>
          <w:szCs w:val="22"/>
        </w:rPr>
        <w:t>Araby</w:t>
      </w:r>
      <w:proofErr w:type="spellEnd"/>
      <w:r w:rsidRPr="00D4785A">
        <w:rPr>
          <w:rFonts w:ascii="Brill" w:hAnsi="Brill" w:cstheme="majorBidi"/>
          <w:color w:val="242021"/>
          <w:sz w:val="22"/>
          <w:szCs w:val="22"/>
        </w:rPr>
        <w:t>, 1983). However, all cultures are evolving in a way that what was previously taboo could be a normal topic in recent times in Saudi Arabia. In addition, topics such as religion, politics, status, and sex would not be allowed in Saudi classes. Moreover, Saudi students interpret privacy differently.</w:t>
      </w:r>
      <w:r w:rsidR="00FF5FF1" w:rsidRPr="00D4785A">
        <w:rPr>
          <w:rFonts w:ascii="Brill" w:hAnsi="Brill" w:cstheme="majorBidi"/>
          <w:color w:val="242021"/>
          <w:sz w:val="22"/>
          <w:szCs w:val="22"/>
        </w:rPr>
        <w:t xml:space="preserve"> </w:t>
      </w:r>
    </w:p>
    <w:p w:rsidR="00B8155F" w:rsidRPr="008607BA" w:rsidRDefault="00B8155F" w:rsidP="008607BA">
      <w:pPr>
        <w:pStyle w:val="BodyText"/>
        <w:ind w:firstLine="720"/>
        <w:rPr>
          <w:rFonts w:ascii="Brill" w:hAnsi="Brill"/>
          <w:sz w:val="22"/>
          <w:szCs w:val="22"/>
        </w:rPr>
      </w:pPr>
      <w:r>
        <w:rPr>
          <w:rFonts w:ascii="Brill" w:hAnsi="Brill"/>
          <w:sz w:val="22"/>
          <w:szCs w:val="22"/>
        </w:rPr>
        <w:t xml:space="preserve"> Cultural contrasts between the Arabic-speaking and the English-speaking communities affect the rhetorical organization of texts as manifested by the ways in which cohesive devices are used (Phillips 2017). For example, English-speaking communities as more literate, individualistic, low contact, and writer-responsible, with cohesion being text-based, specified, change-oriented, and non-additive, and with repetition and exaggeration for the sake of persuasion being part of written products; by contrast, Arabic-speaking communities culturally tend to be more oral, collectivist, high-contact, and reader-responsible. For them, cohesion is context-based, generalized, repetition-oriented, and additive (Phillips, 2017).</w:t>
      </w:r>
    </w:p>
    <w:p w:rsidR="00F510E4" w:rsidRPr="00D06800" w:rsidRDefault="008277D6" w:rsidP="00D06800">
      <w:pPr>
        <w:spacing w:line="360" w:lineRule="auto"/>
        <w:ind w:firstLine="357"/>
        <w:jc w:val="both"/>
        <w:rPr>
          <w:rFonts w:ascii="Brill" w:hAnsi="Brill" w:cstheme="majorBidi"/>
          <w:color w:val="FF0000"/>
          <w:lang w:bidi="he-IL"/>
        </w:rPr>
      </w:pPr>
      <w:r w:rsidRPr="00D4785A">
        <w:rPr>
          <w:rFonts w:ascii="Brill" w:hAnsi="Brill" w:cstheme="majorBidi"/>
        </w:rPr>
        <w:t>Harfmann (2004) who analyzed 20 school essays in Arabic an</w:t>
      </w:r>
      <w:r w:rsidR="00F3744B" w:rsidRPr="00D4785A">
        <w:rPr>
          <w:rFonts w:ascii="Brill" w:hAnsi="Brill" w:cstheme="majorBidi"/>
        </w:rPr>
        <w:t xml:space="preserve">d compared them to 20 essays in </w:t>
      </w:r>
      <w:r w:rsidRPr="00D4785A">
        <w:rPr>
          <w:rFonts w:ascii="Brill" w:hAnsi="Brill" w:cstheme="majorBidi"/>
        </w:rPr>
        <w:t xml:space="preserve">German reported similar results regarding Arab students’ writings attributing that to transferring oral features of the first language. Arab applied linguists like </w:t>
      </w:r>
      <w:proofErr w:type="spellStart"/>
      <w:r w:rsidRPr="00D4785A">
        <w:rPr>
          <w:rFonts w:ascii="Brill" w:hAnsi="Brill" w:cstheme="majorBidi"/>
        </w:rPr>
        <w:t>Sai`adeddin</w:t>
      </w:r>
      <w:proofErr w:type="spellEnd"/>
      <w:r w:rsidRPr="00D4785A">
        <w:rPr>
          <w:rFonts w:ascii="Brill" w:hAnsi="Brill" w:cstheme="majorBidi"/>
        </w:rPr>
        <w:t xml:space="preserve"> (1989) and </w:t>
      </w:r>
      <w:proofErr w:type="spellStart"/>
      <w:r w:rsidRPr="00D4785A">
        <w:rPr>
          <w:rFonts w:ascii="Brill" w:hAnsi="Brill" w:cstheme="majorBidi"/>
        </w:rPr>
        <w:t>Shaikhulislami</w:t>
      </w:r>
      <w:proofErr w:type="spellEnd"/>
      <w:r w:rsidRPr="00D4785A">
        <w:rPr>
          <w:rFonts w:ascii="Brill" w:hAnsi="Brill" w:cstheme="majorBidi"/>
        </w:rPr>
        <w:t xml:space="preserve"> and </w:t>
      </w:r>
      <w:proofErr w:type="spellStart"/>
      <w:r w:rsidRPr="00D4785A">
        <w:rPr>
          <w:rFonts w:ascii="Brill" w:hAnsi="Brill" w:cstheme="majorBidi"/>
        </w:rPr>
        <w:t>Makhlouf</w:t>
      </w:r>
      <w:proofErr w:type="spellEnd"/>
      <w:r w:rsidRPr="00D4785A">
        <w:rPr>
          <w:rFonts w:ascii="Brill" w:hAnsi="Brill" w:cstheme="majorBidi"/>
        </w:rPr>
        <w:t xml:space="preserve"> (2000) also employed contrastive rhetoric, taking a defensive attitude and even having an angry emotional mode to the claims of western linguists regarding Arabic, claiming that the latter failed to understand the real reasons for oral features in written Arabic (Al-</w:t>
      </w:r>
      <w:proofErr w:type="spellStart"/>
      <w:r w:rsidRPr="00D4785A">
        <w:rPr>
          <w:rFonts w:ascii="Brill" w:hAnsi="Brill" w:cstheme="majorBidi"/>
        </w:rPr>
        <w:t>Qathani</w:t>
      </w:r>
      <w:proofErr w:type="spellEnd"/>
      <w:r w:rsidRPr="00D4785A">
        <w:rPr>
          <w:rFonts w:ascii="Brill" w:hAnsi="Brill" w:cstheme="majorBidi"/>
        </w:rPr>
        <w:t xml:space="preserve">, 2006). For example, </w:t>
      </w:r>
      <w:proofErr w:type="spellStart"/>
      <w:r w:rsidRPr="00D4785A">
        <w:rPr>
          <w:rFonts w:ascii="Brill" w:hAnsi="Brill" w:cstheme="majorBidi"/>
        </w:rPr>
        <w:t>Sai`adeddin</w:t>
      </w:r>
      <w:proofErr w:type="spellEnd"/>
      <w:r w:rsidRPr="00D4785A">
        <w:rPr>
          <w:rFonts w:ascii="Brill" w:hAnsi="Brill" w:cstheme="majorBidi"/>
        </w:rPr>
        <w:t xml:space="preserve"> (1989) claimed that the use of oral features expresses closeness and intimacy with the readers that the literate mode would not do that. He also claims that the development of scientific and formal texts was linear since the eleventh century. In addition, </w:t>
      </w:r>
      <w:proofErr w:type="spellStart"/>
      <w:r w:rsidRPr="00D4785A">
        <w:rPr>
          <w:rFonts w:ascii="Brill" w:hAnsi="Brill" w:cstheme="majorBidi"/>
        </w:rPr>
        <w:t>Shaikhulislami</w:t>
      </w:r>
      <w:proofErr w:type="spellEnd"/>
      <w:r w:rsidRPr="00D4785A">
        <w:rPr>
          <w:rFonts w:ascii="Brill" w:hAnsi="Brill" w:cstheme="majorBidi"/>
        </w:rPr>
        <w:t xml:space="preserve"> and </w:t>
      </w:r>
      <w:proofErr w:type="spellStart"/>
      <w:r w:rsidRPr="00D4785A">
        <w:rPr>
          <w:rFonts w:ascii="Brill" w:hAnsi="Brill" w:cstheme="majorBidi"/>
        </w:rPr>
        <w:t>Makhlouf</w:t>
      </w:r>
      <w:proofErr w:type="spellEnd"/>
      <w:r w:rsidRPr="00D4785A">
        <w:rPr>
          <w:rFonts w:ascii="Brill" w:hAnsi="Brill" w:cstheme="majorBidi"/>
        </w:rPr>
        <w:t xml:space="preserve"> (2000) refute the claims of western applied linguists claiming that Arab students’ writings were linear when they had enough time to write. Moreover, they blamed the audio-lingual, method, which emphasizes oral skills that it is still commonly used in the Arab world. </w:t>
      </w:r>
      <w:r w:rsidRPr="00D4785A">
        <w:rPr>
          <w:rFonts w:ascii="Brill" w:hAnsi="Brill" w:cstheme="majorBidi"/>
          <w:lang w:bidi="he-IL"/>
        </w:rPr>
        <w:t xml:space="preserve">It </w:t>
      </w:r>
      <w:r w:rsidR="00F750E0" w:rsidRPr="00D4785A">
        <w:rPr>
          <w:rFonts w:ascii="Brill" w:hAnsi="Brill" w:cstheme="majorBidi"/>
          <w:lang w:bidi="he-IL"/>
        </w:rPr>
        <w:t xml:space="preserve">could be concluded that Arabic </w:t>
      </w:r>
      <w:r w:rsidRPr="00D4785A">
        <w:rPr>
          <w:rFonts w:ascii="Brill" w:hAnsi="Brill" w:cstheme="majorBidi"/>
          <w:lang w:bidi="he-IL"/>
        </w:rPr>
        <w:t>used to be like other oral languages that reflect traditional societies that use repetition, parallelism, and other linguistic features of oral societies. When the environment became rich in print and the population became more literate in the 20</w:t>
      </w:r>
      <w:r w:rsidRPr="00D4785A">
        <w:rPr>
          <w:rFonts w:ascii="Brill" w:hAnsi="Brill" w:cstheme="majorBidi"/>
          <w:vertAlign w:val="superscript"/>
          <w:lang w:bidi="he-IL"/>
        </w:rPr>
        <w:t>th</w:t>
      </w:r>
      <w:r w:rsidRPr="00D4785A">
        <w:rPr>
          <w:rFonts w:ascii="Brill" w:hAnsi="Brill" w:cstheme="majorBidi"/>
          <w:lang w:bidi="he-IL"/>
        </w:rPr>
        <w:t xml:space="preserve"> century, these oral features have disappeared. </w:t>
      </w:r>
    </w:p>
    <w:p w:rsidR="00E00B24" w:rsidRDefault="00E00B24" w:rsidP="00E00B24">
      <w:pPr>
        <w:spacing w:line="360" w:lineRule="auto"/>
        <w:ind w:firstLine="720"/>
        <w:rPr>
          <w:rFonts w:ascii="Brill" w:hAnsi="Brill" w:cstheme="majorBidi"/>
        </w:rPr>
      </w:pPr>
      <w:r>
        <w:rPr>
          <w:rFonts w:ascii="Brill" w:hAnsi="Brill" w:cs="Arial"/>
          <w:color w:val="24292F"/>
        </w:rPr>
        <w:t xml:space="preserve">Another cultural </w:t>
      </w:r>
      <w:r w:rsidR="00C7302B">
        <w:rPr>
          <w:rFonts w:ascii="Brill" w:hAnsi="Brill" w:cs="Arial"/>
          <w:color w:val="24292F"/>
        </w:rPr>
        <w:t xml:space="preserve">potential </w:t>
      </w:r>
      <w:r>
        <w:rPr>
          <w:rFonts w:ascii="Brill" w:hAnsi="Brill" w:cs="Arial"/>
          <w:color w:val="24292F"/>
        </w:rPr>
        <w:t xml:space="preserve">influential factor on the writing of Arabic-speaking students is the upbringing of children in many Arab families. For example, </w:t>
      </w:r>
      <w:r w:rsidRPr="00E00B24">
        <w:rPr>
          <w:rFonts w:ascii="Brill" w:hAnsi="Brill" w:cstheme="majorBidi"/>
        </w:rPr>
        <w:t xml:space="preserve">Ahmed (2010) claims of upbringing Arab children in Egypt, which stems from the Arabic culture. He describes them as passive watchers who are </w:t>
      </w:r>
      <w:r w:rsidRPr="00E00B24">
        <w:rPr>
          <w:rFonts w:ascii="Brill" w:hAnsi="Brill" w:cstheme="majorBidi"/>
        </w:rPr>
        <w:lastRenderedPageBreak/>
        <w:t>not given the opportunity to argue with their authoritative teachers or negotiate meaning with them. Therefore, they are inhibited to include their voices or explain things to readers.</w:t>
      </w:r>
    </w:p>
    <w:p w:rsidR="00196D6E" w:rsidRPr="005936ED" w:rsidRDefault="00196D6E" w:rsidP="00BE78C2">
      <w:pPr>
        <w:spacing w:line="360" w:lineRule="auto"/>
        <w:ind w:firstLine="720"/>
        <w:rPr>
          <w:rFonts w:ascii="Brill" w:hAnsi="Brill"/>
          <w:color w:val="000000"/>
        </w:rPr>
      </w:pPr>
      <w:r w:rsidRPr="00D4785A">
        <w:rPr>
          <w:rFonts w:ascii="Brill" w:hAnsi="Brill"/>
          <w:color w:val="000000"/>
        </w:rPr>
        <w:t>Arab culture adheres and promotes collectivism rather than individualism (</w:t>
      </w:r>
      <w:r w:rsidR="005936ED">
        <w:rPr>
          <w:rFonts w:ascii="Brill" w:hAnsi="Brill"/>
          <w:color w:val="000000"/>
        </w:rPr>
        <w:t xml:space="preserve">Abu-Saad et al. 2020; </w:t>
      </w:r>
      <w:proofErr w:type="spellStart"/>
      <w:r w:rsidRPr="00694AA3">
        <w:rPr>
          <w:rFonts w:ascii="Brill" w:hAnsi="Brill"/>
          <w:color w:val="000000"/>
        </w:rPr>
        <w:t>Feghali</w:t>
      </w:r>
      <w:proofErr w:type="spellEnd"/>
      <w:r w:rsidRPr="00694AA3">
        <w:rPr>
          <w:rFonts w:ascii="Brill" w:hAnsi="Brill"/>
          <w:color w:val="000000"/>
        </w:rPr>
        <w:t xml:space="preserve">, 1997; </w:t>
      </w:r>
      <w:r w:rsidR="001A2DC7" w:rsidRPr="00694AA3">
        <w:rPr>
          <w:rFonts w:ascii="Brill" w:hAnsi="Brill"/>
          <w:color w:val="000000"/>
        </w:rPr>
        <w:t>Phil</w:t>
      </w:r>
      <w:r w:rsidR="00694AA3">
        <w:rPr>
          <w:rFonts w:ascii="Brill" w:hAnsi="Brill"/>
          <w:color w:val="000000"/>
        </w:rPr>
        <w:t>l</w:t>
      </w:r>
      <w:r w:rsidR="001A2DC7" w:rsidRPr="00694AA3">
        <w:rPr>
          <w:rFonts w:ascii="Brill" w:hAnsi="Brill"/>
          <w:color w:val="000000"/>
        </w:rPr>
        <w:t xml:space="preserve">ips, 2017; </w:t>
      </w:r>
      <w:r w:rsidR="005936ED">
        <w:rPr>
          <w:rFonts w:ascii="Brill" w:hAnsi="Brill"/>
          <w:color w:val="000000"/>
        </w:rPr>
        <w:t xml:space="preserve">Prowse and Goddard, 2010; </w:t>
      </w:r>
      <w:proofErr w:type="spellStart"/>
      <w:r w:rsidR="005936ED">
        <w:rPr>
          <w:rFonts w:ascii="Brill" w:hAnsi="Brill"/>
          <w:color w:val="000000"/>
        </w:rPr>
        <w:t>Sagy</w:t>
      </w:r>
      <w:proofErr w:type="spellEnd"/>
      <w:r w:rsidR="005936ED">
        <w:rPr>
          <w:rFonts w:ascii="Brill" w:hAnsi="Brill"/>
          <w:color w:val="000000"/>
        </w:rPr>
        <w:t xml:space="preserve"> et al., 2002; </w:t>
      </w:r>
      <w:r w:rsidR="00451F6E" w:rsidRPr="00694AA3">
        <w:rPr>
          <w:rFonts w:ascii="Brill" w:hAnsi="Brill"/>
          <w:color w:val="000000"/>
        </w:rPr>
        <w:t>Smith, 2005</w:t>
      </w:r>
      <w:r w:rsidR="00F250F9" w:rsidRPr="00694AA3">
        <w:rPr>
          <w:rFonts w:ascii="Brill" w:hAnsi="Brill"/>
          <w:color w:val="000000"/>
        </w:rPr>
        <w:t xml:space="preserve">; </w:t>
      </w:r>
      <w:proofErr w:type="spellStart"/>
      <w:r w:rsidR="00F250F9" w:rsidRPr="00694AA3">
        <w:rPr>
          <w:rFonts w:ascii="Brill" w:hAnsi="Brill"/>
          <w:color w:val="000000"/>
        </w:rPr>
        <w:t>Zahrana</w:t>
      </w:r>
      <w:proofErr w:type="spellEnd"/>
      <w:r w:rsidR="00F250F9" w:rsidRPr="00694AA3">
        <w:rPr>
          <w:rFonts w:ascii="Brill" w:hAnsi="Brill"/>
          <w:color w:val="000000"/>
        </w:rPr>
        <w:t>, 1995</w:t>
      </w:r>
      <w:r w:rsidR="00451F6E" w:rsidRPr="00694AA3">
        <w:rPr>
          <w:rFonts w:ascii="Brill" w:hAnsi="Brill"/>
          <w:color w:val="000000"/>
        </w:rPr>
        <w:t>)</w:t>
      </w:r>
      <w:r w:rsidRPr="00694AA3">
        <w:rPr>
          <w:rFonts w:ascii="Brill" w:hAnsi="Brill"/>
          <w:color w:val="000000"/>
        </w:rPr>
        <w:t>). "</w:t>
      </w:r>
      <w:r w:rsidRPr="00D4785A">
        <w:rPr>
          <w:rFonts w:ascii="Brill" w:hAnsi="Brill"/>
          <w:color w:val="000000"/>
        </w:rPr>
        <w:t>The loyalty to one's extended family and larger "in-group" takes precedence over individual needs on goals" (</w:t>
      </w:r>
      <w:proofErr w:type="spellStart"/>
      <w:r w:rsidRPr="00D4785A">
        <w:rPr>
          <w:rFonts w:ascii="Brill" w:hAnsi="Brill"/>
          <w:color w:val="000000"/>
        </w:rPr>
        <w:t>Feghali</w:t>
      </w:r>
      <w:proofErr w:type="spellEnd"/>
      <w:r w:rsidRPr="00D4785A">
        <w:rPr>
          <w:rFonts w:ascii="Brill" w:hAnsi="Brill"/>
          <w:color w:val="000000"/>
        </w:rPr>
        <w:t xml:space="preserve">, 1997, p. 352). Therefore, Arabic speakers are more group oriented and tend to use pronouns that express collectiveness such as "we" and "us". </w:t>
      </w:r>
      <w:r w:rsidRPr="00D4785A">
        <w:rPr>
          <w:rFonts w:ascii="Brill" w:hAnsi="Brill"/>
        </w:rPr>
        <w:t xml:space="preserve">However, </w:t>
      </w:r>
      <w:proofErr w:type="spellStart"/>
      <w:r w:rsidRPr="00D4785A">
        <w:rPr>
          <w:rFonts w:ascii="Brill" w:hAnsi="Brill"/>
        </w:rPr>
        <w:t>Ayish</w:t>
      </w:r>
      <w:proofErr w:type="spellEnd"/>
      <w:r w:rsidRPr="00D4785A">
        <w:rPr>
          <w:rFonts w:ascii="Brill" w:hAnsi="Brill"/>
        </w:rPr>
        <w:t xml:space="preserve"> (2003) challenges this dichotomist perspective, claiming that individuality is expressed within the social group, emphasizing that there is a difference between individualism and individuality. Condon &amp; Yousef (1975) add that individuality poses a strong resistance against conformity and group pressure. </w:t>
      </w:r>
      <w:r w:rsidRPr="00D91685">
        <w:rPr>
          <w:rFonts w:ascii="Brill" w:hAnsi="Brill" w:cstheme="majorBidi"/>
        </w:rPr>
        <w:tab/>
      </w:r>
    </w:p>
    <w:p w:rsidR="00451F6E" w:rsidRDefault="00451F6E" w:rsidP="00BE78C2">
      <w:pPr>
        <w:spacing w:line="360" w:lineRule="auto"/>
        <w:ind w:firstLine="720"/>
        <w:rPr>
          <w:rFonts w:ascii="Brill" w:hAnsi="Brill"/>
        </w:rPr>
      </w:pPr>
      <w:r w:rsidRPr="00DD0A0D">
        <w:rPr>
          <w:rFonts w:ascii="Brill" w:hAnsi="Brill"/>
        </w:rPr>
        <w:t>Smith (2005) conducted a study to examine the influence of audience and context on rhetorical choices by Arab and Chinese students who were required to write two letters: one for a home</w:t>
      </w:r>
      <w:r w:rsidRPr="00DD0A0D">
        <w:rPr>
          <w:rFonts w:ascii="Brill" w:hAnsi="Brill"/>
        </w:rPr>
        <w:br/>
        <w:t>country professor, the other for an American professor. Results show that Arab students express solidarity by the use of “</w:t>
      </w:r>
      <w:r w:rsidRPr="00DD0A0D">
        <w:rPr>
          <w:rFonts w:ascii="Brill" w:hAnsi="Brill"/>
          <w:b/>
          <w:bCs/>
        </w:rPr>
        <w:t>we</w:t>
      </w:r>
      <w:r w:rsidRPr="00DD0A0D">
        <w:rPr>
          <w:rFonts w:ascii="Brill" w:hAnsi="Brill"/>
        </w:rPr>
        <w:t>” and “</w:t>
      </w:r>
      <w:r w:rsidRPr="00DD0A0D">
        <w:rPr>
          <w:rFonts w:ascii="Brill" w:hAnsi="Brill"/>
          <w:b/>
          <w:bCs/>
          <w:i/>
          <w:iCs/>
        </w:rPr>
        <w:t>their</w:t>
      </w:r>
      <w:r w:rsidRPr="00DD0A0D">
        <w:rPr>
          <w:rFonts w:ascii="Brill" w:hAnsi="Brill"/>
        </w:rPr>
        <w:t>”, reflecting their group orientation and unity with their classmates. They also referred to God constantly. As one of the study participants stated, “In Arabic, you can relate everything back to God—In English</w:t>
      </w:r>
      <w:r>
        <w:rPr>
          <w:rFonts w:ascii="Brill" w:hAnsi="Brill"/>
        </w:rPr>
        <w:t xml:space="preserve"> </w:t>
      </w:r>
      <w:r w:rsidRPr="00DD0A0D">
        <w:rPr>
          <w:rFonts w:ascii="Brill" w:hAnsi="Brill"/>
        </w:rPr>
        <w:t>you shouldn’t do that, but in Arabic, you can do anything” (Smith, 2005, p. 90).</w:t>
      </w:r>
      <w:r w:rsidR="00C57997">
        <w:rPr>
          <w:rFonts w:ascii="Brill" w:hAnsi="Brill"/>
        </w:rPr>
        <w:t xml:space="preserve"> </w:t>
      </w:r>
      <w:r w:rsidR="00C57997">
        <w:rPr>
          <w:rFonts w:ascii="Brill" w:hAnsi="Brill"/>
          <w:color w:val="000000"/>
        </w:rPr>
        <w:t xml:space="preserve">In addition, </w:t>
      </w:r>
      <w:r w:rsidR="00C57997" w:rsidRPr="00D4785A">
        <w:rPr>
          <w:rFonts w:ascii="Brill" w:hAnsi="Brill"/>
          <w:color w:val="000000"/>
        </w:rPr>
        <w:t>native speakers of English highly value individual achievements rather than kin relationships, family statuses, or affiliations</w:t>
      </w:r>
      <w:r w:rsidR="00C57997">
        <w:rPr>
          <w:rFonts w:ascii="Brill" w:hAnsi="Brill"/>
          <w:color w:val="000000"/>
        </w:rPr>
        <w:t xml:space="preserve"> (</w:t>
      </w:r>
      <w:proofErr w:type="spellStart"/>
      <w:r w:rsidR="00C57997">
        <w:rPr>
          <w:rFonts w:ascii="Brill" w:hAnsi="Brill"/>
          <w:color w:val="000000"/>
        </w:rPr>
        <w:t>Zahrana</w:t>
      </w:r>
      <w:proofErr w:type="spellEnd"/>
      <w:r w:rsidR="00C57997">
        <w:rPr>
          <w:rFonts w:ascii="Brill" w:hAnsi="Brill"/>
          <w:color w:val="000000"/>
        </w:rPr>
        <w:t>, 1995)</w:t>
      </w:r>
      <w:r w:rsidR="00C57997" w:rsidRPr="00D4785A">
        <w:rPr>
          <w:rFonts w:ascii="Brill" w:hAnsi="Brill"/>
          <w:color w:val="000000"/>
        </w:rPr>
        <w:t>.</w:t>
      </w:r>
    </w:p>
    <w:p w:rsidR="00671D21" w:rsidRPr="00C57997" w:rsidRDefault="00671D21" w:rsidP="00A36152">
      <w:pPr>
        <w:spacing w:line="360" w:lineRule="auto"/>
        <w:ind w:firstLine="357"/>
        <w:rPr>
          <w:rFonts w:ascii="Brill" w:hAnsi="Brill" w:cs="Arial"/>
          <w:color w:val="24292F"/>
        </w:rPr>
      </w:pPr>
      <w:r>
        <w:rPr>
          <w:rFonts w:ascii="Brill" w:hAnsi="Brill"/>
        </w:rPr>
        <w:tab/>
      </w:r>
      <w:r w:rsidRPr="00D4785A">
        <w:rPr>
          <w:rFonts w:ascii="Brill" w:hAnsi="Brill"/>
          <w:color w:val="000000"/>
        </w:rPr>
        <w:t xml:space="preserve">Collective students’ orientation </w:t>
      </w:r>
      <w:r w:rsidRPr="00D4785A">
        <w:rPr>
          <w:rFonts w:ascii="Brill" w:hAnsi="Brill" w:cs="Arial"/>
          <w:color w:val="24292F"/>
        </w:rPr>
        <w:t>is in-line with other data from the Arab world (</w:t>
      </w:r>
      <w:r w:rsidR="00A36152" w:rsidRPr="00A36152">
        <w:rPr>
          <w:rFonts w:ascii="Brill" w:hAnsi="Brill" w:cs="Arial"/>
          <w:color w:val="24292F"/>
        </w:rPr>
        <w:t>Prowse and Goddard, 2010</w:t>
      </w:r>
      <w:r w:rsidRPr="00D4785A">
        <w:rPr>
          <w:rFonts w:ascii="Brill" w:hAnsi="Brill" w:cs="Arial"/>
          <w:color w:val="24292F"/>
        </w:rPr>
        <w:t xml:space="preserve">) as well as Palestinian Arab students from Israel.  Abu-Saad et al. (2020) found that Palestinian Arabs beginning teachers in Israel, similar to the subjects in this research, </w:t>
      </w:r>
      <w:r>
        <w:rPr>
          <w:rFonts w:ascii="Brill" w:hAnsi="Brill" w:cs="Arial"/>
          <w:color w:val="24292F"/>
        </w:rPr>
        <w:t xml:space="preserve">and </w:t>
      </w:r>
      <w:r w:rsidRPr="00D4785A">
        <w:rPr>
          <w:rFonts w:ascii="Brill" w:hAnsi="Brill" w:cs="Arial"/>
          <w:color w:val="24292F"/>
        </w:rPr>
        <w:t xml:space="preserve">unlike their Jewish counterparts, value </w:t>
      </w:r>
      <w:r w:rsidR="00A36152" w:rsidRPr="00D4785A">
        <w:rPr>
          <w:rFonts w:ascii="Brill" w:hAnsi="Brill" w:cs="Arial"/>
          <w:color w:val="24292F"/>
        </w:rPr>
        <w:t>collectivism</w:t>
      </w:r>
      <w:r w:rsidR="00A36152">
        <w:rPr>
          <w:rFonts w:ascii="Brill" w:hAnsi="Brill" w:cs="Arial"/>
          <w:color w:val="24292F"/>
        </w:rPr>
        <w:t xml:space="preserve"> </w:t>
      </w:r>
      <w:r w:rsidRPr="00D4785A">
        <w:rPr>
          <w:rFonts w:ascii="Brill" w:hAnsi="Brill" w:cs="Arial"/>
          <w:color w:val="24292F"/>
        </w:rPr>
        <w:t xml:space="preserve">over individualism. </w:t>
      </w:r>
      <w:proofErr w:type="spellStart"/>
      <w:r w:rsidRPr="00D4785A">
        <w:rPr>
          <w:rFonts w:ascii="Brill" w:hAnsi="Brill" w:cs="Arial"/>
          <w:color w:val="24292F"/>
        </w:rPr>
        <w:t>Sagy</w:t>
      </w:r>
      <w:proofErr w:type="spellEnd"/>
      <w:r w:rsidRPr="00D4785A">
        <w:rPr>
          <w:rFonts w:ascii="Brill" w:hAnsi="Brill" w:cs="Arial"/>
          <w:color w:val="24292F"/>
        </w:rPr>
        <w:t xml:space="preserve"> et al. (2001) reported similar results among Palestinian Arab students, claiming that collectivism was most expressed through an ‘in-group-collectivist orientation’ with ‘isolationism in values’ (p. 25). </w:t>
      </w:r>
    </w:p>
    <w:p w:rsidR="00196D6E" w:rsidRPr="00615FB0" w:rsidRDefault="00196D6E" w:rsidP="00D9186F">
      <w:pPr>
        <w:spacing w:line="360" w:lineRule="auto"/>
        <w:ind w:firstLine="720"/>
        <w:rPr>
          <w:rFonts w:ascii="Brill" w:hAnsi="Brill" w:cstheme="majorBidi"/>
        </w:rPr>
      </w:pPr>
      <w:r w:rsidRPr="00D91685">
        <w:rPr>
          <w:rFonts w:ascii="Brill" w:hAnsi="Brill" w:cstheme="majorBidi"/>
        </w:rPr>
        <w:t xml:space="preserve">Culturally, </w:t>
      </w:r>
      <w:r>
        <w:rPr>
          <w:rFonts w:ascii="Brill" w:hAnsi="Brill" w:cstheme="majorBidi"/>
        </w:rPr>
        <w:t>Arab</w:t>
      </w:r>
      <w:r w:rsidRPr="00D91685">
        <w:rPr>
          <w:rFonts w:ascii="Brill" w:hAnsi="Brill" w:cstheme="majorBidi"/>
        </w:rPr>
        <w:t xml:space="preserve"> students usually rely heavily on personal relationships, which affects negatively the students’ educational progress because they prefer spending time with family and friends rather than doing their homework assignments</w:t>
      </w:r>
      <w:r>
        <w:rPr>
          <w:rFonts w:ascii="Brill" w:hAnsi="Brill" w:cstheme="majorBidi"/>
        </w:rPr>
        <w:t xml:space="preserve">. </w:t>
      </w:r>
      <w:r w:rsidRPr="00D91685">
        <w:rPr>
          <w:rFonts w:ascii="Brill" w:hAnsi="Brill" w:cstheme="majorBidi"/>
        </w:rPr>
        <w:t xml:space="preserve">McKay </w:t>
      </w:r>
      <w:r>
        <w:rPr>
          <w:rFonts w:ascii="Brill" w:hAnsi="Brill" w:cstheme="majorBidi"/>
        </w:rPr>
        <w:t>(</w:t>
      </w:r>
      <w:r w:rsidRPr="00D91685">
        <w:rPr>
          <w:rFonts w:ascii="Brill" w:hAnsi="Brill" w:cstheme="majorBidi"/>
        </w:rPr>
        <w:t>1992</w:t>
      </w:r>
      <w:r>
        <w:rPr>
          <w:rFonts w:ascii="Brill" w:hAnsi="Brill" w:cstheme="majorBidi"/>
        </w:rPr>
        <w:t xml:space="preserve">) </w:t>
      </w:r>
      <w:r w:rsidR="004113A2">
        <w:rPr>
          <w:rFonts w:ascii="Brill" w:hAnsi="Brill" w:cstheme="majorBidi"/>
        </w:rPr>
        <w:t xml:space="preserve">reported similar observations </w:t>
      </w:r>
      <w:r>
        <w:rPr>
          <w:rFonts w:ascii="Brill" w:hAnsi="Brill" w:cstheme="majorBidi"/>
        </w:rPr>
        <w:t>regarding Saudi college students and Prowse &amp; Goddard (2010</w:t>
      </w:r>
      <w:r w:rsidRPr="00D91685">
        <w:rPr>
          <w:rFonts w:ascii="Brill" w:hAnsi="Brill" w:cstheme="majorBidi"/>
        </w:rPr>
        <w:t>)</w:t>
      </w:r>
      <w:r>
        <w:rPr>
          <w:rFonts w:ascii="Brill" w:hAnsi="Brill" w:cstheme="majorBidi"/>
        </w:rPr>
        <w:t xml:space="preserve"> about Qatari students</w:t>
      </w:r>
      <w:r w:rsidRPr="00D91685">
        <w:rPr>
          <w:rFonts w:ascii="Brill" w:hAnsi="Brill" w:cstheme="majorBidi"/>
        </w:rPr>
        <w:t>. Such a preference is common in the Arab world including Palestinian Arabs in Israel.</w:t>
      </w:r>
    </w:p>
    <w:p w:rsidR="006D1BC1" w:rsidRDefault="00B23892" w:rsidP="00891305">
      <w:pPr>
        <w:spacing w:line="360" w:lineRule="auto"/>
        <w:ind w:firstLine="357"/>
        <w:rPr>
          <w:rFonts w:ascii="Brill" w:hAnsi="Brill" w:cstheme="majorBidi"/>
          <w:color w:val="242021"/>
        </w:rPr>
      </w:pPr>
      <w:r w:rsidRPr="00D4785A">
        <w:rPr>
          <w:rFonts w:ascii="Brill" w:hAnsi="Brill" w:cstheme="majorBidi"/>
          <w:color w:val="111111"/>
        </w:rPr>
        <w:t>Anglo-American academic writing is expected to be explicit and direct (</w:t>
      </w:r>
      <w:proofErr w:type="spellStart"/>
      <w:r w:rsidRPr="00D4785A">
        <w:rPr>
          <w:rFonts w:ascii="Brill" w:hAnsi="Brill" w:cstheme="majorBidi"/>
          <w:color w:val="111111"/>
        </w:rPr>
        <w:t>Hinkel</w:t>
      </w:r>
      <w:proofErr w:type="spellEnd"/>
      <w:r w:rsidRPr="00D4785A">
        <w:rPr>
          <w:rFonts w:ascii="Brill" w:hAnsi="Brill" w:cstheme="majorBidi"/>
          <w:color w:val="111111"/>
        </w:rPr>
        <w:t xml:space="preserve">, 1997), and linear (Gillet, 2015); however, Based on the views of other researchers and educators, indirectness is a feature of the writing of people who have been raised in Confucian, Taoist, and Buddhist societies. </w:t>
      </w:r>
      <w:proofErr w:type="spellStart"/>
      <w:r w:rsidRPr="00D4785A">
        <w:rPr>
          <w:rFonts w:ascii="Brill" w:hAnsi="Brill" w:cstheme="majorBidi"/>
          <w:color w:val="111111"/>
        </w:rPr>
        <w:t>Hinkel</w:t>
      </w:r>
      <w:proofErr w:type="spellEnd"/>
      <w:r w:rsidRPr="00D4785A">
        <w:rPr>
          <w:rFonts w:ascii="Brill" w:hAnsi="Brill" w:cstheme="majorBidi"/>
          <w:color w:val="111111"/>
        </w:rPr>
        <w:t xml:space="preserve"> (1997) </w:t>
      </w:r>
      <w:r w:rsidRPr="00D4785A">
        <w:rPr>
          <w:rFonts w:ascii="Brill" w:hAnsi="Brill" w:cstheme="majorBidi"/>
          <w:color w:val="111111"/>
        </w:rPr>
        <w:lastRenderedPageBreak/>
        <w:t>concluded that Chinese, Korean, Japanese, and Indonesian students “utilized rhetorical questions and tags, disclaimers and denials, vagueness and ambiguity, repetition, several types of hedges, ambiguous pronouns, and the passive voice in greater frequencies than NSs did” (</w:t>
      </w:r>
      <w:proofErr w:type="spellStart"/>
      <w:r w:rsidRPr="00D4785A">
        <w:rPr>
          <w:rFonts w:ascii="Brill" w:hAnsi="Brill" w:cstheme="majorBidi"/>
          <w:color w:val="111111"/>
        </w:rPr>
        <w:t>Hinkel</w:t>
      </w:r>
      <w:proofErr w:type="spellEnd"/>
      <w:r w:rsidRPr="00D4785A">
        <w:rPr>
          <w:rFonts w:ascii="Brill" w:hAnsi="Brill" w:cstheme="majorBidi"/>
          <w:color w:val="111111"/>
        </w:rPr>
        <w:t xml:space="preserve">, 1997, p. 361). The four indirectness features and repeated patterns were </w:t>
      </w:r>
      <w:r w:rsidRPr="00D4785A">
        <w:rPr>
          <w:rFonts w:ascii="Brill" w:hAnsi="Brill" w:cstheme="majorBidi"/>
          <w:color w:val="242021"/>
        </w:rPr>
        <w:t xml:space="preserve">subordination, vague determiners, delayed claims, and unnecessary use of adjectives. </w:t>
      </w:r>
      <w:r w:rsidRPr="00B25630">
        <w:rPr>
          <w:rFonts w:ascii="Brill" w:hAnsi="Brill" w:cstheme="majorBidi"/>
          <w:color w:val="242021"/>
        </w:rPr>
        <w:t xml:space="preserve">Other studies were conducted in different parts of the world examining indirectness in Spanish (Bennett &amp; </w:t>
      </w:r>
      <w:proofErr w:type="spellStart"/>
      <w:r w:rsidRPr="00B25630">
        <w:rPr>
          <w:rFonts w:ascii="Brill" w:hAnsi="Brill" w:cstheme="majorBidi"/>
          <w:color w:val="242021"/>
        </w:rPr>
        <w:t>Muresan</w:t>
      </w:r>
      <w:proofErr w:type="spellEnd"/>
      <w:r w:rsidRPr="00B25630">
        <w:rPr>
          <w:rFonts w:ascii="Brill" w:hAnsi="Brill" w:cstheme="majorBidi"/>
          <w:color w:val="242021"/>
        </w:rPr>
        <w:t>, 2016)</w:t>
      </w:r>
      <w:r w:rsidR="00B25630" w:rsidRPr="00B25630">
        <w:rPr>
          <w:rFonts w:ascii="Brill" w:hAnsi="Brill" w:cstheme="majorBidi"/>
          <w:color w:val="242021"/>
        </w:rPr>
        <w:t>, Irani (</w:t>
      </w:r>
      <w:proofErr w:type="spellStart"/>
      <w:r w:rsidR="00B25630" w:rsidRPr="00B25630">
        <w:rPr>
          <w:rFonts w:ascii="Brill" w:hAnsi="Brill" w:cstheme="majorBidi"/>
          <w:color w:val="242021"/>
        </w:rPr>
        <w:t>Eslami</w:t>
      </w:r>
      <w:proofErr w:type="spellEnd"/>
      <w:r w:rsidR="00B25630" w:rsidRPr="00B25630">
        <w:rPr>
          <w:rFonts w:ascii="Brill" w:hAnsi="Brill" w:cstheme="majorBidi"/>
          <w:color w:val="242021"/>
        </w:rPr>
        <w:t xml:space="preserve">, Shakir &amp; </w:t>
      </w:r>
      <w:proofErr w:type="spellStart"/>
      <w:r w:rsidR="00B25630" w:rsidRPr="00B25630">
        <w:rPr>
          <w:rFonts w:ascii="Brill" w:hAnsi="Brill" w:cstheme="majorBidi"/>
          <w:color w:val="242021"/>
        </w:rPr>
        <w:t>Rakhshandehroo</w:t>
      </w:r>
      <w:proofErr w:type="spellEnd"/>
      <w:r w:rsidR="00B25630" w:rsidRPr="00B25630">
        <w:rPr>
          <w:rFonts w:ascii="Brill" w:hAnsi="Brill" w:cstheme="majorBidi"/>
          <w:color w:val="242021"/>
        </w:rPr>
        <w:t>, 201</w:t>
      </w:r>
      <w:r w:rsidR="00B25630">
        <w:rPr>
          <w:rFonts w:ascii="Brill" w:hAnsi="Brill" w:cstheme="majorBidi"/>
          <w:color w:val="242021"/>
        </w:rPr>
        <w:t>8</w:t>
      </w:r>
      <w:r w:rsidR="00B25630" w:rsidRPr="00B25630">
        <w:rPr>
          <w:rFonts w:ascii="Brill" w:hAnsi="Brill" w:cstheme="majorBidi"/>
          <w:color w:val="242021"/>
        </w:rPr>
        <w:t>)</w:t>
      </w:r>
      <w:r w:rsidRPr="00B25630">
        <w:rPr>
          <w:rFonts w:ascii="Brill" w:hAnsi="Brill" w:cstheme="majorBidi"/>
          <w:color w:val="242021"/>
        </w:rPr>
        <w:t xml:space="preserve"> and Costa Rican (Vargas Vásquez &amp; </w:t>
      </w:r>
      <w:proofErr w:type="spellStart"/>
      <w:r w:rsidRPr="00B25630">
        <w:rPr>
          <w:rFonts w:ascii="Brill" w:hAnsi="Brill" w:cstheme="majorBidi"/>
          <w:color w:val="242021"/>
        </w:rPr>
        <w:t>Coudin</w:t>
      </w:r>
      <w:proofErr w:type="spellEnd"/>
      <w:r w:rsidRPr="00B25630">
        <w:rPr>
          <w:rFonts w:ascii="Brill" w:hAnsi="Brill" w:cstheme="majorBidi"/>
          <w:color w:val="242021"/>
        </w:rPr>
        <w:t>, 201</w:t>
      </w:r>
      <w:r w:rsidR="00216347" w:rsidRPr="00B25630">
        <w:rPr>
          <w:rFonts w:ascii="Brill" w:hAnsi="Brill" w:cstheme="majorBidi"/>
          <w:color w:val="242021"/>
        </w:rPr>
        <w:t>7</w:t>
      </w:r>
      <w:r w:rsidRPr="00B25630">
        <w:rPr>
          <w:rFonts w:ascii="Brill" w:hAnsi="Brill" w:cstheme="majorBidi"/>
          <w:color w:val="242021"/>
        </w:rPr>
        <w:t>)</w:t>
      </w:r>
      <w:r w:rsidRPr="00D4785A">
        <w:rPr>
          <w:rFonts w:ascii="Brill" w:hAnsi="Brill" w:cstheme="majorBidi"/>
          <w:color w:val="242021"/>
        </w:rPr>
        <w:t xml:space="preserve"> and found similar results. </w:t>
      </w:r>
    </w:p>
    <w:p w:rsidR="004F17E3" w:rsidRPr="00377747" w:rsidRDefault="00B23892" w:rsidP="00891305">
      <w:pPr>
        <w:spacing w:line="360" w:lineRule="auto"/>
        <w:ind w:firstLine="720"/>
        <w:rPr>
          <w:rFonts w:ascii="Brill" w:hAnsi="Brill"/>
          <w:color w:val="000000"/>
        </w:rPr>
      </w:pPr>
      <w:proofErr w:type="spellStart"/>
      <w:r w:rsidRPr="00D4785A">
        <w:rPr>
          <w:rFonts w:ascii="Brill" w:hAnsi="Brill"/>
          <w:color w:val="000000"/>
        </w:rPr>
        <w:t>Zahrana</w:t>
      </w:r>
      <w:proofErr w:type="spellEnd"/>
      <w:r w:rsidRPr="00D4785A">
        <w:rPr>
          <w:rFonts w:ascii="Brill" w:hAnsi="Brill"/>
          <w:color w:val="000000"/>
        </w:rPr>
        <w:t xml:space="preserve"> </w:t>
      </w:r>
      <w:r w:rsidR="00D76BEE">
        <w:rPr>
          <w:rFonts w:ascii="Brill" w:hAnsi="Brill"/>
          <w:color w:val="000000"/>
        </w:rPr>
        <w:t xml:space="preserve">(1995) </w:t>
      </w:r>
      <w:r w:rsidRPr="00D4785A">
        <w:rPr>
          <w:rFonts w:ascii="Brill" w:hAnsi="Brill"/>
          <w:color w:val="000000"/>
        </w:rPr>
        <w:t>considers English-speaking societies as rich in print and “literate” while Arabic-speaking societies as “oral.” (p. 244).  It means that the former’s features are</w:t>
      </w:r>
      <w:r w:rsidR="00A71CCF">
        <w:rPr>
          <w:rFonts w:ascii="Brill" w:hAnsi="Brill"/>
          <w:color w:val="000000"/>
        </w:rPr>
        <w:t xml:space="preserve"> the following</w:t>
      </w:r>
      <w:r w:rsidRPr="00D4785A">
        <w:rPr>
          <w:rFonts w:ascii="Brill" w:hAnsi="Brill"/>
          <w:color w:val="000000"/>
        </w:rPr>
        <w:t>: directness, accuracy, and authenticity, and the latter’s characteristics are vagueness, emotionality, symbolism, and indirectness. Regarding the role of language in both communities, the former prefers legal documentation and record preservation, and the latter focuses on poetry, imagery, repetition, and exaggerations</w:t>
      </w:r>
      <w:r w:rsidR="004F17E3">
        <w:rPr>
          <w:rFonts w:ascii="Brill" w:hAnsi="Brill"/>
          <w:color w:val="000000"/>
        </w:rPr>
        <w:t>, which indicates that</w:t>
      </w:r>
      <w:r w:rsidRPr="00D4785A">
        <w:rPr>
          <w:rFonts w:ascii="Brill" w:hAnsi="Brill"/>
          <w:color w:val="000000"/>
        </w:rPr>
        <w:t xml:space="preserve"> Arab writers prefer symbolism and emotional reasoning</w:t>
      </w:r>
      <w:r w:rsidR="004F17E3">
        <w:rPr>
          <w:rFonts w:ascii="Brill" w:hAnsi="Brill"/>
          <w:color w:val="000000"/>
        </w:rPr>
        <w:t xml:space="preserve">. Such tendency </w:t>
      </w:r>
      <w:r w:rsidRPr="00D4785A">
        <w:rPr>
          <w:rFonts w:ascii="Brill" w:hAnsi="Brill"/>
          <w:color w:val="000000"/>
        </w:rPr>
        <w:t xml:space="preserve">makes their writing to be ornamental and intuitive. </w:t>
      </w:r>
      <w:r w:rsidR="004F17E3">
        <w:rPr>
          <w:rFonts w:ascii="Brill" w:hAnsi="Brill"/>
          <w:color w:val="000000"/>
        </w:rPr>
        <w:t xml:space="preserve">In addition, </w:t>
      </w:r>
      <w:r w:rsidR="004F17E3">
        <w:rPr>
          <w:rFonts w:ascii="Brill" w:hAnsi="Brill" w:cstheme="majorBidi"/>
        </w:rPr>
        <w:t>they use</w:t>
      </w:r>
      <w:r w:rsidR="004F17E3" w:rsidRPr="007F6C69">
        <w:rPr>
          <w:rFonts w:ascii="Brill" w:hAnsi="Brill" w:cstheme="majorBidi"/>
        </w:rPr>
        <w:t xml:space="preserve"> rich and expressive language is another characteristic of elaboration among Arabic speakers (</w:t>
      </w:r>
      <w:proofErr w:type="spellStart"/>
      <w:r w:rsidR="004F17E3" w:rsidRPr="007F6C69">
        <w:rPr>
          <w:rFonts w:ascii="Brill" w:hAnsi="Brill" w:cstheme="majorBidi"/>
        </w:rPr>
        <w:t>Feghali</w:t>
      </w:r>
      <w:proofErr w:type="spellEnd"/>
      <w:r w:rsidR="004F17E3" w:rsidRPr="007F6C69">
        <w:rPr>
          <w:rFonts w:ascii="Brill" w:hAnsi="Brill" w:cstheme="majorBidi"/>
        </w:rPr>
        <w:t>, 1997).</w:t>
      </w:r>
      <w:r w:rsidR="004F17E3">
        <w:rPr>
          <w:rFonts w:ascii="Brill" w:hAnsi="Brill"/>
          <w:color w:val="000000"/>
        </w:rPr>
        <w:t xml:space="preserve"> </w:t>
      </w:r>
      <w:r w:rsidRPr="00D4785A">
        <w:rPr>
          <w:rFonts w:ascii="Brill" w:hAnsi="Brill"/>
          <w:color w:val="000000"/>
        </w:rPr>
        <w:t xml:space="preserve">Therefore, writing in English requires writers to be accurate, concrete, and evidence-based. While the native speakers of American English use the language for information transmission, Arabic-speaking people use the language to create social experiences. </w:t>
      </w:r>
    </w:p>
    <w:p w:rsidR="00196D6E" w:rsidRPr="008F7CFA" w:rsidRDefault="00B23892" w:rsidP="000C39BB">
      <w:pPr>
        <w:spacing w:line="360" w:lineRule="auto"/>
        <w:ind w:firstLine="720"/>
        <w:rPr>
          <w:rFonts w:ascii="Brill" w:hAnsi="Brill"/>
          <w:color w:val="000000"/>
        </w:rPr>
      </w:pPr>
      <w:r>
        <w:rPr>
          <w:rFonts w:ascii="Brill" w:hAnsi="Brill" w:cstheme="majorBidi"/>
        </w:rPr>
        <w:t>A</w:t>
      </w:r>
      <w:r w:rsidRPr="003452B5">
        <w:rPr>
          <w:rFonts w:ascii="Brill" w:hAnsi="Brill" w:cstheme="majorBidi"/>
        </w:rPr>
        <w:t xml:space="preserve">l-Khatib (2001) analyzed personal letters in English written by Arab Jordanian students, which showed that the students transferred the Arabic style of writing personal letters into English in terms of length and indirectness. He </w:t>
      </w:r>
      <w:proofErr w:type="gramStart"/>
      <w:r w:rsidRPr="003452B5">
        <w:rPr>
          <w:rFonts w:ascii="Brill" w:hAnsi="Brill" w:cstheme="majorBidi"/>
        </w:rPr>
        <w:t>states</w:t>
      </w:r>
      <w:proofErr w:type="gramEnd"/>
      <w:r w:rsidRPr="003452B5">
        <w:rPr>
          <w:rFonts w:ascii="Brill" w:hAnsi="Brill" w:cstheme="majorBidi"/>
        </w:rPr>
        <w:t xml:space="preserve"> "the introductions are lengthy in terms of questioning (not concise) and are not to the point" (Al-Khatib, 2001, p. 188). In addition, they might include questions about the addressee's health, personal life and family. In contrast, the British people do not include such questions in their personal letters. Al-Khatib concludes that the style of writing letters by these subjects is clearly affected by their sociolinguistic backgrounds without taking into consideration the sociolinguistic of the addressee.</w:t>
      </w:r>
      <w:r w:rsidRPr="00477D1E">
        <w:rPr>
          <w:rFonts w:ascii="Brill" w:hAnsi="Brill" w:cstheme="majorBidi"/>
          <w:color w:val="242021"/>
        </w:rPr>
        <w:tab/>
      </w:r>
    </w:p>
    <w:p w:rsidR="00DE2C5D" w:rsidRPr="00316DB2" w:rsidRDefault="009E102D" w:rsidP="00D74565">
      <w:pPr>
        <w:pStyle w:val="NormalWeb"/>
        <w:spacing w:before="0" w:beforeAutospacing="0" w:after="0" w:afterAutospacing="0" w:line="360" w:lineRule="auto"/>
        <w:ind w:firstLine="289"/>
        <w:rPr>
          <w:rFonts w:ascii="Brill" w:hAnsi="Brill" w:cstheme="majorBidi"/>
          <w:sz w:val="22"/>
          <w:szCs w:val="22"/>
        </w:rPr>
      </w:pPr>
      <w:r w:rsidRPr="008F7CFA">
        <w:rPr>
          <w:rFonts w:ascii="Brill" w:hAnsi="Brill" w:cstheme="majorBidi"/>
          <w:sz w:val="22"/>
          <w:szCs w:val="22"/>
        </w:rPr>
        <w:t xml:space="preserve">Al-Khatib (1994) claims that persuasion in Arabic is structural and rule-governed. It is based on three major modes: trustworthiness, argumentation and appeal to emotions. </w:t>
      </w:r>
      <w:r w:rsidRPr="005C3951">
        <w:rPr>
          <w:rFonts w:ascii="Brill" w:hAnsi="Brill" w:cstheme="majorBidi"/>
          <w:sz w:val="22"/>
          <w:szCs w:val="22"/>
        </w:rPr>
        <w:t xml:space="preserve">These modes are based on reason and emotions. First, persuaders try to convince the audience by asserting their trustworthy and reliability. Second, they attempt to persuade others by argument providing opinion and supporting it by giving convincing reasons. Third, persuaders may appeal to the audience emotionally. It is usually used through the use of religion and religious devices and the use of proverbs and wisdoms. Religious devices mean the use of some </w:t>
      </w:r>
      <w:proofErr w:type="spellStart"/>
      <w:r w:rsidRPr="005C3951">
        <w:rPr>
          <w:rFonts w:ascii="Brill" w:hAnsi="Brill" w:cstheme="majorBidi"/>
          <w:sz w:val="22"/>
          <w:szCs w:val="22"/>
        </w:rPr>
        <w:t>Qura'nic</w:t>
      </w:r>
      <w:proofErr w:type="spellEnd"/>
      <w:r w:rsidRPr="005C3951">
        <w:rPr>
          <w:rFonts w:ascii="Brill" w:hAnsi="Brill" w:cstheme="majorBidi"/>
          <w:sz w:val="22"/>
          <w:szCs w:val="22"/>
        </w:rPr>
        <w:t xml:space="preserve"> verses. The use of proverbs and wisdoms refers to the sayings and lines of the verse. </w:t>
      </w:r>
      <w:r>
        <w:rPr>
          <w:rFonts w:ascii="Brill" w:hAnsi="Brill" w:cstheme="majorBidi"/>
          <w:sz w:val="22"/>
          <w:szCs w:val="22"/>
        </w:rPr>
        <w:lastRenderedPageBreak/>
        <w:t xml:space="preserve">The study of </w:t>
      </w:r>
      <w:r w:rsidRPr="005C3951">
        <w:rPr>
          <w:rFonts w:ascii="Brill" w:hAnsi="Brill" w:cstheme="majorBidi"/>
          <w:sz w:val="22"/>
          <w:szCs w:val="22"/>
        </w:rPr>
        <w:t xml:space="preserve">Al-Khatib </w:t>
      </w:r>
      <w:r>
        <w:rPr>
          <w:rFonts w:ascii="Brill" w:hAnsi="Brill" w:cstheme="majorBidi"/>
          <w:sz w:val="22"/>
          <w:szCs w:val="22"/>
        </w:rPr>
        <w:t>(2001) about the effect of Arabic culture on Jordanian students writing personal letters in English</w:t>
      </w:r>
      <w:r w:rsidRPr="005C3951">
        <w:rPr>
          <w:rFonts w:ascii="Brill" w:hAnsi="Brill" w:cstheme="majorBidi"/>
          <w:sz w:val="22"/>
          <w:szCs w:val="22"/>
        </w:rPr>
        <w:t xml:space="preserve"> reveals that these three modes work together.</w:t>
      </w:r>
      <w:r>
        <w:rPr>
          <w:rFonts w:ascii="Brill" w:hAnsi="Brill" w:cstheme="majorBidi"/>
          <w:sz w:val="22"/>
          <w:szCs w:val="22"/>
        </w:rPr>
        <w:t xml:space="preserve"> </w:t>
      </w:r>
      <w:r>
        <w:rPr>
          <w:rFonts w:ascii="Brill" w:hAnsi="Brill" w:cstheme="majorBidi"/>
        </w:rPr>
        <w:tab/>
      </w:r>
    </w:p>
    <w:p w:rsidR="008F733C" w:rsidRPr="00D4785A" w:rsidRDefault="009E102D" w:rsidP="00FB35FC">
      <w:pPr>
        <w:pStyle w:val="NormalWeb"/>
        <w:spacing w:before="0" w:beforeAutospacing="0" w:after="0" w:afterAutospacing="0" w:line="360" w:lineRule="auto"/>
        <w:ind w:firstLine="357"/>
        <w:rPr>
          <w:rFonts w:ascii="Brill" w:hAnsi="Brill"/>
          <w:color w:val="000000"/>
          <w:sz w:val="22"/>
          <w:szCs w:val="22"/>
        </w:rPr>
      </w:pPr>
      <w:r>
        <w:rPr>
          <w:rFonts w:ascii="Brill" w:hAnsi="Brill"/>
          <w:color w:val="000000"/>
          <w:sz w:val="22"/>
          <w:szCs w:val="22"/>
        </w:rPr>
        <w:t>An</w:t>
      </w:r>
      <w:r w:rsidR="00DE2C5D" w:rsidRPr="00D4785A">
        <w:rPr>
          <w:rFonts w:ascii="Brill" w:hAnsi="Brill"/>
          <w:color w:val="000000"/>
          <w:sz w:val="22"/>
          <w:szCs w:val="22"/>
        </w:rPr>
        <w:t>other influence on Arabic writers of English is the discourse style of Arabic, characterized by the “use of imagery, metaphors and simile in a beautiful clear manner,” with modern rhetoric in Arabic often more associated with literature and fiction more than academic writing. (</w:t>
      </w:r>
      <w:proofErr w:type="spellStart"/>
      <w:r w:rsidR="00DE2C5D" w:rsidRPr="00D4785A">
        <w:rPr>
          <w:rFonts w:ascii="Brill" w:hAnsi="Brill"/>
          <w:color w:val="000000"/>
          <w:sz w:val="22"/>
          <w:szCs w:val="22"/>
        </w:rPr>
        <w:t>Qaddumi</w:t>
      </w:r>
      <w:proofErr w:type="spellEnd"/>
      <w:r w:rsidR="00DE2C5D" w:rsidRPr="00D4785A">
        <w:rPr>
          <w:rFonts w:ascii="Brill" w:hAnsi="Brill"/>
          <w:color w:val="000000"/>
          <w:sz w:val="22"/>
          <w:szCs w:val="22"/>
        </w:rPr>
        <w:t>, 1995, p. 158). Regarding Arab academic writing in English, early studies such as Kaplan (1966) observed that speakers of Arabic transfer rhetorical patterns from Ara</w:t>
      </w:r>
      <w:r w:rsidR="00A538D0">
        <w:rPr>
          <w:rFonts w:ascii="Brill" w:hAnsi="Brill"/>
          <w:color w:val="000000"/>
          <w:sz w:val="22"/>
          <w:szCs w:val="22"/>
        </w:rPr>
        <w:t>bic into their English writing.</w:t>
      </w:r>
    </w:p>
    <w:p w:rsidR="00C84826" w:rsidRPr="00765FAF" w:rsidRDefault="00EE7683" w:rsidP="00D617E4">
      <w:pPr>
        <w:pStyle w:val="BodyText2"/>
        <w:ind w:firstLine="357"/>
        <w:rPr>
          <w:rFonts w:ascii="Brill" w:hAnsi="Brill"/>
          <w:color w:val="auto"/>
          <w:sz w:val="22"/>
          <w:szCs w:val="22"/>
        </w:rPr>
      </w:pPr>
      <w:r w:rsidRPr="00765FAF">
        <w:rPr>
          <w:rFonts w:ascii="Brill" w:hAnsi="Brill"/>
          <w:color w:val="auto"/>
          <w:sz w:val="22"/>
          <w:szCs w:val="22"/>
        </w:rPr>
        <w:t>Besides repetition</w:t>
      </w:r>
      <w:r w:rsidR="008F733C" w:rsidRPr="00765FAF">
        <w:rPr>
          <w:rFonts w:ascii="Brill" w:hAnsi="Brill"/>
          <w:color w:val="auto"/>
          <w:sz w:val="22"/>
          <w:szCs w:val="22"/>
        </w:rPr>
        <w:t xml:space="preserve">, exaggeration and assertion are other two rhetorical patterns of the Arab communicative style. So Arabic speaking students tend to exaggerate and over assert things to be believed and understood (Al-Khatib, 2017) </w:t>
      </w:r>
      <w:r w:rsidRPr="00765FAF">
        <w:rPr>
          <w:rFonts w:ascii="Brill" w:hAnsi="Brill"/>
          <w:color w:val="auto"/>
          <w:sz w:val="22"/>
          <w:szCs w:val="22"/>
        </w:rPr>
        <w:t>and to</w:t>
      </w:r>
      <w:r w:rsidR="00A90798" w:rsidRPr="00765FAF">
        <w:rPr>
          <w:rFonts w:ascii="Brill" w:hAnsi="Brill"/>
          <w:color w:val="auto"/>
          <w:sz w:val="22"/>
          <w:szCs w:val="22"/>
        </w:rPr>
        <w:t xml:space="preserve"> </w:t>
      </w:r>
      <w:r w:rsidR="00C84826" w:rsidRPr="00765FAF">
        <w:rPr>
          <w:rFonts w:ascii="Brill" w:hAnsi="Brill"/>
          <w:color w:val="auto"/>
          <w:sz w:val="22"/>
          <w:szCs w:val="22"/>
        </w:rPr>
        <w:t>avoid simplicity in writing since they consider it as a spoken feature</w:t>
      </w:r>
      <w:r w:rsidR="00A90798" w:rsidRPr="00765FAF">
        <w:rPr>
          <w:rFonts w:ascii="Brill" w:hAnsi="Brill"/>
          <w:color w:val="auto"/>
          <w:sz w:val="22"/>
          <w:szCs w:val="22"/>
        </w:rPr>
        <w:t>.</w:t>
      </w:r>
      <w:r w:rsidR="00C84826" w:rsidRPr="00765FAF">
        <w:rPr>
          <w:rFonts w:ascii="Brill" w:hAnsi="Brill"/>
          <w:color w:val="auto"/>
          <w:sz w:val="22"/>
          <w:szCs w:val="22"/>
        </w:rPr>
        <w:t xml:space="preserve"> </w:t>
      </w:r>
    </w:p>
    <w:p w:rsidR="005C13AC" w:rsidRPr="0095413C" w:rsidRDefault="005C13AC" w:rsidP="00765FAF">
      <w:pPr>
        <w:spacing w:line="360" w:lineRule="auto"/>
        <w:ind w:firstLine="720"/>
        <w:rPr>
          <w:rStyle w:val="fontstyle01"/>
          <w:rFonts w:ascii="Brill" w:hAnsi="Brill"/>
          <w:sz w:val="22"/>
          <w:szCs w:val="22"/>
          <w:rtl/>
        </w:rPr>
      </w:pPr>
      <w:proofErr w:type="spellStart"/>
      <w:r w:rsidRPr="0095413C">
        <w:rPr>
          <w:rStyle w:val="fontstyle01"/>
          <w:rFonts w:ascii="Brill" w:hAnsi="Brill"/>
          <w:sz w:val="22"/>
          <w:szCs w:val="22"/>
        </w:rPr>
        <w:t>Eladani</w:t>
      </w:r>
      <w:proofErr w:type="spellEnd"/>
      <w:r w:rsidRPr="0095413C">
        <w:rPr>
          <w:rFonts w:ascii="Brill" w:hAnsi="Brill"/>
          <w:color w:val="000000"/>
        </w:rPr>
        <w:t xml:space="preserve"> </w:t>
      </w:r>
      <w:r w:rsidR="00316DB2">
        <w:rPr>
          <w:rStyle w:val="fontstyle01"/>
          <w:rFonts w:ascii="Brill" w:hAnsi="Brill"/>
          <w:sz w:val="22"/>
          <w:szCs w:val="22"/>
        </w:rPr>
        <w:t>and</w:t>
      </w:r>
      <w:r w:rsidRPr="0095413C">
        <w:rPr>
          <w:rStyle w:val="fontstyle01"/>
          <w:rFonts w:ascii="Brill" w:hAnsi="Brill"/>
          <w:sz w:val="22"/>
          <w:szCs w:val="22"/>
        </w:rPr>
        <w:t xml:space="preserve"> </w:t>
      </w:r>
      <w:proofErr w:type="spellStart"/>
      <w:r w:rsidRPr="0095413C">
        <w:rPr>
          <w:rStyle w:val="fontstyle01"/>
          <w:rFonts w:ascii="Brill" w:hAnsi="Brill"/>
          <w:sz w:val="22"/>
          <w:szCs w:val="22"/>
        </w:rPr>
        <w:t>Bedri</w:t>
      </w:r>
      <w:proofErr w:type="spellEnd"/>
      <w:r w:rsidRPr="0095413C">
        <w:rPr>
          <w:rStyle w:val="fontstyle01"/>
          <w:rFonts w:ascii="Brill" w:hAnsi="Brill"/>
          <w:sz w:val="22"/>
          <w:szCs w:val="22"/>
        </w:rPr>
        <w:t xml:space="preserve"> (2017) examined problems facing Sudanese EFL students in writing in English, employing a descriptive analytic method. Data collection included administering a questionnaire to one hundred teachers of English and analyzing expository essays written by ninety Sudanese EFL students. Findings assert Arabic interference as 99% of the respondents of the questionnaire agreed that writing difficulties of Sudanese EFL students of English result from linguistic and cultural differences between English and</w:t>
      </w:r>
      <w:r w:rsidRPr="0095413C">
        <w:rPr>
          <w:rFonts w:ascii="Brill" w:hAnsi="Brill"/>
          <w:color w:val="000000"/>
        </w:rPr>
        <w:t xml:space="preserve"> </w:t>
      </w:r>
      <w:r w:rsidRPr="0095413C">
        <w:rPr>
          <w:rStyle w:val="fontstyle01"/>
          <w:rFonts w:ascii="Brill" w:hAnsi="Brill"/>
          <w:sz w:val="22"/>
          <w:szCs w:val="22"/>
        </w:rPr>
        <w:t>Arabic. Results regarding cultural interference reveal that 85% of the students used unnecessary repetition in their English texts, (59%)</w:t>
      </w:r>
      <w:r w:rsidRPr="0095413C">
        <w:rPr>
          <w:rFonts w:ascii="Brill" w:hAnsi="Brill"/>
          <w:color w:val="000000"/>
        </w:rPr>
        <w:t xml:space="preserve"> </w:t>
      </w:r>
      <w:r w:rsidRPr="0095413C">
        <w:rPr>
          <w:rStyle w:val="fontstyle01"/>
          <w:rFonts w:ascii="Brill" w:hAnsi="Brill"/>
          <w:sz w:val="22"/>
          <w:szCs w:val="22"/>
        </w:rPr>
        <w:t xml:space="preserve">exaggeration, (57%) embellishment, (45.4%) simile and (31%) metonymy. </w:t>
      </w:r>
    </w:p>
    <w:p w:rsidR="00966050" w:rsidRPr="00966050" w:rsidRDefault="00966050" w:rsidP="00966050">
      <w:pPr>
        <w:spacing w:line="360" w:lineRule="auto"/>
        <w:rPr>
          <w:rFonts w:ascii="Brill" w:hAnsi="Brill" w:cstheme="majorBidi"/>
          <w:b/>
          <w:bCs/>
          <w:i/>
          <w:iCs/>
        </w:rPr>
      </w:pPr>
      <w:r w:rsidRPr="00966050">
        <w:rPr>
          <w:rFonts w:ascii="Brill" w:hAnsi="Brill" w:cstheme="majorBidi"/>
          <w:b/>
          <w:bCs/>
          <w:i/>
          <w:iCs/>
        </w:rPr>
        <w:t>3. Prior Learning Experiences</w:t>
      </w:r>
      <w:r w:rsidRPr="00966050">
        <w:rPr>
          <w:rFonts w:ascii="Brill" w:hAnsi="Brill" w:cstheme="majorBidi"/>
          <w:b/>
          <w:bCs/>
          <w:i/>
          <w:iCs/>
          <w:highlight w:val="yellow"/>
        </w:rPr>
        <w:t xml:space="preserve"> </w:t>
      </w:r>
    </w:p>
    <w:p w:rsidR="00966050" w:rsidRDefault="00966050" w:rsidP="00966050">
      <w:pPr>
        <w:spacing w:line="360" w:lineRule="auto"/>
        <w:ind w:firstLine="360"/>
        <w:rPr>
          <w:rFonts w:ascii="Brill" w:hAnsi="Brill" w:cstheme="majorBidi"/>
        </w:rPr>
      </w:pPr>
      <w:r>
        <w:rPr>
          <w:rFonts w:ascii="Brill" w:hAnsi="Brill" w:cstheme="majorBidi"/>
        </w:rPr>
        <w:t>Educational policies have been rarely considered as one of the factors responsible for learning outcomes in general and demonstration of writing skills in particular (</w:t>
      </w:r>
      <w:proofErr w:type="spellStart"/>
      <w:r>
        <w:rPr>
          <w:rFonts w:ascii="Brill" w:hAnsi="Brill" w:cstheme="majorBidi"/>
        </w:rPr>
        <w:t>Ezza</w:t>
      </w:r>
      <w:proofErr w:type="spellEnd"/>
      <w:r>
        <w:rPr>
          <w:rFonts w:ascii="Brill" w:hAnsi="Brill" w:cstheme="majorBidi"/>
        </w:rPr>
        <w:t>, 2010). Such factors include the number of students in the classroom, teacher-student ratio, the number of writing courses, course materials and instruction, which are usually outdated.</w:t>
      </w:r>
    </w:p>
    <w:p w:rsidR="00966050" w:rsidRDefault="00966050" w:rsidP="0013611C">
      <w:pPr>
        <w:spacing w:line="360" w:lineRule="auto"/>
        <w:ind w:firstLine="288"/>
        <w:contextualSpacing/>
        <w:rPr>
          <w:rFonts w:ascii="Brill" w:hAnsi="Brill" w:cstheme="majorBidi"/>
        </w:rPr>
      </w:pPr>
      <w:r>
        <w:rPr>
          <w:rFonts w:ascii="Brill" w:hAnsi="Brill" w:cstheme="majorBidi"/>
        </w:rPr>
        <w:t>Prior language learning experiences, as part of learning policies, c</w:t>
      </w:r>
      <w:r w:rsidR="0013611C">
        <w:rPr>
          <w:rFonts w:ascii="Brill" w:hAnsi="Brill" w:cstheme="majorBidi"/>
        </w:rPr>
        <w:t xml:space="preserve">ould pose difficulties for Arab </w:t>
      </w:r>
      <w:r>
        <w:rPr>
          <w:rFonts w:ascii="Brill" w:hAnsi="Brill" w:cstheme="majorBidi"/>
        </w:rPr>
        <w:t>EFL learners to write better in English. For example, Al-</w:t>
      </w:r>
      <w:proofErr w:type="spellStart"/>
      <w:r>
        <w:rPr>
          <w:rFonts w:ascii="Brill" w:hAnsi="Brill" w:cstheme="majorBidi"/>
        </w:rPr>
        <w:t>Khuweileh</w:t>
      </w:r>
      <w:proofErr w:type="spellEnd"/>
      <w:r>
        <w:rPr>
          <w:rFonts w:ascii="Brill" w:hAnsi="Brill" w:cstheme="majorBidi"/>
        </w:rPr>
        <w:t xml:space="preserve"> and Al </w:t>
      </w:r>
      <w:proofErr w:type="spellStart"/>
      <w:r>
        <w:rPr>
          <w:rFonts w:ascii="Brill" w:hAnsi="Brill" w:cstheme="majorBidi"/>
        </w:rPr>
        <w:t>Shoumali</w:t>
      </w:r>
      <w:proofErr w:type="spellEnd"/>
      <w:r>
        <w:rPr>
          <w:rFonts w:ascii="Brill" w:hAnsi="Brill" w:cstheme="majorBidi"/>
        </w:rPr>
        <w:t xml:space="preserve"> (2000) conducted a research study to investigate the relationship between poor writing in English and Arabic among 150 students at Jordan University of Science and Technology. The results confirmed the common belief of having a strong association between the level of the students’ writing in their first language and the taught one. </w:t>
      </w:r>
      <w:r w:rsidRPr="001C6A44">
        <w:rPr>
          <w:rFonts w:ascii="Brill" w:hAnsi="Brill" w:cstheme="majorBidi"/>
        </w:rPr>
        <w:t>It means that poor writing in the mother tongue usually correlates with poor writing in the</w:t>
      </w:r>
      <w:r w:rsidR="001C6A44">
        <w:rPr>
          <w:rFonts w:ascii="Brill" w:hAnsi="Brill" w:cstheme="majorBidi"/>
        </w:rPr>
        <w:t xml:space="preserve"> target language.</w:t>
      </w:r>
    </w:p>
    <w:p w:rsidR="00CA45FF" w:rsidRPr="00CA45FF" w:rsidRDefault="00966050" w:rsidP="00ED1394">
      <w:pPr>
        <w:pStyle w:val="Header"/>
        <w:tabs>
          <w:tab w:val="clear" w:pos="4320"/>
          <w:tab w:val="clear" w:pos="8640"/>
        </w:tabs>
        <w:spacing w:after="160" w:line="360" w:lineRule="auto"/>
        <w:ind w:firstLine="289"/>
        <w:rPr>
          <w:rFonts w:ascii="Brill" w:hAnsi="Brill"/>
          <w:color w:val="000000"/>
        </w:rPr>
      </w:pPr>
      <w:r>
        <w:rPr>
          <w:rFonts w:ascii="Brill" w:hAnsi="Brill" w:cstheme="majorBidi"/>
        </w:rPr>
        <w:lastRenderedPageBreak/>
        <w:t xml:space="preserve">Previous learning experiences could also be considered as an influential factor on the writing of Arab students in English. The inculcation method employed in Arab education, in general, is based on rote learning, repetition and memorization, which is observed in the Arab world (Al-Issa (2005) and </w:t>
      </w:r>
      <w:proofErr w:type="spellStart"/>
      <w:r>
        <w:rPr>
          <w:rFonts w:ascii="Brill" w:hAnsi="Brill" w:cstheme="majorBidi"/>
        </w:rPr>
        <w:t>Sonleitner</w:t>
      </w:r>
      <w:proofErr w:type="spellEnd"/>
      <w:r>
        <w:rPr>
          <w:rFonts w:ascii="Brill" w:hAnsi="Brill" w:cstheme="majorBidi"/>
        </w:rPr>
        <w:t xml:space="preserve"> and </w:t>
      </w:r>
      <w:proofErr w:type="spellStart"/>
      <w:r>
        <w:rPr>
          <w:rFonts w:ascii="Brill" w:hAnsi="Brill" w:cstheme="majorBidi"/>
        </w:rPr>
        <w:t>Khelifa</w:t>
      </w:r>
      <w:proofErr w:type="spellEnd"/>
      <w:r>
        <w:rPr>
          <w:rFonts w:ascii="Brill" w:hAnsi="Brill" w:cstheme="majorBidi"/>
        </w:rPr>
        <w:t xml:space="preserve"> (2005). Other researchers who teach Arab postgraduate students in Malaysia like Al-</w:t>
      </w:r>
      <w:proofErr w:type="spellStart"/>
      <w:r>
        <w:rPr>
          <w:rFonts w:ascii="Brill" w:hAnsi="Brill" w:cstheme="majorBidi"/>
        </w:rPr>
        <w:t>Zubaidi</w:t>
      </w:r>
      <w:proofErr w:type="spellEnd"/>
      <w:r>
        <w:rPr>
          <w:rFonts w:ascii="Brill" w:hAnsi="Brill" w:cstheme="majorBidi"/>
        </w:rPr>
        <w:t xml:space="preserve"> (2012) </w:t>
      </w:r>
      <w:r w:rsidR="00ED1394">
        <w:rPr>
          <w:rFonts w:ascii="Brill" w:hAnsi="Brill" w:cstheme="majorBidi"/>
        </w:rPr>
        <w:t>and</w:t>
      </w:r>
      <w:r>
        <w:rPr>
          <w:rFonts w:ascii="Brill" w:hAnsi="Brill" w:cstheme="majorBidi"/>
        </w:rPr>
        <w:t xml:space="preserve"> Ibrahim </w:t>
      </w:r>
      <w:r w:rsidR="00ED1394">
        <w:rPr>
          <w:rFonts w:ascii="Brill" w:hAnsi="Brill" w:cstheme="majorBidi"/>
        </w:rPr>
        <w:t>and</w:t>
      </w:r>
      <w:r>
        <w:rPr>
          <w:rFonts w:ascii="Brill" w:hAnsi="Brill" w:cstheme="majorBidi"/>
        </w:rPr>
        <w:t xml:space="preserve"> Nambiar (2011) mentioned similar notes. Arab students in Israel are not an exception. They are also highly influenced by their prior educational experiences which are based on transmission of material, memorization, copying and rote learning (Abu Rass, 2011; Al-Haj, 1996 ; </w:t>
      </w:r>
      <w:proofErr w:type="spellStart"/>
      <w:r>
        <w:rPr>
          <w:rFonts w:ascii="Brill" w:hAnsi="Brill" w:cstheme="majorBidi"/>
        </w:rPr>
        <w:t>Eilam</w:t>
      </w:r>
      <w:proofErr w:type="spellEnd"/>
      <w:r>
        <w:rPr>
          <w:rFonts w:ascii="Brill" w:hAnsi="Brill" w:cstheme="majorBidi"/>
        </w:rPr>
        <w:t xml:space="preserve">, 2002). </w:t>
      </w:r>
      <w:proofErr w:type="spellStart"/>
      <w:r w:rsidR="00CA45FF" w:rsidRPr="00CA45FF">
        <w:rPr>
          <w:rFonts w:ascii="Brill" w:hAnsi="Brill"/>
          <w:color w:val="000000"/>
        </w:rPr>
        <w:t>Alkubaidi</w:t>
      </w:r>
      <w:proofErr w:type="spellEnd"/>
      <w:r w:rsidR="00CA45FF" w:rsidRPr="00CA45FF">
        <w:rPr>
          <w:rFonts w:ascii="Brill" w:hAnsi="Brill"/>
          <w:color w:val="000000"/>
        </w:rPr>
        <w:t xml:space="preserve"> (2019) adds that Saudi learners are spoon-fed throughout their educational years, and they memorize writing passages to pass their English course, which pose them a challenge in controlling their learning.</w:t>
      </w:r>
      <w:r w:rsidR="00CA45FF" w:rsidRPr="00D4785A">
        <w:rPr>
          <w:rFonts w:ascii="Brill" w:hAnsi="Brill"/>
          <w:color w:val="000000"/>
        </w:rPr>
        <w:t xml:space="preserve"> </w:t>
      </w:r>
      <w:r w:rsidR="00CA45FF">
        <w:rPr>
          <w:rFonts w:ascii="Brill" w:hAnsi="Brill"/>
          <w:color w:val="000000"/>
        </w:rPr>
        <w:t xml:space="preserve"> </w:t>
      </w:r>
      <w:proofErr w:type="spellStart"/>
      <w:r w:rsidR="00CA45FF">
        <w:rPr>
          <w:rFonts w:ascii="Brill" w:hAnsi="Brill"/>
          <w:color w:val="000000"/>
        </w:rPr>
        <w:t>Alkubaidi’s</w:t>
      </w:r>
      <w:proofErr w:type="spellEnd"/>
      <w:r w:rsidR="00CA45FF">
        <w:rPr>
          <w:rFonts w:ascii="Brill" w:hAnsi="Brill"/>
          <w:color w:val="000000"/>
        </w:rPr>
        <w:t xml:space="preserve"> observations are applicable to most Arab students.</w:t>
      </w:r>
    </w:p>
    <w:p w:rsidR="00966050" w:rsidRDefault="00CA45FF" w:rsidP="007C18AA">
      <w:pPr>
        <w:spacing w:line="360" w:lineRule="auto"/>
        <w:ind w:firstLine="288"/>
        <w:jc w:val="both"/>
        <w:rPr>
          <w:rFonts w:ascii="Brill" w:hAnsi="Brill" w:cstheme="majorBidi"/>
        </w:rPr>
      </w:pPr>
      <w:r>
        <w:rPr>
          <w:rFonts w:ascii="Brill" w:hAnsi="Brill" w:cstheme="majorBidi"/>
        </w:rPr>
        <w:t xml:space="preserve">Therefore, </w:t>
      </w:r>
      <w:r w:rsidR="00966050">
        <w:rPr>
          <w:rFonts w:ascii="Brill" w:hAnsi="Brill" w:cstheme="majorBidi"/>
        </w:rPr>
        <w:t>Arab students are expected to make a shift from being passive learners to active</w:t>
      </w:r>
      <w:r w:rsidR="007C18AA">
        <w:rPr>
          <w:rFonts w:ascii="Brill" w:hAnsi="Brill" w:cstheme="majorBidi"/>
        </w:rPr>
        <w:t xml:space="preserve"> </w:t>
      </w:r>
      <w:proofErr w:type="spellStart"/>
      <w:r w:rsidR="00966050">
        <w:rPr>
          <w:rFonts w:ascii="Brill" w:hAnsi="Brill" w:cstheme="majorBidi"/>
        </w:rPr>
        <w:t>ones,“from</w:t>
      </w:r>
      <w:proofErr w:type="spellEnd"/>
      <w:r w:rsidR="00966050">
        <w:rPr>
          <w:rFonts w:ascii="Brill" w:hAnsi="Brill" w:cstheme="majorBidi"/>
        </w:rPr>
        <w:t xml:space="preserve"> total reliance on the teacher to reliance on their own judgment, and from being a repository for rote-memorization of facts to being critical thinkers” (Suliman &amp; </w:t>
      </w:r>
      <w:proofErr w:type="spellStart"/>
      <w:r w:rsidR="00966050">
        <w:rPr>
          <w:rFonts w:ascii="Brill" w:hAnsi="Brill" w:cstheme="majorBidi"/>
        </w:rPr>
        <w:t>Tadors</w:t>
      </w:r>
      <w:proofErr w:type="spellEnd"/>
      <w:r w:rsidR="00966050">
        <w:rPr>
          <w:rFonts w:ascii="Brill" w:hAnsi="Brill" w:cstheme="majorBidi"/>
        </w:rPr>
        <w:t>, 2011, p. 402). In other words, they are expected to be able to negotiate meaning, make decisions and rationalize their choices. Such as skill would help them indirectly to explain themselves to readers when they produce texts in English…</w:t>
      </w:r>
    </w:p>
    <w:p w:rsidR="00966050" w:rsidRDefault="00966050" w:rsidP="00FB35FC">
      <w:pPr>
        <w:spacing w:line="360" w:lineRule="auto"/>
        <w:ind w:firstLine="720"/>
        <w:jc w:val="both"/>
        <w:rPr>
          <w:rFonts w:ascii="Brill" w:hAnsi="Brill" w:cstheme="majorBidi"/>
        </w:rPr>
      </w:pPr>
      <w:r>
        <w:rPr>
          <w:rFonts w:ascii="Brill" w:hAnsi="Brill" w:cstheme="majorBidi"/>
        </w:rPr>
        <w:t>Since pre-college educational environments are teacher-centered in</w:t>
      </w:r>
      <w:r w:rsidR="000B751D">
        <w:rPr>
          <w:rFonts w:ascii="Brill" w:hAnsi="Brill" w:cstheme="majorBidi"/>
        </w:rPr>
        <w:t xml:space="preserve"> this sector, the absolute </w:t>
      </w:r>
      <w:r>
        <w:rPr>
          <w:rFonts w:ascii="Brill" w:hAnsi="Brill" w:cstheme="majorBidi"/>
        </w:rPr>
        <w:t xml:space="preserve">authority is the </w:t>
      </w:r>
      <w:proofErr w:type="spellStart"/>
      <w:r>
        <w:rPr>
          <w:rFonts w:ascii="Brill" w:hAnsi="Brill" w:cstheme="majorBidi"/>
        </w:rPr>
        <w:t>teacher's</w:t>
      </w:r>
      <w:proofErr w:type="spellEnd"/>
      <w:r>
        <w:rPr>
          <w:rFonts w:ascii="Brill" w:hAnsi="Brill" w:cstheme="majorBidi"/>
        </w:rPr>
        <w:t xml:space="preserve"> who usually does not encourage students to express their opinions or ask questions (Al-Haj, 1996; Al-Issa, 2005; </w:t>
      </w:r>
      <w:proofErr w:type="spellStart"/>
      <w:r>
        <w:rPr>
          <w:rFonts w:ascii="Brill" w:hAnsi="Brill" w:cstheme="majorBidi"/>
        </w:rPr>
        <w:t>Eilam</w:t>
      </w:r>
      <w:proofErr w:type="spellEnd"/>
      <w:r>
        <w:rPr>
          <w:rFonts w:ascii="Brill" w:hAnsi="Brill" w:cstheme="majorBidi"/>
        </w:rPr>
        <w:t xml:space="preserve">, 2002; </w:t>
      </w:r>
      <w:proofErr w:type="spellStart"/>
      <w:r>
        <w:rPr>
          <w:rFonts w:ascii="Brill" w:hAnsi="Brill" w:cstheme="majorBidi"/>
        </w:rPr>
        <w:t>Sonleitner</w:t>
      </w:r>
      <w:proofErr w:type="spellEnd"/>
      <w:r>
        <w:rPr>
          <w:rFonts w:ascii="Brill" w:hAnsi="Brill" w:cstheme="majorBidi"/>
        </w:rPr>
        <w:t xml:space="preserve"> &amp; </w:t>
      </w:r>
      <w:proofErr w:type="spellStart"/>
      <w:r>
        <w:rPr>
          <w:rFonts w:ascii="Brill" w:hAnsi="Brill" w:cstheme="majorBidi"/>
        </w:rPr>
        <w:t>Khelifa</w:t>
      </w:r>
      <w:proofErr w:type="spellEnd"/>
      <w:r>
        <w:rPr>
          <w:rFonts w:ascii="Brill" w:hAnsi="Brill" w:cstheme="majorBidi"/>
        </w:rPr>
        <w:t>, 2005). As a result, Arab Muslim students tend to prefer a control-oriented approach over adopting critical and reflective thinking (Al-Issa, 2005), which indirectly affects the clarity of their writing.</w:t>
      </w:r>
    </w:p>
    <w:p w:rsidR="00966050" w:rsidRDefault="00966050" w:rsidP="00FB35FC">
      <w:pPr>
        <w:spacing w:line="360" w:lineRule="auto"/>
        <w:ind w:firstLine="720"/>
        <w:jc w:val="both"/>
        <w:rPr>
          <w:rFonts w:ascii="Brill" w:hAnsi="Brill" w:cstheme="majorBidi"/>
        </w:rPr>
      </w:pPr>
      <w:r>
        <w:rPr>
          <w:rFonts w:ascii="Brill" w:hAnsi="Brill" w:cstheme="majorBidi"/>
        </w:rPr>
        <w:t xml:space="preserve">The research of Ahmed (2010) is relevant in this context. He examined the EFL Egyptian students’ writing and attributed challenges of sequencing ideas mainly to lack of self-confidence and writing anxiety, citing the influence of the conservative mentality in raising Arab children. He claims that Arab families usually marginalize the voice of their children, which implants a lack of confidence in putting forth opinions. Similarly, it has been found that pre-college Arab teachers, seen as absolute authorities, usually do not encourage students to express their opinions or ask questions (Al-Haj, 1996; Al-Issa, 2005; </w:t>
      </w:r>
      <w:proofErr w:type="spellStart"/>
      <w:r>
        <w:rPr>
          <w:rFonts w:ascii="Brill" w:hAnsi="Brill" w:cstheme="majorBidi"/>
        </w:rPr>
        <w:t>Eilam</w:t>
      </w:r>
      <w:proofErr w:type="spellEnd"/>
      <w:r>
        <w:rPr>
          <w:rFonts w:ascii="Brill" w:hAnsi="Brill" w:cstheme="majorBidi"/>
        </w:rPr>
        <w:t xml:space="preserve">, 2002; </w:t>
      </w:r>
      <w:proofErr w:type="spellStart"/>
      <w:r>
        <w:rPr>
          <w:rFonts w:ascii="Brill" w:hAnsi="Brill" w:cstheme="majorBidi"/>
        </w:rPr>
        <w:t>Sonleitner</w:t>
      </w:r>
      <w:proofErr w:type="spellEnd"/>
      <w:r>
        <w:rPr>
          <w:rFonts w:ascii="Brill" w:hAnsi="Brill" w:cstheme="majorBidi"/>
        </w:rPr>
        <w:t xml:space="preserve"> &amp; </w:t>
      </w:r>
      <w:proofErr w:type="spellStart"/>
      <w:r>
        <w:rPr>
          <w:rFonts w:ascii="Brill" w:hAnsi="Brill" w:cstheme="majorBidi"/>
        </w:rPr>
        <w:t>Khelifa</w:t>
      </w:r>
      <w:proofErr w:type="spellEnd"/>
      <w:r>
        <w:rPr>
          <w:rFonts w:ascii="Brill" w:hAnsi="Brill" w:cstheme="majorBidi"/>
        </w:rPr>
        <w:t xml:space="preserve">, 2005). They can also be indifferent to students’ voices in classes, a feature of the inculcation method employed in Arab education, which is based on rote learning, repetition and memorization (Al-Issa, 2005; </w:t>
      </w:r>
      <w:proofErr w:type="spellStart"/>
      <w:r>
        <w:rPr>
          <w:rFonts w:ascii="Brill" w:hAnsi="Brill" w:cstheme="majorBidi"/>
        </w:rPr>
        <w:t>Sonleitner</w:t>
      </w:r>
      <w:proofErr w:type="spellEnd"/>
      <w:r>
        <w:rPr>
          <w:rFonts w:ascii="Brill" w:hAnsi="Brill" w:cstheme="majorBidi"/>
        </w:rPr>
        <w:t xml:space="preserve"> and </w:t>
      </w:r>
      <w:proofErr w:type="spellStart"/>
      <w:r>
        <w:rPr>
          <w:rFonts w:ascii="Brill" w:hAnsi="Brill" w:cstheme="majorBidi"/>
        </w:rPr>
        <w:t>Khelifa</w:t>
      </w:r>
      <w:proofErr w:type="spellEnd"/>
      <w:r>
        <w:rPr>
          <w:rFonts w:ascii="Brill" w:hAnsi="Brill" w:cstheme="majorBidi"/>
        </w:rPr>
        <w:t xml:space="preserve"> 2005). </w:t>
      </w:r>
      <w:r w:rsidR="008C45B1">
        <w:rPr>
          <w:rFonts w:ascii="Brill" w:hAnsi="Brill" w:cstheme="majorBidi"/>
        </w:rPr>
        <w:t>The following</w:t>
      </w:r>
      <w:r>
        <w:rPr>
          <w:rFonts w:ascii="Brill" w:hAnsi="Brill" w:cstheme="majorBidi"/>
        </w:rPr>
        <w:t xml:space="preserve"> researchers who teach Arab postgraduate students in Malaysia</w:t>
      </w:r>
      <w:r w:rsidR="008C45B1">
        <w:rPr>
          <w:rFonts w:ascii="Brill" w:hAnsi="Brill" w:cstheme="majorBidi"/>
        </w:rPr>
        <w:t xml:space="preserve"> mentioned similar</w:t>
      </w:r>
      <w:r>
        <w:rPr>
          <w:rFonts w:ascii="Brill" w:hAnsi="Brill" w:cstheme="majorBidi"/>
        </w:rPr>
        <w:t xml:space="preserve"> </w:t>
      </w:r>
      <w:r w:rsidR="008C45B1">
        <w:rPr>
          <w:rFonts w:ascii="Brill" w:hAnsi="Brill" w:cstheme="majorBidi"/>
        </w:rPr>
        <w:t xml:space="preserve">features </w:t>
      </w:r>
      <w:r>
        <w:rPr>
          <w:rFonts w:ascii="Brill" w:hAnsi="Brill" w:cstheme="majorBidi"/>
        </w:rPr>
        <w:t>(Al-</w:t>
      </w:r>
      <w:proofErr w:type="spellStart"/>
      <w:r>
        <w:rPr>
          <w:rFonts w:ascii="Brill" w:hAnsi="Brill" w:cstheme="majorBidi"/>
        </w:rPr>
        <w:t>Zubaidi</w:t>
      </w:r>
      <w:proofErr w:type="spellEnd"/>
      <w:r>
        <w:rPr>
          <w:rFonts w:ascii="Brill" w:hAnsi="Brill" w:cstheme="majorBidi"/>
        </w:rPr>
        <w:t xml:space="preserve">, 2012; Ibrahim &amp; Nambiar 2011). It is not surprising that Ahmed (2010) describes children as passive watchers who are not given the opportunity to argue with their authoritative teachers or negotiate meaning with them. Moreover, Reid (1989) noted that Arabic speakers believe writing to be a skill "only the gifted possess" (p. 223), thus </w:t>
      </w:r>
      <w:r>
        <w:rPr>
          <w:rFonts w:ascii="Brill" w:hAnsi="Brill" w:cstheme="majorBidi"/>
        </w:rPr>
        <w:lastRenderedPageBreak/>
        <w:t xml:space="preserve">reserving its practice only to those who prove to have the “gift”. Such educational practices seem to encourage a control-oriented approach over critical and reflective thinking (Al-Issa, 2005), which are often valued in English language writing educational contexts. </w:t>
      </w:r>
    </w:p>
    <w:p w:rsidR="009F583A" w:rsidRPr="00FB6AA7" w:rsidRDefault="00415919" w:rsidP="00415919">
      <w:pPr>
        <w:spacing w:line="360" w:lineRule="auto"/>
        <w:ind w:firstLine="720"/>
        <w:rPr>
          <w:rFonts w:ascii="Brill" w:hAnsi="Brill"/>
          <w:color w:val="242021"/>
        </w:rPr>
      </w:pPr>
      <w:r>
        <w:rPr>
          <w:rFonts w:ascii="Brill" w:hAnsi="Brill"/>
          <w:color w:val="242021"/>
        </w:rPr>
        <w:t>Reviewing literature explores the influence of the first language and culture of</w:t>
      </w:r>
      <w:r w:rsidR="00D97059">
        <w:rPr>
          <w:rFonts w:ascii="Brill" w:hAnsi="Brill"/>
          <w:color w:val="242021"/>
        </w:rPr>
        <w:t xml:space="preserve"> Arab</w:t>
      </w:r>
      <w:r w:rsidR="009A23B5" w:rsidRPr="006553E9">
        <w:rPr>
          <w:rFonts w:ascii="Brill" w:hAnsi="Brill"/>
          <w:color w:val="242021"/>
        </w:rPr>
        <w:t xml:space="preserve"> EFL learners </w:t>
      </w:r>
      <w:r>
        <w:rPr>
          <w:rFonts w:ascii="Brill" w:hAnsi="Brill"/>
          <w:color w:val="242021"/>
        </w:rPr>
        <w:t xml:space="preserve">in addition to their prior learning experiences. They </w:t>
      </w:r>
      <w:r w:rsidR="009A23B5" w:rsidRPr="006553E9">
        <w:rPr>
          <w:rFonts w:ascii="Brill" w:hAnsi="Brill"/>
          <w:color w:val="242021"/>
        </w:rPr>
        <w:t>negatively transfer their modes of thinking, native traditions, and values in their process of learning English.</w:t>
      </w:r>
      <w:r w:rsidR="009A23B5" w:rsidRPr="00D4785A">
        <w:rPr>
          <w:rFonts w:ascii="Brill" w:hAnsi="Brill"/>
          <w:color w:val="242021"/>
        </w:rPr>
        <w:t xml:space="preserve"> </w:t>
      </w:r>
      <w:r w:rsidR="002E6856" w:rsidRPr="000C2941">
        <w:rPr>
          <w:rFonts w:ascii="Brill" w:hAnsi="Brill" w:cstheme="majorBidi"/>
        </w:rPr>
        <w:t>The above r</w:t>
      </w:r>
      <w:r w:rsidR="0026475B" w:rsidRPr="000C2941">
        <w:rPr>
          <w:rFonts w:ascii="Brill" w:hAnsi="Brill" w:cstheme="majorBidi"/>
        </w:rPr>
        <w:t xml:space="preserve">eviewed </w:t>
      </w:r>
      <w:r w:rsidR="009F583A" w:rsidRPr="000C2941">
        <w:rPr>
          <w:rFonts w:ascii="Brill" w:hAnsi="Brill" w:cstheme="majorBidi"/>
        </w:rPr>
        <w:t>research shows</w:t>
      </w:r>
      <w:r w:rsidR="00B3740B" w:rsidRPr="000C2941">
        <w:rPr>
          <w:rFonts w:ascii="Brill" w:hAnsi="Brill" w:cstheme="majorBidi"/>
        </w:rPr>
        <w:t xml:space="preserve"> that s</w:t>
      </w:r>
      <w:r w:rsidR="0026475B" w:rsidRPr="000C2941">
        <w:rPr>
          <w:rFonts w:ascii="Brill" w:hAnsi="Brill" w:cstheme="majorBidi"/>
        </w:rPr>
        <w:t xml:space="preserve">peakers of Arabic </w:t>
      </w:r>
      <w:r w:rsidR="009A23B5" w:rsidRPr="000C2941">
        <w:rPr>
          <w:rFonts w:ascii="Brill" w:hAnsi="Brill" w:cstheme="majorBidi"/>
        </w:rPr>
        <w:t xml:space="preserve">negatively transfer their modes of thinking, native traditions, and values in their process of learning English. They also </w:t>
      </w:r>
      <w:r w:rsidR="0026475B" w:rsidRPr="000C2941">
        <w:rPr>
          <w:rFonts w:ascii="Brill" w:hAnsi="Brill" w:cstheme="majorBidi"/>
        </w:rPr>
        <w:t>share the following common features of communicative style</w:t>
      </w:r>
      <w:r w:rsidR="009F583A" w:rsidRPr="000C2941">
        <w:rPr>
          <w:rFonts w:ascii="Brill" w:hAnsi="Brill" w:cstheme="majorBidi"/>
        </w:rPr>
        <w:t>,</w:t>
      </w:r>
      <w:r w:rsidR="0026475B" w:rsidRPr="000C2941">
        <w:rPr>
          <w:rFonts w:ascii="Brill" w:hAnsi="Brill" w:cstheme="majorBidi"/>
        </w:rPr>
        <w:t xml:space="preserve"> which may conflict with other language styles: (a) </w:t>
      </w:r>
      <w:r w:rsidR="009F583A" w:rsidRPr="000C2941">
        <w:rPr>
          <w:rFonts w:ascii="Brill" w:hAnsi="Brill" w:cstheme="majorBidi"/>
        </w:rPr>
        <w:t xml:space="preserve">unity of belief, </w:t>
      </w:r>
      <w:r w:rsidR="00A27F9B" w:rsidRPr="000C2941">
        <w:rPr>
          <w:rFonts w:ascii="Brill" w:hAnsi="Brill" w:cstheme="majorBidi"/>
        </w:rPr>
        <w:t>(b) bi-polarity</w:t>
      </w:r>
      <w:r w:rsidR="009F583A" w:rsidRPr="000C2941">
        <w:rPr>
          <w:rFonts w:ascii="Brill" w:hAnsi="Brill" w:cstheme="majorBidi"/>
        </w:rPr>
        <w:t xml:space="preserve">(c) </w:t>
      </w:r>
      <w:r w:rsidR="00A27F9B" w:rsidRPr="000C2941">
        <w:rPr>
          <w:rFonts w:ascii="Brill" w:hAnsi="Brill" w:cstheme="majorBidi"/>
        </w:rPr>
        <w:t xml:space="preserve">group orientation, (d) </w:t>
      </w:r>
      <w:r w:rsidR="009F583A" w:rsidRPr="000C2941">
        <w:rPr>
          <w:rFonts w:ascii="Brill" w:hAnsi="Brill" w:cstheme="majorBidi"/>
        </w:rPr>
        <w:t xml:space="preserve">indirectness, </w:t>
      </w:r>
      <w:r w:rsidR="0026475B" w:rsidRPr="000C2941">
        <w:rPr>
          <w:rFonts w:ascii="Brill" w:hAnsi="Brill" w:cstheme="majorBidi"/>
        </w:rPr>
        <w:t>(</w:t>
      </w:r>
      <w:r w:rsidR="00A27F9B" w:rsidRPr="000C2941">
        <w:rPr>
          <w:rFonts w:ascii="Brill" w:hAnsi="Brill" w:cstheme="majorBidi"/>
        </w:rPr>
        <w:t>e</w:t>
      </w:r>
      <w:r w:rsidR="0026475B" w:rsidRPr="000C2941">
        <w:rPr>
          <w:rFonts w:ascii="Brill" w:hAnsi="Brill" w:cstheme="majorBidi"/>
        </w:rPr>
        <w:t xml:space="preserve">) </w:t>
      </w:r>
      <w:r w:rsidR="009F583A" w:rsidRPr="000C2941">
        <w:rPr>
          <w:rFonts w:ascii="Brill" w:hAnsi="Brill" w:cstheme="majorBidi"/>
        </w:rPr>
        <w:t>non-linearity,</w:t>
      </w:r>
      <w:r w:rsidR="0026475B" w:rsidRPr="000C2941">
        <w:rPr>
          <w:rFonts w:ascii="Brill" w:hAnsi="Brill" w:cstheme="majorBidi"/>
        </w:rPr>
        <w:t xml:space="preserve"> (</w:t>
      </w:r>
      <w:r w:rsidR="00A27F9B" w:rsidRPr="000C2941">
        <w:rPr>
          <w:rFonts w:ascii="Brill" w:hAnsi="Brill" w:cstheme="majorBidi"/>
        </w:rPr>
        <w:t>f</w:t>
      </w:r>
      <w:r w:rsidR="0026475B" w:rsidRPr="000C2941">
        <w:rPr>
          <w:rFonts w:ascii="Brill" w:hAnsi="Brill" w:cstheme="majorBidi"/>
        </w:rPr>
        <w:t xml:space="preserve">) </w:t>
      </w:r>
      <w:r w:rsidR="009F583A" w:rsidRPr="000C2941">
        <w:rPr>
          <w:rFonts w:ascii="Brill" w:hAnsi="Brill" w:cstheme="majorBidi"/>
        </w:rPr>
        <w:t>emotional appeal</w:t>
      </w:r>
      <w:r w:rsidR="00A27F9B" w:rsidRPr="000C2941">
        <w:rPr>
          <w:rFonts w:ascii="Brill" w:hAnsi="Brill" w:cstheme="majorBidi"/>
        </w:rPr>
        <w:t>, (g),</w:t>
      </w:r>
      <w:r w:rsidR="0026475B" w:rsidRPr="000C2941">
        <w:rPr>
          <w:rFonts w:ascii="Brill" w:hAnsi="Brill" w:cstheme="majorBidi"/>
        </w:rPr>
        <w:t xml:space="preserve"> </w:t>
      </w:r>
      <w:r w:rsidR="009F583A" w:rsidRPr="000C2941">
        <w:rPr>
          <w:rFonts w:ascii="Brill" w:hAnsi="Brill" w:cstheme="majorBidi"/>
        </w:rPr>
        <w:t>trans</w:t>
      </w:r>
      <w:r w:rsidR="008E2970" w:rsidRPr="000C2941">
        <w:rPr>
          <w:rFonts w:ascii="Brill" w:hAnsi="Brill" w:cstheme="majorBidi"/>
        </w:rPr>
        <w:t>m</w:t>
      </w:r>
      <w:r w:rsidR="009F583A" w:rsidRPr="000C2941">
        <w:rPr>
          <w:rFonts w:ascii="Brill" w:hAnsi="Brill" w:cstheme="majorBidi"/>
        </w:rPr>
        <w:t>i</w:t>
      </w:r>
      <w:r w:rsidR="008E2970" w:rsidRPr="000C2941">
        <w:rPr>
          <w:rFonts w:ascii="Brill" w:hAnsi="Brill" w:cstheme="majorBidi"/>
        </w:rPr>
        <w:t>ssi</w:t>
      </w:r>
      <w:r w:rsidR="009F583A" w:rsidRPr="000C2941">
        <w:rPr>
          <w:rFonts w:ascii="Brill" w:hAnsi="Brill" w:cstheme="majorBidi"/>
        </w:rPr>
        <w:t xml:space="preserve">on of materials, (f) ornamental language, (g) repetition, and (h) exaggeration for the sake of </w:t>
      </w:r>
      <w:r w:rsidR="008E2970" w:rsidRPr="000C2941">
        <w:rPr>
          <w:rFonts w:ascii="Brill" w:hAnsi="Brill" w:cstheme="majorBidi"/>
        </w:rPr>
        <w:t>persuasion</w:t>
      </w:r>
      <w:r w:rsidR="000C2941">
        <w:rPr>
          <w:rFonts w:ascii="Brill" w:hAnsi="Brill" w:cstheme="majorBidi"/>
        </w:rPr>
        <w:t>.</w:t>
      </w:r>
      <w:r w:rsidR="00D563E4" w:rsidRPr="009F583A">
        <w:rPr>
          <w:rFonts w:ascii="Brill" w:hAnsi="Brill" w:cstheme="majorBidi"/>
        </w:rPr>
        <w:t xml:space="preserve"> </w:t>
      </w:r>
      <w:r w:rsidR="00D97059">
        <w:rPr>
          <w:rFonts w:ascii="Brill" w:hAnsi="Brill" w:cstheme="majorBidi"/>
        </w:rPr>
        <w:t>The following section includes analysis of students’ samples of transferring Arabic features in their writing in English.</w:t>
      </w:r>
    </w:p>
    <w:p w:rsidR="0026475B" w:rsidRPr="00161482" w:rsidRDefault="009F583A" w:rsidP="00161482">
      <w:pPr>
        <w:tabs>
          <w:tab w:val="left" w:pos="6616"/>
        </w:tabs>
        <w:spacing w:line="360" w:lineRule="auto"/>
        <w:jc w:val="both"/>
        <w:rPr>
          <w:rFonts w:ascii="Brill" w:hAnsi="Brill" w:cstheme="majorBidi"/>
          <w:b/>
          <w:bCs/>
        </w:rPr>
      </w:pPr>
      <w:r w:rsidRPr="00161482">
        <w:rPr>
          <w:rFonts w:ascii="Brill" w:hAnsi="Brill" w:cstheme="majorBidi"/>
          <w:b/>
          <w:bCs/>
          <w:i/>
          <w:iCs/>
        </w:rPr>
        <w:t xml:space="preserve">7.2. 1 </w:t>
      </w:r>
      <w:r w:rsidR="0056476B" w:rsidRPr="00161482">
        <w:rPr>
          <w:rFonts w:ascii="Brill" w:hAnsi="Brill" w:cstheme="majorBidi"/>
          <w:b/>
          <w:bCs/>
          <w:i/>
          <w:iCs/>
        </w:rPr>
        <w:t>Unity of belief</w:t>
      </w:r>
    </w:p>
    <w:p w:rsidR="00EF3F03" w:rsidRPr="00D4785A" w:rsidRDefault="00EF3F03" w:rsidP="00EF3F03">
      <w:pPr>
        <w:pStyle w:val="BodyText"/>
        <w:rPr>
          <w:rFonts w:ascii="Brill" w:hAnsi="Brill"/>
          <w:sz w:val="22"/>
          <w:szCs w:val="22"/>
        </w:rPr>
      </w:pPr>
      <w:r w:rsidRPr="00D4785A">
        <w:rPr>
          <w:rFonts w:ascii="Brill" w:hAnsi="Brill"/>
          <w:sz w:val="22"/>
          <w:szCs w:val="22"/>
        </w:rPr>
        <w:t xml:space="preserve">The </w:t>
      </w:r>
      <w:r>
        <w:rPr>
          <w:rFonts w:ascii="Brill" w:hAnsi="Brill"/>
          <w:sz w:val="22"/>
          <w:szCs w:val="22"/>
        </w:rPr>
        <w:t xml:space="preserve">first </w:t>
      </w:r>
      <w:r w:rsidRPr="00D4785A">
        <w:rPr>
          <w:rFonts w:ascii="Brill" w:hAnsi="Brill"/>
          <w:sz w:val="22"/>
          <w:szCs w:val="22"/>
        </w:rPr>
        <w:t xml:space="preserve">category </w:t>
      </w:r>
      <w:r>
        <w:rPr>
          <w:rFonts w:ascii="Brill" w:hAnsi="Brill"/>
          <w:sz w:val="22"/>
          <w:szCs w:val="22"/>
        </w:rPr>
        <w:t xml:space="preserve">is </w:t>
      </w:r>
      <w:r w:rsidRPr="00D4785A">
        <w:rPr>
          <w:rFonts w:ascii="Brill" w:hAnsi="Brill"/>
          <w:sz w:val="22"/>
          <w:szCs w:val="22"/>
        </w:rPr>
        <w:t>unity of belief</w:t>
      </w:r>
      <w:r>
        <w:rPr>
          <w:rFonts w:ascii="Brill" w:hAnsi="Brill"/>
          <w:sz w:val="22"/>
          <w:szCs w:val="22"/>
        </w:rPr>
        <w:t>, which</w:t>
      </w:r>
      <w:r w:rsidRPr="00D4785A">
        <w:rPr>
          <w:rFonts w:ascii="Brill" w:hAnsi="Brill"/>
          <w:sz w:val="22"/>
          <w:szCs w:val="22"/>
        </w:rPr>
        <w:t xml:space="preserve"> means the straight path. There is only one way, one path for Muslims. The following examples illustrate the category of unity of belief. </w:t>
      </w:r>
    </w:p>
    <w:p w:rsidR="00EF3F03" w:rsidRDefault="00EF3F03" w:rsidP="00EF3F03">
      <w:pPr>
        <w:ind w:left="2160"/>
        <w:rPr>
          <w:rFonts w:ascii="Brill" w:hAnsi="Brill"/>
          <w:i/>
          <w:iCs/>
        </w:rPr>
      </w:pPr>
      <w:r>
        <w:rPr>
          <w:rFonts w:ascii="Brill" w:hAnsi="Brill"/>
          <w:i/>
          <w:iCs/>
        </w:rPr>
        <w:t xml:space="preserve">1. </w:t>
      </w:r>
      <w:r w:rsidRPr="00A418EB">
        <w:rPr>
          <w:rFonts w:ascii="Brill" w:hAnsi="Brill"/>
          <w:i/>
          <w:iCs/>
        </w:rPr>
        <w:t xml:space="preserve">Reading Al-Quran is the most important habit in our daily life. One reason is that Reading this holy book provides a significant increase in the ability of the brain. In addition, it gives us hope and it builds connection with God. In fact, Al-Quran is a gift for all human kinds because of its wonderful benefits for them. Another reason for the importance of reading Al-Quran is that it is the key to Janna. Prophet Muhammad once </w:t>
      </w:r>
      <w:proofErr w:type="gramStart"/>
      <w:r w:rsidRPr="00A418EB">
        <w:rPr>
          <w:rFonts w:ascii="Brill" w:hAnsi="Brill"/>
          <w:i/>
          <w:iCs/>
        </w:rPr>
        <w:t>said</w:t>
      </w:r>
      <w:proofErr w:type="gramEnd"/>
      <w:r w:rsidRPr="00A418EB">
        <w:rPr>
          <w:rFonts w:ascii="Brill" w:hAnsi="Brill"/>
          <w:i/>
          <w:iCs/>
        </w:rPr>
        <w:t xml:space="preserve">" Whoever reads the Ayat </w:t>
      </w:r>
      <w:proofErr w:type="spellStart"/>
      <w:r w:rsidRPr="00A418EB">
        <w:rPr>
          <w:rFonts w:ascii="Brill" w:hAnsi="Brill"/>
          <w:i/>
          <w:iCs/>
        </w:rPr>
        <w:t>Alkursi</w:t>
      </w:r>
      <w:proofErr w:type="spellEnd"/>
      <w:r w:rsidRPr="00A418EB">
        <w:rPr>
          <w:rFonts w:ascii="Brill" w:hAnsi="Brill"/>
          <w:i/>
          <w:iCs/>
        </w:rPr>
        <w:t xml:space="preserve"> at the end of each mandatory prayer, nothing prevents him from entering Paradise except death.” Finally, the most important reason for reading Al-Quran is that it is healing and mercy for all humanity; there is no physical, mental or spiritual illness or discomfort that Al-Quran </w:t>
      </w:r>
      <w:proofErr w:type="spellStart"/>
      <w:r w:rsidRPr="00A418EB">
        <w:rPr>
          <w:rFonts w:ascii="Brill" w:hAnsi="Brill"/>
          <w:i/>
          <w:iCs/>
        </w:rPr>
        <w:t>can not</w:t>
      </w:r>
      <w:proofErr w:type="spellEnd"/>
      <w:r w:rsidRPr="00A418EB">
        <w:rPr>
          <w:rFonts w:ascii="Brill" w:hAnsi="Brill"/>
          <w:i/>
          <w:iCs/>
        </w:rPr>
        <w:t xml:space="preserve"> cure. In addition, it helps people get rid of depression and anxiety. In conclusion, not only is reading Al-Quran essential for adults, it is also important for kids; the sooner they start, the better. In fact, Reading Al-Quran provides kids with deeper understanding of Islamic teaching which in turn guide their actions and decisions as they grow up. I recommend everyone to read this holy book to live in a smooth life.</w:t>
      </w:r>
    </w:p>
    <w:p w:rsidR="00EF3F03" w:rsidRDefault="00EF3F03" w:rsidP="00EF3F03">
      <w:pPr>
        <w:ind w:left="2160"/>
        <w:rPr>
          <w:rFonts w:ascii="Brill" w:hAnsi="Brill"/>
          <w:b/>
          <w:bCs/>
          <w:i/>
          <w:iCs/>
        </w:rPr>
      </w:pPr>
      <w:r>
        <w:rPr>
          <w:rFonts w:ascii="Brill" w:hAnsi="Brill"/>
          <w:i/>
          <w:iCs/>
        </w:rPr>
        <w:t xml:space="preserve">2. </w:t>
      </w:r>
      <w:r w:rsidRPr="007A32AB">
        <w:rPr>
          <w:rFonts w:ascii="Brill" w:hAnsi="Brill"/>
          <w:i/>
          <w:iCs/>
        </w:rPr>
        <w:t xml:space="preserve">Actually I always say that Beit </w:t>
      </w:r>
      <w:proofErr w:type="spellStart"/>
      <w:r w:rsidRPr="007A32AB">
        <w:rPr>
          <w:rFonts w:ascii="Brill" w:hAnsi="Brill"/>
          <w:i/>
          <w:iCs/>
        </w:rPr>
        <w:t>Berl</w:t>
      </w:r>
      <w:proofErr w:type="spellEnd"/>
      <w:r w:rsidRPr="007A32AB">
        <w:rPr>
          <w:rFonts w:ascii="Brill" w:hAnsi="Brill"/>
          <w:i/>
          <w:iCs/>
        </w:rPr>
        <w:t xml:space="preserve"> which chose me not me because I was accepted at Haifa University, </w:t>
      </w:r>
      <w:r w:rsidRPr="007A32AB">
        <w:rPr>
          <w:rFonts w:ascii="Brill" w:hAnsi="Brill"/>
          <w:b/>
          <w:bCs/>
          <w:i/>
          <w:iCs/>
        </w:rPr>
        <w:t>but as I believe that everything happens to me it</w:t>
      </w:r>
      <w:r w:rsidRPr="007A32AB">
        <w:rPr>
          <w:rFonts w:ascii="Brill" w:hAnsi="Brill"/>
          <w:i/>
          <w:iCs/>
        </w:rPr>
        <w:t xml:space="preserve"> </w:t>
      </w:r>
      <w:r w:rsidRPr="007A32AB">
        <w:rPr>
          <w:rFonts w:ascii="Brill" w:hAnsi="Brill"/>
          <w:b/>
          <w:bCs/>
          <w:i/>
          <w:iCs/>
        </w:rPr>
        <w:t>is the best thing from Allah.</w:t>
      </w:r>
      <w:r>
        <w:rPr>
          <w:rFonts w:ascii="Brill" w:hAnsi="Brill"/>
          <w:b/>
          <w:bCs/>
          <w:i/>
          <w:iCs/>
        </w:rPr>
        <w:t xml:space="preserve"> (God)</w:t>
      </w:r>
    </w:p>
    <w:p w:rsidR="00616C81" w:rsidRPr="004E53AC" w:rsidRDefault="004E53AC" w:rsidP="004E53AC">
      <w:pPr>
        <w:ind w:left="2160"/>
        <w:contextualSpacing/>
        <w:rPr>
          <w:rFonts w:ascii="Brill" w:hAnsi="Brill" w:cstheme="minorHAnsi"/>
          <w:i/>
          <w:iCs/>
        </w:rPr>
      </w:pPr>
      <w:r>
        <w:rPr>
          <w:rFonts w:ascii="Brill" w:hAnsi="Brill"/>
          <w:i/>
          <w:iCs/>
        </w:rPr>
        <w:t xml:space="preserve">3. </w:t>
      </w:r>
      <w:r w:rsidR="00616C81" w:rsidRPr="00616C81">
        <w:rPr>
          <w:rFonts w:ascii="Brill" w:hAnsi="Brill"/>
          <w:i/>
          <w:iCs/>
        </w:rPr>
        <w:t>She wants to be "</w:t>
      </w:r>
      <w:r w:rsidR="00616C81" w:rsidRPr="00616C81">
        <w:rPr>
          <w:rFonts w:ascii="Brill" w:hAnsi="Brill"/>
          <w:b/>
          <w:bCs/>
          <w:i/>
          <w:iCs/>
        </w:rPr>
        <w:t>the best English teacher</w:t>
      </w:r>
      <w:r w:rsidR="00616C81" w:rsidRPr="00616C81">
        <w:rPr>
          <w:rFonts w:ascii="Brill" w:hAnsi="Brill"/>
          <w:i/>
          <w:iCs/>
        </w:rPr>
        <w:t>; "</w:t>
      </w:r>
      <w:r w:rsidR="00616C81" w:rsidRPr="00616C81">
        <w:rPr>
          <w:rFonts w:ascii="Brill" w:hAnsi="Brill"/>
          <w:b/>
          <w:bCs/>
          <w:i/>
          <w:iCs/>
        </w:rPr>
        <w:t>the friendly</w:t>
      </w:r>
      <w:r w:rsidR="00616C81" w:rsidRPr="00616C81">
        <w:rPr>
          <w:rFonts w:ascii="Brill" w:hAnsi="Brill"/>
          <w:i/>
          <w:iCs/>
        </w:rPr>
        <w:t xml:space="preserve"> </w:t>
      </w:r>
      <w:r w:rsidR="00616C81" w:rsidRPr="00616C81">
        <w:rPr>
          <w:rFonts w:ascii="Brill" w:hAnsi="Brill"/>
          <w:b/>
          <w:bCs/>
          <w:i/>
          <w:iCs/>
        </w:rPr>
        <w:t>teacher</w:t>
      </w:r>
      <w:r w:rsidR="00616C81" w:rsidRPr="00616C81">
        <w:rPr>
          <w:rFonts w:ascii="Brill" w:hAnsi="Brill"/>
          <w:i/>
          <w:iCs/>
        </w:rPr>
        <w:t xml:space="preserve">"; </w:t>
      </w:r>
      <w:r w:rsidR="00616C81" w:rsidRPr="00616C81">
        <w:rPr>
          <w:rFonts w:ascii="Brill" w:hAnsi="Brill"/>
          <w:b/>
          <w:bCs/>
          <w:i/>
          <w:iCs/>
        </w:rPr>
        <w:t>she wants to be the closest friend</w:t>
      </w:r>
      <w:r w:rsidR="00616C81" w:rsidRPr="00616C81">
        <w:rPr>
          <w:rFonts w:ascii="Brill" w:hAnsi="Brill"/>
          <w:i/>
          <w:iCs/>
        </w:rPr>
        <w:t>; and "</w:t>
      </w:r>
      <w:r w:rsidR="00616C81" w:rsidRPr="00616C81">
        <w:rPr>
          <w:rFonts w:ascii="Brill" w:hAnsi="Brill"/>
          <w:b/>
          <w:bCs/>
          <w:i/>
          <w:iCs/>
        </w:rPr>
        <w:t>this college is the best one for me</w:t>
      </w:r>
      <w:r w:rsidR="00616C81" w:rsidRPr="00616C81">
        <w:rPr>
          <w:rFonts w:ascii="Brill" w:hAnsi="Brill"/>
          <w:i/>
          <w:iCs/>
        </w:rPr>
        <w:t>. "</w:t>
      </w:r>
    </w:p>
    <w:p w:rsidR="00EF3F03" w:rsidRPr="006B1DE9" w:rsidRDefault="00EF3F03" w:rsidP="006B1DE9">
      <w:pPr>
        <w:pStyle w:val="BodyText"/>
        <w:ind w:firstLine="720"/>
        <w:rPr>
          <w:rFonts w:ascii="Brill" w:hAnsi="Brill"/>
          <w:sz w:val="22"/>
          <w:szCs w:val="22"/>
        </w:rPr>
      </w:pPr>
      <w:r w:rsidRPr="00616C81">
        <w:rPr>
          <w:rFonts w:ascii="Brill" w:hAnsi="Brill"/>
          <w:sz w:val="22"/>
          <w:szCs w:val="22"/>
        </w:rPr>
        <w:t xml:space="preserve">The first sample expresses unity of belief. The writer assumes that all Muslim are believers and share with her the same evaluation to the positive effects of the Quran, as the holy book for Muslims. Her </w:t>
      </w:r>
      <w:r w:rsidRPr="00616C81">
        <w:rPr>
          <w:rFonts w:ascii="Brill" w:hAnsi="Brill"/>
          <w:sz w:val="22"/>
          <w:szCs w:val="22"/>
        </w:rPr>
        <w:lastRenderedPageBreak/>
        <w:t xml:space="preserve">claims are </w:t>
      </w:r>
      <w:r w:rsidR="00616C81" w:rsidRPr="00616C81">
        <w:rPr>
          <w:rFonts w:ascii="Brill" w:hAnsi="Brill"/>
          <w:sz w:val="22"/>
          <w:szCs w:val="22"/>
        </w:rPr>
        <w:t>supported neither</w:t>
      </w:r>
      <w:r w:rsidRPr="00616C81">
        <w:rPr>
          <w:rFonts w:ascii="Brill" w:hAnsi="Brill"/>
          <w:sz w:val="22"/>
          <w:szCs w:val="22"/>
        </w:rPr>
        <w:t xml:space="preserve"> by scientific evidence nor by specific examples.</w:t>
      </w:r>
      <w:r w:rsidR="00616C81" w:rsidRPr="00616C81">
        <w:rPr>
          <w:rFonts w:ascii="Brill" w:hAnsi="Brill"/>
          <w:sz w:val="22"/>
          <w:szCs w:val="22"/>
        </w:rPr>
        <w:t xml:space="preserve"> The use of superlatives </w:t>
      </w:r>
      <w:r w:rsidR="00616C81">
        <w:rPr>
          <w:rFonts w:ascii="Brill" w:hAnsi="Brill"/>
          <w:sz w:val="22"/>
          <w:szCs w:val="22"/>
        </w:rPr>
        <w:t xml:space="preserve">in the third sample </w:t>
      </w:r>
      <w:r w:rsidR="00616C81" w:rsidRPr="00616C81">
        <w:rPr>
          <w:rFonts w:ascii="Brill" w:hAnsi="Brill"/>
          <w:sz w:val="22"/>
          <w:szCs w:val="22"/>
        </w:rPr>
        <w:t>indicates a unity of belief, indicating that there is only one true path to becoming a successful teacher. In addition, it reflects exaggeration and assertion.</w:t>
      </w:r>
    </w:p>
    <w:p w:rsidR="00DE6752" w:rsidRDefault="002117AA" w:rsidP="003452B5">
      <w:pPr>
        <w:pStyle w:val="Header"/>
        <w:tabs>
          <w:tab w:val="clear" w:pos="4320"/>
          <w:tab w:val="clear" w:pos="8640"/>
        </w:tabs>
        <w:spacing w:after="160" w:line="360" w:lineRule="auto"/>
        <w:rPr>
          <w:rFonts w:ascii="Brill" w:hAnsi="Brill" w:cstheme="majorBidi"/>
          <w:i/>
          <w:iCs/>
        </w:rPr>
      </w:pPr>
      <w:r w:rsidRPr="002117AA">
        <w:rPr>
          <w:rFonts w:ascii="Brill" w:hAnsi="Brill" w:cstheme="majorBidi"/>
          <w:i/>
          <w:iCs/>
        </w:rPr>
        <w:t>7.2.2 Bi-polarity</w:t>
      </w:r>
    </w:p>
    <w:p w:rsidR="003452B5" w:rsidRPr="003452B5" w:rsidRDefault="003452B5" w:rsidP="003452B5">
      <w:pPr>
        <w:pStyle w:val="Header"/>
        <w:tabs>
          <w:tab w:val="clear" w:pos="4320"/>
          <w:tab w:val="clear" w:pos="8640"/>
        </w:tabs>
        <w:spacing w:after="160" w:line="360" w:lineRule="auto"/>
        <w:rPr>
          <w:rFonts w:ascii="Brill" w:hAnsi="Brill" w:cstheme="majorBidi"/>
          <w:i/>
          <w:iCs/>
        </w:rPr>
      </w:pPr>
      <w:r w:rsidRPr="002117AA">
        <w:rPr>
          <w:rFonts w:ascii="Brill" w:hAnsi="Brill"/>
          <w:color w:val="000000"/>
        </w:rPr>
        <w:t xml:space="preserve">As a result of unity of belief, a dichotomy is set up for all aspects of life; things belong </w:t>
      </w:r>
      <w:proofErr w:type="spellStart"/>
      <w:r w:rsidRPr="002117AA">
        <w:rPr>
          <w:rFonts w:ascii="Brill" w:hAnsi="Brill"/>
          <w:color w:val="000000"/>
        </w:rPr>
        <w:t>o</w:t>
      </w:r>
      <w:proofErr w:type="spellEnd"/>
      <w:r w:rsidRPr="002117AA">
        <w:rPr>
          <w:rFonts w:ascii="Brill" w:hAnsi="Brill"/>
          <w:color w:val="000000"/>
        </w:rPr>
        <w:t xml:space="preserve"> one extreme or another. The following are examples of bi-polarity were taken from the first assignment (their expectations as freshmen at the college):</w:t>
      </w:r>
    </w:p>
    <w:p w:rsidR="003452B5" w:rsidRPr="003452B5" w:rsidRDefault="003452B5" w:rsidP="002517F8">
      <w:pPr>
        <w:pStyle w:val="Header"/>
        <w:tabs>
          <w:tab w:val="clear" w:pos="4320"/>
          <w:tab w:val="clear" w:pos="8640"/>
        </w:tabs>
        <w:spacing w:after="160" w:line="360" w:lineRule="auto"/>
        <w:rPr>
          <w:rFonts w:ascii="Brill" w:hAnsi="Brill" w:cstheme="majorBidi"/>
        </w:rPr>
      </w:pPr>
    </w:p>
    <w:p w:rsidR="002117AA" w:rsidRPr="006E673B" w:rsidRDefault="002117AA" w:rsidP="002117AA">
      <w:pPr>
        <w:pStyle w:val="BodyText"/>
        <w:numPr>
          <w:ilvl w:val="0"/>
          <w:numId w:val="22"/>
        </w:numPr>
        <w:spacing w:line="240" w:lineRule="auto"/>
        <w:jc w:val="both"/>
        <w:rPr>
          <w:rFonts w:ascii="Brill" w:hAnsi="Brill"/>
          <w:i/>
          <w:iCs/>
          <w:sz w:val="22"/>
          <w:szCs w:val="22"/>
        </w:rPr>
      </w:pPr>
      <w:r w:rsidRPr="006E673B">
        <w:rPr>
          <w:rFonts w:ascii="Brill" w:hAnsi="Brill"/>
          <w:i/>
          <w:iCs/>
          <w:sz w:val="22"/>
          <w:szCs w:val="22"/>
        </w:rPr>
        <w:t xml:space="preserve">I chose </w:t>
      </w:r>
      <w:proofErr w:type="spellStart"/>
      <w:r w:rsidRPr="006E673B">
        <w:rPr>
          <w:rFonts w:ascii="Brill" w:hAnsi="Brill"/>
          <w:i/>
          <w:iCs/>
          <w:sz w:val="22"/>
          <w:szCs w:val="22"/>
        </w:rPr>
        <w:t>beit-berl</w:t>
      </w:r>
      <w:proofErr w:type="spellEnd"/>
      <w:r w:rsidRPr="006E673B">
        <w:rPr>
          <w:rFonts w:ascii="Brill" w:hAnsi="Brill"/>
          <w:i/>
          <w:iCs/>
          <w:sz w:val="22"/>
          <w:szCs w:val="22"/>
        </w:rPr>
        <w:t xml:space="preserve"> College because I believe that it can </w:t>
      </w:r>
      <w:r w:rsidRPr="006E673B">
        <w:rPr>
          <w:rFonts w:ascii="Brill" w:hAnsi="Brill"/>
          <w:b/>
          <w:bCs/>
          <w:i/>
          <w:iCs/>
          <w:sz w:val="22"/>
          <w:szCs w:val="22"/>
        </w:rPr>
        <w:t>best</w:t>
      </w:r>
      <w:r w:rsidRPr="006E673B">
        <w:rPr>
          <w:rFonts w:ascii="Brill" w:hAnsi="Brill"/>
          <w:i/>
          <w:iCs/>
          <w:sz w:val="22"/>
          <w:szCs w:val="22"/>
        </w:rPr>
        <w:t xml:space="preserve"> train teachers to be professional and qualified enough to work at schools and deal with pupils. I heard a lot about the lecturers in the college and I was interesting to meet them and study with them. Besides, I heard that the teachers are so understanding and considerate. They are always ready to help their student and encourage them </w:t>
      </w:r>
      <w:r w:rsidRPr="00470E2A">
        <w:rPr>
          <w:rFonts w:ascii="Brill" w:hAnsi="Brill"/>
          <w:b/>
          <w:bCs/>
          <w:i/>
          <w:iCs/>
          <w:sz w:val="22"/>
          <w:szCs w:val="22"/>
        </w:rPr>
        <w:t>to excel</w:t>
      </w:r>
      <w:r w:rsidRPr="006E673B">
        <w:rPr>
          <w:rFonts w:ascii="Brill" w:hAnsi="Brill"/>
          <w:i/>
          <w:iCs/>
          <w:sz w:val="22"/>
          <w:szCs w:val="22"/>
        </w:rPr>
        <w:t xml:space="preserve">. Moreover, I like the environment in the college. It is so nice and quiet. I think it’s </w:t>
      </w:r>
      <w:r w:rsidRPr="006E673B">
        <w:rPr>
          <w:rFonts w:ascii="Brill" w:hAnsi="Brill"/>
          <w:b/>
          <w:bCs/>
          <w:i/>
          <w:iCs/>
          <w:sz w:val="22"/>
          <w:szCs w:val="22"/>
        </w:rPr>
        <w:t>the perfect place</w:t>
      </w:r>
      <w:r w:rsidRPr="006E673B">
        <w:rPr>
          <w:rFonts w:ascii="Brill" w:hAnsi="Brill"/>
          <w:i/>
          <w:iCs/>
          <w:sz w:val="22"/>
          <w:szCs w:val="22"/>
        </w:rPr>
        <w:t xml:space="preserve"> to study in.   The buildings are so clean.  I was also so interesting of the library in Beit </w:t>
      </w:r>
      <w:proofErr w:type="spellStart"/>
      <w:r w:rsidRPr="006E673B">
        <w:rPr>
          <w:rFonts w:ascii="Brill" w:hAnsi="Brill"/>
          <w:i/>
          <w:iCs/>
          <w:sz w:val="22"/>
          <w:szCs w:val="22"/>
        </w:rPr>
        <w:t>Berl</w:t>
      </w:r>
      <w:proofErr w:type="spellEnd"/>
      <w:r w:rsidRPr="006E673B">
        <w:rPr>
          <w:rFonts w:ascii="Brill" w:hAnsi="Brill"/>
          <w:i/>
          <w:iCs/>
          <w:sz w:val="22"/>
          <w:szCs w:val="22"/>
        </w:rPr>
        <w:t xml:space="preserve"> . It's one of the biggest libraries in Israel. It’s a great place to look for resources and books. It's also </w:t>
      </w:r>
      <w:r w:rsidRPr="006E673B">
        <w:rPr>
          <w:rFonts w:ascii="Brill" w:hAnsi="Brill"/>
          <w:b/>
          <w:bCs/>
          <w:i/>
          <w:iCs/>
          <w:sz w:val="22"/>
          <w:szCs w:val="22"/>
        </w:rPr>
        <w:t>a great place</w:t>
      </w:r>
      <w:r w:rsidRPr="006E673B">
        <w:rPr>
          <w:rFonts w:ascii="Brill" w:hAnsi="Brill"/>
          <w:i/>
          <w:iCs/>
          <w:sz w:val="22"/>
          <w:szCs w:val="22"/>
        </w:rPr>
        <w:t xml:space="preserve"> to study in.                 </w:t>
      </w:r>
    </w:p>
    <w:p w:rsidR="002117AA" w:rsidRPr="006E673B" w:rsidRDefault="002117AA" w:rsidP="002117AA">
      <w:pPr>
        <w:pStyle w:val="ListParagraph"/>
        <w:numPr>
          <w:ilvl w:val="0"/>
          <w:numId w:val="22"/>
        </w:numPr>
        <w:spacing w:after="0" w:line="240" w:lineRule="auto"/>
        <w:rPr>
          <w:rFonts w:ascii="Brill" w:hAnsi="Brill"/>
          <w:i/>
          <w:iCs/>
        </w:rPr>
      </w:pPr>
      <w:r w:rsidRPr="006E673B">
        <w:rPr>
          <w:rFonts w:ascii="Brill" w:hAnsi="Brill"/>
          <w:i/>
          <w:iCs/>
        </w:rPr>
        <w:t xml:space="preserve">The most important reason is that </w:t>
      </w:r>
      <w:proofErr w:type="spellStart"/>
      <w:r w:rsidRPr="006E673B">
        <w:rPr>
          <w:rFonts w:ascii="Brill" w:hAnsi="Brill"/>
          <w:i/>
          <w:iCs/>
        </w:rPr>
        <w:t>any one</w:t>
      </w:r>
      <w:proofErr w:type="spellEnd"/>
      <w:r w:rsidRPr="006E673B">
        <w:rPr>
          <w:rFonts w:ascii="Brill" w:hAnsi="Brill"/>
          <w:i/>
          <w:iCs/>
        </w:rPr>
        <w:t xml:space="preserve"> in this world is ambitious for having peace. However, having a personal weapon </w:t>
      </w:r>
      <w:r w:rsidRPr="006E673B">
        <w:rPr>
          <w:rFonts w:ascii="Brill" w:hAnsi="Brill"/>
          <w:b/>
          <w:bCs/>
          <w:i/>
          <w:iCs/>
        </w:rPr>
        <w:t>destroys this</w:t>
      </w:r>
      <w:r w:rsidRPr="006E673B">
        <w:rPr>
          <w:rFonts w:ascii="Brill" w:hAnsi="Brill"/>
          <w:i/>
          <w:iCs/>
        </w:rPr>
        <w:t xml:space="preserve"> </w:t>
      </w:r>
      <w:r w:rsidRPr="006E673B">
        <w:rPr>
          <w:rFonts w:ascii="Brill" w:hAnsi="Brill"/>
          <w:b/>
          <w:bCs/>
          <w:i/>
          <w:iCs/>
        </w:rPr>
        <w:t>comprehensive faith</w:t>
      </w:r>
      <w:r w:rsidRPr="006E673B">
        <w:rPr>
          <w:rFonts w:ascii="Brill" w:hAnsi="Brill"/>
          <w:i/>
          <w:iCs/>
        </w:rPr>
        <w:t xml:space="preserve"> and contributes of making bad phenomena such as violent, murder etc.</w:t>
      </w:r>
    </w:p>
    <w:p w:rsidR="002117AA" w:rsidRPr="006E673B" w:rsidRDefault="002117AA" w:rsidP="002117AA">
      <w:pPr>
        <w:pStyle w:val="ListParagraph"/>
        <w:spacing w:line="259" w:lineRule="auto"/>
        <w:ind w:left="2149"/>
        <w:rPr>
          <w:rFonts w:ascii="Brill" w:hAnsi="Brill"/>
        </w:rPr>
      </w:pPr>
    </w:p>
    <w:p w:rsidR="002117AA" w:rsidRPr="006E673B" w:rsidRDefault="002117AA" w:rsidP="002117AA">
      <w:pPr>
        <w:pStyle w:val="ListParagraph"/>
        <w:numPr>
          <w:ilvl w:val="0"/>
          <w:numId w:val="22"/>
        </w:numPr>
        <w:spacing w:line="259" w:lineRule="auto"/>
        <w:rPr>
          <w:rFonts w:ascii="Brill" w:hAnsi="Brill"/>
          <w:i/>
          <w:iCs/>
        </w:rPr>
      </w:pPr>
      <w:r w:rsidRPr="006E673B">
        <w:rPr>
          <w:rFonts w:ascii="Brill" w:hAnsi="Brill"/>
          <w:i/>
          <w:iCs/>
        </w:rPr>
        <w:t xml:space="preserve">The third reason was that I didn’t make any shopping during the break, which is </w:t>
      </w:r>
      <w:r w:rsidRPr="006E673B">
        <w:rPr>
          <w:rFonts w:ascii="Brill" w:hAnsi="Brill"/>
          <w:b/>
          <w:bCs/>
          <w:i/>
          <w:iCs/>
        </w:rPr>
        <w:t>a disaster</w:t>
      </w:r>
      <w:r w:rsidRPr="006E673B">
        <w:rPr>
          <w:rFonts w:ascii="Brill" w:hAnsi="Brill"/>
          <w:i/>
          <w:iCs/>
        </w:rPr>
        <w:t xml:space="preserve"> for me especially that I have my mother’s credit card,  that I can shop  freely.</w:t>
      </w:r>
    </w:p>
    <w:p w:rsidR="002117AA" w:rsidRPr="006E673B" w:rsidRDefault="002117AA" w:rsidP="002117AA">
      <w:pPr>
        <w:pStyle w:val="ListParagraph"/>
        <w:rPr>
          <w:rFonts w:ascii="Brill" w:hAnsi="Brill"/>
          <w:i/>
          <w:iCs/>
        </w:rPr>
      </w:pPr>
    </w:p>
    <w:p w:rsidR="002117AA" w:rsidRDefault="002117AA" w:rsidP="002117AA">
      <w:pPr>
        <w:pStyle w:val="ListParagraph"/>
        <w:numPr>
          <w:ilvl w:val="0"/>
          <w:numId w:val="22"/>
        </w:numPr>
        <w:spacing w:line="259" w:lineRule="auto"/>
        <w:rPr>
          <w:rFonts w:ascii="Brill" w:eastAsia="Calibri" w:hAnsi="Brill" w:cstheme="majorBidi"/>
          <w:i/>
          <w:iCs/>
        </w:rPr>
      </w:pPr>
      <w:r w:rsidRPr="006E673B">
        <w:rPr>
          <w:rFonts w:ascii="Brill" w:eastAsia="Calibri" w:hAnsi="Brill" w:cstheme="majorBidi"/>
          <w:i/>
          <w:iCs/>
        </w:rPr>
        <w:t xml:space="preserve">He is my </w:t>
      </w:r>
      <w:r w:rsidRPr="006E673B">
        <w:rPr>
          <w:rFonts w:ascii="Brill" w:eastAsia="Calibri" w:hAnsi="Brill" w:cstheme="majorBidi"/>
          <w:b/>
          <w:bCs/>
          <w:i/>
          <w:iCs/>
        </w:rPr>
        <w:t>first and last</w:t>
      </w:r>
      <w:r w:rsidRPr="006E673B">
        <w:rPr>
          <w:rFonts w:ascii="Brill" w:eastAsia="Calibri" w:hAnsi="Brill" w:cstheme="majorBidi"/>
          <w:i/>
          <w:iCs/>
        </w:rPr>
        <w:t xml:space="preserve"> love. </w:t>
      </w:r>
    </w:p>
    <w:p w:rsidR="002713DD" w:rsidRPr="002713DD" w:rsidRDefault="002713DD" w:rsidP="002713DD">
      <w:pPr>
        <w:pStyle w:val="ListParagraph"/>
        <w:rPr>
          <w:rFonts w:ascii="Brill" w:eastAsia="Calibri" w:hAnsi="Brill" w:cstheme="majorBidi"/>
          <w:i/>
          <w:iCs/>
        </w:rPr>
      </w:pPr>
    </w:p>
    <w:p w:rsidR="00E407A7" w:rsidRPr="00DE6752" w:rsidRDefault="002713DD" w:rsidP="00DE6752">
      <w:pPr>
        <w:pStyle w:val="ListParagraph"/>
        <w:numPr>
          <w:ilvl w:val="0"/>
          <w:numId w:val="22"/>
        </w:numPr>
        <w:spacing w:line="259" w:lineRule="auto"/>
        <w:rPr>
          <w:rFonts w:ascii="Brill" w:hAnsi="Brill" w:cstheme="majorBidi"/>
          <w:b/>
          <w:bCs/>
          <w:i/>
          <w:iCs/>
        </w:rPr>
      </w:pPr>
      <w:r w:rsidRPr="00AE11F1">
        <w:rPr>
          <w:rFonts w:ascii="Brill" w:hAnsi="Brill" w:cstheme="majorBidi"/>
          <w:i/>
          <w:iCs/>
        </w:rPr>
        <w:t xml:space="preserve">For example, I would like to learn how to write </w:t>
      </w:r>
      <w:r w:rsidRPr="00AE11F1">
        <w:rPr>
          <w:rFonts w:ascii="Brill" w:hAnsi="Brill" w:cstheme="majorBidi"/>
          <w:b/>
          <w:bCs/>
          <w:i/>
          <w:iCs/>
        </w:rPr>
        <w:t>without making any mistakes.</w:t>
      </w:r>
    </w:p>
    <w:p w:rsidR="00E407A7" w:rsidRPr="00AE11F1" w:rsidRDefault="00E407A7" w:rsidP="00E407A7">
      <w:pPr>
        <w:pStyle w:val="ListParagraph"/>
        <w:rPr>
          <w:rFonts w:ascii="Brill" w:hAnsi="Brill" w:cstheme="majorBidi"/>
          <w:i/>
          <w:iCs/>
        </w:rPr>
      </w:pPr>
    </w:p>
    <w:p w:rsidR="00A750EC" w:rsidRPr="00DE6752" w:rsidRDefault="00E407A7" w:rsidP="000F1D70">
      <w:pPr>
        <w:pStyle w:val="ListParagraph"/>
        <w:numPr>
          <w:ilvl w:val="0"/>
          <w:numId w:val="22"/>
        </w:numPr>
        <w:spacing w:line="259" w:lineRule="auto"/>
        <w:rPr>
          <w:rFonts w:ascii="Brill" w:hAnsi="Brill" w:cstheme="majorBidi"/>
          <w:i/>
          <w:iCs/>
        </w:rPr>
      </w:pPr>
      <w:r w:rsidRPr="00AE11F1">
        <w:rPr>
          <w:rFonts w:ascii="Brill" w:hAnsi="Brill" w:cstheme="majorBidi"/>
          <w:i/>
          <w:iCs/>
          <w:lang w:val="en-GB"/>
        </w:rPr>
        <w:t xml:space="preserve">We as English teachers must to learn and master </w:t>
      </w:r>
      <w:r w:rsidRPr="00AE11F1">
        <w:rPr>
          <w:rFonts w:ascii="Brill" w:hAnsi="Brill" w:cstheme="majorBidi"/>
          <w:b/>
          <w:bCs/>
          <w:i/>
          <w:iCs/>
          <w:lang w:val="en-GB"/>
        </w:rPr>
        <w:t>everything</w:t>
      </w:r>
      <w:r w:rsidRPr="00AE11F1">
        <w:rPr>
          <w:rFonts w:ascii="Brill" w:hAnsi="Brill" w:cstheme="majorBidi"/>
          <w:i/>
          <w:iCs/>
          <w:lang w:val="en-GB"/>
        </w:rPr>
        <w:t xml:space="preserve"> about English such as the writing and reading, so we can benefit our students.</w:t>
      </w:r>
    </w:p>
    <w:p w:rsidR="00DE6752" w:rsidRPr="00DE6752" w:rsidRDefault="00DE6752" w:rsidP="00DE6752">
      <w:pPr>
        <w:pStyle w:val="ListParagraph"/>
        <w:rPr>
          <w:rFonts w:ascii="Brill" w:hAnsi="Brill" w:cstheme="majorBidi"/>
          <w:i/>
          <w:iCs/>
        </w:rPr>
      </w:pPr>
    </w:p>
    <w:p w:rsidR="002768C9" w:rsidRPr="002768C9" w:rsidRDefault="00DE6752" w:rsidP="002768C9">
      <w:pPr>
        <w:pStyle w:val="ListParagraph"/>
        <w:numPr>
          <w:ilvl w:val="0"/>
          <w:numId w:val="22"/>
        </w:numPr>
        <w:spacing w:after="0" w:line="360" w:lineRule="auto"/>
        <w:rPr>
          <w:rFonts w:ascii="Brill" w:hAnsi="Brill" w:cstheme="minorHAnsi"/>
          <w:b/>
          <w:bCs/>
        </w:rPr>
      </w:pPr>
      <w:r w:rsidRPr="00DE6752">
        <w:rPr>
          <w:rFonts w:ascii="Brill" w:hAnsi="Brill" w:cstheme="minorHAnsi"/>
          <w:i/>
          <w:iCs/>
        </w:rPr>
        <w:t xml:space="preserve">I think that Salma, a teacher in my school, is the </w:t>
      </w:r>
      <w:r w:rsidRPr="00DE6752">
        <w:rPr>
          <w:rFonts w:ascii="Brill" w:hAnsi="Brill" w:cstheme="minorHAnsi"/>
          <w:b/>
          <w:bCs/>
          <w:i/>
          <w:iCs/>
        </w:rPr>
        <w:t>most pessimist person</w:t>
      </w:r>
      <w:r w:rsidRPr="00DE6752">
        <w:rPr>
          <w:rFonts w:ascii="Brill" w:hAnsi="Brill" w:cstheme="minorHAnsi"/>
          <w:i/>
          <w:iCs/>
        </w:rPr>
        <w:t xml:space="preserve"> in the world</w:t>
      </w:r>
      <w:r w:rsidRPr="00DE6752">
        <w:rPr>
          <w:rFonts w:ascii="Brill" w:hAnsi="Brill" w:cstheme="minorHAnsi"/>
          <w:b/>
          <w:bCs/>
          <w:i/>
          <w:iCs/>
        </w:rPr>
        <w:t xml:space="preserve">. </w:t>
      </w:r>
    </w:p>
    <w:p w:rsidR="002768C9" w:rsidRPr="002768C9" w:rsidRDefault="002768C9" w:rsidP="002768C9">
      <w:pPr>
        <w:pStyle w:val="Title"/>
        <w:numPr>
          <w:ilvl w:val="0"/>
          <w:numId w:val="22"/>
        </w:numPr>
        <w:jc w:val="both"/>
        <w:rPr>
          <w:rFonts w:ascii="Brill" w:hAnsi="Brill"/>
          <w:b w:val="0"/>
          <w:bCs w:val="0"/>
          <w:i/>
          <w:iCs/>
        </w:rPr>
      </w:pPr>
      <w:r w:rsidRPr="002768C9">
        <w:rPr>
          <w:rFonts w:ascii="Brill" w:hAnsi="Brill"/>
          <w:b w:val="0"/>
          <w:bCs w:val="0"/>
          <w:i/>
          <w:iCs/>
        </w:rPr>
        <w:t xml:space="preserve">Second, in my perspective teaching is </w:t>
      </w:r>
      <w:r w:rsidRPr="002768C9">
        <w:rPr>
          <w:rFonts w:ascii="Brill" w:hAnsi="Brill"/>
          <w:i/>
          <w:iCs/>
        </w:rPr>
        <w:t>the perfect job</w:t>
      </w:r>
      <w:r w:rsidRPr="002768C9">
        <w:rPr>
          <w:rFonts w:ascii="Brill" w:hAnsi="Brill"/>
          <w:b w:val="0"/>
          <w:bCs w:val="0"/>
          <w:i/>
          <w:iCs/>
        </w:rPr>
        <w:t xml:space="preserve"> for a woman.</w:t>
      </w:r>
    </w:p>
    <w:p w:rsidR="00DE6752" w:rsidRPr="000F1D70" w:rsidRDefault="00DE6752" w:rsidP="00DE6752">
      <w:pPr>
        <w:pStyle w:val="ListParagraph"/>
        <w:spacing w:line="259" w:lineRule="auto"/>
        <w:ind w:left="2520"/>
        <w:rPr>
          <w:rFonts w:ascii="Brill" w:hAnsi="Brill" w:cstheme="majorBidi"/>
          <w:i/>
          <w:iCs/>
        </w:rPr>
      </w:pPr>
    </w:p>
    <w:p w:rsidR="00A750EC" w:rsidRPr="000F1D70" w:rsidRDefault="00A750EC" w:rsidP="00DE6752">
      <w:pPr>
        <w:pStyle w:val="BodyText"/>
        <w:rPr>
          <w:rFonts w:ascii="Brill" w:hAnsi="Brill"/>
          <w:sz w:val="22"/>
          <w:szCs w:val="22"/>
        </w:rPr>
      </w:pPr>
      <w:r w:rsidRPr="00A750EC">
        <w:rPr>
          <w:rFonts w:ascii="Brill" w:hAnsi="Brill"/>
          <w:sz w:val="22"/>
          <w:szCs w:val="22"/>
        </w:rPr>
        <w:lastRenderedPageBreak/>
        <w:t xml:space="preserve">The choice of vocabulary in the above mentioned examples reflect the tendency of the students of using dichotomy and assertion in their writing. The </w:t>
      </w:r>
      <w:r>
        <w:rPr>
          <w:rFonts w:ascii="Brill" w:hAnsi="Brill"/>
          <w:sz w:val="22"/>
          <w:szCs w:val="22"/>
        </w:rPr>
        <w:t>words in bold like</w:t>
      </w:r>
      <w:r w:rsidRPr="00A750EC">
        <w:rPr>
          <w:rFonts w:ascii="Brill" w:hAnsi="Brill"/>
          <w:sz w:val="22"/>
          <w:szCs w:val="22"/>
        </w:rPr>
        <w:t xml:space="preserve"> </w:t>
      </w:r>
      <w:r w:rsidR="00DE6752">
        <w:rPr>
          <w:rFonts w:ascii="Brill" w:hAnsi="Brill"/>
          <w:sz w:val="22"/>
          <w:szCs w:val="22"/>
        </w:rPr>
        <w:t>“</w:t>
      </w:r>
      <w:r w:rsidRPr="00A750EC">
        <w:rPr>
          <w:rFonts w:ascii="Brill" w:hAnsi="Brill"/>
          <w:sz w:val="22"/>
          <w:szCs w:val="22"/>
        </w:rPr>
        <w:t>best</w:t>
      </w:r>
      <w:r>
        <w:rPr>
          <w:rFonts w:ascii="Brill" w:hAnsi="Brill"/>
          <w:sz w:val="22"/>
          <w:szCs w:val="22"/>
        </w:rPr>
        <w:t>,</w:t>
      </w:r>
      <w:r w:rsidRPr="00A750EC">
        <w:rPr>
          <w:rFonts w:ascii="Brill" w:hAnsi="Brill"/>
          <w:sz w:val="22"/>
          <w:szCs w:val="22"/>
        </w:rPr>
        <w:t xml:space="preserve"> </w:t>
      </w:r>
      <w:r w:rsidR="00DE6752">
        <w:rPr>
          <w:rFonts w:ascii="Brill" w:hAnsi="Brill"/>
          <w:sz w:val="22"/>
          <w:szCs w:val="22"/>
        </w:rPr>
        <w:t xml:space="preserve">great place, destroy” and superlatives as “the most pessimist” </w:t>
      </w:r>
      <w:r w:rsidRPr="00A750EC">
        <w:rPr>
          <w:rFonts w:ascii="Brill" w:hAnsi="Brill"/>
          <w:sz w:val="22"/>
          <w:szCs w:val="22"/>
        </w:rPr>
        <w:t xml:space="preserve">show the bi-polarity in the writing of the Arab students. They demonstrate the students' belief that there is </w:t>
      </w:r>
      <w:r>
        <w:rPr>
          <w:rFonts w:ascii="Brill" w:hAnsi="Brill"/>
          <w:sz w:val="22"/>
          <w:szCs w:val="22"/>
        </w:rPr>
        <w:t>one way only.</w:t>
      </w:r>
      <w:r w:rsidRPr="00D4785A">
        <w:rPr>
          <w:rFonts w:ascii="Brill" w:hAnsi="Brill"/>
          <w:sz w:val="22"/>
          <w:szCs w:val="22"/>
        </w:rPr>
        <w:t xml:space="preserve"> They also show the tendency of exaggeration and assertion rather than simplicity.</w:t>
      </w:r>
    </w:p>
    <w:p w:rsidR="009F583A" w:rsidRDefault="009F583A" w:rsidP="002117AA">
      <w:pPr>
        <w:spacing w:line="360" w:lineRule="auto"/>
        <w:rPr>
          <w:rFonts w:ascii="Brill" w:hAnsi="Brill" w:cstheme="majorBidi"/>
          <w:i/>
          <w:iCs/>
        </w:rPr>
      </w:pPr>
      <w:r w:rsidRPr="009F583A">
        <w:rPr>
          <w:rFonts w:ascii="Brill" w:hAnsi="Brill" w:cstheme="majorBidi"/>
          <w:i/>
          <w:iCs/>
        </w:rPr>
        <w:t>7.2.</w:t>
      </w:r>
      <w:r w:rsidR="002117AA">
        <w:rPr>
          <w:rFonts w:ascii="Brill" w:hAnsi="Brill" w:cstheme="majorBidi"/>
          <w:i/>
          <w:iCs/>
        </w:rPr>
        <w:t>3</w:t>
      </w:r>
      <w:r w:rsidRPr="009F583A">
        <w:rPr>
          <w:rFonts w:ascii="Brill" w:hAnsi="Brill" w:cstheme="majorBidi"/>
          <w:i/>
          <w:iCs/>
        </w:rPr>
        <w:t xml:space="preserve"> </w:t>
      </w:r>
      <w:r w:rsidR="0056476B">
        <w:rPr>
          <w:rFonts w:ascii="Brill" w:hAnsi="Brill" w:cstheme="majorBidi"/>
          <w:i/>
          <w:iCs/>
        </w:rPr>
        <w:t xml:space="preserve">Group </w:t>
      </w:r>
      <w:r w:rsidR="00D00BE4">
        <w:rPr>
          <w:rFonts w:ascii="Brill" w:hAnsi="Brill" w:cstheme="majorBidi"/>
          <w:i/>
          <w:iCs/>
        </w:rPr>
        <w:t>orientation</w:t>
      </w:r>
    </w:p>
    <w:p w:rsidR="002517F8" w:rsidRPr="002768C9" w:rsidRDefault="002517F8" w:rsidP="002768C9">
      <w:pPr>
        <w:spacing w:line="360" w:lineRule="auto"/>
        <w:rPr>
          <w:rFonts w:ascii="Brill" w:hAnsi="Brill" w:cstheme="majorBidi"/>
        </w:rPr>
      </w:pPr>
      <w:r w:rsidRPr="00D4785A">
        <w:rPr>
          <w:rFonts w:ascii="Brill" w:hAnsi="Brill" w:cstheme="majorBidi"/>
        </w:rPr>
        <w:t>The following two examples from the first assignment reflect th</w:t>
      </w:r>
      <w:r w:rsidR="008A0103">
        <w:rPr>
          <w:rFonts w:ascii="Brill" w:hAnsi="Brill" w:cstheme="majorBidi"/>
        </w:rPr>
        <w:t>e</w:t>
      </w:r>
      <w:r w:rsidRPr="00D4785A">
        <w:rPr>
          <w:rFonts w:ascii="Brill" w:hAnsi="Brill" w:cstheme="majorBidi"/>
        </w:rPr>
        <w:t xml:space="preserve"> tendency</w:t>
      </w:r>
      <w:r w:rsidR="008A0103">
        <w:rPr>
          <w:rFonts w:ascii="Brill" w:hAnsi="Brill" w:cstheme="majorBidi"/>
        </w:rPr>
        <w:t xml:space="preserve"> of collectivism rather than individualism</w:t>
      </w:r>
      <w:r w:rsidRPr="00D4785A">
        <w:rPr>
          <w:rFonts w:ascii="Brill" w:hAnsi="Brill" w:cstheme="majorBidi"/>
        </w:rPr>
        <w:t xml:space="preserve">: </w:t>
      </w:r>
      <w:r>
        <w:rPr>
          <w:rFonts w:ascii="Brill" w:hAnsi="Brill" w:cstheme="majorBidi"/>
          <w:b/>
          <w:bCs/>
        </w:rPr>
        <w:tab/>
      </w:r>
      <w:r>
        <w:rPr>
          <w:rFonts w:ascii="Brill" w:hAnsi="Brill" w:cstheme="majorBidi"/>
          <w:b/>
          <w:bCs/>
        </w:rPr>
        <w:tab/>
      </w:r>
    </w:p>
    <w:p w:rsidR="002517F8" w:rsidRPr="00DD7ABA" w:rsidRDefault="002517F8" w:rsidP="00DD7ABA">
      <w:pPr>
        <w:pStyle w:val="ListParagraph"/>
        <w:numPr>
          <w:ilvl w:val="0"/>
          <w:numId w:val="29"/>
        </w:numPr>
        <w:jc w:val="both"/>
        <w:rPr>
          <w:rFonts w:ascii="Brill" w:hAnsi="Brill" w:cstheme="majorBidi"/>
          <w:i/>
          <w:iCs/>
          <w:sz w:val="24"/>
          <w:szCs w:val="24"/>
        </w:rPr>
      </w:pPr>
      <w:r w:rsidRPr="00DD7ABA">
        <w:rPr>
          <w:rFonts w:ascii="Brill" w:hAnsi="Brill" w:cstheme="minorHAnsi"/>
          <w:i/>
          <w:iCs/>
          <w:sz w:val="24"/>
          <w:szCs w:val="24"/>
        </w:rPr>
        <w:t xml:space="preserve">The three main benefits of the computers are getting information, entertainment and communication. </w:t>
      </w:r>
      <w:r w:rsidRPr="00DD7ABA">
        <w:rPr>
          <w:rFonts w:ascii="Brill" w:hAnsi="Brill" w:cstheme="majorBidi"/>
          <w:i/>
          <w:iCs/>
          <w:sz w:val="24"/>
          <w:szCs w:val="24"/>
        </w:rPr>
        <w:t xml:space="preserve">First of </w:t>
      </w:r>
      <w:proofErr w:type="gramStart"/>
      <w:r w:rsidRPr="00DD7ABA">
        <w:rPr>
          <w:rFonts w:ascii="Brill" w:hAnsi="Brill" w:cstheme="majorBidi"/>
          <w:b/>
          <w:bCs/>
          <w:i/>
          <w:iCs/>
          <w:sz w:val="24"/>
          <w:szCs w:val="24"/>
        </w:rPr>
        <w:t>all</w:t>
      </w:r>
      <w:proofErr w:type="gramEnd"/>
      <w:r w:rsidRPr="00DD7ABA">
        <w:rPr>
          <w:rFonts w:ascii="Brill" w:hAnsi="Brill" w:cstheme="majorBidi"/>
          <w:b/>
          <w:bCs/>
          <w:i/>
          <w:iCs/>
          <w:sz w:val="24"/>
          <w:szCs w:val="24"/>
        </w:rPr>
        <w:t xml:space="preserve"> the computers</w:t>
      </w:r>
      <w:r w:rsidRPr="00DD7ABA">
        <w:rPr>
          <w:rFonts w:ascii="Brill" w:hAnsi="Brill" w:cstheme="majorBidi"/>
          <w:i/>
          <w:iCs/>
          <w:sz w:val="24"/>
          <w:szCs w:val="24"/>
        </w:rPr>
        <w:t xml:space="preserve"> allow</w:t>
      </w:r>
      <w:r w:rsidRPr="00DD7ABA">
        <w:rPr>
          <w:rFonts w:ascii="Brill" w:hAnsi="Brill" w:cstheme="majorBidi"/>
          <w:b/>
          <w:bCs/>
          <w:i/>
          <w:iCs/>
          <w:sz w:val="24"/>
          <w:szCs w:val="24"/>
        </w:rPr>
        <w:t xml:space="preserve"> us</w:t>
      </w:r>
      <w:r w:rsidRPr="00DD7ABA">
        <w:rPr>
          <w:rFonts w:ascii="Brill" w:hAnsi="Brill" w:cstheme="majorBidi"/>
          <w:i/>
          <w:iCs/>
          <w:sz w:val="24"/>
          <w:szCs w:val="24"/>
        </w:rPr>
        <w:t xml:space="preserve"> to get information and news constantly, </w:t>
      </w:r>
      <w:r w:rsidRPr="00DD7ABA">
        <w:rPr>
          <w:rFonts w:ascii="Brill" w:hAnsi="Brill" w:cstheme="majorBidi"/>
          <w:b/>
          <w:bCs/>
          <w:i/>
          <w:iCs/>
          <w:sz w:val="24"/>
          <w:szCs w:val="24"/>
        </w:rPr>
        <w:t>we</w:t>
      </w:r>
      <w:r w:rsidRPr="00DD7ABA">
        <w:rPr>
          <w:rFonts w:ascii="Brill" w:hAnsi="Brill" w:cstheme="majorBidi"/>
          <w:i/>
          <w:iCs/>
          <w:sz w:val="24"/>
          <w:szCs w:val="24"/>
        </w:rPr>
        <w:t xml:space="preserve"> can enter online , read the news and got the information that we need.</w:t>
      </w:r>
    </w:p>
    <w:p w:rsidR="002517F8" w:rsidRPr="00C32ABE" w:rsidRDefault="002517F8" w:rsidP="00DD7ABA">
      <w:pPr>
        <w:ind w:left="2520"/>
        <w:rPr>
          <w:rFonts w:ascii="Brill" w:hAnsi="Brill" w:cstheme="majorBidi"/>
          <w:i/>
          <w:iCs/>
          <w:sz w:val="24"/>
          <w:szCs w:val="24"/>
        </w:rPr>
      </w:pPr>
      <w:r w:rsidRPr="00C32ABE">
        <w:rPr>
          <w:rFonts w:ascii="Brill" w:hAnsi="Brill" w:cstheme="majorBidi"/>
          <w:i/>
          <w:iCs/>
          <w:sz w:val="24"/>
          <w:szCs w:val="24"/>
        </w:rPr>
        <w:t xml:space="preserve">The next benefit is the entertainment, </w:t>
      </w:r>
      <w:r w:rsidRPr="00406325">
        <w:rPr>
          <w:rFonts w:ascii="Brill" w:hAnsi="Brill" w:cstheme="majorBidi"/>
          <w:b/>
          <w:bCs/>
          <w:i/>
          <w:iCs/>
          <w:sz w:val="24"/>
          <w:szCs w:val="24"/>
        </w:rPr>
        <w:t xml:space="preserve">we </w:t>
      </w:r>
      <w:r w:rsidRPr="00C32ABE">
        <w:rPr>
          <w:rFonts w:ascii="Brill" w:hAnsi="Brill" w:cstheme="majorBidi"/>
          <w:i/>
          <w:iCs/>
          <w:sz w:val="24"/>
          <w:szCs w:val="24"/>
        </w:rPr>
        <w:t>all have a spare time during the day , so we can spend some of it playing games on the computer .</w:t>
      </w:r>
    </w:p>
    <w:p w:rsidR="002517F8" w:rsidRPr="003E6798" w:rsidRDefault="002517F8" w:rsidP="00DD7ABA">
      <w:pPr>
        <w:pStyle w:val="BodyText"/>
        <w:ind w:left="2520"/>
        <w:jc w:val="both"/>
        <w:rPr>
          <w:i/>
          <w:iCs/>
        </w:rPr>
      </w:pPr>
      <w:r w:rsidRPr="00C32ABE">
        <w:rPr>
          <w:i/>
          <w:iCs/>
        </w:rPr>
        <w:t xml:space="preserve">The most important benefit is that </w:t>
      </w:r>
      <w:r w:rsidRPr="00406325">
        <w:rPr>
          <w:b/>
          <w:bCs/>
          <w:i/>
          <w:iCs/>
        </w:rPr>
        <w:t>we</w:t>
      </w:r>
      <w:r w:rsidRPr="00C32ABE">
        <w:rPr>
          <w:i/>
          <w:iCs/>
        </w:rPr>
        <w:t xml:space="preserve"> can keep in touch with the world; there is a lot of programs and websites like </w:t>
      </w:r>
      <w:proofErr w:type="spellStart"/>
      <w:r w:rsidRPr="00C32ABE">
        <w:rPr>
          <w:i/>
          <w:iCs/>
        </w:rPr>
        <w:t>facebook</w:t>
      </w:r>
      <w:proofErr w:type="spellEnd"/>
      <w:r>
        <w:rPr>
          <w:i/>
          <w:iCs/>
        </w:rPr>
        <w:t xml:space="preserve"> </w:t>
      </w:r>
      <w:r w:rsidRPr="00C32ABE">
        <w:rPr>
          <w:i/>
          <w:iCs/>
        </w:rPr>
        <w:t>and</w:t>
      </w:r>
      <w:r>
        <w:rPr>
          <w:i/>
          <w:iCs/>
        </w:rPr>
        <w:t xml:space="preserve"> </w:t>
      </w:r>
      <w:r w:rsidRPr="00C32ABE">
        <w:rPr>
          <w:i/>
          <w:iCs/>
        </w:rPr>
        <w:t xml:space="preserve">messenger, they allow </w:t>
      </w:r>
      <w:r w:rsidRPr="00406325">
        <w:rPr>
          <w:b/>
          <w:bCs/>
          <w:i/>
          <w:iCs/>
        </w:rPr>
        <w:t>us</w:t>
      </w:r>
      <w:r w:rsidRPr="00C32ABE">
        <w:rPr>
          <w:i/>
          <w:iCs/>
        </w:rPr>
        <w:t xml:space="preserve"> to communicate with different people from different origins and cultures. </w:t>
      </w:r>
      <w:r w:rsidRPr="00C32ABE">
        <w:rPr>
          <w:rFonts w:ascii="Brill" w:hAnsi="Brill" w:cstheme="minorHAnsi"/>
          <w:i/>
          <w:iCs/>
        </w:rPr>
        <w:t xml:space="preserve">Using the computer helps </w:t>
      </w:r>
      <w:r w:rsidRPr="00B91B3B">
        <w:rPr>
          <w:rFonts w:ascii="Brill" w:hAnsi="Brill" w:cstheme="minorHAnsi"/>
          <w:i/>
          <w:iCs/>
          <w:color w:val="FF0000"/>
        </w:rPr>
        <w:t>me</w:t>
      </w:r>
      <w:r w:rsidRPr="00C32ABE">
        <w:rPr>
          <w:rFonts w:ascii="Brill" w:hAnsi="Brill" w:cstheme="minorHAnsi"/>
          <w:i/>
          <w:iCs/>
        </w:rPr>
        <w:t xml:space="preserve"> a lot in my daily life, it's really a very good and benefit invention.</w:t>
      </w:r>
    </w:p>
    <w:p w:rsidR="002517F8" w:rsidRPr="00DD7ABA" w:rsidRDefault="002517F8" w:rsidP="00DD7ABA">
      <w:pPr>
        <w:pStyle w:val="ListParagraph"/>
        <w:numPr>
          <w:ilvl w:val="0"/>
          <w:numId w:val="29"/>
        </w:numPr>
        <w:rPr>
          <w:rFonts w:ascii="Brill" w:hAnsi="Brill"/>
          <w:i/>
          <w:iCs/>
        </w:rPr>
      </w:pPr>
      <w:r w:rsidRPr="00DD7ABA">
        <w:rPr>
          <w:rFonts w:ascii="Brill" w:hAnsi="Brill"/>
          <w:i/>
          <w:iCs/>
        </w:rPr>
        <w:t xml:space="preserve">It is a tiny device, which enables </w:t>
      </w:r>
      <w:r w:rsidRPr="00DD7ABA">
        <w:rPr>
          <w:rFonts w:ascii="Brill" w:hAnsi="Brill"/>
          <w:b/>
          <w:bCs/>
          <w:i/>
          <w:iCs/>
        </w:rPr>
        <w:t>us</w:t>
      </w:r>
      <w:r w:rsidRPr="00DD7ABA">
        <w:rPr>
          <w:rFonts w:ascii="Brill" w:hAnsi="Brill"/>
          <w:i/>
          <w:iCs/>
        </w:rPr>
        <w:t xml:space="preserve"> holding it every way.</w:t>
      </w:r>
    </w:p>
    <w:p w:rsidR="002517F8" w:rsidRPr="00B91B3B" w:rsidRDefault="002517F8" w:rsidP="00DD7ABA">
      <w:pPr>
        <w:pStyle w:val="ListParagraph"/>
        <w:numPr>
          <w:ilvl w:val="0"/>
          <w:numId w:val="29"/>
        </w:numPr>
        <w:rPr>
          <w:rFonts w:ascii="Brill" w:hAnsi="Brill"/>
          <w:i/>
          <w:iCs/>
        </w:rPr>
      </w:pPr>
      <w:r w:rsidRPr="00B91B3B">
        <w:rPr>
          <w:rFonts w:ascii="Brill" w:hAnsi="Brill"/>
          <w:i/>
          <w:iCs/>
        </w:rPr>
        <w:t xml:space="preserve">I believe that watching movies really benefits </w:t>
      </w:r>
      <w:r w:rsidRPr="00693131">
        <w:rPr>
          <w:rFonts w:ascii="Brill" w:hAnsi="Brill"/>
          <w:b/>
          <w:bCs/>
          <w:i/>
          <w:iCs/>
        </w:rPr>
        <w:t>us</w:t>
      </w:r>
      <w:r w:rsidRPr="00B91B3B">
        <w:rPr>
          <w:rFonts w:ascii="Brill" w:hAnsi="Brill"/>
          <w:i/>
          <w:iCs/>
        </w:rPr>
        <w:t xml:space="preserve"> with many aspects of </w:t>
      </w:r>
      <w:r w:rsidRPr="00693131">
        <w:rPr>
          <w:rFonts w:ascii="Brill" w:hAnsi="Brill"/>
          <w:b/>
          <w:bCs/>
          <w:i/>
          <w:iCs/>
        </w:rPr>
        <w:t>our</w:t>
      </w:r>
      <w:r w:rsidRPr="00B91B3B">
        <w:rPr>
          <w:rFonts w:ascii="Brill" w:hAnsi="Brill"/>
          <w:i/>
          <w:iCs/>
        </w:rPr>
        <w:t xml:space="preserve"> lives.</w:t>
      </w:r>
    </w:p>
    <w:p w:rsidR="002517F8" w:rsidRPr="00B91B3B" w:rsidRDefault="002517F8" w:rsidP="00DD7ABA">
      <w:pPr>
        <w:pStyle w:val="ListParagraph"/>
        <w:numPr>
          <w:ilvl w:val="0"/>
          <w:numId w:val="29"/>
        </w:numPr>
        <w:rPr>
          <w:rFonts w:ascii="Brill" w:hAnsi="Brill"/>
          <w:i/>
          <w:iCs/>
        </w:rPr>
      </w:pPr>
      <w:r w:rsidRPr="00693131">
        <w:rPr>
          <w:rFonts w:ascii="Brill" w:hAnsi="Brill"/>
          <w:b/>
          <w:bCs/>
          <w:i/>
          <w:iCs/>
        </w:rPr>
        <w:t>We</w:t>
      </w:r>
      <w:r w:rsidRPr="00B91B3B">
        <w:rPr>
          <w:rFonts w:ascii="Brill" w:hAnsi="Brill"/>
          <w:i/>
          <w:iCs/>
        </w:rPr>
        <w:t xml:space="preserve"> can find televisions these days almost in every home, and it has many advantages.</w:t>
      </w:r>
    </w:p>
    <w:p w:rsidR="002517F8" w:rsidRPr="00A00CF3" w:rsidRDefault="002517F8" w:rsidP="00DD7ABA">
      <w:pPr>
        <w:pStyle w:val="Header"/>
        <w:numPr>
          <w:ilvl w:val="0"/>
          <w:numId w:val="29"/>
        </w:numPr>
        <w:tabs>
          <w:tab w:val="clear" w:pos="4320"/>
          <w:tab w:val="clear" w:pos="8640"/>
        </w:tabs>
        <w:spacing w:after="160" w:line="360" w:lineRule="auto"/>
        <w:rPr>
          <w:rFonts w:ascii="Brill" w:hAnsi="Brill"/>
          <w:i/>
          <w:iCs/>
        </w:rPr>
      </w:pPr>
      <w:r w:rsidRPr="00693131">
        <w:rPr>
          <w:rFonts w:ascii="Brill" w:hAnsi="Brill"/>
          <w:i/>
          <w:iCs/>
        </w:rPr>
        <w:t>W</w:t>
      </w:r>
      <w:r w:rsidRPr="00264C33">
        <w:rPr>
          <w:rFonts w:ascii="Brill" w:hAnsi="Brill"/>
          <w:i/>
          <w:iCs/>
        </w:rPr>
        <w:t xml:space="preserve">atching movies has a lot of positive benefits on </w:t>
      </w:r>
      <w:r w:rsidRPr="00693131">
        <w:rPr>
          <w:rFonts w:ascii="Brill" w:hAnsi="Brill"/>
          <w:b/>
          <w:bCs/>
          <w:i/>
          <w:iCs/>
        </w:rPr>
        <w:t>our</w:t>
      </w:r>
      <w:r w:rsidRPr="00264C33">
        <w:rPr>
          <w:rFonts w:ascii="Brill" w:hAnsi="Brill"/>
          <w:i/>
          <w:iCs/>
        </w:rPr>
        <w:t xml:space="preserve"> life and mind, that's not matter what movie's </w:t>
      </w:r>
      <w:proofErr w:type="spellStart"/>
      <w:r w:rsidRPr="00264C33">
        <w:rPr>
          <w:rFonts w:ascii="Brill" w:hAnsi="Brill"/>
          <w:i/>
          <w:iCs/>
        </w:rPr>
        <w:t>genrar</w:t>
      </w:r>
      <w:proofErr w:type="spellEnd"/>
      <w:r w:rsidRPr="00264C33">
        <w:rPr>
          <w:rFonts w:ascii="Brill" w:hAnsi="Brill"/>
          <w:i/>
          <w:iCs/>
        </w:rPr>
        <w:t xml:space="preserve"> is drama, horror or tragedy.</w:t>
      </w:r>
    </w:p>
    <w:p w:rsidR="002517F8" w:rsidRDefault="002517F8" w:rsidP="00DD7ABA">
      <w:pPr>
        <w:pStyle w:val="ListParagraph"/>
        <w:numPr>
          <w:ilvl w:val="0"/>
          <w:numId w:val="29"/>
        </w:numPr>
        <w:rPr>
          <w:rFonts w:ascii="Brill" w:hAnsi="Brill"/>
          <w:i/>
          <w:iCs/>
        </w:rPr>
      </w:pPr>
      <w:r w:rsidRPr="00507046">
        <w:rPr>
          <w:rFonts w:ascii="Brill" w:hAnsi="Brill"/>
          <w:b/>
          <w:bCs/>
          <w:i/>
          <w:iCs/>
        </w:rPr>
        <w:t>We all agree</w:t>
      </w:r>
      <w:r w:rsidRPr="0052720F">
        <w:rPr>
          <w:rFonts w:ascii="Brill" w:hAnsi="Brill"/>
          <w:i/>
          <w:iCs/>
        </w:rPr>
        <w:t xml:space="preserve"> that sometimes the government makes bad laws and policies.</w:t>
      </w:r>
    </w:p>
    <w:p w:rsidR="002517F8" w:rsidRPr="00507046" w:rsidRDefault="002517F8" w:rsidP="002517F8">
      <w:pPr>
        <w:pStyle w:val="ListParagraph"/>
        <w:rPr>
          <w:rFonts w:ascii="Brill" w:hAnsi="Brill"/>
          <w:i/>
          <w:iCs/>
        </w:rPr>
      </w:pPr>
    </w:p>
    <w:p w:rsidR="002517F8" w:rsidRPr="00507046" w:rsidRDefault="002517F8" w:rsidP="00DD7ABA">
      <w:pPr>
        <w:pStyle w:val="BodyTextIndent"/>
        <w:numPr>
          <w:ilvl w:val="0"/>
          <w:numId w:val="29"/>
        </w:numPr>
        <w:rPr>
          <w:rFonts w:ascii="Brill" w:hAnsi="Brill" w:cs="Sakkal Majalla"/>
          <w:i/>
          <w:iCs/>
          <w:sz w:val="22"/>
          <w:szCs w:val="22"/>
        </w:rPr>
      </w:pPr>
      <w:r w:rsidRPr="00507046">
        <w:rPr>
          <w:rFonts w:ascii="Brill" w:hAnsi="Brill"/>
          <w:i/>
          <w:iCs/>
          <w:sz w:val="22"/>
          <w:szCs w:val="22"/>
        </w:rPr>
        <w:t xml:space="preserve">My best friend told me that she want to study at Beit </w:t>
      </w:r>
      <w:proofErr w:type="spellStart"/>
      <w:r w:rsidRPr="00507046">
        <w:rPr>
          <w:rFonts w:ascii="Brill" w:hAnsi="Brill"/>
          <w:i/>
          <w:iCs/>
          <w:sz w:val="22"/>
          <w:szCs w:val="22"/>
        </w:rPr>
        <w:t>Berl</w:t>
      </w:r>
      <w:proofErr w:type="spellEnd"/>
      <w:r w:rsidRPr="00507046">
        <w:rPr>
          <w:rFonts w:ascii="Brill" w:hAnsi="Brill"/>
          <w:i/>
          <w:iCs/>
          <w:sz w:val="22"/>
          <w:szCs w:val="22"/>
        </w:rPr>
        <w:t xml:space="preserve"> and we always </w:t>
      </w:r>
      <w:r w:rsidRPr="00507046">
        <w:rPr>
          <w:rFonts w:ascii="Brill" w:hAnsi="Brill"/>
          <w:b/>
          <w:bCs/>
          <w:i/>
          <w:iCs/>
          <w:sz w:val="22"/>
          <w:szCs w:val="22"/>
        </w:rPr>
        <w:t>wanted to</w:t>
      </w:r>
      <w:r w:rsidRPr="00507046">
        <w:rPr>
          <w:rFonts w:ascii="Brill" w:hAnsi="Brill"/>
          <w:i/>
          <w:iCs/>
          <w:sz w:val="22"/>
          <w:szCs w:val="22"/>
        </w:rPr>
        <w:t xml:space="preserve"> </w:t>
      </w:r>
      <w:r w:rsidRPr="00507046">
        <w:rPr>
          <w:rFonts w:ascii="Brill" w:hAnsi="Brill"/>
          <w:b/>
          <w:bCs/>
          <w:i/>
          <w:iCs/>
          <w:sz w:val="22"/>
          <w:szCs w:val="22"/>
        </w:rPr>
        <w:t>study together</w:t>
      </w:r>
      <w:r w:rsidRPr="00507046">
        <w:rPr>
          <w:rFonts w:ascii="Brill" w:hAnsi="Brill"/>
          <w:i/>
          <w:iCs/>
          <w:sz w:val="22"/>
          <w:szCs w:val="22"/>
        </w:rPr>
        <w:t xml:space="preserve"> and to live this period of </w:t>
      </w:r>
      <w:r w:rsidRPr="00507046">
        <w:rPr>
          <w:rFonts w:ascii="Brill" w:hAnsi="Brill"/>
          <w:b/>
          <w:bCs/>
          <w:i/>
          <w:iCs/>
          <w:sz w:val="22"/>
          <w:szCs w:val="22"/>
        </w:rPr>
        <w:t>our life together,</w:t>
      </w:r>
      <w:r w:rsidRPr="00507046">
        <w:rPr>
          <w:rFonts w:ascii="Brill" w:hAnsi="Brill"/>
          <w:i/>
          <w:iCs/>
          <w:sz w:val="22"/>
          <w:szCs w:val="22"/>
        </w:rPr>
        <w:t xml:space="preserve"> so this encouraged me to try to register to Beit </w:t>
      </w:r>
      <w:proofErr w:type="spellStart"/>
      <w:r w:rsidRPr="00507046">
        <w:rPr>
          <w:rFonts w:ascii="Brill" w:hAnsi="Brill"/>
          <w:i/>
          <w:iCs/>
          <w:sz w:val="22"/>
          <w:szCs w:val="22"/>
        </w:rPr>
        <w:t>Berl</w:t>
      </w:r>
      <w:proofErr w:type="spellEnd"/>
      <w:r w:rsidRPr="00507046">
        <w:rPr>
          <w:rFonts w:ascii="Brill" w:hAnsi="Brill"/>
          <w:i/>
          <w:iCs/>
          <w:sz w:val="22"/>
          <w:szCs w:val="22"/>
        </w:rPr>
        <w:t xml:space="preserve"> and if I have the luck they will accept me, I registered at 29-30 of June on the last time and I was always praying to success and to be accepted by them.</w:t>
      </w:r>
    </w:p>
    <w:p w:rsidR="002517F8" w:rsidRPr="00B407C7" w:rsidRDefault="003E6798" w:rsidP="00A6511A">
      <w:pPr>
        <w:pStyle w:val="Header"/>
        <w:tabs>
          <w:tab w:val="clear" w:pos="4320"/>
          <w:tab w:val="clear" w:pos="8640"/>
        </w:tabs>
        <w:spacing w:after="160" w:line="360" w:lineRule="auto"/>
        <w:ind w:firstLine="720"/>
        <w:rPr>
          <w:rFonts w:ascii="Brill" w:hAnsi="Brill" w:cstheme="majorBidi"/>
        </w:rPr>
      </w:pPr>
      <w:r>
        <w:rPr>
          <w:rFonts w:ascii="Brill" w:hAnsi="Brill" w:cstheme="majorBidi"/>
        </w:rPr>
        <w:lastRenderedPageBreak/>
        <w:t>These examples show the collective mode of thinking among Arab students. They tend to use the personal pronoun “</w:t>
      </w:r>
      <w:r w:rsidRPr="003E6798">
        <w:rPr>
          <w:rFonts w:ascii="Brill" w:hAnsi="Brill" w:cstheme="majorBidi"/>
          <w:b/>
          <w:bCs/>
          <w:i/>
          <w:iCs/>
        </w:rPr>
        <w:t>we</w:t>
      </w:r>
      <w:r>
        <w:rPr>
          <w:rFonts w:ascii="Brill" w:hAnsi="Brill" w:cstheme="majorBidi"/>
        </w:rPr>
        <w:t>” to express a collective need, desire or case. Phrases like “</w:t>
      </w:r>
      <w:r w:rsidRPr="00A6511A">
        <w:rPr>
          <w:rFonts w:ascii="Brill" w:hAnsi="Brill" w:cstheme="majorBidi"/>
          <w:b/>
          <w:bCs/>
          <w:i/>
          <w:iCs/>
        </w:rPr>
        <w:t>We all share</w:t>
      </w:r>
      <w:r>
        <w:rPr>
          <w:rFonts w:ascii="Brill" w:hAnsi="Brill" w:cstheme="majorBidi"/>
        </w:rPr>
        <w:t xml:space="preserve">” or </w:t>
      </w:r>
      <w:r w:rsidR="00A6511A">
        <w:rPr>
          <w:rFonts w:ascii="Brill" w:hAnsi="Brill" w:cstheme="majorBidi"/>
        </w:rPr>
        <w:t>“</w:t>
      </w:r>
      <w:r w:rsidRPr="00A6511A">
        <w:rPr>
          <w:rFonts w:ascii="Brill" w:hAnsi="Brill" w:cstheme="majorBidi"/>
          <w:b/>
          <w:bCs/>
          <w:i/>
          <w:iCs/>
        </w:rPr>
        <w:t>We all</w:t>
      </w:r>
      <w:r>
        <w:rPr>
          <w:rFonts w:ascii="Brill" w:hAnsi="Brill" w:cstheme="majorBidi"/>
        </w:rPr>
        <w:t xml:space="preserve"> </w:t>
      </w:r>
      <w:r w:rsidRPr="00A6511A">
        <w:rPr>
          <w:rFonts w:ascii="Brill" w:hAnsi="Brill" w:cstheme="majorBidi"/>
          <w:b/>
          <w:bCs/>
          <w:i/>
          <w:iCs/>
        </w:rPr>
        <w:t>agree</w:t>
      </w:r>
      <w:r>
        <w:rPr>
          <w:rFonts w:ascii="Brill" w:hAnsi="Brill" w:cstheme="majorBidi"/>
        </w:rPr>
        <w:t xml:space="preserve">” </w:t>
      </w:r>
      <w:r w:rsidR="00A6511A">
        <w:rPr>
          <w:rFonts w:ascii="Brill" w:hAnsi="Brill" w:cstheme="majorBidi"/>
        </w:rPr>
        <w:t>reflect such collective way of thinking.</w:t>
      </w:r>
      <w:r w:rsidR="008A0103">
        <w:rPr>
          <w:rFonts w:ascii="Brill" w:hAnsi="Brill" w:cstheme="majorBidi"/>
        </w:rPr>
        <w:t xml:space="preserve">  Despite the fact that the topic of the first sample was about the advantages of computers, the writer expressed that using collective pronouns like “</w:t>
      </w:r>
      <w:r w:rsidR="008A0103" w:rsidRPr="008A0103">
        <w:rPr>
          <w:rFonts w:ascii="Brill" w:hAnsi="Brill" w:cstheme="majorBidi"/>
          <w:b/>
          <w:bCs/>
          <w:i/>
          <w:iCs/>
        </w:rPr>
        <w:t>we</w:t>
      </w:r>
      <w:r w:rsidR="008A0103">
        <w:rPr>
          <w:rFonts w:ascii="Brill" w:hAnsi="Brill" w:cstheme="majorBidi"/>
        </w:rPr>
        <w:t>” and “</w:t>
      </w:r>
      <w:r w:rsidR="008A0103" w:rsidRPr="008A0103">
        <w:rPr>
          <w:rFonts w:ascii="Brill" w:hAnsi="Brill" w:cstheme="majorBidi"/>
          <w:b/>
          <w:bCs/>
          <w:i/>
          <w:iCs/>
        </w:rPr>
        <w:t>us</w:t>
      </w:r>
      <w:r w:rsidR="008A0103">
        <w:rPr>
          <w:rFonts w:ascii="Brill" w:hAnsi="Brill" w:cstheme="majorBidi"/>
        </w:rPr>
        <w:t xml:space="preserve">”.  Only in the conclusion, she mentioned </w:t>
      </w:r>
      <w:r w:rsidR="0099010E">
        <w:rPr>
          <w:rFonts w:ascii="Brill" w:hAnsi="Brill" w:cstheme="majorBidi"/>
        </w:rPr>
        <w:t xml:space="preserve">the usefulness of computers for herself as an individual, stating </w:t>
      </w:r>
      <w:r w:rsidR="008A0103">
        <w:rPr>
          <w:rFonts w:ascii="Brill" w:hAnsi="Brill" w:cstheme="majorBidi"/>
        </w:rPr>
        <w:t>“</w:t>
      </w:r>
      <w:r w:rsidR="008A0103" w:rsidRPr="008A0103">
        <w:rPr>
          <w:rFonts w:ascii="Brill" w:hAnsi="Brill" w:cstheme="majorBidi"/>
          <w:b/>
          <w:bCs/>
          <w:i/>
          <w:iCs/>
        </w:rPr>
        <w:t>me</w:t>
      </w:r>
      <w:r w:rsidR="008A0103">
        <w:rPr>
          <w:rFonts w:ascii="Brill" w:hAnsi="Brill" w:cstheme="majorBidi"/>
        </w:rPr>
        <w:t>” instead of “</w:t>
      </w:r>
      <w:r w:rsidR="008A0103" w:rsidRPr="008A0103">
        <w:rPr>
          <w:rFonts w:ascii="Brill" w:hAnsi="Brill" w:cstheme="majorBidi"/>
          <w:b/>
          <w:bCs/>
          <w:i/>
          <w:iCs/>
        </w:rPr>
        <w:t>us</w:t>
      </w:r>
      <w:r w:rsidR="008A0103">
        <w:rPr>
          <w:rFonts w:ascii="Brill" w:hAnsi="Brill" w:cstheme="majorBidi"/>
        </w:rPr>
        <w:t>”.</w:t>
      </w:r>
    </w:p>
    <w:p w:rsidR="000028A3" w:rsidRPr="00A00CF3" w:rsidRDefault="000028A3" w:rsidP="00483BC0">
      <w:pPr>
        <w:rPr>
          <w:rFonts w:ascii="Brill" w:hAnsi="Brill" w:cstheme="majorBidi"/>
          <w:b/>
          <w:bCs/>
          <w:i/>
          <w:iCs/>
          <w:color w:val="111111"/>
        </w:rPr>
      </w:pPr>
      <w:r w:rsidRPr="00A00CF3">
        <w:rPr>
          <w:rFonts w:ascii="Brill" w:hAnsi="Brill" w:cstheme="majorBidi"/>
          <w:b/>
          <w:bCs/>
          <w:i/>
          <w:iCs/>
          <w:color w:val="111111"/>
        </w:rPr>
        <w:t>7.2.</w:t>
      </w:r>
      <w:r w:rsidR="00483BC0" w:rsidRPr="00A00CF3">
        <w:rPr>
          <w:rFonts w:ascii="Brill" w:hAnsi="Brill" w:cstheme="majorBidi"/>
          <w:b/>
          <w:bCs/>
          <w:i/>
          <w:iCs/>
          <w:color w:val="111111"/>
        </w:rPr>
        <w:t>4</w:t>
      </w:r>
      <w:r w:rsidRPr="00A00CF3">
        <w:rPr>
          <w:rFonts w:ascii="Brill" w:hAnsi="Brill" w:cstheme="majorBidi"/>
          <w:b/>
          <w:bCs/>
          <w:i/>
          <w:iCs/>
          <w:color w:val="111111"/>
        </w:rPr>
        <w:t xml:space="preserve"> Indirectness</w:t>
      </w:r>
    </w:p>
    <w:p w:rsidR="006B1DE9" w:rsidRPr="005A37C6" w:rsidRDefault="00425A95" w:rsidP="005A37C6">
      <w:pPr>
        <w:rPr>
          <w:rFonts w:ascii="Brill" w:hAnsi="Brill" w:cstheme="majorBidi"/>
        </w:rPr>
      </w:pPr>
      <w:r w:rsidRPr="005A37C6">
        <w:rPr>
          <w:rFonts w:ascii="Brill" w:hAnsi="Brill" w:cstheme="majorBidi"/>
        </w:rPr>
        <w:t xml:space="preserve">Indirectness is another feature of Arabic that is transferred in the writing of Arab students in English. </w:t>
      </w:r>
      <w:r w:rsidR="005A37C6" w:rsidRPr="005A37C6">
        <w:rPr>
          <w:rFonts w:ascii="Brill" w:hAnsi="Brill" w:cstheme="majorBidi"/>
        </w:rPr>
        <w:t xml:space="preserve">The following examples show how students express </w:t>
      </w:r>
      <w:r w:rsidR="005A37C6">
        <w:rPr>
          <w:rFonts w:ascii="Brill" w:hAnsi="Brill" w:cstheme="majorBidi"/>
        </w:rPr>
        <w:t xml:space="preserve">themselves and </w:t>
      </w:r>
      <w:r w:rsidR="005A37C6" w:rsidRPr="005A37C6">
        <w:rPr>
          <w:rFonts w:ascii="Brill" w:hAnsi="Brill" w:cstheme="majorBidi"/>
        </w:rPr>
        <w:t xml:space="preserve">their </w:t>
      </w:r>
      <w:r w:rsidR="005A37C6">
        <w:rPr>
          <w:rFonts w:ascii="Brill" w:hAnsi="Brill" w:cstheme="majorBidi"/>
        </w:rPr>
        <w:t>attitudes indirectly.</w:t>
      </w:r>
    </w:p>
    <w:p w:rsidR="006B1DE9" w:rsidRPr="006B1DE9" w:rsidRDefault="006B1DE9" w:rsidP="00483BC0">
      <w:pPr>
        <w:rPr>
          <w:rFonts w:ascii="Brill" w:hAnsi="Brill" w:cstheme="majorBidi"/>
          <w:color w:val="111111"/>
        </w:rPr>
      </w:pPr>
    </w:p>
    <w:p w:rsidR="007C7A37" w:rsidRDefault="007C7A37" w:rsidP="00DB2D03">
      <w:pPr>
        <w:spacing w:line="360" w:lineRule="auto"/>
        <w:ind w:left="2880"/>
        <w:rPr>
          <w:rFonts w:ascii="Brill" w:hAnsi="Brill" w:cstheme="majorBidi"/>
          <w:i/>
          <w:iCs/>
        </w:rPr>
      </w:pPr>
      <w:r>
        <w:rPr>
          <w:rFonts w:ascii="Brill" w:hAnsi="Brill" w:cstheme="majorBidi"/>
          <w:i/>
          <w:iCs/>
        </w:rPr>
        <w:t xml:space="preserve">1. </w:t>
      </w:r>
      <w:r w:rsidR="00B407C7" w:rsidRPr="00CD187D">
        <w:rPr>
          <w:rFonts w:ascii="Brill" w:hAnsi="Brill" w:cstheme="majorBidi"/>
          <w:i/>
          <w:iCs/>
        </w:rPr>
        <w:t xml:space="preserve">In fact, </w:t>
      </w:r>
      <w:r w:rsidR="00B407C7" w:rsidRPr="002060D1">
        <w:rPr>
          <w:rFonts w:ascii="Brill" w:hAnsi="Brill" w:cstheme="majorBidi"/>
          <w:b/>
          <w:bCs/>
          <w:i/>
          <w:iCs/>
        </w:rPr>
        <w:t>everyone has his own ambitions and dreams for the future</w:t>
      </w:r>
      <w:r w:rsidR="00B407C7" w:rsidRPr="00CD187D">
        <w:rPr>
          <w:rFonts w:ascii="Brill" w:hAnsi="Brill" w:cstheme="majorBidi"/>
          <w:i/>
          <w:iCs/>
        </w:rPr>
        <w:t>.</w:t>
      </w:r>
    </w:p>
    <w:p w:rsidR="00942503" w:rsidRPr="00820673" w:rsidRDefault="005A37C6" w:rsidP="00942503">
      <w:pPr>
        <w:ind w:left="2880"/>
        <w:rPr>
          <w:rFonts w:ascii="Brill" w:hAnsi="Brill"/>
          <w:i/>
          <w:iCs/>
        </w:rPr>
      </w:pPr>
      <w:r>
        <w:rPr>
          <w:rFonts w:ascii="Brill" w:hAnsi="Brill"/>
          <w:i/>
          <w:iCs/>
        </w:rPr>
        <w:t>2</w:t>
      </w:r>
      <w:r w:rsidR="000F4272">
        <w:rPr>
          <w:rFonts w:ascii="Brill" w:hAnsi="Brill"/>
          <w:i/>
          <w:iCs/>
        </w:rPr>
        <w:t xml:space="preserve">. </w:t>
      </w:r>
      <w:r w:rsidR="000F4272" w:rsidRPr="000F4272">
        <w:rPr>
          <w:rFonts w:ascii="Brill" w:hAnsi="Brill"/>
          <w:b/>
          <w:bCs/>
          <w:i/>
          <w:iCs/>
        </w:rPr>
        <w:t>There are many reasons why</w:t>
      </w:r>
      <w:r w:rsidR="000F4272" w:rsidRPr="00820673">
        <w:rPr>
          <w:rFonts w:ascii="Brill" w:hAnsi="Brill"/>
          <w:i/>
          <w:iCs/>
        </w:rPr>
        <w:t xml:space="preserve"> Tybee city is not the most peaceful place to live in it. </w:t>
      </w:r>
    </w:p>
    <w:p w:rsidR="000F4272" w:rsidRPr="00E36AD1" w:rsidRDefault="005A37C6" w:rsidP="00E36AD1">
      <w:pPr>
        <w:ind w:left="2160" w:firstLine="720"/>
        <w:rPr>
          <w:rFonts w:ascii="Brill" w:hAnsi="Brill"/>
          <w:i/>
          <w:iCs/>
        </w:rPr>
      </w:pPr>
      <w:r>
        <w:rPr>
          <w:rFonts w:ascii="Brill" w:hAnsi="Brill"/>
          <w:i/>
          <w:iCs/>
        </w:rPr>
        <w:t>3</w:t>
      </w:r>
      <w:r w:rsidR="000F4272">
        <w:rPr>
          <w:rFonts w:ascii="Brill" w:hAnsi="Brill"/>
          <w:i/>
          <w:iCs/>
        </w:rPr>
        <w:t xml:space="preserve">. </w:t>
      </w:r>
      <w:r w:rsidR="000F4272" w:rsidRPr="000F4272">
        <w:rPr>
          <w:rFonts w:ascii="Brill" w:hAnsi="Brill"/>
          <w:b/>
          <w:bCs/>
          <w:i/>
          <w:iCs/>
        </w:rPr>
        <w:t>There are many reasons why</w:t>
      </w:r>
      <w:r w:rsidR="000F4272" w:rsidRPr="00820673">
        <w:rPr>
          <w:rFonts w:ascii="Brill" w:hAnsi="Brill"/>
          <w:i/>
          <w:iCs/>
        </w:rPr>
        <w:t xml:space="preserve"> reading is important.</w:t>
      </w:r>
    </w:p>
    <w:p w:rsidR="002060D1" w:rsidRDefault="00E36AD1" w:rsidP="002060D1">
      <w:pPr>
        <w:ind w:left="2880"/>
        <w:contextualSpacing/>
        <w:rPr>
          <w:rFonts w:ascii="Brill" w:hAnsi="Brill" w:cstheme="majorBidi"/>
          <w:i/>
          <w:iCs/>
        </w:rPr>
      </w:pPr>
      <w:r w:rsidRPr="00E36AD1">
        <w:rPr>
          <w:rFonts w:ascii="Brill" w:hAnsi="Brill" w:cstheme="majorBidi"/>
          <w:i/>
          <w:iCs/>
        </w:rPr>
        <w:t>4</w:t>
      </w:r>
      <w:r w:rsidR="000F4272">
        <w:rPr>
          <w:rFonts w:ascii="Brill" w:hAnsi="Brill" w:cstheme="majorBidi"/>
          <w:b/>
          <w:bCs/>
          <w:i/>
          <w:iCs/>
        </w:rPr>
        <w:t>.</w:t>
      </w:r>
      <w:r w:rsidR="007C7A37">
        <w:rPr>
          <w:rFonts w:ascii="Brill" w:hAnsi="Brill" w:cstheme="majorBidi"/>
          <w:b/>
          <w:bCs/>
          <w:i/>
          <w:iCs/>
        </w:rPr>
        <w:t xml:space="preserve"> </w:t>
      </w:r>
      <w:r w:rsidR="002060D1" w:rsidRPr="002060D1">
        <w:rPr>
          <w:rFonts w:ascii="Brill" w:hAnsi="Brill" w:cstheme="majorBidi"/>
          <w:b/>
          <w:bCs/>
          <w:i/>
          <w:iCs/>
        </w:rPr>
        <w:t>I feel that I am proud of myself</w:t>
      </w:r>
      <w:r w:rsidR="002060D1" w:rsidRPr="002060D1">
        <w:rPr>
          <w:rFonts w:ascii="Brill" w:hAnsi="Brill" w:cstheme="majorBidi"/>
          <w:i/>
          <w:iCs/>
        </w:rPr>
        <w:t xml:space="preserve"> to do such a great hard work.</w:t>
      </w:r>
    </w:p>
    <w:p w:rsidR="007C7A37" w:rsidRDefault="00E36AD1" w:rsidP="00E36AD1">
      <w:pPr>
        <w:pStyle w:val="ListParagraph"/>
        <w:spacing w:line="259" w:lineRule="auto"/>
        <w:ind w:left="2880"/>
        <w:rPr>
          <w:rFonts w:ascii="Brill" w:hAnsi="Brill"/>
          <w:b/>
          <w:bCs/>
          <w:i/>
          <w:iCs/>
        </w:rPr>
      </w:pPr>
      <w:r>
        <w:rPr>
          <w:rFonts w:ascii="Brill" w:hAnsi="Brill" w:cstheme="majorBidi"/>
          <w:i/>
          <w:iCs/>
        </w:rPr>
        <w:t>5</w:t>
      </w:r>
      <w:r w:rsidR="00942503">
        <w:rPr>
          <w:rFonts w:ascii="Brill" w:hAnsi="Brill" w:cstheme="majorBidi"/>
          <w:b/>
          <w:bCs/>
          <w:i/>
          <w:iCs/>
        </w:rPr>
        <w:t xml:space="preserve">. </w:t>
      </w:r>
      <w:r w:rsidR="00942503" w:rsidRPr="009D2145">
        <w:rPr>
          <w:rFonts w:ascii="Brill" w:hAnsi="Brill"/>
          <w:i/>
          <w:iCs/>
        </w:rPr>
        <w:t xml:space="preserve">We all </w:t>
      </w:r>
      <w:r w:rsidR="00942503" w:rsidRPr="00942503">
        <w:rPr>
          <w:rFonts w:ascii="Brill" w:hAnsi="Brill"/>
          <w:b/>
          <w:bCs/>
          <w:i/>
          <w:iCs/>
        </w:rPr>
        <w:t>aware of the importance of social media sites in our daily lives and how they have side effects wither it negative or positive effects on us, even our lifestyle, feelings and emotions damage, and especially our actions, which can change from good to bad and perhaps the opposite, it depends on personality of the person himself.</w:t>
      </w:r>
    </w:p>
    <w:p w:rsidR="00E36AD1" w:rsidRPr="00E36AD1" w:rsidRDefault="00E36AD1" w:rsidP="00E36AD1">
      <w:pPr>
        <w:pStyle w:val="ListParagraph"/>
        <w:spacing w:line="259" w:lineRule="auto"/>
        <w:ind w:left="2880"/>
        <w:rPr>
          <w:rFonts w:ascii="Brill" w:hAnsi="Brill"/>
          <w:b/>
          <w:bCs/>
          <w:i/>
          <w:iCs/>
        </w:rPr>
      </w:pPr>
    </w:p>
    <w:p w:rsidR="007C7A37" w:rsidRDefault="000F4272" w:rsidP="007C7A37">
      <w:pPr>
        <w:pStyle w:val="ListParagraph"/>
        <w:spacing w:line="259" w:lineRule="auto"/>
        <w:ind w:left="2880"/>
        <w:rPr>
          <w:rFonts w:ascii="Rill" w:hAnsi="Rill"/>
          <w:i/>
          <w:iCs/>
        </w:rPr>
      </w:pPr>
      <w:r>
        <w:rPr>
          <w:rFonts w:ascii="Brill" w:hAnsi="Brill" w:cstheme="majorBidi"/>
          <w:i/>
          <w:iCs/>
        </w:rPr>
        <w:t>6</w:t>
      </w:r>
      <w:r w:rsidR="007C7A37">
        <w:rPr>
          <w:rFonts w:ascii="Brill" w:hAnsi="Brill" w:cstheme="majorBidi"/>
          <w:i/>
          <w:iCs/>
        </w:rPr>
        <w:t xml:space="preserve">. </w:t>
      </w:r>
      <w:r w:rsidR="007C7A37" w:rsidRPr="007C7A37">
        <w:rPr>
          <w:rFonts w:ascii="Rill" w:hAnsi="Rill"/>
          <w:b/>
          <w:bCs/>
          <w:i/>
          <w:iCs/>
        </w:rPr>
        <w:t>Even though many students think that it is not crucial to take writing courses</w:t>
      </w:r>
      <w:r w:rsidR="007C7A37" w:rsidRPr="007C7A37">
        <w:rPr>
          <w:rFonts w:ascii="Rill" w:hAnsi="Rill"/>
          <w:i/>
          <w:iCs/>
        </w:rPr>
        <w:t>, since they might think that writing is an easy task to be done with only writing whatever they think of on a paper sheet, but the truth it is not.</w:t>
      </w:r>
    </w:p>
    <w:p w:rsidR="00C82AE5" w:rsidRDefault="00C82AE5" w:rsidP="007C7A37">
      <w:pPr>
        <w:pStyle w:val="ListParagraph"/>
        <w:spacing w:line="259" w:lineRule="auto"/>
        <w:ind w:left="2880"/>
        <w:rPr>
          <w:rFonts w:ascii="Rill" w:hAnsi="Rill"/>
          <w:i/>
          <w:iCs/>
        </w:rPr>
      </w:pPr>
    </w:p>
    <w:p w:rsidR="00C82AE5" w:rsidRPr="00C82AE5" w:rsidRDefault="000F4272" w:rsidP="002D737D">
      <w:pPr>
        <w:pStyle w:val="ListParagraph"/>
        <w:spacing w:line="240" w:lineRule="auto"/>
        <w:ind w:left="2880"/>
        <w:rPr>
          <w:rFonts w:ascii="Brill" w:hAnsi="Brill"/>
          <w:b/>
          <w:bCs/>
          <w:i/>
          <w:iCs/>
        </w:rPr>
      </w:pPr>
      <w:r>
        <w:rPr>
          <w:rFonts w:ascii="Rill" w:hAnsi="Rill"/>
          <w:i/>
          <w:iCs/>
        </w:rPr>
        <w:t>7</w:t>
      </w:r>
      <w:r w:rsidR="00C82AE5">
        <w:rPr>
          <w:rFonts w:ascii="Rill" w:hAnsi="Rill"/>
          <w:i/>
          <w:iCs/>
        </w:rPr>
        <w:t xml:space="preserve">. </w:t>
      </w:r>
      <w:r w:rsidR="00C82AE5" w:rsidRPr="00C82AE5">
        <w:rPr>
          <w:rFonts w:ascii="Brill" w:hAnsi="Brill"/>
          <w:b/>
          <w:bCs/>
          <w:i/>
          <w:iCs/>
        </w:rPr>
        <w:t xml:space="preserve">And when someone decide to learn a new language he start by learning the alpha pet of the language </w:t>
      </w:r>
      <w:r w:rsidR="00C82AE5" w:rsidRPr="002D737D">
        <w:rPr>
          <w:rFonts w:ascii="Brill" w:hAnsi="Brill"/>
          <w:i/>
          <w:iCs/>
        </w:rPr>
        <w:t>and how to write them then he began to write those alphas’ in order to write a word then step by step he become able to put sentences together then he can read those sentences and write paragraphs.</w:t>
      </w:r>
    </w:p>
    <w:p w:rsidR="00E36AD1" w:rsidRPr="00E36AD1" w:rsidRDefault="00E36AD1" w:rsidP="00E36AD1">
      <w:pPr>
        <w:pStyle w:val="ListParagraph"/>
        <w:ind w:left="1860"/>
        <w:rPr>
          <w:rFonts w:ascii="Brill" w:hAnsi="Brill" w:cstheme="majorBidi"/>
        </w:rPr>
      </w:pPr>
    </w:p>
    <w:p w:rsidR="002060D1" w:rsidRDefault="00E36AD1" w:rsidP="00E36AD1">
      <w:pPr>
        <w:spacing w:line="360" w:lineRule="auto"/>
        <w:rPr>
          <w:rFonts w:ascii="Brill" w:hAnsi="Brill" w:cstheme="majorBidi"/>
        </w:rPr>
      </w:pPr>
      <w:r>
        <w:rPr>
          <w:rFonts w:ascii="Brill" w:hAnsi="Brill" w:cstheme="majorBidi"/>
        </w:rPr>
        <w:t xml:space="preserve">The above examples show the tendency of indirect writing, going around the topic rather than introducing it directly. </w:t>
      </w:r>
    </w:p>
    <w:p w:rsidR="0017145E" w:rsidRDefault="0017145E" w:rsidP="0017145E">
      <w:pPr>
        <w:spacing w:line="360" w:lineRule="auto"/>
        <w:jc w:val="center"/>
        <w:rPr>
          <w:rFonts w:ascii="Brill" w:hAnsi="Brill" w:cstheme="majorBidi"/>
          <w:b/>
          <w:bCs/>
        </w:rPr>
      </w:pPr>
      <w:r>
        <w:rPr>
          <w:noProof/>
        </w:rPr>
        <w:lastRenderedPageBreak/>
        <w:drawing>
          <wp:inline distT="0" distB="0" distL="0" distR="0" wp14:anchorId="22C14B76" wp14:editId="3B9970BC">
            <wp:extent cx="5943600" cy="3343275"/>
            <wp:effectExtent l="0" t="0" r="0" b="952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861C88" w:rsidRPr="00E351DA" w:rsidRDefault="00B829EC" w:rsidP="006668BC">
      <w:pPr>
        <w:rPr>
          <w:rFonts w:ascii="Brill" w:hAnsi="Brill"/>
        </w:rPr>
      </w:pPr>
      <w:r w:rsidRPr="00E351DA">
        <w:rPr>
          <w:rFonts w:ascii="Brill" w:hAnsi="Brill"/>
        </w:rPr>
        <w:t xml:space="preserve">Figure </w:t>
      </w:r>
      <w:r w:rsidR="006668BC" w:rsidRPr="00E351DA">
        <w:rPr>
          <w:rFonts w:ascii="Brill" w:hAnsi="Brill"/>
        </w:rPr>
        <w:t>3</w:t>
      </w:r>
      <w:r w:rsidRPr="00E351DA">
        <w:rPr>
          <w:rFonts w:ascii="Brill" w:hAnsi="Brill"/>
        </w:rPr>
        <w:t xml:space="preserve">. </w:t>
      </w:r>
    </w:p>
    <w:p w:rsidR="00861C88" w:rsidRPr="00861C88" w:rsidRDefault="00861C88" w:rsidP="0017145E">
      <w:pPr>
        <w:rPr>
          <w:rFonts w:ascii="Brill" w:hAnsi="Brill"/>
        </w:rPr>
      </w:pPr>
      <w:r w:rsidRPr="00E351DA">
        <w:rPr>
          <w:rFonts w:ascii="Brill" w:hAnsi="Brill"/>
        </w:rPr>
        <w:t>Source: Hall (1976). Beyond culture, p. 102.</w:t>
      </w:r>
    </w:p>
    <w:p w:rsidR="00B407C7" w:rsidRPr="00D4785A" w:rsidRDefault="00B407C7" w:rsidP="000D6B21">
      <w:pPr>
        <w:pStyle w:val="BodyText3"/>
        <w:rPr>
          <w:rFonts w:ascii="Brill" w:hAnsi="Brill"/>
          <w:sz w:val="22"/>
          <w:szCs w:val="22"/>
        </w:rPr>
      </w:pPr>
    </w:p>
    <w:p w:rsidR="00F16565" w:rsidRPr="009F3D13" w:rsidRDefault="00F3744B" w:rsidP="00483BC0">
      <w:pPr>
        <w:rPr>
          <w:rFonts w:ascii="Brill" w:hAnsi="Brill"/>
          <w:b/>
          <w:bCs/>
          <w:i/>
          <w:iCs/>
          <w:color w:val="000000"/>
        </w:rPr>
      </w:pPr>
      <w:r w:rsidRPr="009F3D13">
        <w:rPr>
          <w:rFonts w:ascii="Brill" w:hAnsi="Brill"/>
          <w:b/>
          <w:bCs/>
          <w:i/>
          <w:iCs/>
          <w:color w:val="000000"/>
        </w:rPr>
        <w:t>7.2.</w:t>
      </w:r>
      <w:r w:rsidR="00483BC0" w:rsidRPr="009F3D13">
        <w:rPr>
          <w:rFonts w:ascii="Brill" w:hAnsi="Brill"/>
          <w:b/>
          <w:bCs/>
          <w:i/>
          <w:iCs/>
          <w:color w:val="000000"/>
        </w:rPr>
        <w:t>5</w:t>
      </w:r>
      <w:r w:rsidRPr="009F3D13">
        <w:rPr>
          <w:rFonts w:ascii="Brill" w:hAnsi="Brill"/>
          <w:b/>
          <w:bCs/>
          <w:i/>
          <w:iCs/>
          <w:color w:val="000000"/>
        </w:rPr>
        <w:t xml:space="preserve"> Nonlinearity</w:t>
      </w:r>
    </w:p>
    <w:p w:rsidR="00A41DD9" w:rsidRPr="00D4785A" w:rsidRDefault="00A41DD9" w:rsidP="008A0A06">
      <w:pPr>
        <w:rPr>
          <w:rFonts w:ascii="Brill" w:hAnsi="Brill"/>
        </w:rPr>
      </w:pPr>
      <w:r w:rsidRPr="00D4785A">
        <w:rPr>
          <w:rFonts w:ascii="Brill" w:hAnsi="Brill" w:cstheme="majorBidi"/>
          <w:color w:val="242021"/>
        </w:rPr>
        <w:t xml:space="preserve">.  </w:t>
      </w:r>
      <w:r w:rsidR="000F1D70">
        <w:rPr>
          <w:rFonts w:ascii="Brill" w:hAnsi="Brill" w:cstheme="majorBidi"/>
          <w:color w:val="242021"/>
        </w:rPr>
        <w:t>The following examples show a non-linear style of writing. The subjects wrote around the topic using the style of Arabic</w:t>
      </w:r>
      <w:r w:rsidR="00F2638D">
        <w:rPr>
          <w:rFonts w:ascii="Brill" w:hAnsi="Brill" w:cstheme="majorBidi"/>
          <w:color w:val="242021"/>
        </w:rPr>
        <w:t xml:space="preserve">, including a series of clauses and phrases. </w:t>
      </w:r>
    </w:p>
    <w:p w:rsidR="00481D62" w:rsidRPr="00D4785A" w:rsidRDefault="00481D62" w:rsidP="0025497E">
      <w:pPr>
        <w:spacing w:after="0" w:line="240" w:lineRule="auto"/>
        <w:ind w:firstLine="720"/>
        <w:jc w:val="both"/>
        <w:rPr>
          <w:rFonts w:ascii="Brill" w:eastAsia="Calibri" w:hAnsi="Brill" w:cstheme="majorBidi"/>
          <w:color w:val="FF0000"/>
        </w:rPr>
      </w:pPr>
    </w:p>
    <w:p w:rsidR="000E6EFC" w:rsidRDefault="000E6EFC" w:rsidP="000E6EFC">
      <w:pPr>
        <w:pStyle w:val="ListParagraph"/>
        <w:numPr>
          <w:ilvl w:val="0"/>
          <w:numId w:val="13"/>
        </w:numPr>
        <w:rPr>
          <w:rFonts w:ascii="Brill" w:hAnsi="Brill" w:cstheme="majorBidi"/>
          <w:i/>
          <w:iCs/>
        </w:rPr>
      </w:pPr>
      <w:r w:rsidRPr="00D26431">
        <w:rPr>
          <w:rFonts w:ascii="Brill" w:hAnsi="Brill" w:cstheme="majorBidi"/>
          <w:i/>
          <w:iCs/>
        </w:rPr>
        <w:t>People started to prevent their children from using the Internet at a young age for their own protection and so they won’t be exposed to things that the parents don’t know about but there’s other ways to solve this problem, one benefit of having everything in the internet is that you can jam the inappropriate sites from the children and in this way the parents don’t have to prevent internet use in the house and they don’t have to keep an eye on the child all the time.</w:t>
      </w:r>
    </w:p>
    <w:p w:rsidR="000E6EFC" w:rsidRPr="00D26431" w:rsidRDefault="000E6EFC" w:rsidP="000E6EFC">
      <w:pPr>
        <w:pStyle w:val="ListParagraph"/>
        <w:ind w:left="2520"/>
        <w:rPr>
          <w:rFonts w:ascii="Brill" w:hAnsi="Brill" w:cstheme="majorBidi"/>
          <w:i/>
          <w:iCs/>
        </w:rPr>
      </w:pPr>
    </w:p>
    <w:p w:rsidR="000E6EFC" w:rsidRDefault="000E6EFC" w:rsidP="000E6EFC">
      <w:pPr>
        <w:pStyle w:val="ListParagraph"/>
        <w:numPr>
          <w:ilvl w:val="0"/>
          <w:numId w:val="13"/>
        </w:numPr>
        <w:spacing w:line="240" w:lineRule="auto"/>
        <w:rPr>
          <w:rFonts w:ascii="Brill" w:hAnsi="Brill"/>
          <w:i/>
          <w:iCs/>
        </w:rPr>
      </w:pPr>
      <w:r w:rsidRPr="00FA2365">
        <w:rPr>
          <w:rFonts w:ascii="Brill" w:hAnsi="Brill"/>
          <w:i/>
          <w:iCs/>
        </w:rPr>
        <w:t>I’m really thrilled to learn how to be a good teacher for the future, for making new friendships that last for life time and to have fun while doing it all but on the other side I’m a bit stressed because it’s my first time experiencing the responsibility of studying for my future career, but for sure It will be an eye opining experience.</w:t>
      </w:r>
    </w:p>
    <w:p w:rsidR="000E6EFC" w:rsidRPr="001905B1" w:rsidRDefault="000E6EFC" w:rsidP="000E6EFC">
      <w:pPr>
        <w:pStyle w:val="ListParagraph"/>
        <w:spacing w:line="240" w:lineRule="auto"/>
        <w:rPr>
          <w:rFonts w:ascii="Brill" w:hAnsi="Brill"/>
          <w:i/>
          <w:iCs/>
        </w:rPr>
      </w:pPr>
    </w:p>
    <w:p w:rsidR="000E6EFC" w:rsidRPr="00FA2365" w:rsidRDefault="000E6EFC" w:rsidP="000E6EFC">
      <w:pPr>
        <w:pStyle w:val="ListParagraph"/>
        <w:spacing w:line="240" w:lineRule="auto"/>
        <w:ind w:left="2520"/>
        <w:rPr>
          <w:rFonts w:ascii="Brill" w:hAnsi="Brill"/>
          <w:i/>
          <w:iCs/>
        </w:rPr>
      </w:pPr>
    </w:p>
    <w:p w:rsidR="000E6EFC" w:rsidRPr="005021A2" w:rsidRDefault="000E6EFC" w:rsidP="000E6EFC">
      <w:pPr>
        <w:pStyle w:val="ListParagraph"/>
        <w:numPr>
          <w:ilvl w:val="0"/>
          <w:numId w:val="13"/>
        </w:numPr>
        <w:spacing w:line="240" w:lineRule="auto"/>
        <w:rPr>
          <w:rFonts w:ascii="Brill" w:hAnsi="Brill" w:cstheme="majorBidi"/>
          <w:i/>
          <w:iCs/>
        </w:rPr>
      </w:pPr>
      <w:r w:rsidRPr="001905B1">
        <w:rPr>
          <w:rFonts w:ascii="Brill" w:hAnsi="Brill"/>
          <w:i/>
          <w:iCs/>
          <w:lang w:bidi="ar-AE"/>
        </w:rPr>
        <w:t xml:space="preserve">I been always in love with English language , from my childhood I was only watching English movies and </w:t>
      </w:r>
      <w:proofErr w:type="spellStart"/>
      <w:r w:rsidRPr="001905B1">
        <w:rPr>
          <w:rFonts w:ascii="Brill" w:hAnsi="Brill"/>
          <w:i/>
          <w:iCs/>
          <w:lang w:bidi="ar-AE"/>
        </w:rPr>
        <w:t>lestining</w:t>
      </w:r>
      <w:proofErr w:type="spellEnd"/>
      <w:r w:rsidRPr="001905B1">
        <w:rPr>
          <w:rFonts w:ascii="Brill" w:hAnsi="Brill"/>
          <w:i/>
          <w:iCs/>
          <w:lang w:bidi="ar-AE"/>
        </w:rPr>
        <w:t xml:space="preserve"> to an English songs, reding an English </w:t>
      </w:r>
      <w:proofErr w:type="spellStart"/>
      <w:r w:rsidRPr="001905B1">
        <w:rPr>
          <w:rFonts w:ascii="Brill" w:hAnsi="Brill"/>
          <w:i/>
          <w:iCs/>
          <w:lang w:bidi="ar-AE"/>
        </w:rPr>
        <w:t>storie</w:t>
      </w:r>
      <w:proofErr w:type="spellEnd"/>
      <w:r w:rsidRPr="001905B1">
        <w:rPr>
          <w:rFonts w:ascii="Brill" w:hAnsi="Brill"/>
          <w:i/>
          <w:iCs/>
          <w:lang w:bidi="ar-AE"/>
        </w:rPr>
        <w:t xml:space="preserve">, so I </w:t>
      </w:r>
      <w:proofErr w:type="spellStart"/>
      <w:r w:rsidRPr="001905B1">
        <w:rPr>
          <w:rFonts w:ascii="Brill" w:hAnsi="Brill"/>
          <w:i/>
          <w:iCs/>
          <w:lang w:bidi="ar-AE"/>
        </w:rPr>
        <w:t>diceded</w:t>
      </w:r>
      <w:proofErr w:type="spellEnd"/>
      <w:r w:rsidRPr="001905B1">
        <w:rPr>
          <w:rFonts w:ascii="Brill" w:hAnsi="Brill"/>
          <w:i/>
          <w:iCs/>
          <w:lang w:bidi="ar-AE"/>
        </w:rPr>
        <w:t xml:space="preserve"> when I grow up I want to learn English and know </w:t>
      </w:r>
      <w:r w:rsidRPr="001905B1">
        <w:rPr>
          <w:rFonts w:ascii="Brill" w:hAnsi="Brill"/>
          <w:i/>
          <w:iCs/>
          <w:lang w:bidi="ar-AE"/>
        </w:rPr>
        <w:lastRenderedPageBreak/>
        <w:t xml:space="preserve">much more about this subject, the times goes by very quickly and I graduated with great marks in English, so </w:t>
      </w:r>
      <w:proofErr w:type="spellStart"/>
      <w:r w:rsidRPr="001905B1">
        <w:rPr>
          <w:rFonts w:ascii="Brill" w:hAnsi="Brill"/>
          <w:i/>
          <w:iCs/>
          <w:lang w:bidi="ar-AE"/>
        </w:rPr>
        <w:t>i</w:t>
      </w:r>
      <w:proofErr w:type="spellEnd"/>
      <w:r w:rsidRPr="001905B1">
        <w:rPr>
          <w:rFonts w:ascii="Brill" w:hAnsi="Brill"/>
          <w:i/>
          <w:iCs/>
          <w:lang w:bidi="ar-AE"/>
        </w:rPr>
        <w:t xml:space="preserve"> signed up for bet </w:t>
      </w:r>
      <w:proofErr w:type="spellStart"/>
      <w:r w:rsidRPr="001905B1">
        <w:rPr>
          <w:rFonts w:ascii="Brill" w:hAnsi="Brill"/>
          <w:i/>
          <w:iCs/>
          <w:lang w:bidi="ar-AE"/>
        </w:rPr>
        <w:t>berl</w:t>
      </w:r>
      <w:proofErr w:type="spellEnd"/>
      <w:r w:rsidRPr="001905B1">
        <w:rPr>
          <w:rFonts w:ascii="Brill" w:hAnsi="Brill"/>
          <w:i/>
          <w:iCs/>
          <w:lang w:bidi="ar-AE"/>
        </w:rPr>
        <w:t xml:space="preserve"> college to be an English teacher so I want to share with you my experience and how I felt being a first year student.</w:t>
      </w:r>
    </w:p>
    <w:p w:rsidR="000E6EFC" w:rsidRPr="005021A2" w:rsidRDefault="000E6EFC" w:rsidP="000E6EFC">
      <w:pPr>
        <w:pStyle w:val="ListParagraph"/>
        <w:spacing w:line="240" w:lineRule="auto"/>
        <w:ind w:left="2520"/>
        <w:rPr>
          <w:rFonts w:ascii="Brill" w:hAnsi="Brill" w:cstheme="majorBidi"/>
          <w:i/>
          <w:iCs/>
        </w:rPr>
      </w:pPr>
    </w:p>
    <w:p w:rsidR="000E6EFC" w:rsidRPr="00254737" w:rsidRDefault="00F2638D" w:rsidP="00254737">
      <w:pPr>
        <w:spacing w:line="360" w:lineRule="auto"/>
        <w:rPr>
          <w:rFonts w:ascii="Brill" w:hAnsi="Brill" w:cstheme="majorBidi"/>
        </w:rPr>
      </w:pPr>
      <w:r w:rsidRPr="00254737">
        <w:rPr>
          <w:rFonts w:ascii="Brill" w:hAnsi="Brill" w:cstheme="majorBidi"/>
        </w:rPr>
        <w:t xml:space="preserve">The above examples show cultural preferences of writing around the topic. </w:t>
      </w:r>
    </w:p>
    <w:p w:rsidR="00F3744B" w:rsidRPr="00D4785A" w:rsidRDefault="00F3744B" w:rsidP="00F3744B">
      <w:pPr>
        <w:pStyle w:val="NormalWeb"/>
        <w:spacing w:before="0" w:beforeAutospacing="0" w:after="0" w:afterAutospacing="0"/>
        <w:rPr>
          <w:rFonts w:ascii="Brill" w:hAnsi="Brill"/>
          <w:color w:val="000000"/>
          <w:sz w:val="22"/>
          <w:szCs w:val="22"/>
        </w:rPr>
      </w:pPr>
    </w:p>
    <w:p w:rsidR="00F3744B" w:rsidRPr="00003454" w:rsidRDefault="00F3744B" w:rsidP="00483BC0">
      <w:pPr>
        <w:pStyle w:val="NormalWeb"/>
        <w:spacing w:before="0" w:beforeAutospacing="0" w:after="0" w:afterAutospacing="0"/>
        <w:rPr>
          <w:rFonts w:ascii="Brill" w:hAnsi="Brill"/>
          <w:b/>
          <w:bCs/>
          <w:i/>
          <w:iCs/>
          <w:color w:val="000000"/>
          <w:sz w:val="22"/>
          <w:szCs w:val="22"/>
        </w:rPr>
      </w:pPr>
      <w:r w:rsidRPr="00003454">
        <w:rPr>
          <w:rFonts w:ascii="Brill" w:hAnsi="Brill"/>
          <w:b/>
          <w:bCs/>
          <w:i/>
          <w:iCs/>
          <w:color w:val="000000"/>
          <w:sz w:val="22"/>
          <w:szCs w:val="22"/>
        </w:rPr>
        <w:t>7.2.</w:t>
      </w:r>
      <w:r w:rsidR="00483BC0" w:rsidRPr="00003454">
        <w:rPr>
          <w:rFonts w:ascii="Brill" w:hAnsi="Brill"/>
          <w:b/>
          <w:bCs/>
          <w:i/>
          <w:iCs/>
          <w:color w:val="000000"/>
          <w:sz w:val="22"/>
          <w:szCs w:val="22"/>
        </w:rPr>
        <w:t>6</w:t>
      </w:r>
      <w:r w:rsidRPr="00003454">
        <w:rPr>
          <w:rFonts w:ascii="Brill" w:hAnsi="Brill"/>
          <w:b/>
          <w:bCs/>
          <w:i/>
          <w:iCs/>
          <w:color w:val="000000"/>
          <w:sz w:val="22"/>
          <w:szCs w:val="22"/>
        </w:rPr>
        <w:t xml:space="preserve"> Emotional appeal</w:t>
      </w:r>
    </w:p>
    <w:p w:rsidR="00D14C79" w:rsidRDefault="00D14C79" w:rsidP="00F3744B">
      <w:pPr>
        <w:pStyle w:val="NormalWeb"/>
        <w:spacing w:before="0" w:beforeAutospacing="0" w:after="0" w:afterAutospacing="0"/>
        <w:rPr>
          <w:rFonts w:ascii="Brill" w:hAnsi="Brill"/>
          <w:color w:val="000000"/>
          <w:sz w:val="22"/>
          <w:szCs w:val="22"/>
        </w:rPr>
      </w:pPr>
    </w:p>
    <w:p w:rsidR="00483BC0" w:rsidRDefault="003A0394" w:rsidP="003A0394">
      <w:pPr>
        <w:contextualSpacing/>
        <w:rPr>
          <w:rFonts w:ascii="Brill" w:hAnsi="Brill" w:cstheme="majorBidi"/>
        </w:rPr>
      </w:pPr>
      <w:r>
        <w:rPr>
          <w:rFonts w:ascii="Brill" w:hAnsi="Brill"/>
        </w:rPr>
        <w:t xml:space="preserve">Some students </w:t>
      </w:r>
      <w:r w:rsidRPr="003A0394">
        <w:rPr>
          <w:rFonts w:ascii="Brill" w:hAnsi="Brill"/>
        </w:rPr>
        <w:t>systematically wr</w:t>
      </w:r>
      <w:r>
        <w:rPr>
          <w:rFonts w:ascii="Brill" w:hAnsi="Brill"/>
        </w:rPr>
        <w:t>i</w:t>
      </w:r>
      <w:r w:rsidRPr="003A0394">
        <w:rPr>
          <w:rFonts w:ascii="Brill" w:hAnsi="Brill"/>
        </w:rPr>
        <w:t xml:space="preserve">te “under the name of God” on the top of </w:t>
      </w:r>
      <w:r>
        <w:rPr>
          <w:rFonts w:ascii="Brill" w:hAnsi="Brill"/>
        </w:rPr>
        <w:t>their</w:t>
      </w:r>
      <w:r w:rsidRPr="003A0394">
        <w:rPr>
          <w:rFonts w:ascii="Brill" w:hAnsi="Brill"/>
        </w:rPr>
        <w:t xml:space="preserve"> written work. </w:t>
      </w:r>
      <w:r>
        <w:rPr>
          <w:rFonts w:ascii="Brill" w:hAnsi="Brill"/>
        </w:rPr>
        <w:t xml:space="preserve">Others may start their quizzes and exams with “God willing, </w:t>
      </w:r>
      <w:r w:rsidR="00483BC0">
        <w:rPr>
          <w:rFonts w:ascii="Brill" w:hAnsi="Brill" w:cstheme="majorBidi"/>
        </w:rPr>
        <w:t>God’s willing</w:t>
      </w:r>
      <w:r>
        <w:rPr>
          <w:rFonts w:ascii="Brill" w:hAnsi="Brill" w:cstheme="majorBidi"/>
        </w:rPr>
        <w:t xml:space="preserve">, or </w:t>
      </w:r>
      <w:proofErr w:type="gramStart"/>
      <w:r w:rsidR="00483BC0">
        <w:rPr>
          <w:rFonts w:ascii="Brill" w:hAnsi="Brill" w:cstheme="majorBidi"/>
        </w:rPr>
        <w:t>With</w:t>
      </w:r>
      <w:proofErr w:type="gramEnd"/>
      <w:r w:rsidR="00483BC0">
        <w:rPr>
          <w:rFonts w:ascii="Brill" w:hAnsi="Brill" w:cstheme="majorBidi"/>
        </w:rPr>
        <w:t xml:space="preserve"> the willing of God</w:t>
      </w:r>
      <w:r>
        <w:rPr>
          <w:rFonts w:ascii="Brill" w:hAnsi="Brill" w:cstheme="majorBidi"/>
        </w:rPr>
        <w:t>”. However, in recent years such phrases do not appear frequently in the students’ writing.</w:t>
      </w:r>
    </w:p>
    <w:p w:rsidR="00142898" w:rsidRPr="005B2527" w:rsidRDefault="00483BC0" w:rsidP="005B2527">
      <w:pPr>
        <w:rPr>
          <w:rFonts w:ascii="TimesNewRoman" w:hAnsi="TimesNewRoman"/>
          <w:color w:val="000000"/>
          <w:sz w:val="20"/>
          <w:szCs w:val="20"/>
        </w:rPr>
      </w:pPr>
      <w:r w:rsidRPr="00483BC0">
        <w:rPr>
          <w:rFonts w:ascii="TimesNewRoman" w:hAnsi="TimesNewRoman"/>
          <w:color w:val="000000"/>
          <w:sz w:val="20"/>
          <w:szCs w:val="20"/>
        </w:rPr>
        <w:tab/>
      </w:r>
      <w:r w:rsidRPr="00483BC0">
        <w:rPr>
          <w:rFonts w:ascii="TimesNewRoman" w:hAnsi="TimesNewRoman"/>
          <w:color w:val="000000"/>
          <w:sz w:val="20"/>
          <w:szCs w:val="20"/>
        </w:rPr>
        <w:tab/>
      </w:r>
      <w:r w:rsidRPr="00483BC0">
        <w:rPr>
          <w:rFonts w:ascii="TimesNewRoman" w:hAnsi="TimesNewRoman"/>
          <w:color w:val="000000"/>
          <w:sz w:val="20"/>
          <w:szCs w:val="20"/>
        </w:rPr>
        <w:tab/>
      </w:r>
    </w:p>
    <w:p w:rsidR="00FC5DB4" w:rsidRPr="00003454" w:rsidRDefault="00FC5DB4" w:rsidP="00287070">
      <w:pPr>
        <w:rPr>
          <w:rFonts w:ascii="Brill" w:hAnsi="Brill"/>
          <w:b/>
          <w:bCs/>
          <w:i/>
          <w:iCs/>
          <w:color w:val="000000"/>
        </w:rPr>
      </w:pPr>
      <w:r w:rsidRPr="00003454">
        <w:rPr>
          <w:rFonts w:ascii="Brill" w:hAnsi="Brill"/>
          <w:b/>
          <w:bCs/>
          <w:i/>
          <w:iCs/>
          <w:color w:val="000000"/>
        </w:rPr>
        <w:t>7.2.</w:t>
      </w:r>
      <w:r w:rsidR="009F583A" w:rsidRPr="00003454">
        <w:rPr>
          <w:rFonts w:ascii="Brill" w:hAnsi="Brill"/>
          <w:b/>
          <w:bCs/>
          <w:i/>
          <w:iCs/>
          <w:color w:val="000000"/>
        </w:rPr>
        <w:t>7</w:t>
      </w:r>
      <w:r w:rsidRPr="00003454">
        <w:rPr>
          <w:rFonts w:ascii="Brill" w:hAnsi="Brill"/>
          <w:b/>
          <w:bCs/>
          <w:i/>
          <w:iCs/>
          <w:color w:val="000000"/>
        </w:rPr>
        <w:t xml:space="preserve"> Trans</w:t>
      </w:r>
      <w:r w:rsidR="00287070" w:rsidRPr="00003454">
        <w:rPr>
          <w:rFonts w:ascii="Brill" w:hAnsi="Brill"/>
          <w:b/>
          <w:bCs/>
          <w:i/>
          <w:iCs/>
          <w:color w:val="000000"/>
        </w:rPr>
        <w:t>m</w:t>
      </w:r>
      <w:r w:rsidRPr="00003454">
        <w:rPr>
          <w:rFonts w:ascii="Brill" w:hAnsi="Brill"/>
          <w:b/>
          <w:bCs/>
          <w:i/>
          <w:iCs/>
          <w:color w:val="000000"/>
        </w:rPr>
        <w:t>i</w:t>
      </w:r>
      <w:r w:rsidR="00287070" w:rsidRPr="00003454">
        <w:rPr>
          <w:rFonts w:ascii="Brill" w:hAnsi="Brill"/>
          <w:b/>
          <w:bCs/>
          <w:i/>
          <w:iCs/>
          <w:color w:val="000000"/>
        </w:rPr>
        <w:t>ss</w:t>
      </w:r>
      <w:r w:rsidRPr="00003454">
        <w:rPr>
          <w:rFonts w:ascii="Brill" w:hAnsi="Brill"/>
          <w:b/>
          <w:bCs/>
          <w:i/>
          <w:iCs/>
          <w:color w:val="000000"/>
        </w:rPr>
        <w:t>ion of materials</w:t>
      </w:r>
    </w:p>
    <w:p w:rsidR="00DF7F49" w:rsidRPr="00254737" w:rsidRDefault="00815B63" w:rsidP="00254737">
      <w:pPr>
        <w:rPr>
          <w:rFonts w:ascii="Brill" w:hAnsi="Brill"/>
          <w:color w:val="000000"/>
        </w:rPr>
      </w:pPr>
      <w:r>
        <w:rPr>
          <w:rFonts w:ascii="Brill" w:hAnsi="Brill"/>
          <w:color w:val="000000"/>
        </w:rPr>
        <w:t xml:space="preserve">Following the straight path of unity of belief explains Muslims’ tendency of following their instructors and elders rather than constructing knowledge from different sources of materials. They prefer receiving knowledge and advice from their teachers, parents and adults. For example, </w:t>
      </w:r>
      <w:r w:rsidR="001C7206">
        <w:rPr>
          <w:rFonts w:ascii="Brill" w:hAnsi="Brill"/>
          <w:color w:val="000000"/>
        </w:rPr>
        <w:t xml:space="preserve">they are highly influenced by their parents and </w:t>
      </w:r>
      <w:r w:rsidR="001C7206" w:rsidRPr="00254737">
        <w:rPr>
          <w:rFonts w:ascii="Brill" w:hAnsi="Brill"/>
          <w:color w:val="000000"/>
        </w:rPr>
        <w:t>friends</w:t>
      </w:r>
      <w:r w:rsidR="00254737">
        <w:rPr>
          <w:rFonts w:ascii="Brill" w:hAnsi="Brill"/>
          <w:color w:val="000000"/>
        </w:rPr>
        <w:t>.</w:t>
      </w:r>
    </w:p>
    <w:p w:rsidR="00287070" w:rsidRPr="008A1D50" w:rsidRDefault="00287070" w:rsidP="00287070">
      <w:pPr>
        <w:pStyle w:val="ListParagraph"/>
        <w:rPr>
          <w:rFonts w:ascii="Brill" w:hAnsi="Brill" w:cstheme="majorBidi"/>
        </w:rPr>
      </w:pPr>
    </w:p>
    <w:p w:rsidR="00287070" w:rsidRPr="00F03AA4" w:rsidRDefault="00287070" w:rsidP="00287070">
      <w:pPr>
        <w:pStyle w:val="ListParagraph"/>
        <w:numPr>
          <w:ilvl w:val="0"/>
          <w:numId w:val="18"/>
        </w:numPr>
        <w:spacing w:after="0" w:line="360" w:lineRule="auto"/>
        <w:rPr>
          <w:rFonts w:ascii="Brill" w:hAnsi="Brill" w:cstheme="minorHAnsi"/>
          <w:i/>
          <w:iCs/>
        </w:rPr>
      </w:pPr>
      <w:r w:rsidRPr="008A1D50">
        <w:rPr>
          <w:rFonts w:ascii="Brill" w:hAnsi="Brill" w:cs="Sakkal Majalla"/>
          <w:i/>
          <w:iCs/>
        </w:rPr>
        <w:t xml:space="preserve">I started learning in </w:t>
      </w:r>
      <w:proofErr w:type="spellStart"/>
      <w:r w:rsidRPr="008A1D50">
        <w:rPr>
          <w:rFonts w:ascii="Brill" w:hAnsi="Brill" w:cs="Sakkal Majalla"/>
          <w:i/>
          <w:iCs/>
        </w:rPr>
        <w:t>beit</w:t>
      </w:r>
      <w:proofErr w:type="spellEnd"/>
      <w:r w:rsidRPr="008A1D50">
        <w:rPr>
          <w:rFonts w:ascii="Brill" w:hAnsi="Brill" w:cs="Sakkal Majalla"/>
          <w:i/>
          <w:iCs/>
        </w:rPr>
        <w:t xml:space="preserve"> </w:t>
      </w:r>
      <w:proofErr w:type="spellStart"/>
      <w:r w:rsidRPr="008A1D50">
        <w:rPr>
          <w:rFonts w:ascii="Brill" w:hAnsi="Brill" w:cs="Sakkal Majalla"/>
          <w:i/>
          <w:iCs/>
        </w:rPr>
        <w:t>berl</w:t>
      </w:r>
      <w:proofErr w:type="spellEnd"/>
      <w:r w:rsidRPr="008A1D50">
        <w:rPr>
          <w:rFonts w:ascii="Brill" w:hAnsi="Brill" w:cs="Sakkal Majalla"/>
          <w:i/>
          <w:iCs/>
        </w:rPr>
        <w:t xml:space="preserve"> for many reasons, my parents and references </w:t>
      </w:r>
      <w:r w:rsidRPr="008A1D50">
        <w:rPr>
          <w:rFonts w:ascii="Brill" w:hAnsi="Brill" w:cs="Sakkal Majalla"/>
          <w:b/>
          <w:bCs/>
          <w:i/>
          <w:iCs/>
        </w:rPr>
        <w:t>advised</w:t>
      </w:r>
      <w:r w:rsidRPr="008A1D50">
        <w:rPr>
          <w:rFonts w:ascii="Brill" w:hAnsi="Brill" w:cs="Sakkal Majalla"/>
          <w:i/>
          <w:iCs/>
        </w:rPr>
        <w:t xml:space="preserve"> me to learn there because of the high education in English section, and that its near to my town which makes it easier for transportation.</w:t>
      </w:r>
    </w:p>
    <w:p w:rsidR="00287070" w:rsidRPr="00F03AA4" w:rsidRDefault="00287070" w:rsidP="00287070">
      <w:pPr>
        <w:pStyle w:val="ListParagraph"/>
        <w:rPr>
          <w:rFonts w:ascii="Brill" w:hAnsi="Brill" w:cstheme="minorHAnsi"/>
          <w:i/>
          <w:iCs/>
        </w:rPr>
      </w:pPr>
    </w:p>
    <w:p w:rsidR="00287070" w:rsidRPr="008A1D50" w:rsidRDefault="00287070" w:rsidP="00287070">
      <w:pPr>
        <w:pStyle w:val="ListParagraph"/>
        <w:numPr>
          <w:ilvl w:val="0"/>
          <w:numId w:val="18"/>
        </w:numPr>
        <w:spacing w:after="0" w:line="360" w:lineRule="auto"/>
        <w:rPr>
          <w:rFonts w:ascii="Brill" w:hAnsi="Brill" w:cstheme="minorHAnsi"/>
          <w:i/>
          <w:iCs/>
        </w:rPr>
      </w:pPr>
      <w:r w:rsidRPr="00F84D85">
        <w:rPr>
          <w:rFonts w:ascii="Brill" w:hAnsi="Brill" w:cs="Arial"/>
          <w:i/>
          <w:iCs/>
        </w:rPr>
        <w:t xml:space="preserve">“You won’t be able to wake up every morning at 6pm “ , </w:t>
      </w:r>
      <w:r w:rsidRPr="00F84D85">
        <w:rPr>
          <w:rFonts w:ascii="Brill" w:hAnsi="Brill" w:cs="Arial"/>
          <w:i/>
          <w:iCs/>
        </w:rPr>
        <w:br/>
        <w:t xml:space="preserve">“ It’s far away from our hometown , it takes 2 to 3 hours in the bus “ , </w:t>
      </w:r>
      <w:r w:rsidRPr="00F84D85">
        <w:rPr>
          <w:rFonts w:ascii="Brill" w:hAnsi="Brill" w:cs="Arial"/>
          <w:i/>
          <w:iCs/>
        </w:rPr>
        <w:br/>
        <w:t xml:space="preserve">that’s how my parents </w:t>
      </w:r>
      <w:r w:rsidRPr="00F84D85">
        <w:rPr>
          <w:rFonts w:ascii="Brill" w:hAnsi="Brill" w:cs="Arial"/>
          <w:b/>
          <w:bCs/>
          <w:i/>
          <w:iCs/>
        </w:rPr>
        <w:t>tried to convince me</w:t>
      </w:r>
      <w:r w:rsidRPr="00F84D85">
        <w:rPr>
          <w:rFonts w:ascii="Brill" w:hAnsi="Brill" w:cs="Arial"/>
          <w:i/>
          <w:iCs/>
        </w:rPr>
        <w:t xml:space="preserve"> to study at Al-</w:t>
      </w:r>
      <w:proofErr w:type="spellStart"/>
      <w:r w:rsidRPr="00F84D85">
        <w:rPr>
          <w:rFonts w:ascii="Brill" w:hAnsi="Brill" w:cs="Arial"/>
          <w:i/>
          <w:iCs/>
        </w:rPr>
        <w:t>Qasemi</w:t>
      </w:r>
      <w:proofErr w:type="spellEnd"/>
      <w:r w:rsidRPr="00F84D85">
        <w:rPr>
          <w:rFonts w:ascii="Brill" w:hAnsi="Brill" w:cs="Arial"/>
          <w:i/>
          <w:iCs/>
        </w:rPr>
        <w:t xml:space="preserve"> college and to stop t</w:t>
      </w:r>
      <w:r>
        <w:rPr>
          <w:rFonts w:ascii="Brill" w:hAnsi="Brill" w:cs="Arial"/>
          <w:i/>
          <w:iCs/>
        </w:rPr>
        <w:t xml:space="preserve">hinking about Beit </w:t>
      </w:r>
      <w:proofErr w:type="spellStart"/>
      <w:r>
        <w:rPr>
          <w:rFonts w:ascii="Brill" w:hAnsi="Brill" w:cs="Arial"/>
          <w:i/>
          <w:iCs/>
        </w:rPr>
        <w:t>Berl</w:t>
      </w:r>
      <w:proofErr w:type="spellEnd"/>
      <w:r>
        <w:rPr>
          <w:rFonts w:ascii="Brill" w:hAnsi="Brill" w:cs="Arial"/>
          <w:i/>
          <w:iCs/>
        </w:rPr>
        <w:t xml:space="preserve"> college</w:t>
      </w:r>
      <w:r w:rsidRPr="00F84D85">
        <w:rPr>
          <w:rFonts w:ascii="Brill" w:hAnsi="Brill" w:cs="Arial"/>
          <w:i/>
          <w:iCs/>
        </w:rPr>
        <w:t>.</w:t>
      </w:r>
      <w:r>
        <w:rPr>
          <w:rFonts w:ascii="Brill" w:hAnsi="Brill" w:cs="Arial"/>
          <w:i/>
          <w:iCs/>
        </w:rPr>
        <w:t xml:space="preserve"> </w:t>
      </w:r>
      <w:r w:rsidRPr="00F84D85">
        <w:rPr>
          <w:rFonts w:ascii="Brill" w:hAnsi="Brill" w:cs="Arial"/>
          <w:i/>
          <w:iCs/>
        </w:rPr>
        <w:t xml:space="preserve">But the voices in my head pointed at Beit </w:t>
      </w:r>
      <w:proofErr w:type="spellStart"/>
      <w:r w:rsidRPr="00F84D85">
        <w:rPr>
          <w:rFonts w:ascii="Brill" w:hAnsi="Brill" w:cs="Arial"/>
          <w:i/>
          <w:iCs/>
        </w:rPr>
        <w:t>Berl</w:t>
      </w:r>
      <w:proofErr w:type="spellEnd"/>
      <w:r w:rsidRPr="00F84D85">
        <w:rPr>
          <w:rFonts w:ascii="Brill" w:hAnsi="Brill" w:cs="Arial"/>
          <w:i/>
          <w:iCs/>
        </w:rPr>
        <w:t xml:space="preserve"> , </w:t>
      </w:r>
      <w:r w:rsidRPr="00F84D85">
        <w:rPr>
          <w:rFonts w:ascii="Brill" w:hAnsi="Brill" w:cs="Arial"/>
          <w:b/>
          <w:bCs/>
          <w:i/>
          <w:iCs/>
        </w:rPr>
        <w:t>since my friends who</w:t>
      </w:r>
      <w:r w:rsidRPr="00F84D85">
        <w:rPr>
          <w:rFonts w:ascii="Brill" w:hAnsi="Brill" w:cs="Arial"/>
          <w:i/>
          <w:iCs/>
        </w:rPr>
        <w:t xml:space="preserve"> </w:t>
      </w:r>
      <w:r w:rsidRPr="00F84D85">
        <w:rPr>
          <w:rFonts w:ascii="Brill" w:hAnsi="Brill" w:cs="Arial"/>
          <w:b/>
          <w:bCs/>
          <w:i/>
          <w:iCs/>
        </w:rPr>
        <w:t>study there have been always telling me that English at their college is special</w:t>
      </w:r>
      <w:r w:rsidRPr="00F84D85">
        <w:rPr>
          <w:rFonts w:ascii="Brill" w:hAnsi="Brill" w:cs="Arial"/>
          <w:i/>
          <w:iCs/>
        </w:rPr>
        <w:t xml:space="preserve"> and different and they actually enjoyed studying there , even though  they faced some difficulties in the beginning but they have the courage to get over them and they hosted help and understanding teachers . But those who study English at Al-</w:t>
      </w:r>
      <w:proofErr w:type="spellStart"/>
      <w:r w:rsidRPr="00F84D85">
        <w:rPr>
          <w:rFonts w:ascii="Brill" w:hAnsi="Brill" w:cs="Arial"/>
          <w:i/>
          <w:iCs/>
        </w:rPr>
        <w:t>Qasemi</w:t>
      </w:r>
      <w:proofErr w:type="spellEnd"/>
      <w:r w:rsidRPr="00F84D85">
        <w:rPr>
          <w:rFonts w:ascii="Brill" w:hAnsi="Brill" w:cs="Arial"/>
          <w:i/>
          <w:iCs/>
        </w:rPr>
        <w:t xml:space="preserve"> college for example , some of them kept complaining and some moved to other subject</w:t>
      </w:r>
      <w:r>
        <w:rPr>
          <w:rFonts w:ascii="Brill" w:hAnsi="Brill" w:cs="Arial"/>
          <w:i/>
          <w:iCs/>
        </w:rPr>
        <w:t>.</w:t>
      </w:r>
      <w:r w:rsidRPr="00F84D85">
        <w:rPr>
          <w:rFonts w:ascii="Brill" w:hAnsi="Brill" w:cs="Arial"/>
          <w:i/>
          <w:iCs/>
        </w:rPr>
        <w:t xml:space="preserve"> And the funny thing , that my mom also studied there </w:t>
      </w:r>
      <w:proofErr w:type="spellStart"/>
      <w:r w:rsidRPr="00F84D85">
        <w:rPr>
          <w:rFonts w:ascii="Brill" w:hAnsi="Brill" w:cs="Arial"/>
          <w:i/>
          <w:iCs/>
        </w:rPr>
        <w:t>Haha</w:t>
      </w:r>
      <w:proofErr w:type="spellEnd"/>
      <w:r w:rsidRPr="00F84D85">
        <w:rPr>
          <w:rFonts w:ascii="Brill" w:hAnsi="Brill" w:cs="Arial"/>
          <w:i/>
          <w:iCs/>
        </w:rPr>
        <w:t xml:space="preserve"> she couldn’t deny how good is the college and to me all the stuffs that </w:t>
      </w:r>
      <w:r w:rsidRPr="00F84D85">
        <w:rPr>
          <w:rFonts w:ascii="Brill" w:hAnsi="Brill" w:cs="Arial"/>
          <w:b/>
          <w:bCs/>
          <w:i/>
          <w:iCs/>
        </w:rPr>
        <w:t>they talked</w:t>
      </w:r>
      <w:r w:rsidRPr="00F84D85">
        <w:rPr>
          <w:rFonts w:ascii="Brill" w:hAnsi="Brill" w:cs="Arial"/>
          <w:i/>
          <w:iCs/>
        </w:rPr>
        <w:t xml:space="preserve"> about were like an obstacles that </w:t>
      </w:r>
      <w:r w:rsidRPr="00F84D85">
        <w:rPr>
          <w:rFonts w:ascii="Brill" w:hAnsi="Brill" w:cs="Arial"/>
          <w:b/>
          <w:bCs/>
          <w:i/>
          <w:iCs/>
        </w:rPr>
        <w:t>I have to get through them</w:t>
      </w:r>
      <w:r w:rsidRPr="00F84D85">
        <w:rPr>
          <w:rFonts w:ascii="Brill" w:hAnsi="Brill" w:cs="Arial"/>
          <w:i/>
          <w:iCs/>
        </w:rPr>
        <w:t xml:space="preserve"> and to prove that I can win this challenge .</w:t>
      </w:r>
      <w:r w:rsidRPr="00F84D85">
        <w:rPr>
          <w:rFonts w:ascii="Brill" w:hAnsi="Brill" w:cs="Arial"/>
          <w:i/>
          <w:iCs/>
        </w:rPr>
        <w:br/>
      </w:r>
      <w:r>
        <w:rPr>
          <w:rFonts w:ascii="Brill" w:hAnsi="Brill" w:cs="Arial"/>
          <w:i/>
          <w:iCs/>
        </w:rPr>
        <w:lastRenderedPageBreak/>
        <w:t xml:space="preserve"> </w:t>
      </w:r>
      <w:r w:rsidRPr="00F84D85">
        <w:rPr>
          <w:rFonts w:ascii="Brill" w:hAnsi="Brill" w:cs="Arial"/>
          <w:i/>
          <w:iCs/>
        </w:rPr>
        <w:t xml:space="preserve">I visited more than one </w:t>
      </w:r>
      <w:r w:rsidRPr="00F84D85">
        <w:rPr>
          <w:rFonts w:ascii="Brill" w:hAnsi="Brill" w:cs="Arial"/>
          <w:i/>
          <w:iCs/>
          <w:lang w:bidi="ar-EG"/>
        </w:rPr>
        <w:t xml:space="preserve">college , but I found Beit </w:t>
      </w:r>
      <w:proofErr w:type="spellStart"/>
      <w:r w:rsidRPr="00F84D85">
        <w:rPr>
          <w:rFonts w:ascii="Brill" w:hAnsi="Brill" w:cs="Arial"/>
          <w:i/>
          <w:iCs/>
          <w:lang w:bidi="ar-EG"/>
        </w:rPr>
        <w:t>Berl</w:t>
      </w:r>
      <w:proofErr w:type="spellEnd"/>
      <w:r w:rsidRPr="00F84D85">
        <w:rPr>
          <w:rFonts w:ascii="Brill" w:hAnsi="Brill" w:cs="Arial"/>
          <w:i/>
          <w:iCs/>
          <w:lang w:bidi="ar-EG"/>
        </w:rPr>
        <w:t xml:space="preserve"> college is the most appropriate one for me</w:t>
      </w:r>
      <w:r>
        <w:rPr>
          <w:rFonts w:ascii="Brill" w:hAnsi="Brill" w:cs="Arial"/>
          <w:i/>
          <w:iCs/>
          <w:lang w:bidi="ar-EG"/>
        </w:rPr>
        <w:t>.</w:t>
      </w:r>
    </w:p>
    <w:p w:rsidR="00287070" w:rsidRPr="000A4BED" w:rsidRDefault="00287070" w:rsidP="00287070">
      <w:pPr>
        <w:pStyle w:val="ListParagraph"/>
        <w:numPr>
          <w:ilvl w:val="0"/>
          <w:numId w:val="18"/>
        </w:numPr>
        <w:jc w:val="both"/>
        <w:rPr>
          <w:rFonts w:ascii="Brill" w:hAnsi="Brill"/>
          <w:i/>
          <w:iCs/>
        </w:rPr>
      </w:pPr>
      <w:r w:rsidRPr="000A4BED">
        <w:rPr>
          <w:rFonts w:ascii="Brill" w:hAnsi="Brill"/>
          <w:i/>
          <w:iCs/>
        </w:rPr>
        <w:t xml:space="preserve">The first person that </w:t>
      </w:r>
      <w:r w:rsidRPr="00EE454C">
        <w:rPr>
          <w:rFonts w:ascii="Brill" w:hAnsi="Brill"/>
          <w:b/>
          <w:bCs/>
          <w:i/>
          <w:iCs/>
        </w:rPr>
        <w:t>gave me</w:t>
      </w:r>
      <w:r w:rsidRPr="000A4BED">
        <w:rPr>
          <w:rFonts w:ascii="Brill" w:hAnsi="Brill"/>
          <w:i/>
          <w:iCs/>
        </w:rPr>
        <w:t xml:space="preserve"> the idea to join Beit </w:t>
      </w:r>
      <w:proofErr w:type="spellStart"/>
      <w:r w:rsidRPr="000A4BED">
        <w:rPr>
          <w:rFonts w:ascii="Brill" w:hAnsi="Brill"/>
          <w:i/>
          <w:iCs/>
        </w:rPr>
        <w:t>Berl</w:t>
      </w:r>
      <w:proofErr w:type="spellEnd"/>
      <w:r w:rsidRPr="000A4BED">
        <w:rPr>
          <w:rFonts w:ascii="Brill" w:hAnsi="Brill"/>
          <w:i/>
          <w:iCs/>
        </w:rPr>
        <w:t xml:space="preserve"> is my father, </w:t>
      </w:r>
      <w:r w:rsidRPr="00EE454C">
        <w:rPr>
          <w:rFonts w:ascii="Brill" w:hAnsi="Brill"/>
          <w:b/>
          <w:bCs/>
          <w:i/>
          <w:iCs/>
        </w:rPr>
        <w:t>he told</w:t>
      </w:r>
      <w:r w:rsidRPr="000A4BED">
        <w:rPr>
          <w:rFonts w:ascii="Brill" w:hAnsi="Brill"/>
          <w:i/>
          <w:iCs/>
        </w:rPr>
        <w:t xml:space="preserve"> me that it is the most appropriate place for being a teacher. So I started checking their website, asking people who learned there how the atmosphere is and so on....</w:t>
      </w:r>
    </w:p>
    <w:p w:rsidR="00287070" w:rsidRPr="00201F0A" w:rsidRDefault="00287070" w:rsidP="00287070">
      <w:pPr>
        <w:ind w:left="2520"/>
        <w:jc w:val="both"/>
        <w:rPr>
          <w:rFonts w:ascii="Brill" w:hAnsi="Brill"/>
          <w:i/>
          <w:iCs/>
        </w:rPr>
      </w:pPr>
      <w:r w:rsidRPr="00201F0A">
        <w:rPr>
          <w:rFonts w:ascii="Brill" w:hAnsi="Brill"/>
          <w:i/>
          <w:iCs/>
        </w:rPr>
        <w:t xml:space="preserve">Well after all checking I liked the place generally, and because when </w:t>
      </w:r>
      <w:r w:rsidRPr="00EE454C">
        <w:rPr>
          <w:rFonts w:ascii="Brill" w:hAnsi="Brill"/>
          <w:b/>
          <w:bCs/>
          <w:i/>
          <w:iCs/>
        </w:rPr>
        <w:t xml:space="preserve">I ask someone </w:t>
      </w:r>
      <w:r w:rsidRPr="00201F0A">
        <w:rPr>
          <w:rFonts w:ascii="Brill" w:hAnsi="Brill"/>
          <w:i/>
          <w:iCs/>
        </w:rPr>
        <w:t xml:space="preserve">had an extra experience than </w:t>
      </w:r>
      <w:proofErr w:type="gramStart"/>
      <w:r w:rsidRPr="00201F0A">
        <w:rPr>
          <w:rFonts w:ascii="Brill" w:hAnsi="Brill"/>
          <w:i/>
          <w:iCs/>
        </w:rPr>
        <w:t>me</w:t>
      </w:r>
      <w:proofErr w:type="gramEnd"/>
      <w:r w:rsidRPr="00201F0A">
        <w:rPr>
          <w:rFonts w:ascii="Brill" w:hAnsi="Brill"/>
          <w:i/>
          <w:iCs/>
        </w:rPr>
        <w:t xml:space="preserve"> </w:t>
      </w:r>
      <w:r w:rsidRPr="00EE454C">
        <w:rPr>
          <w:rFonts w:ascii="Brill" w:hAnsi="Brill"/>
          <w:b/>
          <w:bCs/>
          <w:i/>
          <w:iCs/>
        </w:rPr>
        <w:t>he told to join Beit</w:t>
      </w:r>
      <w:r w:rsidRPr="00201F0A">
        <w:rPr>
          <w:rFonts w:ascii="Brill" w:hAnsi="Brill"/>
          <w:i/>
          <w:iCs/>
        </w:rPr>
        <w:t xml:space="preserve"> </w:t>
      </w:r>
      <w:proofErr w:type="spellStart"/>
      <w:r w:rsidRPr="00201F0A">
        <w:rPr>
          <w:rFonts w:ascii="Brill" w:hAnsi="Brill"/>
          <w:i/>
          <w:iCs/>
        </w:rPr>
        <w:t>Berl</w:t>
      </w:r>
      <w:proofErr w:type="spellEnd"/>
      <w:r w:rsidRPr="00201F0A">
        <w:rPr>
          <w:rFonts w:ascii="Brill" w:hAnsi="Brill"/>
          <w:i/>
          <w:iCs/>
        </w:rPr>
        <w:t xml:space="preserve"> because it’s the right place for teachers, so I applied for enrollment to the college and I got accepted and here I am.</w:t>
      </w:r>
    </w:p>
    <w:p w:rsidR="00287070" w:rsidRPr="00EE454C" w:rsidRDefault="00287070" w:rsidP="00287070">
      <w:pPr>
        <w:pStyle w:val="ListParagraph"/>
        <w:numPr>
          <w:ilvl w:val="0"/>
          <w:numId w:val="18"/>
        </w:numPr>
        <w:jc w:val="both"/>
        <w:rPr>
          <w:rFonts w:ascii="Brill" w:hAnsi="Brill"/>
          <w:i/>
          <w:iCs/>
        </w:rPr>
      </w:pPr>
      <w:r w:rsidRPr="00AF7D84">
        <w:rPr>
          <w:rFonts w:ascii="Brill" w:hAnsi="Brill"/>
          <w:i/>
          <w:iCs/>
        </w:rPr>
        <w:t xml:space="preserve">After I graduated high </w:t>
      </w:r>
      <w:proofErr w:type="gramStart"/>
      <w:r w:rsidRPr="00AF7D84">
        <w:rPr>
          <w:rFonts w:ascii="Brill" w:hAnsi="Brill"/>
          <w:i/>
          <w:iCs/>
        </w:rPr>
        <w:t>school</w:t>
      </w:r>
      <w:proofErr w:type="gramEnd"/>
      <w:r w:rsidRPr="00AF7D84">
        <w:rPr>
          <w:rFonts w:ascii="Brill" w:hAnsi="Brill"/>
          <w:i/>
          <w:iCs/>
        </w:rPr>
        <w:t xml:space="preserve"> I prepared a list of all the universities and colleges that I wanted to apply to , and choosing Beit </w:t>
      </w:r>
      <w:proofErr w:type="spellStart"/>
      <w:r w:rsidRPr="00AF7D84">
        <w:rPr>
          <w:rFonts w:ascii="Brill" w:hAnsi="Brill"/>
          <w:i/>
          <w:iCs/>
        </w:rPr>
        <w:t>Berl</w:t>
      </w:r>
      <w:proofErr w:type="spellEnd"/>
      <w:r w:rsidRPr="00AF7D84">
        <w:rPr>
          <w:rFonts w:ascii="Brill" w:hAnsi="Brill"/>
          <w:i/>
          <w:iCs/>
        </w:rPr>
        <w:t xml:space="preserve"> wasn't an easy decision to make . </w:t>
      </w:r>
      <w:r w:rsidRPr="00EE454C">
        <w:rPr>
          <w:rFonts w:ascii="Brill" w:hAnsi="Brill"/>
          <w:i/>
          <w:iCs/>
        </w:rPr>
        <w:t xml:space="preserve">But the good reputation that </w:t>
      </w:r>
      <w:proofErr w:type="spellStart"/>
      <w:r w:rsidRPr="00EE454C">
        <w:rPr>
          <w:rFonts w:ascii="Brill" w:hAnsi="Brill"/>
          <w:i/>
          <w:iCs/>
        </w:rPr>
        <w:t>Beiet</w:t>
      </w:r>
      <w:proofErr w:type="spellEnd"/>
      <w:r w:rsidRPr="00EE454C">
        <w:rPr>
          <w:rFonts w:ascii="Brill" w:hAnsi="Brill"/>
          <w:i/>
          <w:iCs/>
        </w:rPr>
        <w:t xml:space="preserve"> </w:t>
      </w:r>
      <w:proofErr w:type="spellStart"/>
      <w:r w:rsidRPr="00EE454C">
        <w:rPr>
          <w:rFonts w:ascii="Brill" w:hAnsi="Brill"/>
          <w:i/>
          <w:iCs/>
        </w:rPr>
        <w:t>Berl</w:t>
      </w:r>
      <w:proofErr w:type="spellEnd"/>
      <w:r w:rsidRPr="00EE454C">
        <w:rPr>
          <w:rFonts w:ascii="Brill" w:hAnsi="Brill"/>
          <w:i/>
          <w:iCs/>
        </w:rPr>
        <w:t xml:space="preserve"> has </w:t>
      </w:r>
      <w:proofErr w:type="spellStart"/>
      <w:r w:rsidRPr="00EE454C">
        <w:rPr>
          <w:rFonts w:ascii="Brill" w:hAnsi="Brill"/>
          <w:i/>
          <w:iCs/>
        </w:rPr>
        <w:t>effected me</w:t>
      </w:r>
      <w:proofErr w:type="spellEnd"/>
      <w:r w:rsidRPr="00EE454C">
        <w:rPr>
          <w:rFonts w:ascii="Brill" w:hAnsi="Brill"/>
          <w:i/>
          <w:iCs/>
        </w:rPr>
        <w:t xml:space="preserve">  a lot , the conditions were reasonable , and most importantly </w:t>
      </w:r>
      <w:r w:rsidRPr="00EE454C">
        <w:rPr>
          <w:rFonts w:ascii="Brill" w:hAnsi="Brill"/>
          <w:b/>
          <w:bCs/>
          <w:i/>
          <w:iCs/>
        </w:rPr>
        <w:t>I spoke to</w:t>
      </w:r>
      <w:r w:rsidRPr="00EE454C">
        <w:rPr>
          <w:rFonts w:ascii="Brill" w:hAnsi="Brill"/>
          <w:i/>
          <w:iCs/>
        </w:rPr>
        <w:t xml:space="preserve"> previous student of the college which they encouraged me to take this step</w:t>
      </w:r>
    </w:p>
    <w:p w:rsidR="00287070" w:rsidRPr="00A47D10" w:rsidRDefault="00287070" w:rsidP="00287070">
      <w:pPr>
        <w:pStyle w:val="ListParagraph"/>
        <w:numPr>
          <w:ilvl w:val="0"/>
          <w:numId w:val="18"/>
        </w:numPr>
        <w:jc w:val="both"/>
        <w:rPr>
          <w:rFonts w:ascii="Brill" w:hAnsi="Brill"/>
          <w:i/>
          <w:iCs/>
          <w:color w:val="000000" w:themeColor="text1"/>
        </w:rPr>
      </w:pPr>
      <w:r w:rsidRPr="0072021C">
        <w:rPr>
          <w:rFonts w:ascii="Brill" w:hAnsi="Brill" w:cs="Arial"/>
          <w:i/>
          <w:iCs/>
          <w:color w:val="000000" w:themeColor="text1"/>
          <w:shd w:val="clear" w:color="auto" w:fill="FFFFFF"/>
        </w:rPr>
        <w:t xml:space="preserve">I feel comfortable here much than other educational institutions and the teachers here with high educational degrees which means that they </w:t>
      </w:r>
      <w:r w:rsidRPr="00406325">
        <w:rPr>
          <w:rFonts w:ascii="Brill" w:hAnsi="Brill" w:cs="Arial"/>
          <w:b/>
          <w:bCs/>
          <w:i/>
          <w:iCs/>
          <w:color w:val="000000" w:themeColor="text1"/>
          <w:shd w:val="clear" w:color="auto" w:fill="FFFFFF"/>
        </w:rPr>
        <w:t>will give</w:t>
      </w:r>
      <w:r w:rsidRPr="0072021C">
        <w:rPr>
          <w:rFonts w:ascii="Brill" w:hAnsi="Brill" w:cs="Arial"/>
          <w:i/>
          <w:iCs/>
          <w:color w:val="000000" w:themeColor="text1"/>
          <w:shd w:val="clear" w:color="auto" w:fill="FFFFFF"/>
        </w:rPr>
        <w:t xml:space="preserve"> </w:t>
      </w:r>
      <w:r w:rsidRPr="00EE454C">
        <w:rPr>
          <w:rFonts w:ascii="Brill" w:hAnsi="Brill" w:cs="Arial"/>
          <w:b/>
          <w:bCs/>
          <w:i/>
          <w:iCs/>
          <w:color w:val="000000" w:themeColor="text1"/>
          <w:shd w:val="clear" w:color="auto" w:fill="FFFFFF"/>
        </w:rPr>
        <w:t>us their best</w:t>
      </w:r>
      <w:r w:rsidRPr="0072021C">
        <w:rPr>
          <w:rFonts w:ascii="Brill" w:hAnsi="Brill" w:cs="Arial"/>
          <w:i/>
          <w:iCs/>
          <w:color w:val="000000" w:themeColor="text1"/>
          <w:shd w:val="clear" w:color="auto" w:fill="FFFFFF"/>
        </w:rPr>
        <w:t xml:space="preserve"> and through their experiences we will learn and </w:t>
      </w:r>
      <w:r w:rsidRPr="00EE454C">
        <w:rPr>
          <w:rFonts w:ascii="Brill" w:hAnsi="Brill" w:cs="Arial"/>
          <w:b/>
          <w:bCs/>
          <w:i/>
          <w:iCs/>
          <w:color w:val="000000" w:themeColor="text1"/>
          <w:shd w:val="clear" w:color="auto" w:fill="FFFFFF"/>
        </w:rPr>
        <w:t>reach high levels</w:t>
      </w:r>
      <w:r w:rsidRPr="0072021C">
        <w:rPr>
          <w:rFonts w:ascii="Brill" w:hAnsi="Brill" w:cs="Arial"/>
          <w:i/>
          <w:iCs/>
          <w:color w:val="000000" w:themeColor="text1"/>
          <w:shd w:val="clear" w:color="auto" w:fill="FFFFFF"/>
        </w:rPr>
        <w:t xml:space="preserve">. </w:t>
      </w:r>
    </w:p>
    <w:p w:rsidR="00A47D10" w:rsidRPr="00A47D10" w:rsidRDefault="00A47D10" w:rsidP="00A47D10">
      <w:pPr>
        <w:pStyle w:val="ListParagraph"/>
        <w:numPr>
          <w:ilvl w:val="0"/>
          <w:numId w:val="18"/>
        </w:numPr>
        <w:rPr>
          <w:rFonts w:ascii="Brill" w:hAnsi="Brill" w:cstheme="minorHAnsi"/>
          <w:i/>
          <w:iCs/>
        </w:rPr>
      </w:pPr>
      <w:r w:rsidRPr="00A47D10">
        <w:rPr>
          <w:rFonts w:ascii="Brill" w:hAnsi="Brill" w:cstheme="minorHAnsi"/>
          <w:i/>
          <w:iCs/>
        </w:rPr>
        <w:t xml:space="preserve">However, if you like watching TV, </w:t>
      </w:r>
      <w:r w:rsidRPr="00A47D10">
        <w:rPr>
          <w:rFonts w:ascii="Brill" w:hAnsi="Brill" w:cstheme="minorHAnsi"/>
          <w:b/>
          <w:bCs/>
          <w:i/>
          <w:iCs/>
        </w:rPr>
        <w:t>I advise you</w:t>
      </w:r>
      <w:r w:rsidRPr="00A47D10">
        <w:rPr>
          <w:rFonts w:ascii="Brill" w:hAnsi="Brill" w:cstheme="minorHAnsi"/>
          <w:i/>
          <w:iCs/>
        </w:rPr>
        <w:t xml:space="preserve"> to reduce it as much as you can.</w:t>
      </w:r>
    </w:p>
    <w:p w:rsidR="00A47D10" w:rsidRPr="0072021C" w:rsidRDefault="00A47D10" w:rsidP="00A47D10">
      <w:pPr>
        <w:pStyle w:val="ListParagraph"/>
        <w:ind w:left="2520"/>
        <w:jc w:val="both"/>
        <w:rPr>
          <w:rFonts w:ascii="Brill" w:hAnsi="Brill"/>
          <w:i/>
          <w:iCs/>
          <w:color w:val="000000" w:themeColor="text1"/>
          <w:rtl/>
        </w:rPr>
      </w:pPr>
    </w:p>
    <w:p w:rsidR="00254737" w:rsidRDefault="00254737" w:rsidP="00E86D61">
      <w:pPr>
        <w:pStyle w:val="ListParagraph"/>
        <w:spacing w:line="360" w:lineRule="auto"/>
        <w:ind w:left="2520"/>
        <w:rPr>
          <w:rFonts w:ascii="Brill" w:hAnsi="Brill"/>
          <w:color w:val="000000"/>
        </w:rPr>
      </w:pPr>
    </w:p>
    <w:p w:rsidR="00287070" w:rsidRPr="00254737" w:rsidRDefault="00254737" w:rsidP="00E86D61">
      <w:pPr>
        <w:spacing w:line="360" w:lineRule="auto"/>
        <w:rPr>
          <w:rFonts w:ascii="Brill" w:hAnsi="Brill"/>
          <w:color w:val="000000"/>
        </w:rPr>
      </w:pPr>
      <w:r w:rsidRPr="00254737">
        <w:rPr>
          <w:rFonts w:ascii="Brill" w:hAnsi="Brill"/>
          <w:color w:val="000000"/>
        </w:rPr>
        <w:t>These examples show the way of thinking of Arab students who believe in being receptive rather than constructive.</w:t>
      </w:r>
      <w:r>
        <w:rPr>
          <w:rFonts w:ascii="Brill" w:hAnsi="Brill"/>
          <w:color w:val="000000"/>
        </w:rPr>
        <w:t xml:space="preserve"> </w:t>
      </w:r>
      <w:r>
        <w:rPr>
          <w:rFonts w:ascii="Brill" w:hAnsi="Brill" w:cstheme="majorBidi"/>
        </w:rPr>
        <w:t xml:space="preserve">They also reflect </w:t>
      </w:r>
      <w:r w:rsidR="001C7206">
        <w:rPr>
          <w:rFonts w:ascii="Brill" w:hAnsi="Brill" w:cstheme="majorBidi"/>
        </w:rPr>
        <w:t>the influence of parents and friends on the students’ crucial choice of their future profession. Most of them choose the teaching profession to satisfy their parents’ wishes. They also feel the need to consult with their friends</w:t>
      </w:r>
      <w:r w:rsidR="004946C7">
        <w:rPr>
          <w:rFonts w:ascii="Brill" w:hAnsi="Brill" w:cstheme="majorBidi"/>
        </w:rPr>
        <w:t>, which indicates the importance of social relations.</w:t>
      </w:r>
      <w:r w:rsidR="00A47D10">
        <w:rPr>
          <w:rFonts w:ascii="Brill" w:hAnsi="Brill" w:cstheme="majorBidi"/>
        </w:rPr>
        <w:t xml:space="preserve"> In addition, by the use of “I advise you” instead of “I recommend you”, the writer felt close to the audience to express her advice, reflecting her cultural mode of thinking of closeness.</w:t>
      </w:r>
    </w:p>
    <w:p w:rsidR="00DE2C5D" w:rsidRPr="0065753D" w:rsidRDefault="00DE2C5D" w:rsidP="00254737">
      <w:pPr>
        <w:pStyle w:val="NormalWeb"/>
        <w:numPr>
          <w:ilvl w:val="2"/>
          <w:numId w:val="26"/>
        </w:numPr>
        <w:spacing w:before="0" w:beforeAutospacing="0" w:after="0" w:afterAutospacing="0"/>
        <w:jc w:val="both"/>
        <w:rPr>
          <w:rFonts w:ascii="Brill" w:hAnsi="Brill"/>
          <w:b/>
          <w:bCs/>
          <w:color w:val="000000"/>
          <w:sz w:val="22"/>
          <w:szCs w:val="22"/>
        </w:rPr>
      </w:pPr>
      <w:r w:rsidRPr="0065753D">
        <w:rPr>
          <w:rFonts w:ascii="Brill" w:hAnsi="Brill"/>
          <w:b/>
          <w:bCs/>
          <w:i/>
          <w:iCs/>
          <w:color w:val="000000"/>
          <w:sz w:val="22"/>
          <w:szCs w:val="22"/>
        </w:rPr>
        <w:t>Ornamental language</w:t>
      </w:r>
    </w:p>
    <w:p w:rsidR="00DE2C5D" w:rsidRPr="00254737" w:rsidRDefault="00254737" w:rsidP="0065753D">
      <w:pPr>
        <w:pStyle w:val="Heading1"/>
        <w:spacing w:line="360" w:lineRule="auto"/>
        <w:rPr>
          <w:b w:val="0"/>
          <w:bCs w:val="0"/>
        </w:rPr>
      </w:pPr>
      <w:r>
        <w:rPr>
          <w:rFonts w:eastAsia="Times New Roman" w:cs="Times New Roman"/>
          <w:b w:val="0"/>
          <w:bCs w:val="0"/>
          <w:color w:val="000000"/>
        </w:rPr>
        <w:t>The following samples reflect the tendency of using ornamental or embellishing language for the sake of expressing their attitudes and persuasion.</w:t>
      </w:r>
    </w:p>
    <w:p w:rsidR="00DE2C5D" w:rsidRDefault="00DE2C5D" w:rsidP="00DE2C5D">
      <w:pPr>
        <w:pStyle w:val="ListParagraph"/>
        <w:numPr>
          <w:ilvl w:val="0"/>
          <w:numId w:val="21"/>
        </w:numPr>
        <w:spacing w:after="0" w:line="240" w:lineRule="auto"/>
        <w:rPr>
          <w:rFonts w:ascii="Brill" w:hAnsi="Brill"/>
          <w:i/>
          <w:iCs/>
        </w:rPr>
      </w:pPr>
      <w:r w:rsidRPr="00511058">
        <w:rPr>
          <w:rFonts w:ascii="Brill" w:hAnsi="Brill"/>
          <w:i/>
          <w:iCs/>
        </w:rPr>
        <w:t xml:space="preserve">I hope that this </w:t>
      </w:r>
      <w:r w:rsidRPr="00EE454C">
        <w:rPr>
          <w:rFonts w:ascii="Brill" w:hAnsi="Brill"/>
          <w:b/>
          <w:bCs/>
          <w:i/>
          <w:iCs/>
        </w:rPr>
        <w:t>fabulous</w:t>
      </w:r>
      <w:r w:rsidRPr="00511058">
        <w:rPr>
          <w:rFonts w:ascii="Brill" w:hAnsi="Brill"/>
          <w:i/>
          <w:iCs/>
        </w:rPr>
        <w:t xml:space="preserve"> course stays as we used to and ….</w:t>
      </w:r>
    </w:p>
    <w:p w:rsidR="00DE2C5D" w:rsidRDefault="00DE2C5D" w:rsidP="00DE2C5D">
      <w:pPr>
        <w:pStyle w:val="ListParagraph"/>
        <w:numPr>
          <w:ilvl w:val="0"/>
          <w:numId w:val="21"/>
        </w:numPr>
        <w:spacing w:after="0" w:line="240" w:lineRule="auto"/>
        <w:rPr>
          <w:rFonts w:ascii="Brill" w:hAnsi="Brill"/>
          <w:i/>
          <w:iCs/>
        </w:rPr>
      </w:pPr>
      <w:r w:rsidRPr="00943BD8">
        <w:rPr>
          <w:rFonts w:ascii="Brill" w:hAnsi="Brill"/>
          <w:i/>
          <w:iCs/>
        </w:rPr>
        <w:t xml:space="preserve">So I decided to learn English to help my community to rise up, and to respect this </w:t>
      </w:r>
      <w:r w:rsidRPr="00943BD8">
        <w:rPr>
          <w:rFonts w:ascii="Brill" w:hAnsi="Brill"/>
          <w:b/>
          <w:bCs/>
          <w:i/>
          <w:iCs/>
        </w:rPr>
        <w:t>beautiful</w:t>
      </w:r>
      <w:r w:rsidRPr="00943BD8">
        <w:rPr>
          <w:rFonts w:ascii="Brill" w:hAnsi="Brill"/>
          <w:i/>
          <w:iCs/>
        </w:rPr>
        <w:t xml:space="preserve"> language</w:t>
      </w:r>
    </w:p>
    <w:p w:rsidR="00DE2C5D" w:rsidRDefault="00DE2C5D" w:rsidP="00DE2C5D">
      <w:pPr>
        <w:pStyle w:val="ListParagraph"/>
        <w:numPr>
          <w:ilvl w:val="0"/>
          <w:numId w:val="21"/>
        </w:numPr>
        <w:spacing w:after="0" w:line="240" w:lineRule="auto"/>
        <w:rPr>
          <w:rFonts w:ascii="Brill" w:hAnsi="Brill"/>
          <w:i/>
          <w:iCs/>
        </w:rPr>
      </w:pPr>
      <w:r w:rsidRPr="007324C6">
        <w:rPr>
          <w:rFonts w:ascii="Brill" w:hAnsi="Brill"/>
          <w:i/>
          <w:iCs/>
        </w:rPr>
        <w:t xml:space="preserve">for example , having a teacher from Chicago is </w:t>
      </w:r>
      <w:r w:rsidRPr="004765C9">
        <w:rPr>
          <w:rFonts w:ascii="Brill" w:hAnsi="Brill"/>
          <w:b/>
          <w:bCs/>
          <w:i/>
          <w:iCs/>
        </w:rPr>
        <w:t>a fabulous thing</w:t>
      </w:r>
      <w:r w:rsidRPr="007324C6">
        <w:rPr>
          <w:rFonts w:ascii="Brill" w:hAnsi="Brill"/>
          <w:i/>
          <w:iCs/>
        </w:rPr>
        <w:t xml:space="preserve">, </w:t>
      </w:r>
    </w:p>
    <w:p w:rsidR="00DE2C5D" w:rsidRDefault="00DE2C5D" w:rsidP="00DE2C5D">
      <w:pPr>
        <w:pStyle w:val="ListParagraph"/>
        <w:numPr>
          <w:ilvl w:val="0"/>
          <w:numId w:val="21"/>
        </w:numPr>
        <w:spacing w:after="0" w:line="240" w:lineRule="auto"/>
        <w:rPr>
          <w:rFonts w:ascii="Brill" w:hAnsi="Brill"/>
          <w:i/>
          <w:iCs/>
        </w:rPr>
      </w:pPr>
      <w:proofErr w:type="gramStart"/>
      <w:r w:rsidRPr="007324C6">
        <w:rPr>
          <w:rFonts w:ascii="Brill" w:hAnsi="Brill"/>
          <w:i/>
          <w:iCs/>
        </w:rPr>
        <w:t>fortunately</w:t>
      </w:r>
      <w:proofErr w:type="gramEnd"/>
      <w:r w:rsidRPr="007324C6">
        <w:rPr>
          <w:rFonts w:ascii="Brill" w:hAnsi="Brill"/>
          <w:i/>
          <w:iCs/>
        </w:rPr>
        <w:t xml:space="preserve"> we will obtain a lot of benefits, like catching the accent and the </w:t>
      </w:r>
      <w:r w:rsidRPr="00DE2C5D">
        <w:rPr>
          <w:rFonts w:ascii="Brill" w:hAnsi="Brill"/>
          <w:b/>
          <w:bCs/>
          <w:i/>
          <w:iCs/>
        </w:rPr>
        <w:t>beautiful</w:t>
      </w:r>
      <w:r>
        <w:rPr>
          <w:rFonts w:ascii="Brill" w:hAnsi="Brill"/>
          <w:i/>
          <w:iCs/>
        </w:rPr>
        <w:t xml:space="preserve"> </w:t>
      </w:r>
      <w:r w:rsidRPr="007324C6">
        <w:rPr>
          <w:rFonts w:ascii="Brill" w:hAnsi="Brill"/>
          <w:i/>
          <w:iCs/>
        </w:rPr>
        <w:t>correct English.</w:t>
      </w:r>
    </w:p>
    <w:p w:rsidR="0069484B" w:rsidRPr="00D86C58" w:rsidRDefault="00DE2C5D" w:rsidP="00D86C58">
      <w:pPr>
        <w:pStyle w:val="ListParagraph"/>
        <w:numPr>
          <w:ilvl w:val="0"/>
          <w:numId w:val="21"/>
        </w:numPr>
        <w:spacing w:after="0" w:line="240" w:lineRule="auto"/>
        <w:rPr>
          <w:rFonts w:ascii="Brill" w:hAnsi="Brill"/>
          <w:i/>
          <w:iCs/>
        </w:rPr>
      </w:pPr>
      <w:r w:rsidRPr="00DE2C5D">
        <w:rPr>
          <w:rFonts w:ascii="Brill" w:hAnsi="Brill" w:cstheme="majorBidi"/>
          <w:i/>
          <w:iCs/>
        </w:rPr>
        <w:t xml:space="preserve">I wish myself and my colleges success and </w:t>
      </w:r>
      <w:r w:rsidRPr="00DE2C5D">
        <w:rPr>
          <w:rFonts w:ascii="Brill" w:hAnsi="Brill" w:cstheme="majorBidi"/>
          <w:b/>
          <w:bCs/>
          <w:i/>
          <w:iCs/>
        </w:rPr>
        <w:t>a joyful</w:t>
      </w:r>
      <w:r w:rsidRPr="00DE2C5D">
        <w:rPr>
          <w:rFonts w:ascii="Brill" w:hAnsi="Brill" w:cstheme="majorBidi"/>
          <w:i/>
          <w:iCs/>
        </w:rPr>
        <w:t xml:space="preserve"> year.</w:t>
      </w:r>
    </w:p>
    <w:p w:rsidR="00D86C58" w:rsidRPr="00D86C58" w:rsidRDefault="00D86C58" w:rsidP="00D86C58">
      <w:pPr>
        <w:pStyle w:val="ListParagraph"/>
        <w:spacing w:after="0" w:line="240" w:lineRule="auto"/>
        <w:ind w:left="2520"/>
        <w:rPr>
          <w:rFonts w:ascii="Brill" w:hAnsi="Brill"/>
          <w:i/>
          <w:iCs/>
        </w:rPr>
      </w:pPr>
    </w:p>
    <w:p w:rsidR="0025497E" w:rsidRPr="005F338B" w:rsidRDefault="00FC5DB4" w:rsidP="00DE2C5D">
      <w:pPr>
        <w:rPr>
          <w:rFonts w:ascii="Brill" w:hAnsi="Brill" w:cstheme="majorBidi"/>
          <w:b/>
          <w:bCs/>
          <w:i/>
          <w:iCs/>
        </w:rPr>
      </w:pPr>
      <w:r w:rsidRPr="005F338B">
        <w:rPr>
          <w:rFonts w:ascii="Brill" w:hAnsi="Brill" w:cstheme="majorBidi"/>
          <w:b/>
          <w:bCs/>
          <w:i/>
          <w:iCs/>
        </w:rPr>
        <w:t>7.2.</w:t>
      </w:r>
      <w:r w:rsidR="00DB3EA5" w:rsidRPr="005F338B">
        <w:rPr>
          <w:rFonts w:ascii="Brill" w:hAnsi="Brill" w:cstheme="majorBidi"/>
          <w:b/>
          <w:bCs/>
          <w:i/>
          <w:iCs/>
        </w:rPr>
        <w:t>8</w:t>
      </w:r>
      <w:r w:rsidRPr="005F338B">
        <w:rPr>
          <w:rFonts w:ascii="Brill" w:hAnsi="Brill" w:cstheme="majorBidi"/>
          <w:b/>
          <w:bCs/>
          <w:i/>
          <w:iCs/>
        </w:rPr>
        <w:t xml:space="preserve"> </w:t>
      </w:r>
      <w:r w:rsidR="0025497E" w:rsidRPr="005F338B">
        <w:rPr>
          <w:rFonts w:ascii="Brill" w:hAnsi="Brill" w:cstheme="majorBidi"/>
          <w:b/>
          <w:bCs/>
          <w:i/>
          <w:iCs/>
        </w:rPr>
        <w:t xml:space="preserve">Repetition and exaggeration for the sake of persuasion </w:t>
      </w:r>
    </w:p>
    <w:p w:rsidR="0025497E" w:rsidRDefault="0025497E" w:rsidP="00280B34">
      <w:pPr>
        <w:spacing w:line="360" w:lineRule="auto"/>
        <w:rPr>
          <w:rFonts w:ascii="Brill" w:hAnsi="Brill" w:cstheme="majorBidi"/>
        </w:rPr>
      </w:pPr>
      <w:r w:rsidRPr="00D4785A">
        <w:rPr>
          <w:rFonts w:ascii="Brill" w:hAnsi="Brill" w:cstheme="majorBidi"/>
        </w:rPr>
        <w:lastRenderedPageBreak/>
        <w:t xml:space="preserve">Arab students tend to write long and expanded English sentences with repetition of content and form. In Arabic, repeating ideas and phrases is used for the sake of persuasion. Repetition is presented by writing more synonyms in the same sentence to convey emphasis. </w:t>
      </w:r>
      <w:r w:rsidRPr="00401E47">
        <w:rPr>
          <w:rFonts w:ascii="Brill" w:hAnsi="Brill" w:cstheme="majorBidi"/>
        </w:rPr>
        <w:t>For example, the following paragraph</w:t>
      </w:r>
      <w:r w:rsidR="00401E47" w:rsidRPr="00401E47">
        <w:rPr>
          <w:rFonts w:ascii="Brill" w:hAnsi="Brill" w:cstheme="majorBidi"/>
        </w:rPr>
        <w:t>s</w:t>
      </w:r>
      <w:r w:rsidRPr="00401E47">
        <w:rPr>
          <w:rFonts w:ascii="Brill" w:hAnsi="Brill" w:cstheme="majorBidi"/>
        </w:rPr>
        <w:t xml:space="preserve"> show fewer language problems, but </w:t>
      </w:r>
      <w:r w:rsidR="00280B34">
        <w:rPr>
          <w:rFonts w:ascii="Brill" w:hAnsi="Brill" w:cstheme="majorBidi"/>
        </w:rPr>
        <w:t>they include a lot of first cultural transfer in terms of repetition and exaggeration.</w:t>
      </w:r>
      <w:r w:rsidR="000F57EB">
        <w:rPr>
          <w:rFonts w:ascii="Brill" w:hAnsi="Brill" w:cstheme="majorBidi"/>
        </w:rPr>
        <w:t xml:space="preserve"> </w:t>
      </w:r>
    </w:p>
    <w:p w:rsidR="005A3B47" w:rsidRPr="005A3B47" w:rsidRDefault="005A3B47" w:rsidP="005A3B47">
      <w:pPr>
        <w:rPr>
          <w:rFonts w:ascii="Brill" w:hAnsi="Brill"/>
        </w:rPr>
      </w:pPr>
      <w:r>
        <w:rPr>
          <w:rFonts w:ascii="Brill" w:hAnsi="Brill" w:cstheme="majorBidi"/>
        </w:rPr>
        <w:tab/>
      </w:r>
    </w:p>
    <w:p w:rsidR="005A3B47" w:rsidRPr="005A3B47" w:rsidRDefault="005A3B47" w:rsidP="00F44657">
      <w:pPr>
        <w:pStyle w:val="Heading3"/>
      </w:pPr>
      <w:r w:rsidRPr="005A3B47">
        <w:t>Moving to another country</w:t>
      </w:r>
    </w:p>
    <w:p w:rsidR="005A3B47" w:rsidRPr="00302A38" w:rsidRDefault="005A3B47" w:rsidP="00302A38">
      <w:pPr>
        <w:pStyle w:val="ListParagraph"/>
        <w:numPr>
          <w:ilvl w:val="0"/>
          <w:numId w:val="28"/>
        </w:numPr>
        <w:spacing w:after="200" w:line="276" w:lineRule="auto"/>
        <w:jc w:val="both"/>
        <w:rPr>
          <w:rFonts w:ascii="Brill" w:hAnsi="Brill" w:cstheme="majorBidi"/>
          <w:i/>
          <w:iCs/>
          <w:rtl/>
        </w:rPr>
      </w:pPr>
      <w:r w:rsidRPr="00302A38">
        <w:rPr>
          <w:rFonts w:ascii="Brill" w:hAnsi="Brill" w:cstheme="majorBidi"/>
          <w:i/>
          <w:iCs/>
        </w:rPr>
        <w:t xml:space="preserve">There are many marvelous places on this earth, </w:t>
      </w:r>
      <w:r w:rsidRPr="00302A38">
        <w:rPr>
          <w:rFonts w:ascii="Brill" w:hAnsi="Brill" w:cstheme="majorBidi"/>
          <w:b/>
          <w:bCs/>
          <w:i/>
          <w:iCs/>
        </w:rPr>
        <w:t>and I would like to move to another country</w:t>
      </w:r>
      <w:r w:rsidRPr="00302A38">
        <w:rPr>
          <w:rFonts w:ascii="Brill" w:hAnsi="Brill" w:cstheme="majorBidi"/>
          <w:i/>
          <w:iCs/>
        </w:rPr>
        <w:t xml:space="preserve"> </w:t>
      </w:r>
      <w:r w:rsidRPr="00302A38">
        <w:rPr>
          <w:rFonts w:ascii="Brill" w:hAnsi="Brill" w:cstheme="majorBidi"/>
          <w:b/>
          <w:bCs/>
          <w:i/>
          <w:iCs/>
        </w:rPr>
        <w:t>someday</w:t>
      </w:r>
      <w:r w:rsidRPr="00302A38">
        <w:rPr>
          <w:rFonts w:ascii="Brill" w:hAnsi="Brill" w:cstheme="majorBidi"/>
          <w:i/>
          <w:iCs/>
        </w:rPr>
        <w:t>. If I have the opportunity to settle down somewhere in this world</w:t>
      </w:r>
      <w:r w:rsidRPr="00302A38">
        <w:rPr>
          <w:rFonts w:ascii="Brill" w:hAnsi="Brill" w:cstheme="majorBidi"/>
          <w:b/>
          <w:bCs/>
          <w:i/>
          <w:iCs/>
        </w:rPr>
        <w:t xml:space="preserve"> I will travel to Australia and stay there forever for the following reasons.</w:t>
      </w:r>
    </w:p>
    <w:p w:rsidR="005A3B47" w:rsidRDefault="005A3B47" w:rsidP="00302A38">
      <w:pPr>
        <w:spacing w:after="200" w:line="276" w:lineRule="auto"/>
        <w:ind w:left="2520"/>
        <w:jc w:val="both"/>
        <w:rPr>
          <w:rFonts w:ascii="Brill" w:hAnsi="Brill" w:cstheme="majorBidi"/>
          <w:i/>
          <w:iCs/>
        </w:rPr>
      </w:pPr>
      <w:r w:rsidRPr="005A3B47">
        <w:rPr>
          <w:rFonts w:ascii="Brill" w:hAnsi="Brill" w:cstheme="majorBidi"/>
          <w:i/>
          <w:iCs/>
        </w:rPr>
        <w:t xml:space="preserve">First of all, the weather is mostly sunny, and I enjoy </w:t>
      </w:r>
      <w:r w:rsidRPr="005A3B47">
        <w:rPr>
          <w:rFonts w:ascii="Brill" w:hAnsi="Brill" w:cstheme="majorBidi"/>
          <w:b/>
          <w:bCs/>
          <w:i/>
          <w:iCs/>
        </w:rPr>
        <w:t>sunny days and the sunshine of summer</w:t>
      </w:r>
      <w:r w:rsidRPr="005A3B47">
        <w:rPr>
          <w:rFonts w:ascii="Brill" w:hAnsi="Brill" w:cstheme="majorBidi"/>
          <w:i/>
          <w:iCs/>
        </w:rPr>
        <w:t xml:space="preserve">. Also, the fresh air which makes Australia has one of the lowest air pollution in the world. Second, making a new start for myself and explore the country, by getting a job and build connections and communicate with foreign people I have never dealt with before. Third, the beautiful and large varieties of landscapes are what make Australia unique in my eyes. </w:t>
      </w:r>
      <w:r w:rsidRPr="005A3B47">
        <w:rPr>
          <w:rFonts w:ascii="Brill" w:hAnsi="Brill" w:cstheme="majorBidi"/>
          <w:b/>
          <w:bCs/>
          <w:i/>
          <w:iCs/>
        </w:rPr>
        <w:t>This is the reason I love visiting the country, not to mention living there</w:t>
      </w:r>
      <w:r w:rsidRPr="005A3B47">
        <w:rPr>
          <w:rFonts w:ascii="Brill" w:hAnsi="Brill" w:cstheme="majorBidi"/>
          <w:i/>
          <w:iCs/>
        </w:rPr>
        <w:t xml:space="preserve">. Last and most important reason, get to know myself better and </w:t>
      </w:r>
      <w:r w:rsidRPr="005A3B47">
        <w:rPr>
          <w:rFonts w:ascii="Brill" w:hAnsi="Brill" w:cstheme="majorBidi"/>
          <w:b/>
          <w:bCs/>
          <w:i/>
          <w:iCs/>
        </w:rPr>
        <w:t xml:space="preserve">become independent </w:t>
      </w:r>
      <w:r w:rsidRPr="005A3B47">
        <w:rPr>
          <w:rFonts w:ascii="Brill" w:hAnsi="Brill" w:cstheme="majorBidi"/>
          <w:i/>
          <w:iCs/>
        </w:rPr>
        <w:t xml:space="preserve">because everything is </w:t>
      </w:r>
      <w:r w:rsidRPr="005A3B47">
        <w:rPr>
          <w:rFonts w:ascii="Brill" w:hAnsi="Brill" w:cstheme="majorBidi"/>
          <w:b/>
          <w:bCs/>
          <w:i/>
          <w:iCs/>
        </w:rPr>
        <w:t>new and unfamiliar</w:t>
      </w:r>
      <w:r w:rsidRPr="005A3B47">
        <w:rPr>
          <w:rFonts w:ascii="Brill" w:hAnsi="Brill" w:cstheme="majorBidi"/>
          <w:i/>
          <w:iCs/>
        </w:rPr>
        <w:t xml:space="preserve">. When I live in a new country, </w:t>
      </w:r>
      <w:r w:rsidRPr="005A3B47">
        <w:rPr>
          <w:rFonts w:ascii="Brill" w:hAnsi="Brill" w:cstheme="majorBidi"/>
          <w:b/>
          <w:bCs/>
          <w:i/>
          <w:iCs/>
        </w:rPr>
        <w:t>I have the freedom to discover who I am and what my purpose in life especially when I have to observe a lot of things and different perspectives in other culture; the people attitudes and behaviors.</w:t>
      </w:r>
      <w:r w:rsidRPr="005A3B47">
        <w:rPr>
          <w:rFonts w:ascii="Brill" w:hAnsi="Brill" w:cstheme="majorBidi"/>
          <w:i/>
          <w:iCs/>
        </w:rPr>
        <w:t xml:space="preserve"> The adventures and the experiences that I am going to face will absolutely make me </w:t>
      </w:r>
      <w:r w:rsidRPr="005A3B47">
        <w:rPr>
          <w:rFonts w:ascii="Brill" w:hAnsi="Brill" w:cstheme="majorBidi"/>
          <w:b/>
          <w:bCs/>
          <w:i/>
          <w:iCs/>
        </w:rPr>
        <w:t>stronger and open minded</w:t>
      </w:r>
      <w:r w:rsidRPr="005A3B47">
        <w:rPr>
          <w:rFonts w:ascii="Brill" w:hAnsi="Brill" w:cstheme="majorBidi"/>
          <w:i/>
          <w:iCs/>
        </w:rPr>
        <w:t xml:space="preserve"> and I will become </w:t>
      </w:r>
      <w:r w:rsidRPr="005A3B47">
        <w:rPr>
          <w:rFonts w:ascii="Brill" w:hAnsi="Brill" w:cstheme="majorBidi"/>
          <w:b/>
          <w:bCs/>
          <w:i/>
          <w:iCs/>
        </w:rPr>
        <w:t>a self-reliant</w:t>
      </w:r>
      <w:r w:rsidRPr="005A3B47">
        <w:rPr>
          <w:rFonts w:ascii="Brill" w:hAnsi="Brill" w:cstheme="majorBidi"/>
          <w:i/>
          <w:iCs/>
        </w:rPr>
        <w:t xml:space="preserve"> because nobody will be there for me. I can imagine how my life will be awesome if this opportunity become true.</w:t>
      </w:r>
    </w:p>
    <w:p w:rsidR="0013025C" w:rsidRPr="0013025C" w:rsidRDefault="0013025C" w:rsidP="0013025C">
      <w:pPr>
        <w:jc w:val="center"/>
        <w:rPr>
          <w:rFonts w:ascii="Brill" w:hAnsi="Brill"/>
          <w:i/>
          <w:iCs/>
          <w:lang w:bidi="he-IL"/>
        </w:rPr>
      </w:pPr>
      <w:r>
        <w:rPr>
          <w:rFonts w:ascii="Brill" w:hAnsi="Brill" w:cstheme="majorBidi"/>
          <w:i/>
          <w:iCs/>
        </w:rPr>
        <w:tab/>
      </w:r>
      <w:r>
        <w:rPr>
          <w:rFonts w:ascii="Brill" w:hAnsi="Brill" w:cstheme="majorBidi"/>
          <w:i/>
          <w:iCs/>
        </w:rPr>
        <w:tab/>
      </w:r>
      <w:r>
        <w:rPr>
          <w:rFonts w:ascii="Brill" w:hAnsi="Brill" w:cstheme="majorBidi"/>
          <w:i/>
          <w:iCs/>
        </w:rPr>
        <w:tab/>
      </w:r>
      <w:r w:rsidRPr="0013025C">
        <w:rPr>
          <w:rFonts w:ascii="Brill" w:hAnsi="Brill"/>
          <w:i/>
          <w:iCs/>
          <w:lang w:bidi="he-IL"/>
        </w:rPr>
        <w:t>Cup of Coffee</w:t>
      </w:r>
    </w:p>
    <w:p w:rsidR="0013025C" w:rsidRPr="0013025C" w:rsidRDefault="0013025C" w:rsidP="0013025C">
      <w:pPr>
        <w:pStyle w:val="ListParagraph"/>
        <w:numPr>
          <w:ilvl w:val="0"/>
          <w:numId w:val="28"/>
        </w:numPr>
        <w:spacing w:after="200" w:line="276" w:lineRule="auto"/>
        <w:jc w:val="both"/>
        <w:rPr>
          <w:rFonts w:ascii="Brill" w:hAnsi="Brill"/>
          <w:i/>
          <w:iCs/>
          <w:color w:val="44546A" w:themeColor="text2"/>
          <w:lang w:bidi="he-IL"/>
        </w:rPr>
      </w:pPr>
      <w:r w:rsidRPr="0013025C">
        <w:rPr>
          <w:rFonts w:ascii="Brill" w:hAnsi="Brill"/>
          <w:i/>
          <w:iCs/>
          <w:lang w:bidi="he-IL"/>
        </w:rPr>
        <w:t xml:space="preserve"> I love drinking coffee </w:t>
      </w:r>
      <w:r w:rsidRPr="0013025C">
        <w:rPr>
          <w:rFonts w:ascii="Brill" w:hAnsi="Brill"/>
          <w:b/>
          <w:bCs/>
          <w:i/>
          <w:iCs/>
          <w:lang w:bidi="he-IL"/>
        </w:rPr>
        <w:t>each and every day</w:t>
      </w:r>
      <w:r w:rsidRPr="0013025C">
        <w:rPr>
          <w:rFonts w:ascii="Brill" w:hAnsi="Brill"/>
          <w:i/>
          <w:iCs/>
          <w:lang w:bidi="he-IL"/>
        </w:rPr>
        <w:t xml:space="preserve"> </w:t>
      </w:r>
      <w:r w:rsidRPr="0013025C">
        <w:rPr>
          <w:rFonts w:ascii="Brill" w:hAnsi="Brill"/>
          <w:b/>
          <w:bCs/>
          <w:i/>
          <w:iCs/>
          <w:lang w:bidi="he-IL"/>
        </w:rPr>
        <w:t>without exceptions</w:t>
      </w:r>
      <w:r w:rsidRPr="0013025C">
        <w:rPr>
          <w:rFonts w:ascii="Brill" w:hAnsi="Brill"/>
          <w:i/>
          <w:iCs/>
          <w:lang w:bidi="he-IL"/>
        </w:rPr>
        <w:t xml:space="preserve"> for many reasons. </w:t>
      </w:r>
      <w:r w:rsidRPr="0013025C">
        <w:rPr>
          <w:rFonts w:ascii="Brill" w:hAnsi="Brill"/>
          <w:i/>
          <w:iCs/>
          <w:color w:val="44546A" w:themeColor="text2"/>
          <w:lang w:bidi="he-IL"/>
        </w:rPr>
        <w:t xml:space="preserve">First of all, drinking coffee in the early morning helps me forget all of my concerns and worries, thus grants me </w:t>
      </w:r>
      <w:r w:rsidRPr="0013025C">
        <w:rPr>
          <w:rFonts w:ascii="Brill" w:hAnsi="Brill"/>
          <w:b/>
          <w:bCs/>
          <w:i/>
          <w:iCs/>
          <w:color w:val="44546A" w:themeColor="text2"/>
          <w:lang w:bidi="he-IL"/>
        </w:rPr>
        <w:t xml:space="preserve">the pleasure of enjoying </w:t>
      </w:r>
      <w:r w:rsidRPr="0013025C">
        <w:rPr>
          <w:rFonts w:ascii="Brill" w:hAnsi="Brill"/>
          <w:i/>
          <w:iCs/>
          <w:color w:val="44546A" w:themeColor="text2"/>
          <w:lang w:bidi="he-IL"/>
        </w:rPr>
        <w:t>each moment of the day to the fullest.</w:t>
      </w:r>
    </w:p>
    <w:p w:rsidR="0013025C" w:rsidRPr="0013025C" w:rsidRDefault="0013025C" w:rsidP="00653B99">
      <w:pPr>
        <w:spacing w:after="200" w:line="276" w:lineRule="auto"/>
        <w:ind w:left="2520"/>
        <w:rPr>
          <w:rFonts w:ascii="Brill" w:hAnsi="Brill"/>
          <w:i/>
          <w:iCs/>
          <w:color w:val="44546A" w:themeColor="text2"/>
          <w:lang w:bidi="he-IL"/>
        </w:rPr>
      </w:pPr>
      <w:r w:rsidRPr="0013025C">
        <w:rPr>
          <w:rFonts w:ascii="Brill" w:hAnsi="Brill"/>
          <w:i/>
          <w:iCs/>
          <w:color w:val="44546A" w:themeColor="text2"/>
          <w:lang w:bidi="he-IL"/>
        </w:rPr>
        <w:t xml:space="preserve">Secondly, coffee strengthens the bond between my father and </w:t>
      </w:r>
      <w:proofErr w:type="gramStart"/>
      <w:r w:rsidRPr="0013025C">
        <w:rPr>
          <w:rFonts w:ascii="Brill" w:hAnsi="Brill"/>
          <w:i/>
          <w:iCs/>
          <w:color w:val="44546A" w:themeColor="text2"/>
          <w:lang w:bidi="he-IL"/>
        </w:rPr>
        <w:t>I.</w:t>
      </w:r>
      <w:proofErr w:type="gramEnd"/>
      <w:r w:rsidRPr="0013025C">
        <w:rPr>
          <w:rFonts w:ascii="Brill" w:hAnsi="Brill"/>
          <w:i/>
          <w:iCs/>
          <w:color w:val="44546A" w:themeColor="text2"/>
          <w:lang w:bidi="he-IL"/>
        </w:rPr>
        <w:t xml:space="preserve"> Both he and I </w:t>
      </w:r>
      <w:r w:rsidR="00653B99">
        <w:rPr>
          <w:rFonts w:ascii="Brill" w:hAnsi="Brill"/>
          <w:i/>
          <w:iCs/>
          <w:color w:val="44546A" w:themeColor="text2"/>
          <w:lang w:bidi="he-IL"/>
        </w:rPr>
        <w:t xml:space="preserve">     </w:t>
      </w:r>
      <w:r w:rsidRPr="0013025C">
        <w:rPr>
          <w:rFonts w:ascii="Brill" w:hAnsi="Brill"/>
          <w:i/>
          <w:iCs/>
          <w:color w:val="44546A" w:themeColor="text2"/>
          <w:lang w:bidi="he-IL"/>
        </w:rPr>
        <w:t>enjoy drinking coffee a lot, and so every now and then we would have a conversation over a cup of coffee at the cafe across from our house.</w:t>
      </w:r>
    </w:p>
    <w:p w:rsidR="0013025C" w:rsidRPr="0013025C" w:rsidRDefault="0013025C" w:rsidP="00653B99">
      <w:pPr>
        <w:spacing w:after="200" w:line="276" w:lineRule="auto"/>
        <w:ind w:left="2520"/>
        <w:jc w:val="both"/>
        <w:rPr>
          <w:rFonts w:ascii="Brill" w:hAnsi="Brill"/>
          <w:i/>
          <w:iCs/>
          <w:color w:val="44546A" w:themeColor="text2"/>
          <w:lang w:bidi="he-IL"/>
        </w:rPr>
      </w:pPr>
      <w:r w:rsidRPr="0013025C">
        <w:rPr>
          <w:rFonts w:ascii="Brill" w:hAnsi="Brill"/>
          <w:i/>
          <w:iCs/>
          <w:color w:val="44546A" w:themeColor="text2"/>
          <w:lang w:bidi="he-IL"/>
        </w:rPr>
        <w:t xml:space="preserve">The most significant reason as to why I love coffee is because it gives me </w:t>
      </w:r>
      <w:r w:rsidRPr="0013025C">
        <w:rPr>
          <w:rFonts w:ascii="Brill" w:hAnsi="Brill"/>
          <w:b/>
          <w:bCs/>
          <w:i/>
          <w:iCs/>
          <w:color w:val="44546A" w:themeColor="text2"/>
          <w:lang w:bidi="he-IL"/>
        </w:rPr>
        <w:t>a boost of energy</w:t>
      </w:r>
      <w:r w:rsidRPr="0013025C">
        <w:rPr>
          <w:rFonts w:ascii="Brill" w:hAnsi="Brill"/>
          <w:i/>
          <w:iCs/>
          <w:color w:val="44546A" w:themeColor="text2"/>
          <w:lang w:bidi="he-IL"/>
        </w:rPr>
        <w:t xml:space="preserve"> that any other energy drink can’t provide. I read about its benefits on the internet and it is known </w:t>
      </w:r>
      <w:r w:rsidRPr="0013025C">
        <w:rPr>
          <w:rFonts w:ascii="Brill" w:hAnsi="Brill"/>
          <w:b/>
          <w:bCs/>
          <w:i/>
          <w:iCs/>
          <w:color w:val="44546A" w:themeColor="text2"/>
          <w:lang w:bidi="he-IL"/>
        </w:rPr>
        <w:t>to be a great</w:t>
      </w:r>
      <w:r w:rsidRPr="0013025C">
        <w:rPr>
          <w:rFonts w:ascii="Brill" w:hAnsi="Brill"/>
          <w:i/>
          <w:iCs/>
          <w:color w:val="44546A" w:themeColor="text2"/>
          <w:lang w:bidi="he-IL"/>
        </w:rPr>
        <w:t xml:space="preserve"> </w:t>
      </w:r>
      <w:r w:rsidRPr="0013025C">
        <w:rPr>
          <w:rFonts w:ascii="Brill" w:hAnsi="Brill"/>
          <w:b/>
          <w:bCs/>
          <w:i/>
          <w:iCs/>
          <w:color w:val="44546A" w:themeColor="text2"/>
          <w:lang w:bidi="he-IL"/>
        </w:rPr>
        <w:t>provider of energy</w:t>
      </w:r>
      <w:r w:rsidRPr="0013025C">
        <w:rPr>
          <w:rFonts w:ascii="Brill" w:hAnsi="Brill"/>
          <w:i/>
          <w:iCs/>
          <w:color w:val="44546A" w:themeColor="text2"/>
          <w:lang w:bidi="he-IL"/>
        </w:rPr>
        <w:t xml:space="preserve">. </w:t>
      </w:r>
      <w:r w:rsidRPr="0013025C">
        <w:rPr>
          <w:rFonts w:ascii="Brill" w:hAnsi="Brill"/>
          <w:i/>
          <w:iCs/>
          <w:color w:val="44546A" w:themeColor="text2"/>
          <w:lang w:bidi="he-IL"/>
        </w:rPr>
        <w:lastRenderedPageBreak/>
        <w:t xml:space="preserve">Therefore, I like having a cup of coffee whenever I’m sleepy or tired and have something important to do like </w:t>
      </w:r>
      <w:r w:rsidRPr="0013025C">
        <w:rPr>
          <w:rFonts w:ascii="Brill" w:hAnsi="Brill"/>
          <w:b/>
          <w:bCs/>
          <w:i/>
          <w:iCs/>
          <w:color w:val="44546A" w:themeColor="text2"/>
          <w:lang w:bidi="he-IL"/>
        </w:rPr>
        <w:t>doing assignments or studying</w:t>
      </w:r>
      <w:r w:rsidRPr="0013025C">
        <w:rPr>
          <w:rFonts w:ascii="Brill" w:hAnsi="Brill"/>
          <w:i/>
          <w:iCs/>
          <w:color w:val="44546A" w:themeColor="text2"/>
          <w:lang w:bidi="he-IL"/>
        </w:rPr>
        <w:t>.</w:t>
      </w:r>
    </w:p>
    <w:p w:rsidR="00653B99" w:rsidRPr="006501BA" w:rsidRDefault="00653B99" w:rsidP="006501BA">
      <w:pPr>
        <w:pStyle w:val="Title"/>
        <w:rPr>
          <w:rFonts w:ascii="Brill" w:hAnsi="Brill"/>
          <w:b w:val="0"/>
          <w:bCs w:val="0"/>
          <w:rtl/>
        </w:rPr>
      </w:pPr>
      <w:r>
        <w:rPr>
          <w:rFonts w:ascii="Brill" w:hAnsi="Brill" w:cstheme="majorBidi"/>
          <w:i/>
          <w:iCs/>
        </w:rPr>
        <w:tab/>
      </w:r>
      <w:r>
        <w:rPr>
          <w:rFonts w:ascii="Brill" w:hAnsi="Brill" w:cstheme="majorBidi"/>
          <w:i/>
          <w:iCs/>
        </w:rPr>
        <w:tab/>
      </w:r>
      <w:r>
        <w:rPr>
          <w:rFonts w:ascii="Brill" w:hAnsi="Brill" w:cstheme="majorBidi"/>
          <w:i/>
          <w:iCs/>
        </w:rPr>
        <w:tab/>
      </w:r>
      <w:r w:rsidR="006501BA" w:rsidRPr="006501BA">
        <w:rPr>
          <w:rFonts w:ascii="Brill" w:hAnsi="Brill" w:cstheme="majorBidi"/>
          <w:b w:val="0"/>
          <w:bCs w:val="0"/>
          <w:i/>
          <w:iCs/>
        </w:rPr>
        <w:t>Travelling around the world</w:t>
      </w:r>
      <w:r w:rsidRPr="006501BA">
        <w:rPr>
          <w:rFonts w:ascii="Brill" w:hAnsi="Brill" w:cstheme="majorBidi"/>
          <w:b w:val="0"/>
          <w:bCs w:val="0"/>
          <w:i/>
          <w:iCs/>
        </w:rPr>
        <w:t xml:space="preserve"> </w:t>
      </w:r>
    </w:p>
    <w:p w:rsidR="00653B99" w:rsidRPr="00653B99" w:rsidRDefault="00653B99" w:rsidP="00653B99">
      <w:pPr>
        <w:spacing w:after="200" w:line="276" w:lineRule="auto"/>
        <w:ind w:left="2160"/>
        <w:jc w:val="both"/>
        <w:rPr>
          <w:rFonts w:ascii="Brill" w:hAnsi="Brill"/>
          <w:i/>
          <w:iCs/>
        </w:rPr>
      </w:pPr>
      <w:r>
        <w:rPr>
          <w:rFonts w:ascii="Brill" w:hAnsi="Brill"/>
        </w:rPr>
        <w:t xml:space="preserve">3.  </w:t>
      </w:r>
      <w:r w:rsidRPr="00653B99">
        <w:rPr>
          <w:rFonts w:ascii="Brill" w:hAnsi="Brill"/>
          <w:i/>
          <w:iCs/>
        </w:rPr>
        <w:t xml:space="preserve">Traveling around the world is </w:t>
      </w:r>
      <w:r w:rsidRPr="00653B99">
        <w:rPr>
          <w:rFonts w:ascii="Brill" w:hAnsi="Brill"/>
          <w:b/>
          <w:bCs/>
          <w:i/>
          <w:iCs/>
        </w:rPr>
        <w:t>my favorite</w:t>
      </w:r>
      <w:r w:rsidRPr="00653B99">
        <w:rPr>
          <w:rFonts w:ascii="Brill" w:hAnsi="Brill"/>
          <w:i/>
          <w:iCs/>
        </w:rPr>
        <w:t xml:space="preserve">; I </w:t>
      </w:r>
      <w:r w:rsidRPr="00653B99">
        <w:rPr>
          <w:rFonts w:ascii="Brill" w:hAnsi="Brill"/>
          <w:b/>
          <w:bCs/>
          <w:i/>
          <w:iCs/>
        </w:rPr>
        <w:t xml:space="preserve">really enjoy traveling </w:t>
      </w:r>
      <w:r w:rsidRPr="00653B99">
        <w:rPr>
          <w:rFonts w:ascii="Brill" w:hAnsi="Brill"/>
          <w:i/>
          <w:iCs/>
        </w:rPr>
        <w:t>inside the country and around the world. There are some reasons make me enthusiastic about traveling around the world.</w:t>
      </w:r>
    </w:p>
    <w:p w:rsidR="00653B99" w:rsidRPr="00653B99" w:rsidRDefault="00653B99" w:rsidP="00653B99">
      <w:pPr>
        <w:spacing w:after="200" w:line="276" w:lineRule="auto"/>
        <w:ind w:left="2160"/>
        <w:jc w:val="both"/>
        <w:rPr>
          <w:rFonts w:ascii="Brill" w:hAnsi="Brill"/>
          <w:i/>
          <w:iCs/>
        </w:rPr>
      </w:pPr>
      <w:r w:rsidRPr="00653B99">
        <w:rPr>
          <w:rFonts w:ascii="Brill" w:hAnsi="Brill"/>
          <w:i/>
          <w:iCs/>
        </w:rPr>
        <w:t>First, traveling around the world makes me feel more comfortable and helps me to forget all my worries. Specifically, after I'm having a hard time or hard work.</w:t>
      </w:r>
    </w:p>
    <w:p w:rsidR="00653B99" w:rsidRPr="00653B99" w:rsidRDefault="00653B99" w:rsidP="00653B99">
      <w:pPr>
        <w:spacing w:after="200" w:line="276" w:lineRule="auto"/>
        <w:ind w:left="2160"/>
        <w:jc w:val="both"/>
        <w:rPr>
          <w:rFonts w:ascii="Brill" w:hAnsi="Brill"/>
          <w:i/>
          <w:iCs/>
          <w:rtl/>
        </w:rPr>
      </w:pPr>
      <w:r w:rsidRPr="00653B99">
        <w:rPr>
          <w:rFonts w:ascii="Brill" w:hAnsi="Brill"/>
          <w:i/>
          <w:iCs/>
        </w:rPr>
        <w:t xml:space="preserve">Second, I like traveling around the world especially to islands, because I like the natural views and the quiet atmosphere there, and all of these things can help me </w:t>
      </w:r>
      <w:r w:rsidRPr="00653B99">
        <w:rPr>
          <w:rFonts w:ascii="Brill" w:hAnsi="Brill"/>
          <w:b/>
          <w:bCs/>
          <w:i/>
          <w:iCs/>
        </w:rPr>
        <w:t>to relax and feel good</w:t>
      </w:r>
      <w:r w:rsidRPr="00653B99">
        <w:rPr>
          <w:rFonts w:ascii="Brill" w:hAnsi="Brill"/>
          <w:i/>
          <w:iCs/>
        </w:rPr>
        <w:t xml:space="preserve">. Two years </w:t>
      </w:r>
      <w:proofErr w:type="gramStart"/>
      <w:r w:rsidRPr="00653B99">
        <w:rPr>
          <w:rFonts w:ascii="Brill" w:hAnsi="Brill"/>
          <w:i/>
          <w:iCs/>
        </w:rPr>
        <w:t>ago</w:t>
      </w:r>
      <w:proofErr w:type="gramEnd"/>
      <w:r w:rsidRPr="00653B99">
        <w:rPr>
          <w:rFonts w:ascii="Brill" w:hAnsi="Brill"/>
          <w:i/>
          <w:iCs/>
        </w:rPr>
        <w:t xml:space="preserve"> I was in Thailand and I had a great time there. In addition, I realized that the climate in Thailand is different than here and this was new information for me.</w:t>
      </w:r>
    </w:p>
    <w:p w:rsidR="00653B99" w:rsidRPr="00653B99" w:rsidRDefault="00653B99" w:rsidP="00653B99">
      <w:pPr>
        <w:spacing w:after="200" w:line="276" w:lineRule="auto"/>
        <w:ind w:left="2160"/>
        <w:rPr>
          <w:rFonts w:ascii="Brill" w:hAnsi="Brill"/>
          <w:i/>
          <w:iCs/>
          <w:rtl/>
        </w:rPr>
      </w:pPr>
      <w:r w:rsidRPr="00653B99">
        <w:rPr>
          <w:rFonts w:ascii="Brill" w:hAnsi="Brill"/>
          <w:i/>
          <w:iCs/>
        </w:rPr>
        <w:t xml:space="preserve">The last reason that makes me enjoy traveling around the world is getting to know new cultures and </w:t>
      </w:r>
      <w:r w:rsidRPr="00653B99">
        <w:rPr>
          <w:rFonts w:ascii="Brill" w:hAnsi="Brill"/>
          <w:b/>
          <w:bCs/>
          <w:i/>
          <w:iCs/>
        </w:rPr>
        <w:t>to increase my knowledge and my information about the world.</w:t>
      </w:r>
      <w:r w:rsidRPr="00653B99">
        <w:rPr>
          <w:rFonts w:ascii="Brill" w:hAnsi="Brill"/>
          <w:i/>
          <w:iCs/>
        </w:rPr>
        <w:t xml:space="preserve"> For instance, in Japan they have a special way to greet each other and it is a strange way for me, because we are greeting each other by handshake and they are greeting each other by bending.</w:t>
      </w:r>
    </w:p>
    <w:p w:rsidR="00653B99" w:rsidRPr="00653B99" w:rsidRDefault="00653B99" w:rsidP="004F34B3">
      <w:pPr>
        <w:spacing w:after="200" w:line="276" w:lineRule="auto"/>
        <w:ind w:left="2160"/>
        <w:jc w:val="both"/>
        <w:rPr>
          <w:rFonts w:ascii="Brill" w:hAnsi="Brill"/>
          <w:i/>
          <w:iCs/>
        </w:rPr>
      </w:pPr>
      <w:r w:rsidRPr="00653B99">
        <w:rPr>
          <w:rFonts w:ascii="Brill" w:hAnsi="Brill"/>
          <w:i/>
          <w:iCs/>
        </w:rPr>
        <w:t>To sum up, traveling around the world is important to communicate with new people, to hear new languages, and to increase our information about the world.</w:t>
      </w:r>
    </w:p>
    <w:p w:rsidR="0013025C" w:rsidRPr="005A3B47" w:rsidRDefault="0013025C" w:rsidP="0013025C">
      <w:pPr>
        <w:spacing w:after="200" w:line="276" w:lineRule="auto"/>
        <w:jc w:val="both"/>
        <w:rPr>
          <w:rFonts w:ascii="Brill" w:hAnsi="Brill" w:cstheme="majorBidi"/>
          <w:i/>
          <w:iCs/>
        </w:rPr>
      </w:pPr>
    </w:p>
    <w:p w:rsidR="00F44657" w:rsidRPr="00F44657" w:rsidRDefault="004F34B3" w:rsidP="00975E6D">
      <w:pPr>
        <w:ind w:left="2160"/>
        <w:rPr>
          <w:rFonts w:ascii="Brill" w:hAnsi="Brill"/>
          <w:i/>
          <w:iCs/>
          <w:lang w:bidi="he-IL"/>
        </w:rPr>
      </w:pPr>
      <w:r>
        <w:rPr>
          <w:rFonts w:ascii="Brill" w:hAnsi="Brill"/>
          <w:b/>
          <w:bCs/>
          <w:i/>
          <w:iCs/>
          <w:lang w:bidi="he-IL"/>
        </w:rPr>
        <w:t>4</w:t>
      </w:r>
      <w:r w:rsidR="00302A38">
        <w:rPr>
          <w:rFonts w:ascii="Brill" w:hAnsi="Brill"/>
          <w:b/>
          <w:bCs/>
          <w:i/>
          <w:iCs/>
          <w:lang w:bidi="he-IL"/>
        </w:rPr>
        <w:t xml:space="preserve">. </w:t>
      </w:r>
      <w:r w:rsidR="00F44657" w:rsidRPr="00F44657">
        <w:rPr>
          <w:rFonts w:ascii="Brill" w:hAnsi="Brill"/>
          <w:b/>
          <w:bCs/>
          <w:i/>
          <w:iCs/>
          <w:lang w:bidi="he-IL"/>
        </w:rPr>
        <w:t>I choose to be English teacher</w:t>
      </w:r>
      <w:r w:rsidR="00F44657" w:rsidRPr="00F44657">
        <w:rPr>
          <w:rFonts w:ascii="Brill" w:hAnsi="Brill"/>
          <w:i/>
          <w:iCs/>
          <w:lang w:bidi="he-IL"/>
        </w:rPr>
        <w:t xml:space="preserve"> for many reasons. First, I love English so much I think I am so good at English so I decided to do something with it and </w:t>
      </w:r>
      <w:r w:rsidR="00F44657" w:rsidRPr="00F44657">
        <w:rPr>
          <w:rFonts w:ascii="Brill" w:hAnsi="Brill"/>
          <w:b/>
          <w:bCs/>
          <w:i/>
          <w:iCs/>
          <w:lang w:bidi="he-IL"/>
        </w:rPr>
        <w:t>the best job for me was English teacher</w:t>
      </w:r>
      <w:r w:rsidR="00F44657" w:rsidRPr="00F44657">
        <w:rPr>
          <w:rFonts w:ascii="Brill" w:hAnsi="Brill"/>
          <w:i/>
          <w:iCs/>
          <w:lang w:bidi="he-IL"/>
        </w:rPr>
        <w:t>.</w:t>
      </w:r>
    </w:p>
    <w:p w:rsidR="005E0A8F" w:rsidRDefault="00401E47" w:rsidP="004F34B3">
      <w:pPr>
        <w:ind w:left="2160"/>
        <w:rPr>
          <w:rFonts w:ascii="Brill" w:hAnsi="Brill"/>
          <w:i/>
          <w:iCs/>
        </w:rPr>
      </w:pPr>
      <w:r>
        <w:rPr>
          <w:rFonts w:ascii="Brill" w:hAnsi="Brill"/>
        </w:rPr>
        <w:t>5</w:t>
      </w:r>
      <w:r w:rsidR="004F34B3">
        <w:rPr>
          <w:rFonts w:ascii="Brill" w:hAnsi="Brill"/>
        </w:rPr>
        <w:t>.</w:t>
      </w:r>
      <w:r w:rsidR="005E0A8F" w:rsidRPr="004F34B3">
        <w:rPr>
          <w:rFonts w:ascii="Brill" w:hAnsi="Brill"/>
        </w:rPr>
        <w:t xml:space="preserve">    </w:t>
      </w:r>
      <w:r w:rsidR="005E0A8F" w:rsidRPr="004F34B3">
        <w:rPr>
          <w:rFonts w:ascii="Brill" w:hAnsi="Brill"/>
          <w:i/>
          <w:iCs/>
        </w:rPr>
        <w:t xml:space="preserve">In conclusion, choose people who make feel </w:t>
      </w:r>
      <w:r w:rsidR="005E0A8F" w:rsidRPr="004F34B3">
        <w:rPr>
          <w:rFonts w:ascii="Brill" w:hAnsi="Brill"/>
          <w:b/>
          <w:bCs/>
          <w:i/>
          <w:iCs/>
        </w:rPr>
        <w:t>happy and comfortable</w:t>
      </w:r>
      <w:r w:rsidR="005E0A8F" w:rsidRPr="004F34B3">
        <w:rPr>
          <w:rFonts w:ascii="Brill" w:hAnsi="Brill"/>
          <w:i/>
          <w:iCs/>
        </w:rPr>
        <w:t xml:space="preserve"> to be yourself with on trips.</w:t>
      </w:r>
    </w:p>
    <w:p w:rsidR="00401E47" w:rsidRPr="004F34B3" w:rsidRDefault="00401E47" w:rsidP="00401E47">
      <w:pPr>
        <w:ind w:left="2160"/>
        <w:rPr>
          <w:rFonts w:ascii="Brill" w:hAnsi="Brill"/>
          <w:i/>
          <w:iCs/>
        </w:rPr>
      </w:pPr>
      <w:r>
        <w:rPr>
          <w:rFonts w:ascii="Brill" w:hAnsi="Brill"/>
        </w:rPr>
        <w:t>6.</w:t>
      </w:r>
      <w:r>
        <w:rPr>
          <w:rFonts w:ascii="Brill" w:hAnsi="Brill"/>
          <w:i/>
          <w:iCs/>
        </w:rPr>
        <w:t xml:space="preserve"> </w:t>
      </w:r>
      <w:r w:rsidRPr="00401E47">
        <w:rPr>
          <w:rFonts w:ascii="Brill" w:hAnsi="Brill"/>
          <w:b/>
          <w:bCs/>
          <w:i/>
          <w:iCs/>
        </w:rPr>
        <w:t>a magical great place</w:t>
      </w:r>
    </w:p>
    <w:p w:rsidR="000F57EB" w:rsidRPr="005E0A8F" w:rsidRDefault="000F57EB" w:rsidP="005E0A8F">
      <w:pPr>
        <w:pStyle w:val="Header"/>
        <w:tabs>
          <w:tab w:val="clear" w:pos="4320"/>
          <w:tab w:val="clear" w:pos="8640"/>
        </w:tabs>
        <w:spacing w:after="160" w:line="360" w:lineRule="auto"/>
        <w:rPr>
          <w:rFonts w:ascii="Brill" w:hAnsi="Brill" w:cstheme="majorBidi"/>
        </w:rPr>
      </w:pPr>
    </w:p>
    <w:p w:rsidR="00BC3882" w:rsidRDefault="00F2396C" w:rsidP="00401E47">
      <w:pPr>
        <w:jc w:val="both"/>
        <w:rPr>
          <w:rFonts w:ascii="Brill" w:hAnsi="Brill" w:cstheme="majorBidi"/>
          <w:b/>
          <w:bCs/>
        </w:rPr>
      </w:pPr>
      <w:r w:rsidRPr="00F2396C">
        <w:rPr>
          <w:rFonts w:ascii="Brill" w:hAnsi="Brill" w:cstheme="majorBidi"/>
          <w:b/>
          <w:bCs/>
        </w:rPr>
        <w:t>Discussion:</w:t>
      </w:r>
    </w:p>
    <w:p w:rsidR="00497C6C" w:rsidRPr="00F2396C" w:rsidRDefault="00F2396C" w:rsidP="00817883">
      <w:pPr>
        <w:spacing w:line="360" w:lineRule="auto"/>
        <w:jc w:val="both"/>
        <w:rPr>
          <w:rFonts w:ascii="Brill" w:hAnsi="Brill" w:cstheme="majorBidi"/>
        </w:rPr>
      </w:pPr>
      <w:r>
        <w:rPr>
          <w:rFonts w:ascii="Brill" w:hAnsi="Brill" w:cstheme="majorBidi"/>
        </w:rPr>
        <w:t xml:space="preserve">The analysis of the above mistakes show </w:t>
      </w:r>
      <w:r w:rsidR="008D1F97">
        <w:rPr>
          <w:rFonts w:ascii="Brill" w:hAnsi="Brill" w:cstheme="majorBidi"/>
        </w:rPr>
        <w:t xml:space="preserve">the influence of the Islamic </w:t>
      </w:r>
      <w:r>
        <w:rPr>
          <w:rFonts w:ascii="Brill" w:hAnsi="Brill" w:cstheme="majorBidi"/>
        </w:rPr>
        <w:t>religious</w:t>
      </w:r>
      <w:r w:rsidR="008D1F97">
        <w:rPr>
          <w:rFonts w:ascii="Brill" w:hAnsi="Brill" w:cstheme="majorBidi"/>
        </w:rPr>
        <w:t>,</w:t>
      </w:r>
      <w:r>
        <w:rPr>
          <w:rFonts w:ascii="Brill" w:hAnsi="Brill" w:cstheme="majorBidi"/>
        </w:rPr>
        <w:t xml:space="preserve"> </w:t>
      </w:r>
      <w:r w:rsidR="008D1F97">
        <w:rPr>
          <w:rFonts w:ascii="Brill" w:hAnsi="Brill" w:cstheme="majorBidi"/>
        </w:rPr>
        <w:t xml:space="preserve"> Arabic culture and prior learning experiences, which are based on coping strategies such as rote learning and memorization.  </w:t>
      </w:r>
      <w:r w:rsidR="00497C6C">
        <w:rPr>
          <w:rFonts w:ascii="Brill" w:hAnsi="Brill" w:cstheme="majorBidi"/>
        </w:rPr>
        <w:t>Some of the included examples in this chapter are grammatically correct; however, they are culturally inappropriate. The categories of such kind of transfer include</w:t>
      </w:r>
      <w:r w:rsidR="00497C6C" w:rsidRPr="00497C6C">
        <w:rPr>
          <w:rFonts w:ascii="Brill" w:hAnsi="Brill" w:cstheme="majorBidi"/>
        </w:rPr>
        <w:t xml:space="preserve"> unity of belief, bi-polarity</w:t>
      </w:r>
      <w:r w:rsidR="00497C6C">
        <w:rPr>
          <w:rFonts w:ascii="Brill" w:hAnsi="Brill" w:cstheme="majorBidi"/>
        </w:rPr>
        <w:t>,</w:t>
      </w:r>
      <w:r w:rsidR="00497C6C" w:rsidRPr="00497C6C">
        <w:rPr>
          <w:rFonts w:ascii="Brill" w:hAnsi="Brill" w:cstheme="majorBidi"/>
        </w:rPr>
        <w:t xml:space="preserve"> group orientation, indirectness, non-linearity, emotional appeal, transmission of materials, ornamental language, repetition, and exaggeration for the sake of persuasion</w:t>
      </w:r>
      <w:r w:rsidR="003436E0">
        <w:rPr>
          <w:rFonts w:ascii="Brill" w:hAnsi="Brill" w:cstheme="majorBidi"/>
        </w:rPr>
        <w:t>.</w:t>
      </w:r>
      <w:r w:rsidR="00497C6C" w:rsidRPr="00497C6C">
        <w:rPr>
          <w:rFonts w:ascii="Brill" w:hAnsi="Brill" w:cstheme="majorBidi"/>
        </w:rPr>
        <w:t xml:space="preserve"> </w:t>
      </w:r>
    </w:p>
    <w:p w:rsidR="00F2396C" w:rsidRDefault="00497C6C" w:rsidP="00817883">
      <w:pPr>
        <w:spacing w:line="360" w:lineRule="auto"/>
        <w:ind w:firstLine="720"/>
        <w:jc w:val="both"/>
        <w:rPr>
          <w:rFonts w:ascii="Brill" w:hAnsi="Brill" w:cstheme="majorBidi"/>
        </w:rPr>
      </w:pPr>
      <w:r>
        <w:rPr>
          <w:rFonts w:ascii="Brill" w:hAnsi="Brill" w:cstheme="majorBidi"/>
        </w:rPr>
        <w:lastRenderedPageBreak/>
        <w:t xml:space="preserve">Although I classified the mistakes in different categories, some of them belong to more than two or three categories. For example, in the first category, which is called unity of belief, the writer not only expressed her belief in the straight path of the holy book, the </w:t>
      </w:r>
      <w:proofErr w:type="spellStart"/>
      <w:r>
        <w:rPr>
          <w:rFonts w:ascii="Brill" w:hAnsi="Brill" w:cstheme="majorBidi"/>
        </w:rPr>
        <w:t>Qura’an</w:t>
      </w:r>
      <w:proofErr w:type="spellEnd"/>
      <w:r>
        <w:rPr>
          <w:rFonts w:ascii="Brill" w:hAnsi="Brill" w:cstheme="majorBidi"/>
        </w:rPr>
        <w:t>, she also used pronouns, words and phrases that indicate her tendency of group orientation and being emotional. In other examples, group orientation, repetition and non-linearity all appeared in one sentence like</w:t>
      </w:r>
      <w:r w:rsidR="009257B7">
        <w:rPr>
          <w:rFonts w:ascii="Brill" w:hAnsi="Brill" w:cstheme="majorBidi"/>
        </w:rPr>
        <w:t>.</w:t>
      </w:r>
    </w:p>
    <w:p w:rsidR="00DE21BE" w:rsidRDefault="00D95258" w:rsidP="009F3D13">
      <w:pPr>
        <w:spacing w:line="360" w:lineRule="auto"/>
        <w:jc w:val="both"/>
        <w:rPr>
          <w:rFonts w:ascii="Brill" w:hAnsi="Brill" w:cstheme="majorBidi"/>
        </w:rPr>
      </w:pPr>
      <w:r>
        <w:rPr>
          <w:rFonts w:ascii="Brill" w:hAnsi="Brill" w:cstheme="majorBidi"/>
        </w:rPr>
        <w:tab/>
        <w:t xml:space="preserve">The examples of religious transfer are in </w:t>
      </w:r>
      <w:r w:rsidR="00DE21BE">
        <w:rPr>
          <w:rFonts w:ascii="Brill" w:hAnsi="Brill" w:cstheme="majorBidi"/>
        </w:rPr>
        <w:t xml:space="preserve">terms of unity of belief are </w:t>
      </w:r>
      <w:r>
        <w:rPr>
          <w:rFonts w:ascii="Brill" w:hAnsi="Brill" w:cstheme="majorBidi"/>
        </w:rPr>
        <w:t xml:space="preserve">line with the discussions of </w:t>
      </w:r>
      <w:proofErr w:type="spellStart"/>
      <w:r w:rsidR="00DE21BE">
        <w:rPr>
          <w:rFonts w:ascii="Brill" w:hAnsi="Brill" w:cstheme="majorBidi"/>
        </w:rPr>
        <w:t>Abdulati</w:t>
      </w:r>
      <w:proofErr w:type="spellEnd"/>
      <w:r w:rsidR="00DE21BE">
        <w:rPr>
          <w:rFonts w:ascii="Brill" w:hAnsi="Brill" w:cstheme="majorBidi"/>
        </w:rPr>
        <w:t xml:space="preserve">, 1975; </w:t>
      </w:r>
      <w:r>
        <w:rPr>
          <w:rFonts w:ascii="Brill" w:hAnsi="Brill" w:cstheme="majorBidi"/>
        </w:rPr>
        <w:t xml:space="preserve">Abu </w:t>
      </w:r>
      <w:proofErr w:type="spellStart"/>
      <w:r>
        <w:rPr>
          <w:rFonts w:ascii="Brill" w:hAnsi="Brill" w:cstheme="majorBidi"/>
        </w:rPr>
        <w:t>Rass</w:t>
      </w:r>
      <w:proofErr w:type="spellEnd"/>
      <w:r>
        <w:rPr>
          <w:rFonts w:ascii="Brill" w:hAnsi="Brill" w:cstheme="majorBidi"/>
        </w:rPr>
        <w:t xml:space="preserve"> </w:t>
      </w:r>
      <w:r w:rsidR="00152E00">
        <w:rPr>
          <w:rFonts w:ascii="Brill" w:hAnsi="Brill" w:cstheme="majorBidi"/>
        </w:rPr>
        <w:t>(</w:t>
      </w:r>
      <w:r>
        <w:rPr>
          <w:rFonts w:ascii="Brill" w:hAnsi="Brill" w:cstheme="majorBidi"/>
        </w:rPr>
        <w:t>1994, 2011</w:t>
      </w:r>
      <w:r w:rsidR="00152E00">
        <w:rPr>
          <w:rFonts w:ascii="Brill" w:hAnsi="Brill" w:cstheme="majorBidi"/>
        </w:rPr>
        <w:t>),</w:t>
      </w:r>
      <w:r w:rsidR="00DE21BE">
        <w:rPr>
          <w:rFonts w:ascii="Brill" w:hAnsi="Brill" w:cstheme="majorBidi"/>
        </w:rPr>
        <w:t xml:space="preserve"> </w:t>
      </w:r>
      <w:proofErr w:type="spellStart"/>
      <w:r w:rsidR="00DE21BE">
        <w:rPr>
          <w:rFonts w:ascii="Brill" w:hAnsi="Brill" w:cstheme="majorBidi"/>
        </w:rPr>
        <w:t>Feghali</w:t>
      </w:r>
      <w:proofErr w:type="spellEnd"/>
      <w:r w:rsidR="00152E00">
        <w:rPr>
          <w:rFonts w:ascii="Brill" w:hAnsi="Brill" w:cstheme="majorBidi"/>
        </w:rPr>
        <w:t xml:space="preserve"> (1997)</w:t>
      </w:r>
      <w:r w:rsidR="00DE21BE">
        <w:rPr>
          <w:rFonts w:ascii="Brill" w:hAnsi="Brill" w:cstheme="majorBidi"/>
        </w:rPr>
        <w:t xml:space="preserve"> and </w:t>
      </w:r>
      <w:proofErr w:type="spellStart"/>
      <w:r w:rsidR="00DE21BE">
        <w:rPr>
          <w:rFonts w:ascii="Brill" w:hAnsi="Brill" w:cstheme="majorBidi"/>
        </w:rPr>
        <w:t>Qaddumi</w:t>
      </w:r>
      <w:proofErr w:type="spellEnd"/>
      <w:r w:rsidR="00DE21BE">
        <w:rPr>
          <w:rFonts w:ascii="Brill" w:hAnsi="Brill" w:cstheme="majorBidi"/>
        </w:rPr>
        <w:t xml:space="preserve">, </w:t>
      </w:r>
      <w:r w:rsidR="00152E00">
        <w:rPr>
          <w:rFonts w:ascii="Brill" w:hAnsi="Brill" w:cstheme="majorBidi"/>
        </w:rPr>
        <w:t>(</w:t>
      </w:r>
      <w:r w:rsidR="00DE21BE">
        <w:rPr>
          <w:rFonts w:ascii="Brill" w:hAnsi="Brill" w:cstheme="majorBidi"/>
        </w:rPr>
        <w:t>1995</w:t>
      </w:r>
      <w:r w:rsidR="00152E00">
        <w:rPr>
          <w:rFonts w:ascii="Brill" w:hAnsi="Brill" w:cstheme="majorBidi"/>
        </w:rPr>
        <w:t>)</w:t>
      </w:r>
      <w:r w:rsidR="00DE21BE">
        <w:rPr>
          <w:rFonts w:ascii="Brill" w:hAnsi="Brill" w:cstheme="majorBidi"/>
        </w:rPr>
        <w:t xml:space="preserve">, and the bi-polarity examples correlate </w:t>
      </w:r>
      <w:r w:rsidR="00DE21BE" w:rsidRPr="009F3D13">
        <w:rPr>
          <w:rFonts w:ascii="Brill" w:hAnsi="Brill" w:cstheme="majorBidi"/>
        </w:rPr>
        <w:t xml:space="preserve">with Derrick &amp; </w:t>
      </w:r>
      <w:proofErr w:type="spellStart"/>
      <w:r w:rsidR="00DE21BE" w:rsidRPr="009F3D13">
        <w:rPr>
          <w:rFonts w:ascii="Brill" w:hAnsi="Brill" w:cstheme="majorBidi"/>
        </w:rPr>
        <w:t>Gmuca</w:t>
      </w:r>
      <w:proofErr w:type="spellEnd"/>
      <w:r w:rsidR="00DE21BE" w:rsidRPr="009F3D13">
        <w:rPr>
          <w:rFonts w:ascii="Brill" w:hAnsi="Brill" w:cstheme="majorBidi"/>
        </w:rPr>
        <w:t xml:space="preserve"> </w:t>
      </w:r>
      <w:r w:rsidR="003B073E" w:rsidRPr="009F3D13">
        <w:rPr>
          <w:rFonts w:ascii="Brill" w:hAnsi="Brill" w:cstheme="majorBidi"/>
        </w:rPr>
        <w:t>(</w:t>
      </w:r>
      <w:r w:rsidR="00DE21BE" w:rsidRPr="009F3D13">
        <w:rPr>
          <w:rFonts w:ascii="Brill" w:hAnsi="Brill" w:cstheme="majorBidi"/>
        </w:rPr>
        <w:t>1985</w:t>
      </w:r>
      <w:r w:rsidR="003B073E" w:rsidRPr="009F3D13">
        <w:rPr>
          <w:rFonts w:ascii="Brill" w:hAnsi="Brill" w:cstheme="majorBidi"/>
        </w:rPr>
        <w:t>),</w:t>
      </w:r>
      <w:r w:rsidR="009F3D13">
        <w:rPr>
          <w:rFonts w:ascii="Brill" w:hAnsi="Brill" w:cstheme="majorBidi"/>
        </w:rPr>
        <w:t xml:space="preserve"> and </w:t>
      </w:r>
      <w:r w:rsidR="00DE21BE" w:rsidRPr="009F3D13">
        <w:rPr>
          <w:rFonts w:ascii="Brill" w:hAnsi="Brill" w:cstheme="majorBidi"/>
        </w:rPr>
        <w:t xml:space="preserve"> Kaplan </w:t>
      </w:r>
      <w:r w:rsidR="003B073E" w:rsidRPr="009F3D13">
        <w:rPr>
          <w:rFonts w:ascii="Brill" w:hAnsi="Brill" w:cstheme="majorBidi"/>
        </w:rPr>
        <w:t>(</w:t>
      </w:r>
      <w:r w:rsidR="00DE21BE" w:rsidRPr="009F3D13">
        <w:rPr>
          <w:rFonts w:ascii="Brill" w:hAnsi="Brill" w:cstheme="majorBidi"/>
        </w:rPr>
        <w:t>1966)</w:t>
      </w:r>
      <w:r w:rsidR="003B073E" w:rsidRPr="009F3D13">
        <w:rPr>
          <w:rFonts w:ascii="Brill" w:hAnsi="Brill" w:cstheme="majorBidi"/>
        </w:rPr>
        <w:t>.</w:t>
      </w:r>
      <w:r>
        <w:rPr>
          <w:rFonts w:ascii="Brill" w:hAnsi="Brill" w:cstheme="majorBidi"/>
        </w:rPr>
        <w:t xml:space="preserve"> </w:t>
      </w:r>
      <w:r w:rsidR="00DE21BE">
        <w:rPr>
          <w:rFonts w:ascii="Brill" w:hAnsi="Brill" w:cstheme="majorBidi"/>
        </w:rPr>
        <w:t>In addition, the excessive use of the pronouns “we”</w:t>
      </w:r>
      <w:r w:rsidR="00BC06E8">
        <w:rPr>
          <w:rFonts w:ascii="Brill" w:hAnsi="Brill" w:cstheme="majorBidi"/>
        </w:rPr>
        <w:t>, “us”, and phrases like “We all agree” reflect g</w:t>
      </w:r>
      <w:r w:rsidR="00DE21BE">
        <w:rPr>
          <w:rFonts w:ascii="Brill" w:hAnsi="Brill" w:cstheme="majorBidi"/>
        </w:rPr>
        <w:t>roup orientation</w:t>
      </w:r>
      <w:r w:rsidR="002515B9">
        <w:rPr>
          <w:rFonts w:ascii="Brill" w:hAnsi="Brill" w:cstheme="majorBidi"/>
        </w:rPr>
        <w:t>.</w:t>
      </w:r>
      <w:r w:rsidR="00C36168">
        <w:rPr>
          <w:rFonts w:ascii="Brill" w:hAnsi="Brill" w:cstheme="majorBidi"/>
        </w:rPr>
        <w:t xml:space="preserve"> support the arguments of many scholars such as  </w:t>
      </w:r>
      <w:proofErr w:type="spellStart"/>
      <w:r w:rsidR="00C36168">
        <w:rPr>
          <w:rFonts w:ascii="Brill" w:hAnsi="Brill" w:cstheme="majorBidi"/>
        </w:rPr>
        <w:t>Ayish</w:t>
      </w:r>
      <w:proofErr w:type="spellEnd"/>
      <w:r w:rsidR="00C36168">
        <w:rPr>
          <w:rFonts w:ascii="Brill" w:hAnsi="Brill" w:cstheme="majorBidi"/>
        </w:rPr>
        <w:t xml:space="preserve"> </w:t>
      </w:r>
      <w:r w:rsidR="003B073E">
        <w:rPr>
          <w:rFonts w:ascii="Brill" w:hAnsi="Brill" w:cstheme="majorBidi"/>
        </w:rPr>
        <w:t>(</w:t>
      </w:r>
      <w:r w:rsidR="00C36168">
        <w:rPr>
          <w:rFonts w:ascii="Brill" w:hAnsi="Brill" w:cstheme="majorBidi"/>
        </w:rPr>
        <w:t>2013</w:t>
      </w:r>
      <w:r w:rsidR="003B073E">
        <w:rPr>
          <w:rFonts w:ascii="Brill" w:hAnsi="Brill" w:cstheme="majorBidi"/>
        </w:rPr>
        <w:t>),</w:t>
      </w:r>
      <w:r w:rsidR="00C36168">
        <w:rPr>
          <w:rFonts w:ascii="Brill" w:hAnsi="Brill" w:cstheme="majorBidi"/>
        </w:rPr>
        <w:t xml:space="preserve"> </w:t>
      </w:r>
      <w:proofErr w:type="spellStart"/>
      <w:r w:rsidR="00C36168">
        <w:rPr>
          <w:rFonts w:ascii="Brill" w:hAnsi="Brill" w:cstheme="majorBidi"/>
        </w:rPr>
        <w:t>Feghali</w:t>
      </w:r>
      <w:proofErr w:type="spellEnd"/>
      <w:r w:rsidR="00C36168">
        <w:rPr>
          <w:rFonts w:ascii="Brill" w:hAnsi="Brill" w:cstheme="majorBidi"/>
        </w:rPr>
        <w:t xml:space="preserve"> </w:t>
      </w:r>
      <w:r w:rsidR="003B073E">
        <w:rPr>
          <w:rFonts w:ascii="Brill" w:hAnsi="Brill" w:cstheme="majorBidi"/>
        </w:rPr>
        <w:t>(</w:t>
      </w:r>
      <w:r w:rsidR="00C36168">
        <w:rPr>
          <w:rFonts w:ascii="Brill" w:hAnsi="Brill" w:cstheme="majorBidi"/>
        </w:rPr>
        <w:t>1997</w:t>
      </w:r>
      <w:r w:rsidR="003B073E">
        <w:rPr>
          <w:rFonts w:ascii="Brill" w:hAnsi="Brill" w:cstheme="majorBidi"/>
        </w:rPr>
        <w:t>)</w:t>
      </w:r>
      <w:r w:rsidR="00C36168">
        <w:rPr>
          <w:rFonts w:ascii="Brill" w:hAnsi="Brill" w:cstheme="majorBidi"/>
        </w:rPr>
        <w:t xml:space="preserve">, Phillips </w:t>
      </w:r>
      <w:r w:rsidR="003B073E">
        <w:rPr>
          <w:rFonts w:ascii="Brill" w:hAnsi="Brill" w:cstheme="majorBidi"/>
        </w:rPr>
        <w:t>(</w:t>
      </w:r>
      <w:r w:rsidR="00C36168">
        <w:rPr>
          <w:rFonts w:ascii="Brill" w:hAnsi="Brill" w:cstheme="majorBidi"/>
        </w:rPr>
        <w:t>1997</w:t>
      </w:r>
      <w:r w:rsidR="003B073E">
        <w:rPr>
          <w:rFonts w:ascii="Brill" w:hAnsi="Brill" w:cstheme="majorBidi"/>
        </w:rPr>
        <w:t>)</w:t>
      </w:r>
      <w:r w:rsidR="00C36168">
        <w:rPr>
          <w:rFonts w:ascii="Brill" w:hAnsi="Brill" w:cstheme="majorBidi"/>
        </w:rPr>
        <w:t xml:space="preserve"> and Smith </w:t>
      </w:r>
      <w:r w:rsidR="003B073E">
        <w:rPr>
          <w:rFonts w:ascii="Brill" w:hAnsi="Brill" w:cstheme="majorBidi"/>
        </w:rPr>
        <w:t>(</w:t>
      </w:r>
      <w:r w:rsidR="00C36168">
        <w:rPr>
          <w:rFonts w:ascii="Brill" w:hAnsi="Brill" w:cstheme="majorBidi"/>
        </w:rPr>
        <w:t>2005</w:t>
      </w:r>
      <w:r w:rsidR="003B073E">
        <w:rPr>
          <w:rFonts w:ascii="Brill" w:hAnsi="Brill" w:cstheme="majorBidi"/>
        </w:rPr>
        <w:t>). These scholars claim that</w:t>
      </w:r>
      <w:r w:rsidR="00C36168">
        <w:rPr>
          <w:rFonts w:ascii="Brill" w:hAnsi="Brill" w:cstheme="majorBidi"/>
        </w:rPr>
        <w:t xml:space="preserve"> the tendency of Arab students to prefer collectivism rather than individualism</w:t>
      </w:r>
      <w:r w:rsidR="003B073E">
        <w:rPr>
          <w:rFonts w:ascii="Brill" w:hAnsi="Brill" w:cstheme="majorBidi"/>
        </w:rPr>
        <w:t xml:space="preserve"> stems from the </w:t>
      </w:r>
      <w:r w:rsidR="00C36168">
        <w:rPr>
          <w:rFonts w:ascii="Brill" w:hAnsi="Brill" w:cstheme="majorBidi"/>
        </w:rPr>
        <w:t>Islamic religion and the Arabic</w:t>
      </w:r>
      <w:r w:rsidR="00152E00">
        <w:rPr>
          <w:rFonts w:ascii="Brill" w:hAnsi="Brill" w:cstheme="majorBidi"/>
        </w:rPr>
        <w:t xml:space="preserve"> culture, which also has a relationship with transmission of materials. As members of a group that has a preference tend to receiv</w:t>
      </w:r>
      <w:r w:rsidR="00A4042A">
        <w:rPr>
          <w:rFonts w:ascii="Brill" w:hAnsi="Brill" w:cstheme="majorBidi"/>
        </w:rPr>
        <w:t>ing</w:t>
      </w:r>
      <w:r w:rsidR="00152E00">
        <w:rPr>
          <w:rFonts w:ascii="Brill" w:hAnsi="Brill" w:cstheme="majorBidi"/>
        </w:rPr>
        <w:t xml:space="preserve"> information and knowledge rather than constructing </w:t>
      </w:r>
      <w:r w:rsidR="00B03926">
        <w:rPr>
          <w:rFonts w:ascii="Brill" w:hAnsi="Brill" w:cstheme="majorBidi"/>
        </w:rPr>
        <w:t>like native speakers of English</w:t>
      </w:r>
      <w:r w:rsidR="00A4042A">
        <w:rPr>
          <w:rFonts w:ascii="Brill" w:hAnsi="Brill" w:cstheme="majorBidi"/>
        </w:rPr>
        <w:t xml:space="preserve">. </w:t>
      </w:r>
      <w:r w:rsidR="00B03926">
        <w:rPr>
          <w:rFonts w:ascii="Brill" w:hAnsi="Brill" w:cstheme="majorBidi"/>
        </w:rPr>
        <w:t>The contributions of Ahmed (2010)</w:t>
      </w:r>
      <w:r w:rsidR="003A55AE">
        <w:rPr>
          <w:rFonts w:ascii="Brill" w:hAnsi="Brill" w:cstheme="majorBidi"/>
        </w:rPr>
        <w:t xml:space="preserve">, Al-Haj (1996), Al-Issa (2005), </w:t>
      </w:r>
      <w:r w:rsidR="00FC50A5">
        <w:rPr>
          <w:rFonts w:ascii="Brill" w:hAnsi="Brill" w:cstheme="majorBidi"/>
        </w:rPr>
        <w:t>Al-</w:t>
      </w:r>
      <w:proofErr w:type="spellStart"/>
      <w:r w:rsidR="00FC50A5">
        <w:rPr>
          <w:rFonts w:ascii="Brill" w:hAnsi="Brill" w:cstheme="majorBidi"/>
        </w:rPr>
        <w:t>Zubaidi</w:t>
      </w:r>
      <w:proofErr w:type="spellEnd"/>
      <w:r w:rsidR="00FC50A5">
        <w:rPr>
          <w:rFonts w:ascii="Brill" w:hAnsi="Brill" w:cstheme="majorBidi"/>
        </w:rPr>
        <w:t xml:space="preserve"> (2012), </w:t>
      </w:r>
      <w:proofErr w:type="spellStart"/>
      <w:r w:rsidR="003A55AE">
        <w:rPr>
          <w:rFonts w:ascii="Brill" w:hAnsi="Brill" w:cstheme="majorBidi"/>
        </w:rPr>
        <w:t>Eilam</w:t>
      </w:r>
      <w:proofErr w:type="spellEnd"/>
      <w:r w:rsidR="003A55AE">
        <w:rPr>
          <w:rFonts w:ascii="Brill" w:hAnsi="Brill" w:cstheme="majorBidi"/>
        </w:rPr>
        <w:t xml:space="preserve"> (2002)</w:t>
      </w:r>
      <w:r w:rsidR="00FC50A5">
        <w:rPr>
          <w:rFonts w:ascii="Brill" w:hAnsi="Brill" w:cstheme="majorBidi"/>
        </w:rPr>
        <w:t xml:space="preserve">, Ibrahim &amp; </w:t>
      </w:r>
      <w:proofErr w:type="spellStart"/>
      <w:r w:rsidR="00FC50A5">
        <w:rPr>
          <w:rFonts w:ascii="Brill" w:hAnsi="Brill" w:cstheme="majorBidi"/>
        </w:rPr>
        <w:t>Namibiar</w:t>
      </w:r>
      <w:proofErr w:type="spellEnd"/>
      <w:r w:rsidR="00FC50A5">
        <w:rPr>
          <w:rFonts w:ascii="Brill" w:hAnsi="Brill" w:cstheme="majorBidi"/>
        </w:rPr>
        <w:t xml:space="preserve"> (2011)</w:t>
      </w:r>
      <w:r w:rsidR="003A55AE">
        <w:rPr>
          <w:rFonts w:ascii="Brill" w:hAnsi="Brill" w:cstheme="majorBidi"/>
        </w:rPr>
        <w:t xml:space="preserve"> and </w:t>
      </w:r>
      <w:proofErr w:type="spellStart"/>
      <w:r w:rsidR="003A55AE">
        <w:rPr>
          <w:rFonts w:ascii="Brill" w:hAnsi="Brill" w:cstheme="majorBidi"/>
        </w:rPr>
        <w:t>Sonleiner</w:t>
      </w:r>
      <w:proofErr w:type="spellEnd"/>
      <w:r w:rsidR="003A55AE">
        <w:rPr>
          <w:rFonts w:ascii="Brill" w:hAnsi="Brill" w:cstheme="majorBidi"/>
        </w:rPr>
        <w:t xml:space="preserve"> &amp; Khalifa (2005) </w:t>
      </w:r>
      <w:r w:rsidR="00A4042A">
        <w:rPr>
          <w:rFonts w:ascii="Brill" w:hAnsi="Brill" w:cstheme="majorBidi"/>
        </w:rPr>
        <w:t xml:space="preserve">regarding </w:t>
      </w:r>
      <w:r w:rsidR="003A55AE">
        <w:rPr>
          <w:rFonts w:ascii="Brill" w:hAnsi="Brill" w:cstheme="majorBidi"/>
        </w:rPr>
        <w:t xml:space="preserve">expecting students to be receptive </w:t>
      </w:r>
      <w:r w:rsidR="008E2E3B">
        <w:rPr>
          <w:rFonts w:ascii="Brill" w:hAnsi="Brill" w:cstheme="majorBidi"/>
        </w:rPr>
        <w:t>because</w:t>
      </w:r>
      <w:r w:rsidR="003A55AE">
        <w:rPr>
          <w:rFonts w:ascii="Brill" w:hAnsi="Brill" w:cstheme="majorBidi"/>
        </w:rPr>
        <w:t xml:space="preserve"> of </w:t>
      </w:r>
      <w:r w:rsidR="00A4042A">
        <w:rPr>
          <w:rFonts w:ascii="Brill" w:hAnsi="Brill" w:cstheme="majorBidi"/>
        </w:rPr>
        <w:t xml:space="preserve">the influence of prior educational experiences </w:t>
      </w:r>
      <w:r w:rsidR="00B03926">
        <w:rPr>
          <w:rFonts w:ascii="Brill" w:hAnsi="Brill" w:cstheme="majorBidi"/>
        </w:rPr>
        <w:t xml:space="preserve">are relevant here. </w:t>
      </w:r>
    </w:p>
    <w:p w:rsidR="00DE21BE" w:rsidRDefault="002515B9" w:rsidP="000F45F2">
      <w:pPr>
        <w:spacing w:line="360" w:lineRule="auto"/>
        <w:ind w:firstLine="720"/>
        <w:jc w:val="both"/>
        <w:rPr>
          <w:rFonts w:ascii="Brill" w:hAnsi="Brill" w:cstheme="majorBidi"/>
        </w:rPr>
      </w:pPr>
      <w:r>
        <w:rPr>
          <w:rFonts w:ascii="Brill" w:hAnsi="Brill" w:cstheme="majorBidi"/>
        </w:rPr>
        <w:t xml:space="preserve">Similarly, the students’ samples include many examples of indirectness and non-linearity, which reflect first language and cultural interference. These examples show how the students go around the topic and try to reach it from different ways, instead of stating it directly as it is </w:t>
      </w:r>
      <w:r w:rsidR="0016398A">
        <w:rPr>
          <w:rFonts w:ascii="Brill" w:hAnsi="Brill" w:cstheme="majorBidi"/>
        </w:rPr>
        <w:t xml:space="preserve">expected when writing in English. These results correlate with previous arguments </w:t>
      </w:r>
      <w:r w:rsidR="0016398A" w:rsidRPr="00B71471">
        <w:rPr>
          <w:rFonts w:ascii="Brill" w:hAnsi="Brill" w:cstheme="majorBidi"/>
        </w:rPr>
        <w:t xml:space="preserve">by </w:t>
      </w:r>
      <w:r w:rsidR="00B71471">
        <w:rPr>
          <w:rFonts w:ascii="Brill" w:hAnsi="Brill" w:cstheme="majorBidi"/>
        </w:rPr>
        <w:t xml:space="preserve">Al-Khatib (2001); </w:t>
      </w:r>
      <w:r w:rsidR="0016398A" w:rsidRPr="00B71471">
        <w:rPr>
          <w:rFonts w:ascii="Brill" w:hAnsi="Brill" w:cstheme="majorBidi"/>
        </w:rPr>
        <w:t xml:space="preserve">Allen (1970 as cited in </w:t>
      </w:r>
      <w:proofErr w:type="spellStart"/>
      <w:r w:rsidR="0016398A" w:rsidRPr="00B71471">
        <w:rPr>
          <w:rFonts w:ascii="Brill" w:hAnsi="Brill" w:cstheme="majorBidi"/>
        </w:rPr>
        <w:t>Sa’aded</w:t>
      </w:r>
      <w:r w:rsidR="00B71471">
        <w:rPr>
          <w:rFonts w:ascii="Brill" w:hAnsi="Brill" w:cstheme="majorBidi"/>
        </w:rPr>
        <w:t>din</w:t>
      </w:r>
      <w:proofErr w:type="spellEnd"/>
      <w:r w:rsidR="00B71471">
        <w:rPr>
          <w:rFonts w:ascii="Brill" w:hAnsi="Brill" w:cstheme="majorBidi"/>
        </w:rPr>
        <w:t>, 1989</w:t>
      </w:r>
      <w:r w:rsidR="0016398A" w:rsidRPr="00B71471">
        <w:rPr>
          <w:rFonts w:ascii="Brill" w:hAnsi="Brill" w:cstheme="majorBidi"/>
        </w:rPr>
        <w:t>)</w:t>
      </w:r>
      <w:r w:rsidR="00B71471">
        <w:rPr>
          <w:rFonts w:ascii="Brill" w:hAnsi="Brill" w:cstheme="majorBidi"/>
        </w:rPr>
        <w:t xml:space="preserve"> and </w:t>
      </w:r>
      <w:proofErr w:type="spellStart"/>
      <w:r w:rsidR="00B71471">
        <w:rPr>
          <w:rFonts w:ascii="Brill" w:hAnsi="Brill" w:cstheme="majorBidi"/>
        </w:rPr>
        <w:t>Zahrana</w:t>
      </w:r>
      <w:proofErr w:type="spellEnd"/>
      <w:r w:rsidR="00B71471">
        <w:rPr>
          <w:rFonts w:ascii="Brill" w:hAnsi="Brill" w:cstheme="majorBidi"/>
        </w:rPr>
        <w:t xml:space="preserve"> (1995)</w:t>
      </w:r>
      <w:r w:rsidR="0016398A" w:rsidRPr="00B71471">
        <w:rPr>
          <w:rFonts w:ascii="Brill" w:hAnsi="Brill" w:cstheme="majorBidi"/>
        </w:rPr>
        <w:t>.</w:t>
      </w:r>
      <w:r w:rsidR="00152E00">
        <w:rPr>
          <w:rFonts w:ascii="Brill" w:hAnsi="Brill" w:cstheme="majorBidi"/>
        </w:rPr>
        <w:t xml:space="preserve"> </w:t>
      </w:r>
    </w:p>
    <w:p w:rsidR="00A35C52" w:rsidRDefault="008E2E3B" w:rsidP="000F45F2">
      <w:pPr>
        <w:spacing w:line="360" w:lineRule="auto"/>
        <w:ind w:firstLine="720"/>
        <w:rPr>
          <w:rFonts w:ascii="Brill" w:hAnsi="Brill" w:cstheme="majorBidi"/>
        </w:rPr>
      </w:pPr>
      <w:r>
        <w:rPr>
          <w:rFonts w:ascii="Brill" w:hAnsi="Brill" w:cstheme="majorBidi"/>
        </w:rPr>
        <w:t>E</w:t>
      </w:r>
      <w:r w:rsidR="00DE21BE" w:rsidRPr="00497C6C">
        <w:rPr>
          <w:rFonts w:ascii="Brill" w:hAnsi="Brill" w:cstheme="majorBidi"/>
        </w:rPr>
        <w:t>motional appeal</w:t>
      </w:r>
      <w:r>
        <w:rPr>
          <w:rFonts w:ascii="Brill" w:hAnsi="Brill" w:cstheme="majorBidi"/>
        </w:rPr>
        <w:t xml:space="preserve"> is another category of </w:t>
      </w:r>
      <w:r w:rsidR="00A35C52">
        <w:rPr>
          <w:rFonts w:ascii="Brill" w:hAnsi="Brill" w:cstheme="majorBidi"/>
        </w:rPr>
        <w:t>first cultural transfer. In some samples, students used phrases like “God’s will” or “with the help of God”, which shows their total reliance on God.</w:t>
      </w:r>
      <w:r w:rsidR="00DE21BE" w:rsidRPr="00497C6C">
        <w:rPr>
          <w:rFonts w:ascii="Brill" w:hAnsi="Brill" w:cstheme="majorBidi"/>
        </w:rPr>
        <w:t xml:space="preserve"> </w:t>
      </w:r>
      <w:r w:rsidR="00A35C52">
        <w:rPr>
          <w:rFonts w:ascii="Brill" w:hAnsi="Brill" w:cstheme="majorBidi"/>
        </w:rPr>
        <w:t xml:space="preserve">These results are in line with the findings of Abu </w:t>
      </w:r>
      <w:proofErr w:type="spellStart"/>
      <w:r w:rsidR="00A35C52">
        <w:rPr>
          <w:rFonts w:ascii="Brill" w:hAnsi="Brill" w:cstheme="majorBidi"/>
        </w:rPr>
        <w:t>Rass</w:t>
      </w:r>
      <w:proofErr w:type="spellEnd"/>
      <w:r w:rsidR="00A35C52">
        <w:rPr>
          <w:rFonts w:ascii="Brill" w:hAnsi="Brill" w:cstheme="majorBidi"/>
        </w:rPr>
        <w:t xml:space="preserve"> (2011), Al-Khatib (2001) and </w:t>
      </w:r>
      <w:proofErr w:type="spellStart"/>
      <w:r w:rsidR="006176F1">
        <w:rPr>
          <w:rFonts w:ascii="Brill" w:hAnsi="Brill" w:cstheme="majorBidi"/>
        </w:rPr>
        <w:t>Q</w:t>
      </w:r>
      <w:r w:rsidR="00A35C52">
        <w:rPr>
          <w:rFonts w:ascii="Brill" w:hAnsi="Brill" w:cstheme="majorBidi"/>
        </w:rPr>
        <w:t>addumi</w:t>
      </w:r>
      <w:proofErr w:type="spellEnd"/>
      <w:r w:rsidR="00A35C52">
        <w:rPr>
          <w:rFonts w:ascii="Brill" w:hAnsi="Brill" w:cstheme="majorBidi"/>
        </w:rPr>
        <w:t xml:space="preserve"> (1995).</w:t>
      </w:r>
      <w:r w:rsidR="006176F1">
        <w:rPr>
          <w:rFonts w:ascii="Brill" w:hAnsi="Brill" w:cstheme="majorBidi"/>
        </w:rPr>
        <w:t xml:space="preserve"> Based on the analysis of the accumulated data for this research and my observations, less students use such phrases in recent years.</w:t>
      </w:r>
      <w:r w:rsidR="00083C85">
        <w:rPr>
          <w:rFonts w:ascii="Brill" w:hAnsi="Brill" w:cstheme="majorBidi"/>
        </w:rPr>
        <w:t xml:space="preserve"> </w:t>
      </w:r>
    </w:p>
    <w:p w:rsidR="00E30EDB" w:rsidRDefault="00EA4542" w:rsidP="000F45F2">
      <w:pPr>
        <w:spacing w:line="360" w:lineRule="auto"/>
        <w:ind w:firstLine="720"/>
        <w:rPr>
          <w:rFonts w:ascii="Brill" w:hAnsi="Brill" w:cstheme="majorBidi"/>
        </w:rPr>
      </w:pPr>
      <w:r>
        <w:rPr>
          <w:rFonts w:ascii="Brill" w:hAnsi="Brill" w:cstheme="majorBidi"/>
        </w:rPr>
        <w:t>Some scholars argue that Arab students use ornamental language</w:t>
      </w:r>
      <w:r w:rsidR="002655A4">
        <w:rPr>
          <w:rFonts w:ascii="Brill" w:hAnsi="Brill" w:cstheme="majorBidi"/>
        </w:rPr>
        <w:t xml:space="preserve"> </w:t>
      </w:r>
      <w:r w:rsidR="003373E8">
        <w:rPr>
          <w:rFonts w:ascii="Brill" w:hAnsi="Brill" w:cstheme="majorBidi"/>
        </w:rPr>
        <w:t xml:space="preserve">(Kaplan, 1966 and </w:t>
      </w:r>
      <w:proofErr w:type="spellStart"/>
      <w:r w:rsidR="003373E8">
        <w:rPr>
          <w:rFonts w:ascii="Brill" w:hAnsi="Brill" w:cstheme="majorBidi"/>
        </w:rPr>
        <w:t>Qaddumi</w:t>
      </w:r>
      <w:proofErr w:type="spellEnd"/>
      <w:r w:rsidR="003373E8">
        <w:rPr>
          <w:rFonts w:ascii="Brill" w:hAnsi="Brill" w:cstheme="majorBidi"/>
        </w:rPr>
        <w:t>, 1995)</w:t>
      </w:r>
      <w:r>
        <w:rPr>
          <w:rFonts w:ascii="Brill" w:hAnsi="Brill" w:cstheme="majorBidi"/>
        </w:rPr>
        <w:t xml:space="preserve">, repetition </w:t>
      </w:r>
      <w:r w:rsidR="00DE21BE" w:rsidRPr="00497C6C">
        <w:rPr>
          <w:rFonts w:ascii="Brill" w:hAnsi="Brill" w:cstheme="majorBidi"/>
        </w:rPr>
        <w:t xml:space="preserve">and exaggeration </w:t>
      </w:r>
      <w:r w:rsidR="003373E8">
        <w:rPr>
          <w:rFonts w:ascii="Brill" w:hAnsi="Brill" w:cstheme="majorBidi"/>
        </w:rPr>
        <w:t xml:space="preserve">(Al-Khatib, 2017; Koch, 1983) </w:t>
      </w:r>
      <w:r w:rsidR="00DE21BE" w:rsidRPr="00497C6C">
        <w:rPr>
          <w:rFonts w:ascii="Brill" w:hAnsi="Brill" w:cstheme="majorBidi"/>
        </w:rPr>
        <w:t>for the sake of persuasion</w:t>
      </w:r>
      <w:r w:rsidR="00DE21BE">
        <w:rPr>
          <w:rFonts w:ascii="Brill" w:hAnsi="Brill" w:cstheme="majorBidi"/>
        </w:rPr>
        <w:t>.</w:t>
      </w:r>
      <w:r>
        <w:rPr>
          <w:rFonts w:ascii="Brill" w:hAnsi="Brill" w:cstheme="majorBidi"/>
        </w:rPr>
        <w:t xml:space="preserve"> Data analysis includes students’ examples that fall in these categories, which indicate that Arab students tend to adopt the style of Arabic of persuasion when they write in English.</w:t>
      </w:r>
    </w:p>
    <w:p w:rsidR="00E30EDB" w:rsidRPr="00E30EDB" w:rsidRDefault="00E30EDB" w:rsidP="00E30EDB">
      <w:pPr>
        <w:rPr>
          <w:rFonts w:ascii="Brill" w:hAnsi="Brill" w:cstheme="majorBidi"/>
          <w:b/>
          <w:bCs/>
        </w:rPr>
      </w:pPr>
      <w:r w:rsidRPr="00E30EDB">
        <w:rPr>
          <w:rFonts w:ascii="Brill" w:hAnsi="Brill" w:cstheme="majorBidi"/>
          <w:b/>
          <w:bCs/>
        </w:rPr>
        <w:t>Conclusion:</w:t>
      </w:r>
    </w:p>
    <w:p w:rsidR="003A4685" w:rsidRDefault="0011150A" w:rsidP="00103D07">
      <w:pPr>
        <w:spacing w:line="360" w:lineRule="auto"/>
        <w:ind w:left="360" w:firstLine="360"/>
        <w:rPr>
          <w:rFonts w:ascii="Brill" w:hAnsi="Brill" w:cstheme="majorBidi"/>
        </w:rPr>
      </w:pPr>
      <w:r>
        <w:rPr>
          <w:rFonts w:ascii="Brill" w:hAnsi="Brill" w:cstheme="majorBidi"/>
        </w:rPr>
        <w:lastRenderedPageBreak/>
        <w:t xml:space="preserve">This chapter shows the influence of Islamic religion, Arabic culture and prior experiences on the writing of Arab students in English, which poses another obstacle for these students in acquiring academic writing style and conventions in English. </w:t>
      </w:r>
      <w:r w:rsidR="003A4685">
        <w:rPr>
          <w:rFonts w:ascii="Brill" w:hAnsi="Brill" w:cstheme="majorBidi"/>
        </w:rPr>
        <w:t>It does not mean that there is a preference to English over Arabic. Arabic is an ancient deep culture; however, when students learn another language, they should express themselves in writing following the norms and conventions of the additional language to communicate effectively with its native speakers.</w:t>
      </w:r>
    </w:p>
    <w:p w:rsidR="00166009" w:rsidRDefault="0011150A" w:rsidP="00166009">
      <w:pPr>
        <w:spacing w:line="360" w:lineRule="auto"/>
        <w:ind w:left="360" w:firstLine="360"/>
        <w:rPr>
          <w:rFonts w:ascii="Brill" w:hAnsi="Brill" w:cstheme="majorBidi"/>
        </w:rPr>
      </w:pPr>
      <w:r>
        <w:rPr>
          <w:rFonts w:ascii="Brill" w:hAnsi="Brill" w:cstheme="majorBidi"/>
        </w:rPr>
        <w:t xml:space="preserve">Until recently, such kind of interference was not considered as </w:t>
      </w:r>
      <w:r w:rsidR="003B31B1">
        <w:rPr>
          <w:rFonts w:ascii="Brill" w:hAnsi="Brill" w:cstheme="majorBidi"/>
        </w:rPr>
        <w:t>another influential</w:t>
      </w:r>
      <w:r>
        <w:rPr>
          <w:rFonts w:ascii="Brill" w:hAnsi="Brill" w:cstheme="majorBidi"/>
        </w:rPr>
        <w:t xml:space="preserve"> factor </w:t>
      </w:r>
      <w:r w:rsidR="003B31B1">
        <w:rPr>
          <w:rFonts w:ascii="Brill" w:hAnsi="Brill" w:cstheme="majorBidi"/>
        </w:rPr>
        <w:t>o</w:t>
      </w:r>
      <w:r>
        <w:rPr>
          <w:rFonts w:ascii="Brill" w:hAnsi="Brill" w:cstheme="majorBidi"/>
        </w:rPr>
        <w:t xml:space="preserve">n second/foreign language learning and teaching. </w:t>
      </w:r>
      <w:r w:rsidR="003B31B1">
        <w:rPr>
          <w:rFonts w:ascii="Brill" w:hAnsi="Brill" w:cstheme="majorBidi"/>
        </w:rPr>
        <w:t xml:space="preserve">This chapter shows that there is a need for giving </w:t>
      </w:r>
      <w:r>
        <w:rPr>
          <w:rFonts w:ascii="Brill" w:hAnsi="Brill" w:cstheme="majorBidi"/>
        </w:rPr>
        <w:t xml:space="preserve"> greater attention to cultural aspects including modes of thinking and cultural patterns in learning how to write well in English. Writing instructors should not only be aware of the students’ first language and culture to better understand their mistakes that stem from the first culture, but also to consider them in their instruction to help them write well in English. Students should also be aware first language and culture </w:t>
      </w:r>
      <w:r w:rsidR="00103D07">
        <w:rPr>
          <w:rFonts w:ascii="Brill" w:hAnsi="Brill" w:cstheme="majorBidi"/>
        </w:rPr>
        <w:t xml:space="preserve">transfer </w:t>
      </w:r>
      <w:r>
        <w:rPr>
          <w:rFonts w:ascii="Brill" w:hAnsi="Brill" w:cstheme="majorBidi"/>
        </w:rPr>
        <w:t>on their writing</w:t>
      </w:r>
      <w:r w:rsidR="005B3D3C">
        <w:rPr>
          <w:rFonts w:ascii="Brill" w:hAnsi="Brill" w:cstheme="majorBidi"/>
        </w:rPr>
        <w:t xml:space="preserve"> to be able to understand such influence and be able to avoid it when they write in English.</w:t>
      </w:r>
      <w:r w:rsidR="00D04F2C">
        <w:rPr>
          <w:rFonts w:ascii="Brill" w:hAnsi="Brill" w:cstheme="majorBidi"/>
        </w:rPr>
        <w:t xml:space="preserve"> Raising students’ awareness to the influence of their religion, first culture and their prior learning experiences is explained in detail in Chapter 8.</w:t>
      </w:r>
    </w:p>
    <w:p w:rsidR="00166009" w:rsidRDefault="00166009" w:rsidP="00166009">
      <w:pPr>
        <w:pStyle w:val="Heading4"/>
        <w:ind w:firstLine="360"/>
      </w:pPr>
      <w:r w:rsidRPr="00166009">
        <w:t>References</w:t>
      </w:r>
    </w:p>
    <w:p w:rsidR="00166009" w:rsidRPr="00166009" w:rsidRDefault="00166009" w:rsidP="00166009">
      <w:pPr>
        <w:ind w:firstLine="360"/>
        <w:rPr>
          <w:rFonts w:ascii="Brill" w:hAnsi="Brill"/>
          <w:color w:val="000000"/>
          <w:sz w:val="18"/>
          <w:szCs w:val="18"/>
        </w:rPr>
      </w:pPr>
      <w:proofErr w:type="spellStart"/>
      <w:r w:rsidRPr="00166009">
        <w:rPr>
          <w:rFonts w:ascii="Brill" w:hAnsi="Brill"/>
          <w:sz w:val="18"/>
          <w:szCs w:val="18"/>
        </w:rPr>
        <w:t>Abdulati</w:t>
      </w:r>
      <w:proofErr w:type="spellEnd"/>
      <w:r w:rsidRPr="00166009">
        <w:rPr>
          <w:rFonts w:ascii="Brill" w:hAnsi="Brill"/>
          <w:sz w:val="18"/>
          <w:szCs w:val="18"/>
        </w:rPr>
        <w:t xml:space="preserve">, H. (1975). </w:t>
      </w:r>
      <w:r w:rsidRPr="00166009">
        <w:rPr>
          <w:rFonts w:ascii="Brill" w:hAnsi="Brill"/>
          <w:i/>
          <w:iCs/>
          <w:sz w:val="18"/>
          <w:szCs w:val="18"/>
        </w:rPr>
        <w:t>Islam in focus</w:t>
      </w:r>
      <w:r w:rsidRPr="00166009">
        <w:rPr>
          <w:rFonts w:ascii="Brill" w:hAnsi="Brill"/>
          <w:sz w:val="18"/>
          <w:szCs w:val="18"/>
        </w:rPr>
        <w:t>. Indianapolis, IN: American Trust Publication.</w:t>
      </w:r>
    </w:p>
    <w:p w:rsidR="00166009" w:rsidRPr="00166009" w:rsidRDefault="00166009" w:rsidP="00166009">
      <w:pPr>
        <w:ind w:left="360"/>
        <w:rPr>
          <w:rFonts w:ascii="Brill" w:hAnsi="Brill" w:cstheme="majorBidi"/>
          <w:sz w:val="18"/>
          <w:szCs w:val="18"/>
        </w:rPr>
      </w:pPr>
      <w:r w:rsidRPr="00166009">
        <w:rPr>
          <w:rFonts w:ascii="Brill" w:hAnsi="Brill"/>
          <w:color w:val="000000"/>
          <w:sz w:val="18"/>
          <w:szCs w:val="18"/>
        </w:rPr>
        <w:t xml:space="preserve">Abu Rass, R. (1994). </w:t>
      </w:r>
      <w:r w:rsidRPr="00147987">
        <w:rPr>
          <w:rFonts w:ascii="Brill" w:hAnsi="Brill"/>
          <w:i/>
          <w:iCs/>
          <w:color w:val="000000"/>
          <w:sz w:val="18"/>
          <w:szCs w:val="18"/>
        </w:rPr>
        <w:t>The effect of Arabic Culture on Arab Students’ Writing</w:t>
      </w:r>
      <w:r w:rsidRPr="00166009">
        <w:rPr>
          <w:rFonts w:ascii="Brill" w:hAnsi="Brill"/>
          <w:color w:val="000000"/>
          <w:sz w:val="18"/>
          <w:szCs w:val="18"/>
        </w:rPr>
        <w:t>. Unpublished Seminar Paper.</w:t>
      </w:r>
      <w:r w:rsidRPr="00166009">
        <w:rPr>
          <w:rFonts w:ascii="Brill" w:hAnsi="Brill"/>
          <w:color w:val="000000"/>
          <w:sz w:val="18"/>
          <w:szCs w:val="18"/>
        </w:rPr>
        <w:br/>
        <w:t>University of Arizona, Tucson, Arizona.</w:t>
      </w:r>
    </w:p>
    <w:p w:rsidR="00166009" w:rsidRPr="00166009" w:rsidRDefault="00166009" w:rsidP="00166009">
      <w:pPr>
        <w:ind w:left="360"/>
        <w:rPr>
          <w:rFonts w:ascii="Brill" w:hAnsi="Brill"/>
          <w:color w:val="000000"/>
          <w:sz w:val="18"/>
          <w:szCs w:val="18"/>
        </w:rPr>
      </w:pPr>
      <w:r w:rsidRPr="00166009">
        <w:rPr>
          <w:rFonts w:ascii="Brill" w:hAnsi="Brill" w:cstheme="majorBidi"/>
          <w:sz w:val="18"/>
          <w:szCs w:val="18"/>
        </w:rPr>
        <w:t xml:space="preserve">Abu Rass, R. (2011). </w:t>
      </w:r>
      <w:r w:rsidRPr="00166009">
        <w:rPr>
          <w:rFonts w:ascii="Brill" w:hAnsi="Brill"/>
          <w:color w:val="000000"/>
          <w:sz w:val="18"/>
          <w:szCs w:val="18"/>
        </w:rPr>
        <w:t xml:space="preserve">Cultural transfer as an obstacle for writing well in English: The case of Arabic speakers writing in English. </w:t>
      </w:r>
      <w:r w:rsidRPr="00166009">
        <w:rPr>
          <w:rFonts w:ascii="Brill" w:hAnsi="Brill"/>
          <w:i/>
          <w:iCs/>
          <w:color w:val="000000"/>
          <w:sz w:val="18"/>
          <w:szCs w:val="18"/>
        </w:rPr>
        <w:t>English Language Teaching</w:t>
      </w:r>
      <w:r w:rsidRPr="00166009">
        <w:rPr>
          <w:rFonts w:ascii="Brill" w:hAnsi="Brill"/>
          <w:color w:val="000000"/>
          <w:sz w:val="18"/>
          <w:szCs w:val="18"/>
        </w:rPr>
        <w:t xml:space="preserve">, </w:t>
      </w:r>
      <w:r w:rsidRPr="00166009">
        <w:rPr>
          <w:rFonts w:ascii="Brill" w:hAnsi="Brill"/>
          <w:i/>
          <w:iCs/>
          <w:color w:val="000000"/>
          <w:sz w:val="18"/>
          <w:szCs w:val="18"/>
        </w:rPr>
        <w:t>4</w:t>
      </w:r>
      <w:r w:rsidRPr="00166009">
        <w:rPr>
          <w:rFonts w:ascii="Brill" w:hAnsi="Brill"/>
          <w:color w:val="000000"/>
          <w:sz w:val="18"/>
          <w:szCs w:val="18"/>
        </w:rPr>
        <w:t>(2), 206-212.</w:t>
      </w:r>
    </w:p>
    <w:p w:rsidR="00166009" w:rsidRPr="00166009" w:rsidRDefault="00166009" w:rsidP="00166009">
      <w:pPr>
        <w:ind w:left="360"/>
        <w:rPr>
          <w:rFonts w:ascii="Brill" w:hAnsi="Brill"/>
          <w:i/>
          <w:iCs/>
          <w:color w:val="0000FF"/>
          <w:sz w:val="18"/>
          <w:szCs w:val="18"/>
        </w:rPr>
      </w:pPr>
      <w:r w:rsidRPr="00166009">
        <w:rPr>
          <w:rFonts w:ascii="Brill" w:hAnsi="Brill"/>
          <w:color w:val="000000"/>
          <w:sz w:val="18"/>
          <w:szCs w:val="18"/>
        </w:rPr>
        <w:t xml:space="preserve">Abu-Saad, I., Khalil, M., </w:t>
      </w:r>
      <w:proofErr w:type="spellStart"/>
      <w:r w:rsidRPr="00166009">
        <w:rPr>
          <w:rFonts w:ascii="Brill" w:hAnsi="Brill"/>
          <w:color w:val="000000"/>
          <w:sz w:val="18"/>
          <w:szCs w:val="18"/>
        </w:rPr>
        <w:t>Jaj</w:t>
      </w:r>
      <w:proofErr w:type="spellEnd"/>
      <w:r w:rsidRPr="00166009">
        <w:rPr>
          <w:rFonts w:ascii="Brill" w:hAnsi="Brill"/>
          <w:color w:val="000000"/>
          <w:sz w:val="18"/>
          <w:szCs w:val="18"/>
        </w:rPr>
        <w:t xml:space="preserve">-Ali, A., </w:t>
      </w:r>
      <w:proofErr w:type="spellStart"/>
      <w:r w:rsidRPr="00166009">
        <w:rPr>
          <w:rFonts w:ascii="Brill" w:hAnsi="Brill"/>
          <w:color w:val="000000"/>
          <w:sz w:val="18"/>
          <w:szCs w:val="18"/>
        </w:rPr>
        <w:t>Awad</w:t>
      </w:r>
      <w:proofErr w:type="spellEnd"/>
      <w:r w:rsidRPr="00166009">
        <w:rPr>
          <w:rFonts w:ascii="Brill" w:hAnsi="Brill"/>
          <w:color w:val="000000"/>
          <w:sz w:val="18"/>
          <w:szCs w:val="18"/>
        </w:rPr>
        <w:t xml:space="preserve">, Y. &amp; </w:t>
      </w:r>
      <w:proofErr w:type="spellStart"/>
      <w:r w:rsidRPr="00166009">
        <w:rPr>
          <w:rFonts w:ascii="Brill" w:hAnsi="Brill"/>
          <w:color w:val="000000"/>
          <w:sz w:val="18"/>
          <w:szCs w:val="18"/>
        </w:rPr>
        <w:t>Dallasheh</w:t>
      </w:r>
      <w:proofErr w:type="spellEnd"/>
      <w:r w:rsidRPr="00166009">
        <w:rPr>
          <w:rFonts w:ascii="Brill" w:hAnsi="Brill"/>
          <w:color w:val="000000"/>
          <w:sz w:val="18"/>
          <w:szCs w:val="18"/>
        </w:rPr>
        <w:t xml:space="preserve">, W. (2020). Re-examination of Hofstede's cultural value orientations among beginner Palestinian Arab teachers in Israel. </w:t>
      </w:r>
      <w:proofErr w:type="spellStart"/>
      <w:r w:rsidRPr="00166009">
        <w:rPr>
          <w:rFonts w:ascii="Brill" w:hAnsi="Brill"/>
          <w:i/>
          <w:iCs/>
          <w:color w:val="000000"/>
          <w:sz w:val="18"/>
          <w:szCs w:val="18"/>
        </w:rPr>
        <w:t>Sumerianz</w:t>
      </w:r>
      <w:proofErr w:type="spellEnd"/>
      <w:r w:rsidRPr="00166009">
        <w:rPr>
          <w:rFonts w:ascii="Brill" w:hAnsi="Brill"/>
          <w:i/>
          <w:iCs/>
          <w:color w:val="000000"/>
          <w:sz w:val="18"/>
          <w:szCs w:val="18"/>
        </w:rPr>
        <w:t xml:space="preserve"> Journal of Education, Linguistics and Literature, 2020, Vol. 3, No. 8, pp. 169-177</w:t>
      </w:r>
      <w:r w:rsidRPr="00166009">
        <w:rPr>
          <w:rFonts w:ascii="Brill" w:hAnsi="Brill"/>
          <w:color w:val="000000"/>
          <w:sz w:val="18"/>
          <w:szCs w:val="18"/>
        </w:rPr>
        <w:t xml:space="preserve">. </w:t>
      </w:r>
      <w:r w:rsidRPr="00166009">
        <w:rPr>
          <w:rFonts w:ascii="Brill" w:hAnsi="Brill"/>
          <w:i/>
          <w:iCs/>
          <w:color w:val="000000"/>
          <w:sz w:val="18"/>
          <w:szCs w:val="18"/>
        </w:rPr>
        <w:t xml:space="preserve">Website: </w:t>
      </w:r>
      <w:hyperlink r:id="rId10" w:history="1">
        <w:r w:rsidRPr="00166009">
          <w:rPr>
            <w:rFonts w:ascii="Brill" w:hAnsi="Brill"/>
            <w:i/>
            <w:iCs/>
            <w:color w:val="0563C1" w:themeColor="hyperlink"/>
            <w:sz w:val="18"/>
            <w:szCs w:val="18"/>
            <w:u w:val="single"/>
          </w:rPr>
          <w:t>https://www.sumerianz.com</w:t>
        </w:r>
      </w:hyperlink>
      <w:r w:rsidRPr="00166009">
        <w:rPr>
          <w:rFonts w:ascii="Brill" w:hAnsi="Brill"/>
          <w:i/>
          <w:iCs/>
          <w:color w:val="0000FF"/>
          <w:sz w:val="18"/>
          <w:szCs w:val="18"/>
        </w:rPr>
        <w:t>.</w:t>
      </w:r>
    </w:p>
    <w:p w:rsidR="00166009" w:rsidRPr="00166009" w:rsidRDefault="00166009" w:rsidP="00166009">
      <w:pPr>
        <w:ind w:left="360"/>
        <w:rPr>
          <w:rFonts w:ascii="Brill" w:hAnsi="Brill" w:cstheme="majorBidi"/>
          <w:sz w:val="18"/>
          <w:szCs w:val="18"/>
        </w:rPr>
      </w:pPr>
      <w:r w:rsidRPr="00166009">
        <w:rPr>
          <w:rFonts w:ascii="Brill" w:hAnsi="Brill" w:cstheme="majorBidi"/>
          <w:sz w:val="18"/>
          <w:szCs w:val="18"/>
        </w:rPr>
        <w:t>Ahmed, A. (2010).</w:t>
      </w:r>
      <w:r w:rsidRPr="00166009">
        <w:rPr>
          <w:rFonts w:ascii="Brill" w:hAnsi="Brill"/>
          <w:color w:val="000000"/>
          <w:sz w:val="18"/>
          <w:szCs w:val="18"/>
        </w:rPr>
        <w:t xml:space="preserve">Students problems with cohesion and coherence in EFL essay writing in Egypt: Different perspectives’. </w:t>
      </w:r>
      <w:r w:rsidRPr="00166009">
        <w:rPr>
          <w:rFonts w:ascii="Brill" w:hAnsi="Brill"/>
          <w:i/>
          <w:iCs/>
          <w:color w:val="000000"/>
          <w:sz w:val="18"/>
          <w:szCs w:val="18"/>
        </w:rPr>
        <w:t xml:space="preserve">Literacy Information and Computer Education Journal (LICEJ), </w:t>
      </w:r>
      <w:r w:rsidRPr="00166009">
        <w:rPr>
          <w:rFonts w:ascii="Brill" w:hAnsi="Brill"/>
          <w:color w:val="000000"/>
          <w:sz w:val="18"/>
          <w:szCs w:val="18"/>
        </w:rPr>
        <w:t>1, 211-221.</w:t>
      </w:r>
    </w:p>
    <w:p w:rsidR="00166009" w:rsidRPr="00166009" w:rsidRDefault="00166009" w:rsidP="00166009">
      <w:pPr>
        <w:ind w:left="360"/>
        <w:rPr>
          <w:rFonts w:ascii="Brill" w:hAnsi="Brill"/>
          <w:sz w:val="18"/>
          <w:szCs w:val="18"/>
        </w:rPr>
      </w:pPr>
      <w:r w:rsidRPr="00166009">
        <w:rPr>
          <w:rFonts w:ascii="Brill" w:hAnsi="Brill"/>
          <w:sz w:val="18"/>
          <w:szCs w:val="18"/>
        </w:rPr>
        <w:t xml:space="preserve">Al‐Khatib, M. A. (1994) A sociolinguistic view of the language of persuasion in Jordanian society, Language. </w:t>
      </w:r>
      <w:r w:rsidRPr="00166009">
        <w:rPr>
          <w:rFonts w:ascii="Brill" w:hAnsi="Brill"/>
          <w:i/>
          <w:iCs/>
          <w:sz w:val="18"/>
          <w:szCs w:val="18"/>
        </w:rPr>
        <w:t>Culture and Curriculum</w:t>
      </w:r>
      <w:r w:rsidRPr="00166009">
        <w:rPr>
          <w:rFonts w:ascii="Brill" w:hAnsi="Brill"/>
          <w:sz w:val="18"/>
          <w:szCs w:val="18"/>
        </w:rPr>
        <w:t xml:space="preserve">, </w:t>
      </w:r>
      <w:r w:rsidRPr="00166009">
        <w:rPr>
          <w:rFonts w:ascii="Brill" w:hAnsi="Brill"/>
          <w:i/>
          <w:iCs/>
          <w:sz w:val="18"/>
          <w:szCs w:val="18"/>
        </w:rPr>
        <w:t>7</w:t>
      </w:r>
      <w:r w:rsidRPr="00166009">
        <w:rPr>
          <w:rFonts w:ascii="Brill" w:hAnsi="Brill"/>
          <w:sz w:val="18"/>
          <w:szCs w:val="18"/>
        </w:rPr>
        <w:t xml:space="preserve">(2), 161-174, DOI: 10.1080/07908319409525174. Downloaded from </w:t>
      </w:r>
      <w:hyperlink r:id="rId11" w:history="1">
        <w:r w:rsidRPr="007B1909">
          <w:rPr>
            <w:rFonts w:ascii="Brill" w:hAnsi="Brill"/>
            <w:color w:val="0563C1" w:themeColor="hyperlink"/>
            <w:sz w:val="18"/>
            <w:szCs w:val="18"/>
            <w:u w:val="single"/>
          </w:rPr>
          <w:t>http://dx.doi.org/10.1080/07908319409525174</w:t>
        </w:r>
      </w:hyperlink>
      <w:r w:rsidRPr="00166009">
        <w:rPr>
          <w:rFonts w:ascii="Brill" w:hAnsi="Brill"/>
          <w:sz w:val="18"/>
          <w:szCs w:val="18"/>
        </w:rPr>
        <w:t>.</w:t>
      </w:r>
    </w:p>
    <w:p w:rsidR="00166009" w:rsidRPr="00166009" w:rsidRDefault="00166009" w:rsidP="00166009">
      <w:pPr>
        <w:ind w:left="360"/>
        <w:rPr>
          <w:rFonts w:ascii="Brill" w:hAnsi="Brill"/>
          <w:color w:val="000000"/>
          <w:sz w:val="18"/>
          <w:szCs w:val="18"/>
        </w:rPr>
      </w:pPr>
      <w:r w:rsidRPr="00166009">
        <w:rPr>
          <w:rFonts w:ascii="Brill" w:hAnsi="Brill"/>
          <w:color w:val="000000"/>
          <w:sz w:val="18"/>
          <w:szCs w:val="18"/>
        </w:rPr>
        <w:t>Al-Khatib, M.</w:t>
      </w:r>
      <w:r w:rsidRPr="00166009">
        <w:rPr>
          <w:rFonts w:ascii="Brill" w:hAnsi="Brill"/>
          <w:b/>
          <w:bCs/>
          <w:color w:val="000000"/>
          <w:sz w:val="18"/>
          <w:szCs w:val="18"/>
        </w:rPr>
        <w:t xml:space="preserve"> </w:t>
      </w:r>
      <w:r w:rsidRPr="00166009">
        <w:rPr>
          <w:rFonts w:ascii="Brill" w:hAnsi="Brill"/>
          <w:color w:val="000000"/>
          <w:sz w:val="18"/>
          <w:szCs w:val="18"/>
        </w:rPr>
        <w:t xml:space="preserve">(2001). The pragmatics of letter writing. </w:t>
      </w:r>
      <w:r w:rsidRPr="00166009">
        <w:rPr>
          <w:rFonts w:ascii="Brill" w:hAnsi="Brill"/>
          <w:i/>
          <w:iCs/>
          <w:color w:val="000000"/>
          <w:sz w:val="18"/>
          <w:szCs w:val="18"/>
        </w:rPr>
        <w:t>World English, 20</w:t>
      </w:r>
      <w:r w:rsidRPr="00166009">
        <w:rPr>
          <w:rFonts w:ascii="Brill" w:hAnsi="Brill"/>
          <w:color w:val="000000"/>
          <w:sz w:val="18"/>
          <w:szCs w:val="18"/>
        </w:rPr>
        <w:t xml:space="preserve">(2): 179-200. </w:t>
      </w:r>
      <w:hyperlink r:id="rId12" w:history="1">
        <w:r w:rsidRPr="00ED466F">
          <w:rPr>
            <w:rStyle w:val="Hyperlink"/>
            <w:rFonts w:ascii="Brill" w:hAnsi="Brill"/>
            <w:sz w:val="18"/>
            <w:szCs w:val="18"/>
          </w:rPr>
          <w:t>http://dx.doi.org/10.1111/1467-971X.00208</w:t>
        </w:r>
      </w:hyperlink>
      <w:r w:rsidRPr="00166009">
        <w:rPr>
          <w:rFonts w:ascii="Brill" w:hAnsi="Brill"/>
          <w:color w:val="000000"/>
          <w:sz w:val="18"/>
          <w:szCs w:val="18"/>
        </w:rPr>
        <w:t>.</w:t>
      </w:r>
    </w:p>
    <w:p w:rsidR="00166009" w:rsidRPr="00166009" w:rsidRDefault="00166009" w:rsidP="00166009">
      <w:pPr>
        <w:spacing w:line="240" w:lineRule="auto"/>
        <w:ind w:left="360"/>
        <w:rPr>
          <w:rFonts w:ascii="Brill" w:hAnsi="Brill" w:cstheme="majorBidi"/>
          <w:sz w:val="18"/>
          <w:szCs w:val="18"/>
        </w:rPr>
      </w:pPr>
      <w:r w:rsidRPr="00166009">
        <w:rPr>
          <w:rFonts w:ascii="Brill" w:hAnsi="Brill" w:cstheme="majorBidi"/>
          <w:sz w:val="18"/>
          <w:szCs w:val="18"/>
        </w:rPr>
        <w:t xml:space="preserve">Al-Khatib, H. (2017). The five tier model for teaching English academic writing in EFL contexts. </w:t>
      </w:r>
      <w:r w:rsidRPr="00166009">
        <w:rPr>
          <w:rFonts w:ascii="Brill" w:hAnsi="Brill" w:cstheme="majorBidi"/>
          <w:i/>
          <w:iCs/>
          <w:sz w:val="18"/>
          <w:szCs w:val="18"/>
        </w:rPr>
        <w:t>Arab World English Journal (AWEJ)</w:t>
      </w:r>
      <w:r w:rsidRPr="00166009">
        <w:rPr>
          <w:rFonts w:ascii="Brill" w:hAnsi="Brill" w:cstheme="majorBidi"/>
          <w:sz w:val="18"/>
          <w:szCs w:val="18"/>
        </w:rPr>
        <w:t xml:space="preserve">, </w:t>
      </w:r>
      <w:r w:rsidRPr="00166009">
        <w:rPr>
          <w:rFonts w:ascii="Brill" w:hAnsi="Brill" w:cstheme="majorBidi"/>
          <w:i/>
          <w:iCs/>
          <w:sz w:val="18"/>
          <w:szCs w:val="18"/>
        </w:rPr>
        <w:t>8</w:t>
      </w:r>
      <w:r w:rsidRPr="00166009">
        <w:rPr>
          <w:rFonts w:ascii="Brill" w:hAnsi="Brill" w:cstheme="majorBidi"/>
          <w:sz w:val="18"/>
          <w:szCs w:val="18"/>
        </w:rPr>
        <w:t xml:space="preserve">(2), 74- 86. DOI: </w:t>
      </w:r>
      <w:hyperlink r:id="rId13" w:history="1">
        <w:r w:rsidRPr="00166009">
          <w:rPr>
            <w:rFonts w:ascii="Brill" w:hAnsi="Brill" w:cstheme="majorBidi"/>
            <w:color w:val="0563C1" w:themeColor="hyperlink"/>
            <w:sz w:val="18"/>
            <w:szCs w:val="18"/>
            <w:u w:val="single"/>
          </w:rPr>
          <w:t>https://dx.doi.org/10.24093/awej/vol8no2.5</w:t>
        </w:r>
      </w:hyperlink>
      <w:r w:rsidRPr="00166009">
        <w:rPr>
          <w:rFonts w:ascii="Brill" w:hAnsi="Brill" w:cstheme="majorBidi"/>
          <w:sz w:val="18"/>
          <w:szCs w:val="18"/>
        </w:rPr>
        <w:t>.</w:t>
      </w:r>
    </w:p>
    <w:p w:rsidR="00166009" w:rsidRPr="00166009" w:rsidRDefault="00166009" w:rsidP="00041957">
      <w:pPr>
        <w:ind w:left="360"/>
        <w:rPr>
          <w:rFonts w:ascii="Brill" w:hAnsi="Brill" w:cstheme="majorBidi"/>
          <w:sz w:val="18"/>
          <w:szCs w:val="18"/>
        </w:rPr>
      </w:pPr>
      <w:r w:rsidRPr="00166009">
        <w:rPr>
          <w:rFonts w:ascii="Brill" w:hAnsi="Brill" w:cstheme="majorBidi"/>
          <w:sz w:val="18"/>
          <w:szCs w:val="18"/>
        </w:rPr>
        <w:t>Al-</w:t>
      </w:r>
      <w:proofErr w:type="spellStart"/>
      <w:r w:rsidRPr="00166009">
        <w:rPr>
          <w:rFonts w:ascii="Brill" w:hAnsi="Brill" w:cstheme="majorBidi"/>
          <w:sz w:val="18"/>
          <w:szCs w:val="18"/>
        </w:rPr>
        <w:t>Khuweileh</w:t>
      </w:r>
      <w:proofErr w:type="spellEnd"/>
      <w:r w:rsidRPr="00166009">
        <w:rPr>
          <w:rFonts w:ascii="Brill" w:hAnsi="Brill" w:cstheme="majorBidi"/>
          <w:sz w:val="18"/>
          <w:szCs w:val="18"/>
        </w:rPr>
        <w:t xml:space="preserve">, A. &amp; Al </w:t>
      </w:r>
      <w:proofErr w:type="spellStart"/>
      <w:r w:rsidRPr="00166009">
        <w:rPr>
          <w:rFonts w:ascii="Brill" w:hAnsi="Brill" w:cstheme="majorBidi"/>
          <w:sz w:val="18"/>
          <w:szCs w:val="18"/>
        </w:rPr>
        <w:t>Shoumali</w:t>
      </w:r>
      <w:proofErr w:type="spellEnd"/>
      <w:r w:rsidRPr="00166009">
        <w:rPr>
          <w:rFonts w:ascii="Brill" w:hAnsi="Brill" w:cstheme="majorBidi"/>
          <w:sz w:val="18"/>
          <w:szCs w:val="18"/>
        </w:rPr>
        <w:t xml:space="preserve">, A. (2000). </w:t>
      </w:r>
      <w:r w:rsidRPr="00166009">
        <w:rPr>
          <w:rFonts w:ascii="Brill" w:hAnsi="Brill"/>
          <w:color w:val="000000"/>
          <w:sz w:val="18"/>
          <w:szCs w:val="18"/>
        </w:rPr>
        <w:t xml:space="preserve">Writing </w:t>
      </w:r>
      <w:r w:rsidR="00041957">
        <w:rPr>
          <w:rFonts w:ascii="Brill" w:hAnsi="Brill"/>
          <w:color w:val="000000"/>
          <w:sz w:val="18"/>
          <w:szCs w:val="18"/>
        </w:rPr>
        <w:t>e</w:t>
      </w:r>
      <w:r w:rsidRPr="00166009">
        <w:rPr>
          <w:rFonts w:ascii="Brill" w:hAnsi="Brill"/>
          <w:color w:val="000000"/>
          <w:sz w:val="18"/>
          <w:szCs w:val="18"/>
        </w:rPr>
        <w:t xml:space="preserve">rrors: A study of the writing ability of Arab learners of academic English and Arabic at university’. </w:t>
      </w:r>
      <w:r w:rsidRPr="00166009">
        <w:rPr>
          <w:rFonts w:ascii="Brill" w:hAnsi="Brill"/>
          <w:i/>
          <w:iCs/>
          <w:color w:val="000000"/>
          <w:sz w:val="18"/>
          <w:szCs w:val="18"/>
        </w:rPr>
        <w:t>Language and Culture and Curriculum, 13</w:t>
      </w:r>
      <w:r w:rsidRPr="00166009">
        <w:rPr>
          <w:rFonts w:ascii="Brill" w:hAnsi="Brill"/>
          <w:color w:val="000000"/>
          <w:sz w:val="18"/>
          <w:szCs w:val="18"/>
        </w:rPr>
        <w:t xml:space="preserve"> (2), 174-183.</w:t>
      </w:r>
    </w:p>
    <w:p w:rsidR="00166009" w:rsidRPr="00166009" w:rsidRDefault="00166009" w:rsidP="00166009">
      <w:pPr>
        <w:spacing w:line="240" w:lineRule="auto"/>
        <w:ind w:left="360"/>
        <w:rPr>
          <w:rFonts w:ascii="Brill" w:hAnsi="Brill" w:cs="Times New Roman"/>
          <w:color w:val="000000"/>
          <w:sz w:val="18"/>
          <w:szCs w:val="18"/>
          <w:rtl/>
          <w:lang w:bidi="he-IL"/>
        </w:rPr>
      </w:pPr>
      <w:r w:rsidRPr="00166009">
        <w:rPr>
          <w:rFonts w:ascii="Brill" w:hAnsi="Brill" w:cstheme="majorBidi"/>
          <w:sz w:val="18"/>
          <w:szCs w:val="18"/>
        </w:rPr>
        <w:t xml:space="preserve">Al-Haj, M. (1996). </w:t>
      </w:r>
      <w:r w:rsidRPr="00166009">
        <w:rPr>
          <w:rFonts w:ascii="Brill" w:hAnsi="Brill" w:cstheme="majorBidi"/>
          <w:i/>
          <w:iCs/>
          <w:sz w:val="18"/>
          <w:szCs w:val="18"/>
        </w:rPr>
        <w:t xml:space="preserve">Education among the Arab in Israel-control and social change. </w:t>
      </w:r>
      <w:r w:rsidRPr="00166009">
        <w:rPr>
          <w:rFonts w:ascii="Brill" w:hAnsi="Brill" w:cstheme="majorBidi"/>
          <w:sz w:val="18"/>
          <w:szCs w:val="18"/>
        </w:rPr>
        <w:t xml:space="preserve">Jerusalem: </w:t>
      </w:r>
      <w:proofErr w:type="spellStart"/>
      <w:r w:rsidRPr="00166009">
        <w:rPr>
          <w:rFonts w:ascii="Brill" w:hAnsi="Brill" w:cstheme="majorBidi"/>
          <w:sz w:val="18"/>
          <w:szCs w:val="18"/>
        </w:rPr>
        <w:t>Magnes</w:t>
      </w:r>
      <w:proofErr w:type="spellEnd"/>
      <w:r w:rsidRPr="00166009">
        <w:rPr>
          <w:rFonts w:ascii="Brill" w:hAnsi="Brill" w:cstheme="majorBidi"/>
          <w:sz w:val="18"/>
          <w:szCs w:val="18"/>
        </w:rPr>
        <w:t xml:space="preserve"> Press, Hebrew University. [In Hebrew]</w:t>
      </w:r>
      <w:r w:rsidRPr="00166009">
        <w:rPr>
          <w:rFonts w:ascii="Brill" w:hAnsi="Brill" w:cs="Times New Roman"/>
          <w:color w:val="000000"/>
          <w:sz w:val="18"/>
          <w:szCs w:val="18"/>
        </w:rPr>
        <w:t xml:space="preserve"> </w:t>
      </w:r>
    </w:p>
    <w:p w:rsidR="00166009" w:rsidRPr="00166009" w:rsidRDefault="007B1909" w:rsidP="007B1909">
      <w:pPr>
        <w:shd w:val="clear" w:color="auto" w:fill="FFFFFF"/>
        <w:spacing w:before="100" w:beforeAutospacing="1" w:after="120" w:line="240" w:lineRule="auto"/>
        <w:ind w:left="360"/>
        <w:rPr>
          <w:rFonts w:ascii="Brill" w:eastAsia="Times New Roman" w:hAnsi="Brill" w:cs="Arial"/>
          <w:color w:val="111111"/>
          <w:sz w:val="18"/>
          <w:szCs w:val="18"/>
        </w:rPr>
      </w:pPr>
      <w:r w:rsidRPr="00A36FE5">
        <w:rPr>
          <w:rFonts w:ascii="Brill" w:eastAsia="Times New Roman" w:hAnsi="Brill" w:cs="Times New Roman"/>
          <w:color w:val="111111"/>
          <w:sz w:val="18"/>
          <w:szCs w:val="18"/>
        </w:rPr>
        <w:lastRenderedPageBreak/>
        <w:t>Al-</w:t>
      </w:r>
      <w:proofErr w:type="spellStart"/>
      <w:r w:rsidRPr="00A36FE5">
        <w:rPr>
          <w:rFonts w:ascii="Brill" w:eastAsia="Times New Roman" w:hAnsi="Brill" w:cs="Times New Roman"/>
          <w:color w:val="111111"/>
          <w:sz w:val="18"/>
          <w:szCs w:val="18"/>
        </w:rPr>
        <w:t>Zubaidi</w:t>
      </w:r>
      <w:proofErr w:type="spellEnd"/>
      <w:r w:rsidRPr="00A36FE5">
        <w:rPr>
          <w:rFonts w:ascii="Brill" w:eastAsia="Times New Roman" w:hAnsi="Brill" w:cs="Times New Roman"/>
          <w:color w:val="111111"/>
          <w:sz w:val="18"/>
          <w:szCs w:val="18"/>
        </w:rPr>
        <w:t xml:space="preserve">, K. (2012). The academic writing of Arab postgraduate students: Discussing the main language issues. </w:t>
      </w:r>
      <w:r w:rsidRPr="00A36FE5">
        <w:rPr>
          <w:rFonts w:ascii="Brill" w:eastAsia="Times New Roman" w:hAnsi="Brill" w:cs="Times New Roman"/>
          <w:i/>
          <w:iCs/>
          <w:color w:val="111111"/>
          <w:sz w:val="18"/>
          <w:szCs w:val="18"/>
        </w:rPr>
        <w:t xml:space="preserve">Procedia-Social and Behavioral Sciences, </w:t>
      </w:r>
      <w:r>
        <w:rPr>
          <w:rFonts w:ascii="Brill" w:eastAsia="Times New Roman" w:hAnsi="Brill" w:cs="Times New Roman"/>
          <w:i/>
          <w:iCs/>
          <w:color w:val="111111"/>
          <w:sz w:val="18"/>
          <w:szCs w:val="18"/>
        </w:rPr>
        <w:t>66,</w:t>
      </w:r>
      <w:r w:rsidRPr="00A36FE5">
        <w:rPr>
          <w:rFonts w:ascii="Brill" w:eastAsia="Times New Roman" w:hAnsi="Brill" w:cs="Times New Roman"/>
          <w:color w:val="111111"/>
          <w:sz w:val="18"/>
          <w:szCs w:val="18"/>
        </w:rPr>
        <w:t xml:space="preserve"> 46-52. </w:t>
      </w:r>
      <w:r w:rsidRPr="00A36FE5">
        <w:rPr>
          <w:rFonts w:ascii="Brill" w:eastAsia="Times New Roman" w:hAnsi="Brill" w:cs="Arial"/>
          <w:color w:val="111111"/>
          <w:sz w:val="18"/>
          <w:szCs w:val="18"/>
        </w:rPr>
        <w:t>DOI: </w:t>
      </w:r>
      <w:hyperlink r:id="rId14" w:tgtFrame="_blank" w:history="1">
        <w:r w:rsidRPr="00A36FE5">
          <w:rPr>
            <w:rFonts w:ascii="Brill" w:eastAsia="Times New Roman" w:hAnsi="Brill" w:cs="Arial"/>
            <w:color w:val="0000FF"/>
            <w:sz w:val="18"/>
            <w:szCs w:val="18"/>
            <w:u w:val="single"/>
            <w:bdr w:val="none" w:sz="0" w:space="0" w:color="auto" w:frame="1"/>
          </w:rPr>
          <w:t>10.1016/j.sbspro.2012.11.246</w:t>
        </w:r>
      </w:hyperlink>
    </w:p>
    <w:p w:rsidR="003B0743" w:rsidRPr="00166009" w:rsidRDefault="003B0743" w:rsidP="003B0743">
      <w:pPr>
        <w:ind w:left="360"/>
        <w:outlineLvl w:val="0"/>
        <w:rPr>
          <w:rFonts w:ascii="Brill" w:hAnsi="Brill"/>
          <w:b/>
          <w:bCs/>
          <w:sz w:val="18"/>
          <w:szCs w:val="18"/>
          <w:lang w:eastAsia="en-GB"/>
        </w:rPr>
      </w:pPr>
      <w:proofErr w:type="spellStart"/>
      <w:r w:rsidRPr="00166009">
        <w:rPr>
          <w:rFonts w:ascii="Brill" w:hAnsi="Brill" w:cstheme="majorBidi"/>
          <w:color w:val="242021"/>
          <w:sz w:val="18"/>
          <w:szCs w:val="18"/>
        </w:rPr>
        <w:t>Almuhailib</w:t>
      </w:r>
      <w:proofErr w:type="spellEnd"/>
      <w:r w:rsidRPr="00166009">
        <w:rPr>
          <w:rFonts w:ascii="Brill" w:hAnsi="Brill" w:cstheme="majorBidi"/>
          <w:color w:val="242021"/>
          <w:sz w:val="18"/>
          <w:szCs w:val="18"/>
        </w:rPr>
        <w:t xml:space="preserve">, B. (2019). Analyzing cross-cultural differences using contrastive rhetoric: A critical review. </w:t>
      </w:r>
      <w:r w:rsidRPr="00166009">
        <w:rPr>
          <w:rFonts w:ascii="Brill" w:hAnsi="Brill" w:cstheme="majorBidi"/>
          <w:i/>
          <w:iCs/>
          <w:color w:val="242021"/>
          <w:sz w:val="18"/>
          <w:szCs w:val="18"/>
        </w:rPr>
        <w:t>Advances in Language and Literary Studies</w:t>
      </w:r>
      <w:r w:rsidRPr="00166009">
        <w:rPr>
          <w:rFonts w:ascii="Brill" w:hAnsi="Brill" w:cstheme="majorBidi"/>
          <w:color w:val="242021"/>
          <w:sz w:val="18"/>
          <w:szCs w:val="18"/>
        </w:rPr>
        <w:t xml:space="preserve">, </w:t>
      </w:r>
      <w:r w:rsidRPr="00166009">
        <w:rPr>
          <w:rFonts w:ascii="Brill" w:hAnsi="Brill" w:cstheme="majorBidi"/>
          <w:i/>
          <w:iCs/>
          <w:color w:val="242021"/>
          <w:sz w:val="18"/>
          <w:szCs w:val="18"/>
        </w:rPr>
        <w:t>10</w:t>
      </w:r>
      <w:r w:rsidRPr="00166009">
        <w:rPr>
          <w:rFonts w:ascii="Brill" w:hAnsi="Brill" w:cstheme="majorBidi"/>
          <w:color w:val="242021"/>
          <w:sz w:val="18"/>
          <w:szCs w:val="18"/>
        </w:rPr>
        <w:t>(2)</w:t>
      </w:r>
      <w:r w:rsidRPr="00166009">
        <w:rPr>
          <w:rFonts w:ascii="Brill" w:hAnsi="Brill" w:cstheme="majorBidi"/>
          <w:i/>
          <w:iCs/>
          <w:color w:val="242021"/>
          <w:sz w:val="18"/>
          <w:szCs w:val="18"/>
        </w:rPr>
        <w:t xml:space="preserve">, </w:t>
      </w:r>
      <w:r w:rsidRPr="00166009">
        <w:rPr>
          <w:rFonts w:ascii="Brill" w:hAnsi="Brill" w:cstheme="majorBidi"/>
          <w:color w:val="242021"/>
          <w:sz w:val="18"/>
          <w:szCs w:val="18"/>
        </w:rPr>
        <w:t>102-106.</w:t>
      </w:r>
    </w:p>
    <w:p w:rsidR="00166009" w:rsidRPr="00166009" w:rsidRDefault="00166009" w:rsidP="00166009">
      <w:pPr>
        <w:spacing w:line="240" w:lineRule="auto"/>
        <w:ind w:left="360"/>
        <w:rPr>
          <w:rFonts w:ascii="Brill" w:hAnsi="Brill"/>
          <w:color w:val="000000"/>
          <w:sz w:val="18"/>
          <w:szCs w:val="18"/>
        </w:rPr>
      </w:pPr>
      <w:proofErr w:type="spellStart"/>
      <w:r w:rsidRPr="00166009">
        <w:rPr>
          <w:rFonts w:ascii="Brill" w:hAnsi="Brill"/>
          <w:color w:val="000000"/>
          <w:sz w:val="18"/>
          <w:szCs w:val="18"/>
        </w:rPr>
        <w:t>Alkubaidi</w:t>
      </w:r>
      <w:proofErr w:type="spellEnd"/>
      <w:r w:rsidRPr="00166009">
        <w:rPr>
          <w:rFonts w:ascii="Brill" w:hAnsi="Brill"/>
          <w:color w:val="000000"/>
          <w:sz w:val="18"/>
          <w:szCs w:val="18"/>
        </w:rPr>
        <w:t>, M. (2019). An Action Research on EFL Writing Dilemmas: A Case of Saudi</w:t>
      </w:r>
      <w:r w:rsidRPr="00166009">
        <w:rPr>
          <w:rFonts w:ascii="Brill" w:hAnsi="Brill"/>
          <w:color w:val="000000"/>
          <w:sz w:val="18"/>
          <w:szCs w:val="18"/>
        </w:rPr>
        <w:br/>
        <w:t xml:space="preserve">Students and Instructors. </w:t>
      </w:r>
      <w:r w:rsidRPr="00166009">
        <w:rPr>
          <w:rFonts w:ascii="Brill" w:hAnsi="Brill"/>
          <w:i/>
          <w:iCs/>
          <w:color w:val="000000"/>
          <w:sz w:val="18"/>
          <w:szCs w:val="18"/>
        </w:rPr>
        <w:t>Arab World English Journal</w:t>
      </w:r>
      <w:r w:rsidRPr="00166009">
        <w:rPr>
          <w:rFonts w:ascii="Brill" w:hAnsi="Brill"/>
          <w:color w:val="000000"/>
          <w:sz w:val="18"/>
          <w:szCs w:val="18"/>
        </w:rPr>
        <w:t xml:space="preserve">, </w:t>
      </w:r>
      <w:r w:rsidRPr="00166009">
        <w:rPr>
          <w:rFonts w:ascii="Brill" w:hAnsi="Brill"/>
          <w:i/>
          <w:iCs/>
          <w:color w:val="000000"/>
          <w:sz w:val="18"/>
          <w:szCs w:val="18"/>
        </w:rPr>
        <w:t xml:space="preserve">10 </w:t>
      </w:r>
      <w:r w:rsidRPr="00166009">
        <w:rPr>
          <w:rFonts w:ascii="Brill" w:hAnsi="Brill"/>
          <w:color w:val="000000"/>
          <w:sz w:val="18"/>
          <w:szCs w:val="18"/>
        </w:rPr>
        <w:t xml:space="preserve">(3) 151-164. DOI: </w:t>
      </w:r>
      <w:hyperlink r:id="rId15" w:history="1">
        <w:r w:rsidRPr="00166009">
          <w:rPr>
            <w:rFonts w:ascii="Brill" w:hAnsi="Brill"/>
            <w:color w:val="0563C1" w:themeColor="hyperlink"/>
            <w:sz w:val="18"/>
            <w:szCs w:val="18"/>
            <w:u w:val="single"/>
          </w:rPr>
          <w:t>https://dx.doi.org/10.24093/awej/vol10no3.10</w:t>
        </w:r>
      </w:hyperlink>
      <w:r w:rsidRPr="00166009">
        <w:rPr>
          <w:rFonts w:ascii="Brill" w:hAnsi="Brill"/>
          <w:color w:val="000000"/>
          <w:sz w:val="18"/>
          <w:szCs w:val="18"/>
        </w:rPr>
        <w:t>.</w:t>
      </w:r>
    </w:p>
    <w:p w:rsidR="00166009" w:rsidRPr="00166009" w:rsidRDefault="00166009" w:rsidP="00166009">
      <w:pPr>
        <w:ind w:left="360"/>
        <w:rPr>
          <w:rFonts w:ascii="Brill" w:hAnsi="Brill"/>
          <w:sz w:val="18"/>
          <w:szCs w:val="18"/>
          <w:lang w:bidi="he-IL"/>
        </w:rPr>
      </w:pPr>
      <w:proofErr w:type="spellStart"/>
      <w:r w:rsidRPr="00166009">
        <w:rPr>
          <w:rFonts w:ascii="Brill" w:hAnsi="Brill"/>
          <w:color w:val="000000"/>
          <w:sz w:val="18"/>
          <w:szCs w:val="18"/>
        </w:rPr>
        <w:t>Ayish</w:t>
      </w:r>
      <w:proofErr w:type="spellEnd"/>
      <w:r w:rsidRPr="00166009">
        <w:rPr>
          <w:rFonts w:ascii="Brill" w:hAnsi="Brill"/>
          <w:color w:val="000000"/>
          <w:sz w:val="18"/>
          <w:szCs w:val="18"/>
        </w:rPr>
        <w:t xml:space="preserve">, M. I. (2003). Beyond Western-oriented communication theories: A normative </w:t>
      </w:r>
      <w:proofErr w:type="spellStart"/>
      <w:r w:rsidRPr="00166009">
        <w:rPr>
          <w:rFonts w:ascii="Brill" w:hAnsi="Brill"/>
          <w:color w:val="000000"/>
          <w:sz w:val="18"/>
          <w:szCs w:val="18"/>
        </w:rPr>
        <w:t>ArabIslamic</w:t>
      </w:r>
      <w:proofErr w:type="spellEnd"/>
      <w:r w:rsidRPr="00166009">
        <w:rPr>
          <w:rFonts w:ascii="Brill" w:hAnsi="Brill"/>
          <w:color w:val="000000"/>
          <w:sz w:val="18"/>
          <w:szCs w:val="18"/>
        </w:rPr>
        <w:t xml:space="preserve"> perspective. </w:t>
      </w:r>
      <w:r w:rsidRPr="00166009">
        <w:rPr>
          <w:rFonts w:ascii="Brill" w:hAnsi="Brill"/>
          <w:i/>
          <w:iCs/>
          <w:color w:val="000000"/>
          <w:sz w:val="18"/>
          <w:szCs w:val="18"/>
        </w:rPr>
        <w:t xml:space="preserve">The Public, 10, </w:t>
      </w:r>
      <w:r w:rsidRPr="00166009">
        <w:rPr>
          <w:rFonts w:ascii="Brill" w:hAnsi="Brill"/>
          <w:color w:val="000000"/>
          <w:sz w:val="18"/>
          <w:szCs w:val="18"/>
        </w:rPr>
        <w:t>79–92.</w:t>
      </w:r>
    </w:p>
    <w:p w:rsidR="00166009" w:rsidRPr="00166009" w:rsidRDefault="00166009" w:rsidP="00166009">
      <w:pPr>
        <w:ind w:left="360"/>
        <w:rPr>
          <w:rFonts w:ascii="Brill" w:hAnsi="Brill" w:cs="Times New Roman"/>
          <w:color w:val="000000"/>
          <w:sz w:val="18"/>
          <w:szCs w:val="18"/>
        </w:rPr>
      </w:pPr>
      <w:r w:rsidRPr="00166009">
        <w:rPr>
          <w:rFonts w:ascii="Brill" w:hAnsi="Brill" w:cs="Times New Roman"/>
          <w:color w:val="000000"/>
          <w:sz w:val="18"/>
          <w:szCs w:val="18"/>
        </w:rPr>
        <w:t xml:space="preserve">Al-Qahtani, A. (2006). </w:t>
      </w:r>
      <w:r w:rsidRPr="00041957">
        <w:rPr>
          <w:rFonts w:ascii="Brill" w:hAnsi="Brill" w:cs="Times New Roman"/>
          <w:i/>
          <w:iCs/>
          <w:color w:val="000000"/>
          <w:sz w:val="18"/>
          <w:szCs w:val="18"/>
        </w:rPr>
        <w:t>A contrastive rhetoric study of Arabic and English research article</w:t>
      </w:r>
      <w:r w:rsidRPr="00041957">
        <w:rPr>
          <w:rFonts w:ascii="Brill" w:hAnsi="Brill"/>
          <w:i/>
          <w:iCs/>
          <w:color w:val="000000"/>
          <w:sz w:val="18"/>
          <w:szCs w:val="18"/>
        </w:rPr>
        <w:br/>
      </w:r>
      <w:r w:rsidRPr="00041957">
        <w:rPr>
          <w:rFonts w:ascii="Brill" w:hAnsi="Brill" w:cs="Times New Roman"/>
          <w:i/>
          <w:iCs/>
          <w:color w:val="000000"/>
          <w:sz w:val="18"/>
          <w:szCs w:val="18"/>
        </w:rPr>
        <w:t xml:space="preserve">introductions. </w:t>
      </w:r>
      <w:r w:rsidRPr="00166009">
        <w:rPr>
          <w:rFonts w:ascii="Brill" w:hAnsi="Brill" w:cs="Times New Roman"/>
          <w:color w:val="000000"/>
          <w:sz w:val="18"/>
          <w:szCs w:val="18"/>
        </w:rPr>
        <w:t>Unpublished Doctorate Thesis. Oklahoma State University: Oklahoma,</w:t>
      </w:r>
      <w:r w:rsidRPr="00166009">
        <w:rPr>
          <w:rFonts w:ascii="Brill" w:hAnsi="Brill"/>
          <w:color w:val="000000"/>
          <w:sz w:val="18"/>
          <w:szCs w:val="18"/>
        </w:rPr>
        <w:br/>
      </w:r>
      <w:r w:rsidRPr="00166009">
        <w:rPr>
          <w:rFonts w:ascii="Brill" w:hAnsi="Brill" w:cs="Times New Roman"/>
          <w:color w:val="000000"/>
          <w:sz w:val="18"/>
          <w:szCs w:val="18"/>
        </w:rPr>
        <w:t>USA.</w:t>
      </w:r>
    </w:p>
    <w:p w:rsidR="00166009" w:rsidRPr="00166009" w:rsidRDefault="00166009" w:rsidP="00166009">
      <w:pPr>
        <w:ind w:left="360"/>
        <w:rPr>
          <w:rFonts w:ascii="Brill" w:hAnsi="Brill"/>
          <w:color w:val="000000"/>
          <w:sz w:val="18"/>
          <w:szCs w:val="18"/>
        </w:rPr>
      </w:pPr>
      <w:r w:rsidRPr="00166009">
        <w:rPr>
          <w:rFonts w:ascii="Brill" w:hAnsi="Brill"/>
          <w:color w:val="000000"/>
          <w:sz w:val="18"/>
          <w:szCs w:val="18"/>
        </w:rPr>
        <w:t xml:space="preserve">Baba, S. (2011). </w:t>
      </w:r>
      <w:r w:rsidRPr="00583523">
        <w:rPr>
          <w:rFonts w:ascii="Brill" w:hAnsi="Brill"/>
          <w:i/>
          <w:iCs/>
          <w:color w:val="000000"/>
          <w:sz w:val="18"/>
          <w:szCs w:val="18"/>
        </w:rPr>
        <w:t>Human values as common ideals and practical rules of behavior</w:t>
      </w:r>
      <w:r w:rsidRPr="00166009">
        <w:rPr>
          <w:rFonts w:ascii="Brill" w:hAnsi="Brill"/>
          <w:color w:val="000000"/>
          <w:sz w:val="18"/>
          <w:szCs w:val="18"/>
        </w:rPr>
        <w:t>. Retrieved</w:t>
      </w:r>
      <w:r w:rsidRPr="00166009">
        <w:rPr>
          <w:rFonts w:ascii="Brill" w:hAnsi="Brill"/>
          <w:color w:val="000000"/>
          <w:sz w:val="18"/>
          <w:szCs w:val="18"/>
        </w:rPr>
        <w:br/>
        <w:t>from http://www.saibaba-x.org.uk/4/Human_Values_as_Common_Ideals.html.</w:t>
      </w:r>
    </w:p>
    <w:p w:rsidR="00166009" w:rsidRPr="00166009" w:rsidRDefault="00166009" w:rsidP="00166009">
      <w:pPr>
        <w:ind w:left="360"/>
        <w:rPr>
          <w:rFonts w:ascii="Brill" w:hAnsi="Brill"/>
          <w:color w:val="000000"/>
          <w:sz w:val="18"/>
          <w:szCs w:val="18"/>
        </w:rPr>
      </w:pPr>
      <w:r w:rsidRPr="00166009">
        <w:rPr>
          <w:rFonts w:ascii="Brill" w:hAnsi="Brill" w:cstheme="majorBidi"/>
          <w:sz w:val="18"/>
          <w:szCs w:val="18"/>
        </w:rPr>
        <w:t xml:space="preserve">Bai, L. &amp; Qin, J. (2018). A study of negative language transfer in college students’ writing from a cultural perspective. </w:t>
      </w:r>
      <w:r w:rsidRPr="00166009">
        <w:rPr>
          <w:rFonts w:ascii="Brill" w:hAnsi="Brill"/>
          <w:i/>
          <w:iCs/>
          <w:color w:val="000000"/>
          <w:sz w:val="18"/>
          <w:szCs w:val="18"/>
        </w:rPr>
        <w:t>Theory and Practice in</w:t>
      </w:r>
      <w:r w:rsidRPr="00166009">
        <w:rPr>
          <w:rFonts w:ascii="Brill" w:hAnsi="Brill"/>
          <w:color w:val="000000"/>
          <w:sz w:val="18"/>
          <w:szCs w:val="18"/>
        </w:rPr>
        <w:t xml:space="preserve"> </w:t>
      </w:r>
      <w:r w:rsidRPr="00166009">
        <w:rPr>
          <w:rFonts w:ascii="Brill" w:hAnsi="Brill"/>
          <w:i/>
          <w:iCs/>
          <w:color w:val="000000"/>
          <w:sz w:val="18"/>
          <w:szCs w:val="18"/>
        </w:rPr>
        <w:t>Language Studies</w:t>
      </w:r>
      <w:r w:rsidRPr="00166009">
        <w:rPr>
          <w:rFonts w:ascii="Brill" w:hAnsi="Brill"/>
          <w:color w:val="000000"/>
          <w:sz w:val="18"/>
          <w:szCs w:val="18"/>
        </w:rPr>
        <w:t xml:space="preserve">, </w:t>
      </w:r>
      <w:r w:rsidRPr="00166009">
        <w:rPr>
          <w:rFonts w:ascii="Brill" w:hAnsi="Brill"/>
          <w:i/>
          <w:iCs/>
          <w:color w:val="000000"/>
          <w:sz w:val="18"/>
          <w:szCs w:val="18"/>
        </w:rPr>
        <w:t>8</w:t>
      </w:r>
      <w:r w:rsidRPr="00166009">
        <w:rPr>
          <w:rFonts w:ascii="Brill" w:hAnsi="Brill"/>
          <w:color w:val="000000"/>
          <w:sz w:val="18"/>
          <w:szCs w:val="18"/>
        </w:rPr>
        <w:t xml:space="preserve"> (3), 306-313. DOI: </w:t>
      </w:r>
      <w:hyperlink r:id="rId16" w:history="1">
        <w:r w:rsidRPr="00166009">
          <w:rPr>
            <w:rFonts w:ascii="Brill" w:hAnsi="Brill"/>
            <w:color w:val="0563C1" w:themeColor="hyperlink"/>
            <w:sz w:val="18"/>
            <w:szCs w:val="18"/>
            <w:u w:val="single"/>
          </w:rPr>
          <w:t>http://dx.doi.org/10.17507/tpls.0803.05</w:t>
        </w:r>
      </w:hyperlink>
      <w:r w:rsidRPr="00166009">
        <w:rPr>
          <w:rFonts w:ascii="Brill" w:hAnsi="Brill"/>
          <w:color w:val="000000"/>
          <w:sz w:val="18"/>
          <w:szCs w:val="18"/>
        </w:rPr>
        <w:t>.</w:t>
      </w:r>
      <w:r w:rsidRPr="00166009">
        <w:rPr>
          <w:rFonts w:ascii="Brill" w:hAnsi="Brill"/>
          <w:sz w:val="18"/>
          <w:szCs w:val="18"/>
        </w:rPr>
        <w:tab/>
      </w:r>
    </w:p>
    <w:p w:rsidR="00166009" w:rsidRPr="00166009" w:rsidRDefault="00166009" w:rsidP="00166009">
      <w:pPr>
        <w:ind w:left="360"/>
        <w:rPr>
          <w:rFonts w:ascii="Brill" w:hAnsi="Brill"/>
          <w:sz w:val="18"/>
          <w:szCs w:val="18"/>
        </w:rPr>
      </w:pPr>
      <w:r w:rsidRPr="00166009">
        <w:rPr>
          <w:rFonts w:ascii="Brill" w:hAnsi="Brill"/>
          <w:sz w:val="18"/>
          <w:szCs w:val="18"/>
        </w:rPr>
        <w:t xml:space="preserve">Bennet, K., &amp; </w:t>
      </w:r>
      <w:proofErr w:type="spellStart"/>
      <w:r w:rsidRPr="00166009">
        <w:rPr>
          <w:rFonts w:ascii="Brill" w:hAnsi="Brill"/>
          <w:sz w:val="18"/>
          <w:szCs w:val="18"/>
        </w:rPr>
        <w:t>Muresan</w:t>
      </w:r>
      <w:proofErr w:type="spellEnd"/>
      <w:r w:rsidRPr="00166009">
        <w:rPr>
          <w:rFonts w:ascii="Brill" w:hAnsi="Brill"/>
          <w:sz w:val="18"/>
          <w:szCs w:val="18"/>
        </w:rPr>
        <w:t xml:space="preserve">, L. M. (2016). Rhetorical incompatibilities in academic writing: English versus the romance cultures. </w:t>
      </w:r>
      <w:r w:rsidRPr="00166009">
        <w:rPr>
          <w:rFonts w:ascii="Brill" w:hAnsi="Brill"/>
          <w:i/>
          <w:iCs/>
          <w:sz w:val="18"/>
          <w:szCs w:val="18"/>
        </w:rPr>
        <w:t>SYNERGY, 12</w:t>
      </w:r>
      <w:r w:rsidRPr="00166009">
        <w:rPr>
          <w:rFonts w:ascii="Brill" w:hAnsi="Brill"/>
          <w:sz w:val="18"/>
          <w:szCs w:val="18"/>
        </w:rPr>
        <w:t>(1), 94-119.</w:t>
      </w:r>
    </w:p>
    <w:p w:rsidR="00166009" w:rsidRPr="00166009" w:rsidRDefault="00166009" w:rsidP="00166009">
      <w:pPr>
        <w:ind w:left="360"/>
        <w:jc w:val="both"/>
        <w:rPr>
          <w:rFonts w:ascii="Brill" w:hAnsi="Brill"/>
          <w:i/>
          <w:iCs/>
          <w:color w:val="0000FF"/>
          <w:sz w:val="18"/>
          <w:szCs w:val="18"/>
        </w:rPr>
      </w:pPr>
      <w:proofErr w:type="spellStart"/>
      <w:r w:rsidRPr="00166009">
        <w:rPr>
          <w:rFonts w:ascii="Brill" w:hAnsi="Brill"/>
          <w:color w:val="000000"/>
          <w:sz w:val="18"/>
          <w:szCs w:val="18"/>
        </w:rPr>
        <w:t>Bennui</w:t>
      </w:r>
      <w:proofErr w:type="spellEnd"/>
      <w:r w:rsidRPr="00166009">
        <w:rPr>
          <w:rFonts w:ascii="Brill" w:hAnsi="Brill"/>
          <w:color w:val="000000"/>
          <w:sz w:val="18"/>
          <w:szCs w:val="18"/>
        </w:rPr>
        <w:t>, P. (2008)</w:t>
      </w:r>
      <w:r w:rsidRPr="00166009">
        <w:rPr>
          <w:rFonts w:ascii="Brill" w:hAnsi="Brill"/>
          <w:i/>
          <w:iCs/>
          <w:color w:val="000000"/>
          <w:sz w:val="18"/>
          <w:szCs w:val="18"/>
        </w:rPr>
        <w:t xml:space="preserve">. </w:t>
      </w:r>
      <w:r w:rsidRPr="00166009">
        <w:rPr>
          <w:rFonts w:ascii="Brill" w:hAnsi="Brill"/>
          <w:color w:val="000000"/>
          <w:sz w:val="18"/>
          <w:szCs w:val="18"/>
        </w:rPr>
        <w:t xml:space="preserve"> A study of the L1 interference in the writing of Thai EFL students. </w:t>
      </w:r>
      <w:r w:rsidRPr="00166009">
        <w:rPr>
          <w:rFonts w:ascii="Brill" w:hAnsi="Brill"/>
          <w:i/>
          <w:iCs/>
          <w:color w:val="000000"/>
          <w:sz w:val="18"/>
          <w:szCs w:val="18"/>
        </w:rPr>
        <w:t xml:space="preserve">Malaysian Journal of  ELT Research, 4, 72-102. </w:t>
      </w:r>
      <w:hyperlink r:id="rId17" w:history="1">
        <w:r w:rsidRPr="00166009">
          <w:rPr>
            <w:rFonts w:ascii="Brill" w:hAnsi="Brill"/>
            <w:i/>
            <w:iCs/>
            <w:color w:val="0563C1" w:themeColor="hyperlink"/>
            <w:sz w:val="18"/>
            <w:szCs w:val="18"/>
            <w:u w:val="single"/>
          </w:rPr>
          <w:t>www.melta.org.my</w:t>
        </w:r>
      </w:hyperlink>
      <w:r w:rsidRPr="00166009">
        <w:rPr>
          <w:rFonts w:ascii="Brill" w:hAnsi="Brill"/>
          <w:i/>
          <w:iCs/>
          <w:color w:val="0000FF"/>
          <w:sz w:val="18"/>
          <w:szCs w:val="18"/>
        </w:rPr>
        <w:t>.</w:t>
      </w:r>
    </w:p>
    <w:p w:rsidR="00166009" w:rsidRPr="00166009" w:rsidRDefault="00166009" w:rsidP="00166009">
      <w:pPr>
        <w:ind w:firstLine="360"/>
        <w:rPr>
          <w:rFonts w:ascii="Brill" w:hAnsi="Brill"/>
          <w:sz w:val="18"/>
          <w:szCs w:val="18"/>
        </w:rPr>
      </w:pPr>
      <w:r w:rsidRPr="00166009">
        <w:rPr>
          <w:rFonts w:ascii="Brill" w:hAnsi="Brill"/>
          <w:sz w:val="18"/>
          <w:szCs w:val="18"/>
        </w:rPr>
        <w:t xml:space="preserve">Condon, J., &amp; Yousef, F. (1975). </w:t>
      </w:r>
      <w:r w:rsidRPr="00166009">
        <w:rPr>
          <w:rFonts w:ascii="Brill" w:hAnsi="Brill"/>
          <w:i/>
          <w:iCs/>
          <w:sz w:val="18"/>
          <w:szCs w:val="18"/>
        </w:rPr>
        <w:t>An introduction to intercultural communication</w:t>
      </w:r>
      <w:r w:rsidRPr="00166009">
        <w:rPr>
          <w:rFonts w:ascii="Brill" w:hAnsi="Brill"/>
          <w:sz w:val="18"/>
          <w:szCs w:val="18"/>
        </w:rPr>
        <w:t xml:space="preserve">. Indianapolis, IN: </w:t>
      </w:r>
      <w:proofErr w:type="spellStart"/>
      <w:r w:rsidRPr="00166009">
        <w:rPr>
          <w:rFonts w:ascii="Brill" w:hAnsi="Brill"/>
          <w:sz w:val="18"/>
          <w:szCs w:val="18"/>
        </w:rPr>
        <w:t>Bobbs</w:t>
      </w:r>
      <w:proofErr w:type="spellEnd"/>
      <w:r w:rsidRPr="00166009">
        <w:rPr>
          <w:rFonts w:ascii="Brill" w:hAnsi="Brill"/>
          <w:sz w:val="18"/>
          <w:szCs w:val="18"/>
        </w:rPr>
        <w:t>-Merrill.</w:t>
      </w:r>
    </w:p>
    <w:p w:rsidR="00166009" w:rsidRPr="00166009" w:rsidRDefault="00166009" w:rsidP="00166009">
      <w:pPr>
        <w:ind w:left="360"/>
        <w:rPr>
          <w:rFonts w:ascii="Brill" w:hAnsi="Brill"/>
          <w:color w:val="000000"/>
          <w:sz w:val="18"/>
          <w:szCs w:val="18"/>
        </w:rPr>
      </w:pPr>
      <w:r w:rsidRPr="00166009">
        <w:rPr>
          <w:rFonts w:ascii="Brill" w:hAnsi="Brill"/>
          <w:color w:val="000000"/>
          <w:sz w:val="18"/>
          <w:szCs w:val="18"/>
        </w:rPr>
        <w:t xml:space="preserve">Derrick, M.M. &amp; </w:t>
      </w:r>
      <w:proofErr w:type="spellStart"/>
      <w:r w:rsidRPr="00166009">
        <w:rPr>
          <w:rFonts w:ascii="Brill" w:hAnsi="Brill"/>
          <w:color w:val="000000"/>
          <w:sz w:val="18"/>
          <w:szCs w:val="18"/>
        </w:rPr>
        <w:t>Gmuca</w:t>
      </w:r>
      <w:proofErr w:type="spellEnd"/>
      <w:r w:rsidRPr="00166009">
        <w:rPr>
          <w:rFonts w:ascii="Brill" w:hAnsi="Brill"/>
          <w:color w:val="000000"/>
          <w:sz w:val="18"/>
          <w:szCs w:val="18"/>
        </w:rPr>
        <w:t>, J.L. (1985)</w:t>
      </w:r>
      <w:r w:rsidR="00E56332">
        <w:rPr>
          <w:rFonts w:ascii="Brill" w:hAnsi="Brill"/>
          <w:color w:val="000000"/>
          <w:sz w:val="18"/>
          <w:szCs w:val="18"/>
        </w:rPr>
        <w:t>.</w:t>
      </w:r>
      <w:r w:rsidRPr="00166009">
        <w:rPr>
          <w:rFonts w:ascii="Brill" w:hAnsi="Brill"/>
          <w:color w:val="000000"/>
          <w:sz w:val="18"/>
          <w:szCs w:val="18"/>
        </w:rPr>
        <w:t xml:space="preserve"> </w:t>
      </w:r>
      <w:r w:rsidRPr="00E56332">
        <w:rPr>
          <w:rFonts w:ascii="Brill" w:hAnsi="Brill"/>
          <w:i/>
          <w:iCs/>
          <w:color w:val="000000"/>
          <w:sz w:val="18"/>
          <w:szCs w:val="18"/>
        </w:rPr>
        <w:t>Concepts of unity and sentence structure in Arabic, Spanish and Malay.</w:t>
      </w:r>
      <w:r w:rsidRPr="00166009">
        <w:rPr>
          <w:rFonts w:ascii="Brill" w:hAnsi="Brill"/>
          <w:color w:val="000000"/>
          <w:sz w:val="18"/>
          <w:szCs w:val="18"/>
        </w:rPr>
        <w:t xml:space="preserve"> Paper</w:t>
      </w:r>
      <w:r w:rsidRPr="00166009">
        <w:rPr>
          <w:rFonts w:ascii="Brill" w:hAnsi="Brill"/>
          <w:color w:val="000000"/>
          <w:sz w:val="18"/>
          <w:szCs w:val="18"/>
        </w:rPr>
        <w:br/>
        <w:t>presented at the annual meeting of the conference on college composition and communication, (36th, Minneapolis, M</w:t>
      </w:r>
      <w:r w:rsidRPr="00166009">
        <w:rPr>
          <w:rFonts w:ascii="Brill" w:hAnsi="Brill" w:cs="Times New Roman"/>
          <w:color w:val="000000"/>
          <w:sz w:val="18"/>
          <w:szCs w:val="18"/>
        </w:rPr>
        <w:t xml:space="preserve"> </w:t>
      </w:r>
      <w:r w:rsidRPr="00166009">
        <w:rPr>
          <w:rFonts w:ascii="Brill" w:hAnsi="Brill"/>
          <w:color w:val="000000"/>
          <w:sz w:val="18"/>
          <w:szCs w:val="18"/>
        </w:rPr>
        <w:t>N, March 21-23).</w:t>
      </w:r>
    </w:p>
    <w:p w:rsidR="00166009" w:rsidRPr="00166009" w:rsidRDefault="006A6942" w:rsidP="00166009">
      <w:pPr>
        <w:ind w:left="360"/>
        <w:rPr>
          <w:rFonts w:ascii="Brill" w:hAnsi="Brill" w:cs="Times New Roman"/>
          <w:color w:val="000000"/>
          <w:sz w:val="18"/>
          <w:szCs w:val="18"/>
          <w:rtl/>
          <w:lang w:bidi="he-IL"/>
        </w:rPr>
      </w:pPr>
      <w:proofErr w:type="spellStart"/>
      <w:r>
        <w:rPr>
          <w:rFonts w:ascii="Brill" w:hAnsi="Brill" w:cs="Times New Roman"/>
          <w:color w:val="000000"/>
          <w:sz w:val="18"/>
          <w:szCs w:val="18"/>
        </w:rPr>
        <w:t>Ela</w:t>
      </w:r>
      <w:r w:rsidR="00166009" w:rsidRPr="00166009">
        <w:rPr>
          <w:rFonts w:ascii="Brill" w:hAnsi="Brill" w:cs="Times New Roman"/>
          <w:color w:val="000000"/>
          <w:sz w:val="18"/>
          <w:szCs w:val="18"/>
        </w:rPr>
        <w:t>dani</w:t>
      </w:r>
      <w:proofErr w:type="spellEnd"/>
      <w:r w:rsidR="00166009" w:rsidRPr="00166009">
        <w:rPr>
          <w:rFonts w:ascii="Brill" w:hAnsi="Brill" w:cs="Times New Roman"/>
          <w:color w:val="000000"/>
          <w:sz w:val="18"/>
          <w:szCs w:val="18"/>
        </w:rPr>
        <w:t xml:space="preserve">, O.B.S and. </w:t>
      </w:r>
      <w:proofErr w:type="spellStart"/>
      <w:r w:rsidR="00166009" w:rsidRPr="00166009">
        <w:rPr>
          <w:rFonts w:ascii="Brill" w:hAnsi="Brill" w:cs="Times New Roman"/>
          <w:color w:val="000000"/>
          <w:sz w:val="18"/>
          <w:szCs w:val="18"/>
        </w:rPr>
        <w:t>Bedri</w:t>
      </w:r>
      <w:proofErr w:type="spellEnd"/>
      <w:r w:rsidR="00166009" w:rsidRPr="00166009">
        <w:rPr>
          <w:rFonts w:ascii="Brill" w:hAnsi="Brill" w:cs="Times New Roman"/>
          <w:color w:val="000000"/>
          <w:sz w:val="18"/>
          <w:szCs w:val="18"/>
        </w:rPr>
        <w:t>, A.M (2017). A close look to problems of Sudanese ESL/EFL students</w:t>
      </w:r>
      <w:r w:rsidR="00166009" w:rsidRPr="00166009">
        <w:rPr>
          <w:rFonts w:ascii="Brill" w:hAnsi="Brill"/>
          <w:color w:val="000000"/>
          <w:sz w:val="18"/>
          <w:szCs w:val="18"/>
        </w:rPr>
        <w:br/>
      </w:r>
      <w:r w:rsidR="00166009" w:rsidRPr="00166009">
        <w:rPr>
          <w:rFonts w:ascii="Brill" w:hAnsi="Brill" w:cs="Times New Roman"/>
          <w:color w:val="000000"/>
          <w:sz w:val="18"/>
          <w:szCs w:val="18"/>
        </w:rPr>
        <w:t xml:space="preserve">writing: An intercultural study. </w:t>
      </w:r>
      <w:r w:rsidR="00166009" w:rsidRPr="00166009">
        <w:rPr>
          <w:rFonts w:ascii="Brill" w:hAnsi="Brill" w:cs="Times New Roman"/>
          <w:i/>
          <w:iCs/>
          <w:color w:val="000000"/>
          <w:sz w:val="18"/>
          <w:szCs w:val="18"/>
        </w:rPr>
        <w:t xml:space="preserve">European Academic Research, </w:t>
      </w:r>
      <w:r w:rsidR="00166009" w:rsidRPr="00166009">
        <w:rPr>
          <w:rFonts w:ascii="Brill" w:hAnsi="Brill" w:cs="Times New Roman"/>
          <w:color w:val="000000"/>
          <w:sz w:val="18"/>
          <w:szCs w:val="18"/>
        </w:rPr>
        <w:t xml:space="preserve">5(7), 3462-3479. </w:t>
      </w:r>
    </w:p>
    <w:p w:rsidR="00166009" w:rsidRPr="00166009" w:rsidRDefault="00166009" w:rsidP="00166009">
      <w:pPr>
        <w:ind w:left="360"/>
        <w:rPr>
          <w:rFonts w:ascii="Brill" w:hAnsi="Brill"/>
          <w:color w:val="000000"/>
          <w:sz w:val="18"/>
          <w:szCs w:val="18"/>
        </w:rPr>
      </w:pPr>
      <w:proofErr w:type="spellStart"/>
      <w:r w:rsidRPr="00166009">
        <w:rPr>
          <w:rFonts w:ascii="Brill" w:eastAsia="Times New Roman" w:hAnsi="Brill" w:cs="Arial"/>
          <w:sz w:val="18"/>
          <w:szCs w:val="18"/>
        </w:rPr>
        <w:t>Eslami</w:t>
      </w:r>
      <w:proofErr w:type="spellEnd"/>
      <w:r w:rsidRPr="00166009">
        <w:rPr>
          <w:rFonts w:ascii="Brill" w:eastAsia="Times New Roman" w:hAnsi="Brill" w:cs="Arial"/>
          <w:sz w:val="18"/>
          <w:szCs w:val="18"/>
        </w:rPr>
        <w:t xml:space="preserve">, M, Shaker, M. &amp; </w:t>
      </w:r>
      <w:proofErr w:type="spellStart"/>
      <w:r w:rsidRPr="00166009">
        <w:rPr>
          <w:rFonts w:ascii="Brill" w:hAnsi="Brill" w:cs="Times New Roman"/>
          <w:color w:val="000000"/>
          <w:sz w:val="18"/>
          <w:szCs w:val="18"/>
        </w:rPr>
        <w:t>Rakhshandehroo</w:t>
      </w:r>
      <w:proofErr w:type="spellEnd"/>
      <w:r w:rsidRPr="00166009">
        <w:rPr>
          <w:rFonts w:ascii="Brill" w:hAnsi="Brill" w:cs="Times New Roman"/>
          <w:color w:val="000000"/>
          <w:sz w:val="18"/>
          <w:szCs w:val="18"/>
        </w:rPr>
        <w:t xml:space="preserve">, F. (2018). Rhetorical preferences in Persian writing. </w:t>
      </w:r>
      <w:r w:rsidRPr="00166009">
        <w:rPr>
          <w:rFonts w:ascii="Brill" w:hAnsi="Brill"/>
          <w:i/>
          <w:iCs/>
          <w:color w:val="000000"/>
          <w:sz w:val="18"/>
          <w:szCs w:val="18"/>
        </w:rPr>
        <w:t>Theory and</w:t>
      </w:r>
      <w:r w:rsidRPr="00166009">
        <w:rPr>
          <w:rFonts w:ascii="Brill" w:hAnsi="Brill"/>
          <w:color w:val="000000"/>
          <w:sz w:val="18"/>
          <w:szCs w:val="18"/>
        </w:rPr>
        <w:t xml:space="preserve"> </w:t>
      </w:r>
      <w:r w:rsidRPr="00166009">
        <w:rPr>
          <w:rFonts w:ascii="Brill" w:hAnsi="Brill"/>
          <w:i/>
          <w:iCs/>
          <w:color w:val="000000"/>
          <w:sz w:val="18"/>
          <w:szCs w:val="18"/>
        </w:rPr>
        <w:t>Practice in Language Studies</w:t>
      </w:r>
      <w:r w:rsidRPr="00166009">
        <w:rPr>
          <w:rFonts w:ascii="Brill" w:hAnsi="Brill"/>
          <w:color w:val="000000"/>
          <w:sz w:val="18"/>
          <w:szCs w:val="18"/>
        </w:rPr>
        <w:t xml:space="preserve">, </w:t>
      </w:r>
      <w:r w:rsidRPr="00166009">
        <w:rPr>
          <w:rFonts w:ascii="Brill" w:hAnsi="Brill"/>
          <w:i/>
          <w:iCs/>
          <w:color w:val="000000"/>
          <w:sz w:val="18"/>
          <w:szCs w:val="18"/>
        </w:rPr>
        <w:t>8(</w:t>
      </w:r>
      <w:r w:rsidRPr="00166009">
        <w:rPr>
          <w:rFonts w:ascii="Brill" w:hAnsi="Brill"/>
          <w:color w:val="000000"/>
          <w:sz w:val="18"/>
          <w:szCs w:val="18"/>
        </w:rPr>
        <w:t xml:space="preserve">1), pp. 83-9. DOI: </w:t>
      </w:r>
      <w:hyperlink r:id="rId18" w:history="1">
        <w:r w:rsidRPr="00166009">
          <w:rPr>
            <w:rFonts w:ascii="Brill" w:hAnsi="Brill"/>
            <w:color w:val="0563C1" w:themeColor="hyperlink"/>
            <w:sz w:val="18"/>
            <w:szCs w:val="18"/>
            <w:u w:val="single"/>
          </w:rPr>
          <w:t>http://dx.doi.org/10.17507/tpls.0801.11</w:t>
        </w:r>
      </w:hyperlink>
      <w:r w:rsidRPr="00166009">
        <w:rPr>
          <w:rFonts w:ascii="Brill" w:hAnsi="Brill"/>
          <w:color w:val="000000"/>
          <w:sz w:val="18"/>
          <w:szCs w:val="18"/>
        </w:rPr>
        <w:t>.</w:t>
      </w:r>
    </w:p>
    <w:p w:rsidR="00166009" w:rsidRPr="00166009" w:rsidRDefault="00166009" w:rsidP="00166009">
      <w:pPr>
        <w:ind w:left="360"/>
        <w:rPr>
          <w:rFonts w:ascii="Brill" w:hAnsi="Brill"/>
          <w:color w:val="242021"/>
          <w:sz w:val="18"/>
          <w:szCs w:val="18"/>
        </w:rPr>
      </w:pPr>
      <w:r w:rsidRPr="00166009">
        <w:rPr>
          <w:rFonts w:ascii="Brill" w:hAnsi="Brill"/>
          <w:color w:val="242021"/>
          <w:sz w:val="18"/>
          <w:szCs w:val="18"/>
        </w:rPr>
        <w:t>El-</w:t>
      </w:r>
      <w:proofErr w:type="spellStart"/>
      <w:r w:rsidRPr="00166009">
        <w:rPr>
          <w:rFonts w:ascii="Brill" w:hAnsi="Brill"/>
          <w:color w:val="242021"/>
          <w:sz w:val="18"/>
          <w:szCs w:val="18"/>
        </w:rPr>
        <w:t>Araby</w:t>
      </w:r>
      <w:proofErr w:type="spellEnd"/>
      <w:r w:rsidRPr="00166009">
        <w:rPr>
          <w:rFonts w:ascii="Brill" w:hAnsi="Brill"/>
          <w:color w:val="242021"/>
          <w:sz w:val="18"/>
          <w:szCs w:val="18"/>
        </w:rPr>
        <w:t xml:space="preserve">, S. A. (1983). </w:t>
      </w:r>
      <w:r w:rsidRPr="00166009">
        <w:rPr>
          <w:rFonts w:ascii="Brill" w:hAnsi="Brill"/>
          <w:i/>
          <w:iCs/>
          <w:color w:val="242021"/>
          <w:sz w:val="18"/>
          <w:szCs w:val="18"/>
        </w:rPr>
        <w:t>Teaching foreign languages to Arab learners: Methods and media</w:t>
      </w:r>
      <w:r w:rsidRPr="00166009">
        <w:rPr>
          <w:rFonts w:ascii="Brill" w:hAnsi="Brill"/>
          <w:color w:val="242021"/>
          <w:sz w:val="18"/>
          <w:szCs w:val="18"/>
        </w:rPr>
        <w:t>. Tokyo, Japan: Institute</w:t>
      </w:r>
      <w:r w:rsidRPr="00166009">
        <w:rPr>
          <w:rFonts w:ascii="Brill" w:hAnsi="Brill"/>
          <w:color w:val="242021"/>
          <w:sz w:val="18"/>
          <w:szCs w:val="18"/>
        </w:rPr>
        <w:br/>
        <w:t>for the Study of Languages and Cultures of Asia and Africa, Tokyo University of Foreign Studies.</w:t>
      </w:r>
    </w:p>
    <w:p w:rsidR="00166009" w:rsidRPr="00166009" w:rsidRDefault="00166009" w:rsidP="00166009">
      <w:pPr>
        <w:spacing w:line="240" w:lineRule="auto"/>
        <w:ind w:firstLine="360"/>
        <w:rPr>
          <w:rFonts w:ascii="Brill" w:hAnsi="Brill" w:cstheme="majorBidi"/>
          <w:sz w:val="18"/>
          <w:szCs w:val="18"/>
        </w:rPr>
      </w:pPr>
      <w:r w:rsidRPr="00166009">
        <w:rPr>
          <w:rFonts w:ascii="Brill" w:hAnsi="Brill"/>
          <w:color w:val="000000"/>
          <w:sz w:val="18"/>
          <w:szCs w:val="18"/>
        </w:rPr>
        <w:t>El-</w:t>
      </w:r>
      <w:proofErr w:type="spellStart"/>
      <w:r w:rsidRPr="00166009">
        <w:rPr>
          <w:rFonts w:ascii="Brill" w:hAnsi="Brill"/>
          <w:color w:val="000000"/>
          <w:sz w:val="18"/>
          <w:szCs w:val="18"/>
        </w:rPr>
        <w:t>daly</w:t>
      </w:r>
      <w:proofErr w:type="spellEnd"/>
      <w:r w:rsidRPr="00166009">
        <w:rPr>
          <w:rFonts w:ascii="Brill" w:hAnsi="Brill"/>
          <w:color w:val="000000"/>
          <w:sz w:val="18"/>
          <w:szCs w:val="18"/>
        </w:rPr>
        <w:t xml:space="preserve">, H. M. (212). (EGL) and contrastive rhetoric: Reflections from L2 writing research. </w:t>
      </w:r>
      <w:r w:rsidRPr="00166009">
        <w:rPr>
          <w:rFonts w:ascii="Brill" w:hAnsi="Brill"/>
          <w:i/>
          <w:iCs/>
          <w:sz w:val="18"/>
          <w:szCs w:val="18"/>
        </w:rPr>
        <w:t xml:space="preserve">International Journal of Applied </w:t>
      </w:r>
    </w:p>
    <w:p w:rsidR="00166009" w:rsidRPr="00166009" w:rsidRDefault="00166009" w:rsidP="00166009">
      <w:pPr>
        <w:ind w:firstLine="360"/>
        <w:rPr>
          <w:rFonts w:ascii="Brill" w:eastAsia="Times New Roman" w:hAnsi="Brill" w:cs="Times New Roman"/>
          <w:color w:val="000000"/>
          <w:sz w:val="18"/>
          <w:szCs w:val="18"/>
        </w:rPr>
      </w:pPr>
      <w:r w:rsidRPr="00166009">
        <w:rPr>
          <w:rFonts w:ascii="Brill" w:hAnsi="Brill"/>
          <w:i/>
          <w:iCs/>
          <w:sz w:val="18"/>
          <w:szCs w:val="18"/>
        </w:rPr>
        <w:t>Linguistics &amp; English Literature</w:t>
      </w:r>
      <w:r w:rsidRPr="00166009">
        <w:rPr>
          <w:rFonts w:ascii="Brill" w:hAnsi="Brill"/>
          <w:b/>
          <w:bCs/>
          <w:color w:val="660033"/>
          <w:sz w:val="18"/>
          <w:szCs w:val="18"/>
        </w:rPr>
        <w:t xml:space="preserve">, </w:t>
      </w:r>
      <w:r w:rsidRPr="00166009">
        <w:rPr>
          <w:rFonts w:ascii="Brill" w:hAnsi="Brill"/>
          <w:i/>
          <w:iCs/>
          <w:sz w:val="18"/>
          <w:szCs w:val="18"/>
        </w:rPr>
        <w:t>1</w:t>
      </w:r>
      <w:r w:rsidRPr="00166009">
        <w:rPr>
          <w:rFonts w:ascii="Brill" w:hAnsi="Brill"/>
          <w:sz w:val="18"/>
          <w:szCs w:val="18"/>
        </w:rPr>
        <w:t>(6), 154-176.</w:t>
      </w:r>
    </w:p>
    <w:p w:rsidR="00166009" w:rsidRPr="00166009" w:rsidRDefault="00166009" w:rsidP="00166009">
      <w:pPr>
        <w:ind w:left="360"/>
        <w:rPr>
          <w:rFonts w:ascii="Brill" w:hAnsi="Brill" w:cstheme="majorBidi"/>
          <w:sz w:val="18"/>
          <w:szCs w:val="18"/>
        </w:rPr>
      </w:pPr>
      <w:proofErr w:type="spellStart"/>
      <w:r w:rsidRPr="00166009">
        <w:rPr>
          <w:rFonts w:ascii="Brill" w:hAnsi="Brill"/>
          <w:color w:val="000000"/>
          <w:sz w:val="18"/>
          <w:szCs w:val="18"/>
        </w:rPr>
        <w:t>Feghali</w:t>
      </w:r>
      <w:proofErr w:type="spellEnd"/>
      <w:r w:rsidRPr="00166009">
        <w:rPr>
          <w:rFonts w:ascii="Brill" w:hAnsi="Brill"/>
          <w:color w:val="000000"/>
          <w:sz w:val="18"/>
          <w:szCs w:val="18"/>
        </w:rPr>
        <w:t xml:space="preserve">, E. (1997). Arab cultural communication patterns. </w:t>
      </w:r>
      <w:r w:rsidRPr="00166009">
        <w:rPr>
          <w:rFonts w:ascii="Brill" w:hAnsi="Brill"/>
          <w:i/>
          <w:iCs/>
          <w:color w:val="000000"/>
          <w:sz w:val="18"/>
          <w:szCs w:val="18"/>
        </w:rPr>
        <w:t>International Journal of Intercultural Relations, 21</w:t>
      </w:r>
      <w:r w:rsidRPr="00166009">
        <w:rPr>
          <w:rFonts w:ascii="Brill" w:hAnsi="Brill"/>
          <w:color w:val="000000"/>
          <w:sz w:val="18"/>
          <w:szCs w:val="18"/>
        </w:rPr>
        <w:t xml:space="preserve"> (3),</w:t>
      </w:r>
      <w:r w:rsidRPr="00166009">
        <w:rPr>
          <w:rFonts w:ascii="Brill" w:hAnsi="Brill"/>
          <w:color w:val="000000"/>
          <w:sz w:val="18"/>
          <w:szCs w:val="18"/>
        </w:rPr>
        <w:br/>
        <w:t>345-378.</w:t>
      </w:r>
    </w:p>
    <w:p w:rsidR="00166009" w:rsidRPr="00166009" w:rsidRDefault="00166009" w:rsidP="00903148">
      <w:pPr>
        <w:ind w:firstLine="360"/>
        <w:rPr>
          <w:rFonts w:ascii="Brill" w:hAnsi="Brill" w:cstheme="majorBidi"/>
          <w:sz w:val="18"/>
          <w:szCs w:val="18"/>
        </w:rPr>
      </w:pPr>
      <w:r w:rsidRPr="00166009">
        <w:rPr>
          <w:rFonts w:ascii="Brill" w:hAnsi="Brill" w:cstheme="majorBidi"/>
          <w:color w:val="000000"/>
          <w:sz w:val="18"/>
          <w:szCs w:val="18"/>
        </w:rPr>
        <w:t>Hall</w:t>
      </w:r>
      <w:r w:rsidR="00903148">
        <w:rPr>
          <w:rFonts w:ascii="Brill" w:hAnsi="Brill" w:cstheme="majorBidi"/>
          <w:color w:val="000000"/>
          <w:sz w:val="18"/>
          <w:szCs w:val="18"/>
        </w:rPr>
        <w:t>,</w:t>
      </w:r>
      <w:r w:rsidRPr="00166009">
        <w:rPr>
          <w:rFonts w:ascii="Brill" w:hAnsi="Brill" w:cstheme="majorBidi"/>
          <w:color w:val="000000"/>
          <w:sz w:val="18"/>
          <w:szCs w:val="18"/>
        </w:rPr>
        <w:t xml:space="preserve"> E</w:t>
      </w:r>
      <w:r w:rsidR="00903148">
        <w:rPr>
          <w:rFonts w:ascii="Brill" w:hAnsi="Brill" w:cstheme="majorBidi"/>
          <w:color w:val="000000"/>
          <w:sz w:val="18"/>
          <w:szCs w:val="18"/>
        </w:rPr>
        <w:t>.</w:t>
      </w:r>
      <w:r w:rsidRPr="00166009">
        <w:rPr>
          <w:rFonts w:ascii="Brill" w:hAnsi="Brill" w:cstheme="majorBidi"/>
          <w:color w:val="000000"/>
          <w:sz w:val="18"/>
          <w:szCs w:val="18"/>
        </w:rPr>
        <w:t xml:space="preserve">T (1976) </w:t>
      </w:r>
      <w:r w:rsidRPr="00166009">
        <w:rPr>
          <w:rFonts w:ascii="Brill" w:hAnsi="Brill" w:cstheme="majorBidi"/>
          <w:i/>
          <w:iCs/>
          <w:color w:val="000000"/>
          <w:sz w:val="18"/>
          <w:szCs w:val="18"/>
        </w:rPr>
        <w:t xml:space="preserve">Beyond </w:t>
      </w:r>
      <w:r w:rsidR="00903148">
        <w:rPr>
          <w:rFonts w:ascii="Brill" w:hAnsi="Brill" w:cstheme="majorBidi"/>
          <w:i/>
          <w:iCs/>
          <w:color w:val="000000"/>
          <w:sz w:val="18"/>
          <w:szCs w:val="18"/>
        </w:rPr>
        <w:t>c</w:t>
      </w:r>
      <w:r w:rsidRPr="00166009">
        <w:rPr>
          <w:rFonts w:ascii="Brill" w:hAnsi="Brill" w:cstheme="majorBidi"/>
          <w:i/>
          <w:iCs/>
          <w:color w:val="000000"/>
          <w:sz w:val="18"/>
          <w:szCs w:val="18"/>
        </w:rPr>
        <w:t>ulture</w:t>
      </w:r>
      <w:r w:rsidRPr="00166009">
        <w:rPr>
          <w:rFonts w:ascii="Brill" w:hAnsi="Brill" w:cstheme="majorBidi"/>
          <w:color w:val="000000"/>
          <w:sz w:val="18"/>
          <w:szCs w:val="18"/>
        </w:rPr>
        <w:t>. New York: Anchor Books/Doubleday.</w:t>
      </w:r>
    </w:p>
    <w:p w:rsidR="00166009" w:rsidRPr="00166009" w:rsidRDefault="00166009" w:rsidP="00166009">
      <w:pPr>
        <w:ind w:left="360"/>
        <w:rPr>
          <w:rFonts w:ascii="Brill" w:hAnsi="Brill" w:cstheme="majorBidi"/>
          <w:sz w:val="18"/>
          <w:szCs w:val="18"/>
        </w:rPr>
      </w:pPr>
      <w:r w:rsidRPr="00166009">
        <w:rPr>
          <w:rFonts w:ascii="Brill" w:hAnsi="Brill"/>
          <w:color w:val="000000"/>
          <w:sz w:val="18"/>
          <w:szCs w:val="18"/>
        </w:rPr>
        <w:t xml:space="preserve">Harfmann, M. (2004). Contrasting German and Arabic school essays. In N. </w:t>
      </w:r>
      <w:proofErr w:type="spellStart"/>
      <w:r w:rsidRPr="00166009">
        <w:rPr>
          <w:rFonts w:ascii="Brill" w:hAnsi="Brill"/>
          <w:color w:val="000000"/>
          <w:sz w:val="18"/>
          <w:szCs w:val="18"/>
        </w:rPr>
        <w:t>Kassabgy</w:t>
      </w:r>
      <w:proofErr w:type="spellEnd"/>
      <w:r w:rsidRPr="00166009">
        <w:rPr>
          <w:rFonts w:ascii="Brill" w:hAnsi="Brill"/>
          <w:color w:val="000000"/>
          <w:sz w:val="18"/>
          <w:szCs w:val="18"/>
        </w:rPr>
        <w:t xml:space="preserve">, Z. Ibrahim, &amp; S. </w:t>
      </w:r>
      <w:proofErr w:type="spellStart"/>
      <w:r w:rsidRPr="00166009">
        <w:rPr>
          <w:rFonts w:ascii="Brill" w:hAnsi="Brill"/>
          <w:color w:val="000000"/>
          <w:sz w:val="18"/>
          <w:szCs w:val="18"/>
        </w:rPr>
        <w:t>Aydelott</w:t>
      </w:r>
      <w:proofErr w:type="spellEnd"/>
      <w:r w:rsidRPr="00166009">
        <w:rPr>
          <w:rFonts w:ascii="Brill" w:hAnsi="Brill"/>
          <w:color w:val="000000"/>
          <w:sz w:val="18"/>
          <w:szCs w:val="18"/>
        </w:rPr>
        <w:t xml:space="preserve"> (Eds.), </w:t>
      </w:r>
      <w:r w:rsidRPr="00166009">
        <w:rPr>
          <w:rFonts w:ascii="Brill" w:hAnsi="Brill"/>
          <w:i/>
          <w:iCs/>
          <w:color w:val="000000"/>
          <w:sz w:val="18"/>
          <w:szCs w:val="18"/>
        </w:rPr>
        <w:t xml:space="preserve">Contrastive rhetoric: Issues, insights and pedagogy </w:t>
      </w:r>
      <w:r w:rsidRPr="00166009">
        <w:rPr>
          <w:rFonts w:ascii="Brill" w:hAnsi="Brill"/>
          <w:color w:val="000000"/>
          <w:sz w:val="18"/>
          <w:szCs w:val="18"/>
        </w:rPr>
        <w:t>(pp.1-23). Cairo, Egypt: American University in Cairo Press.</w:t>
      </w:r>
    </w:p>
    <w:p w:rsidR="00166009" w:rsidRPr="00166009" w:rsidRDefault="00166009" w:rsidP="00166009">
      <w:pPr>
        <w:ind w:firstLine="360"/>
        <w:rPr>
          <w:rFonts w:ascii="Brill" w:hAnsi="Brill" w:cstheme="majorBidi"/>
          <w:sz w:val="18"/>
          <w:szCs w:val="18"/>
        </w:rPr>
      </w:pPr>
      <w:r w:rsidRPr="00166009">
        <w:rPr>
          <w:rFonts w:ascii="Brill" w:hAnsi="Brill" w:cstheme="majorBidi"/>
          <w:sz w:val="18"/>
          <w:szCs w:val="18"/>
        </w:rPr>
        <w:t xml:space="preserve">Hofstede, G. (2005). </w:t>
      </w:r>
      <w:r w:rsidRPr="00166009">
        <w:rPr>
          <w:rFonts w:ascii="Brill" w:hAnsi="Brill" w:cstheme="majorBidi"/>
          <w:i/>
          <w:iCs/>
          <w:sz w:val="18"/>
          <w:szCs w:val="18"/>
        </w:rPr>
        <w:t>Cultures and organizations: Software of the mind</w:t>
      </w:r>
      <w:r w:rsidRPr="00166009">
        <w:rPr>
          <w:rFonts w:ascii="Brill" w:hAnsi="Brill" w:cstheme="majorBidi"/>
          <w:sz w:val="18"/>
          <w:szCs w:val="18"/>
        </w:rPr>
        <w:t>. New York: McGraw-Hill.</w:t>
      </w:r>
    </w:p>
    <w:p w:rsidR="00166009" w:rsidRPr="00166009" w:rsidRDefault="00166009" w:rsidP="00166009">
      <w:pPr>
        <w:shd w:val="clear" w:color="auto" w:fill="FFFFFF"/>
        <w:spacing w:after="240" w:line="240" w:lineRule="auto"/>
        <w:ind w:left="360"/>
        <w:rPr>
          <w:rFonts w:ascii="Brill" w:hAnsi="Brill" w:cs="Times New Roman"/>
          <w:color w:val="000000"/>
          <w:sz w:val="18"/>
          <w:szCs w:val="18"/>
        </w:rPr>
      </w:pPr>
      <w:r w:rsidRPr="00166009">
        <w:rPr>
          <w:rFonts w:ascii="Brill" w:hAnsi="Brill" w:cs="Times New Roman"/>
          <w:color w:val="000000"/>
          <w:sz w:val="18"/>
          <w:szCs w:val="18"/>
        </w:rPr>
        <w:t xml:space="preserve">Hofstede, G. (2011). </w:t>
      </w:r>
      <w:proofErr w:type="spellStart"/>
      <w:r w:rsidRPr="00166009">
        <w:rPr>
          <w:rFonts w:ascii="Brill" w:hAnsi="Brill" w:cs="Times New Roman"/>
          <w:color w:val="000000"/>
          <w:sz w:val="18"/>
          <w:szCs w:val="18"/>
        </w:rPr>
        <w:t>Dimensionalizing</w:t>
      </w:r>
      <w:proofErr w:type="spellEnd"/>
      <w:r w:rsidRPr="00166009">
        <w:rPr>
          <w:rFonts w:ascii="Brill" w:hAnsi="Brill" w:cs="Times New Roman"/>
          <w:color w:val="000000"/>
          <w:sz w:val="18"/>
          <w:szCs w:val="18"/>
        </w:rPr>
        <w:t xml:space="preserve"> cultures: The Hofstede model in context. </w:t>
      </w:r>
      <w:r w:rsidRPr="00166009">
        <w:rPr>
          <w:rFonts w:ascii="Brill" w:hAnsi="Brill" w:cs="Times New Roman"/>
          <w:i/>
          <w:iCs/>
          <w:color w:val="000000"/>
          <w:sz w:val="18"/>
          <w:szCs w:val="18"/>
        </w:rPr>
        <w:t>Online</w:t>
      </w:r>
      <w:r w:rsidRPr="00166009">
        <w:rPr>
          <w:rFonts w:ascii="Brill" w:hAnsi="Brill"/>
          <w:i/>
          <w:iCs/>
          <w:color w:val="000000"/>
          <w:sz w:val="18"/>
          <w:szCs w:val="18"/>
        </w:rPr>
        <w:br/>
      </w:r>
      <w:r w:rsidRPr="00166009">
        <w:rPr>
          <w:rFonts w:ascii="Brill" w:hAnsi="Brill" w:cs="Times New Roman"/>
          <w:i/>
          <w:iCs/>
          <w:color w:val="000000"/>
          <w:sz w:val="18"/>
          <w:szCs w:val="18"/>
        </w:rPr>
        <w:t xml:space="preserve">Readings in Psychology and Culture, </w:t>
      </w:r>
      <w:r w:rsidRPr="008A4589">
        <w:rPr>
          <w:rFonts w:ascii="Brill" w:hAnsi="Brill" w:cs="Times New Roman"/>
          <w:i/>
          <w:iCs/>
          <w:color w:val="000000"/>
          <w:sz w:val="18"/>
          <w:szCs w:val="18"/>
        </w:rPr>
        <w:t>2</w:t>
      </w:r>
      <w:r w:rsidRPr="00166009">
        <w:rPr>
          <w:rFonts w:ascii="Brill" w:hAnsi="Brill" w:cs="Times New Roman"/>
          <w:color w:val="000000"/>
          <w:sz w:val="18"/>
          <w:szCs w:val="18"/>
        </w:rPr>
        <w:t>(1). doi:10.9707/2307-0919.1014</w:t>
      </w:r>
    </w:p>
    <w:p w:rsidR="00166009" w:rsidRPr="00166009" w:rsidRDefault="00166009" w:rsidP="00166009">
      <w:pPr>
        <w:ind w:left="360"/>
        <w:rPr>
          <w:rFonts w:ascii="Brill" w:hAnsi="Brill" w:cstheme="majorBidi"/>
          <w:color w:val="000000"/>
          <w:sz w:val="18"/>
          <w:szCs w:val="18"/>
        </w:rPr>
      </w:pPr>
      <w:r w:rsidRPr="00166009">
        <w:rPr>
          <w:rFonts w:ascii="Brill" w:hAnsi="Brill"/>
          <w:color w:val="000000"/>
          <w:sz w:val="18"/>
          <w:szCs w:val="18"/>
        </w:rPr>
        <w:t xml:space="preserve">Houston, A. (1994). Learning writing through writing: the </w:t>
      </w:r>
      <w:proofErr w:type="spellStart"/>
      <w:r w:rsidRPr="00166009">
        <w:rPr>
          <w:rFonts w:ascii="Brill" w:hAnsi="Brill"/>
          <w:color w:val="000000"/>
          <w:sz w:val="18"/>
          <w:szCs w:val="18"/>
        </w:rPr>
        <w:t>Chendu</w:t>
      </w:r>
      <w:proofErr w:type="spellEnd"/>
      <w:r w:rsidRPr="00166009">
        <w:rPr>
          <w:rFonts w:ascii="Brill" w:hAnsi="Brill"/>
          <w:color w:val="000000"/>
          <w:sz w:val="18"/>
          <w:szCs w:val="18"/>
        </w:rPr>
        <w:t xml:space="preserve"> approach to teaching written composition. </w:t>
      </w:r>
      <w:r w:rsidRPr="00166009">
        <w:rPr>
          <w:rFonts w:ascii="Brill" w:hAnsi="Brill"/>
          <w:i/>
          <w:iCs/>
          <w:color w:val="000000"/>
          <w:sz w:val="18"/>
          <w:szCs w:val="18"/>
        </w:rPr>
        <w:t>Teaching English in</w:t>
      </w:r>
      <w:r w:rsidRPr="00166009">
        <w:rPr>
          <w:rFonts w:ascii="Brill" w:hAnsi="Brill"/>
          <w:color w:val="000000"/>
          <w:sz w:val="18"/>
          <w:szCs w:val="18"/>
        </w:rPr>
        <w:t xml:space="preserve"> </w:t>
      </w:r>
      <w:r w:rsidRPr="00166009">
        <w:rPr>
          <w:rFonts w:ascii="Brill" w:hAnsi="Brill"/>
          <w:i/>
          <w:iCs/>
          <w:color w:val="000000"/>
          <w:sz w:val="18"/>
          <w:szCs w:val="18"/>
        </w:rPr>
        <w:t>China</w:t>
      </w:r>
      <w:r w:rsidRPr="00166009">
        <w:rPr>
          <w:rFonts w:ascii="Brill" w:hAnsi="Brill"/>
          <w:color w:val="000000"/>
          <w:sz w:val="18"/>
          <w:szCs w:val="18"/>
        </w:rPr>
        <w:t xml:space="preserve">, </w:t>
      </w:r>
      <w:r w:rsidRPr="00166009">
        <w:rPr>
          <w:rFonts w:ascii="Brill" w:hAnsi="Brill"/>
          <w:i/>
          <w:iCs/>
          <w:color w:val="000000"/>
          <w:sz w:val="18"/>
          <w:szCs w:val="18"/>
        </w:rPr>
        <w:t>26</w:t>
      </w:r>
      <w:r w:rsidRPr="00166009">
        <w:rPr>
          <w:rFonts w:ascii="Brill" w:hAnsi="Brill"/>
          <w:color w:val="000000"/>
          <w:sz w:val="18"/>
          <w:szCs w:val="18"/>
        </w:rPr>
        <w:t>, 100-110.</w:t>
      </w:r>
    </w:p>
    <w:p w:rsidR="00166009" w:rsidRPr="00166009" w:rsidRDefault="00166009" w:rsidP="00166009">
      <w:pPr>
        <w:ind w:firstLine="360"/>
        <w:rPr>
          <w:rFonts w:ascii="Brill" w:hAnsi="Brill" w:cstheme="majorBidi"/>
          <w:sz w:val="18"/>
          <w:szCs w:val="18"/>
        </w:rPr>
      </w:pPr>
      <w:r w:rsidRPr="00166009">
        <w:rPr>
          <w:rFonts w:ascii="Brill" w:hAnsi="Brill"/>
          <w:color w:val="242021"/>
          <w:sz w:val="18"/>
          <w:szCs w:val="18"/>
        </w:rPr>
        <w:t xml:space="preserve">Hyland, K. (2003). </w:t>
      </w:r>
      <w:r w:rsidRPr="00166009">
        <w:rPr>
          <w:rFonts w:ascii="Brill" w:hAnsi="Brill"/>
          <w:i/>
          <w:iCs/>
          <w:color w:val="242021"/>
          <w:sz w:val="18"/>
          <w:szCs w:val="18"/>
        </w:rPr>
        <w:t>Second language writing</w:t>
      </w:r>
      <w:r w:rsidRPr="00166009">
        <w:rPr>
          <w:rFonts w:ascii="Brill" w:hAnsi="Brill"/>
          <w:color w:val="242021"/>
          <w:sz w:val="18"/>
          <w:szCs w:val="18"/>
        </w:rPr>
        <w:t>. New York, NY: Cambridge University Press.</w:t>
      </w:r>
    </w:p>
    <w:p w:rsidR="00166009" w:rsidRPr="00166009" w:rsidRDefault="00166009" w:rsidP="00166009">
      <w:pPr>
        <w:ind w:left="360"/>
        <w:rPr>
          <w:rFonts w:ascii="Brill" w:hAnsi="Brill" w:cstheme="majorBidi"/>
          <w:sz w:val="18"/>
          <w:szCs w:val="18"/>
          <w:lang w:bidi="he-IL"/>
        </w:rPr>
      </w:pPr>
      <w:r w:rsidRPr="00166009">
        <w:rPr>
          <w:rFonts w:ascii="Brill" w:hAnsi="Brill"/>
          <w:color w:val="000000"/>
          <w:sz w:val="18"/>
          <w:szCs w:val="18"/>
        </w:rPr>
        <w:lastRenderedPageBreak/>
        <w:t xml:space="preserve">Ibrahim, N. </w:t>
      </w:r>
      <w:proofErr w:type="spellStart"/>
      <w:r w:rsidRPr="00166009">
        <w:rPr>
          <w:rFonts w:ascii="Brill" w:hAnsi="Brill"/>
          <w:color w:val="000000"/>
          <w:sz w:val="18"/>
          <w:szCs w:val="18"/>
        </w:rPr>
        <w:t>Kassabgy</w:t>
      </w:r>
      <w:proofErr w:type="spellEnd"/>
      <w:r w:rsidRPr="00166009">
        <w:rPr>
          <w:rFonts w:ascii="Brill" w:hAnsi="Brill"/>
          <w:color w:val="000000"/>
          <w:sz w:val="18"/>
          <w:szCs w:val="18"/>
        </w:rPr>
        <w:t xml:space="preserve">, &amp; S. </w:t>
      </w:r>
      <w:proofErr w:type="spellStart"/>
      <w:r w:rsidRPr="00166009">
        <w:rPr>
          <w:rFonts w:ascii="Brill" w:hAnsi="Brill"/>
          <w:color w:val="000000"/>
          <w:sz w:val="18"/>
          <w:szCs w:val="18"/>
        </w:rPr>
        <w:t>Aydelott</w:t>
      </w:r>
      <w:proofErr w:type="spellEnd"/>
      <w:r w:rsidRPr="00166009">
        <w:rPr>
          <w:rFonts w:ascii="Brill" w:hAnsi="Brill"/>
          <w:color w:val="000000"/>
          <w:sz w:val="18"/>
          <w:szCs w:val="18"/>
        </w:rPr>
        <w:t xml:space="preserve"> (Eds.), </w:t>
      </w:r>
      <w:r w:rsidRPr="00166009">
        <w:rPr>
          <w:rFonts w:ascii="Brill" w:hAnsi="Brill"/>
          <w:i/>
          <w:iCs/>
          <w:color w:val="000000"/>
          <w:sz w:val="18"/>
          <w:szCs w:val="18"/>
        </w:rPr>
        <w:t xml:space="preserve">Diversity in language: Contrastive studies in English and Arabic theoretical and applied linguistics </w:t>
      </w:r>
      <w:r w:rsidRPr="00166009">
        <w:rPr>
          <w:rFonts w:ascii="Brill" w:hAnsi="Brill"/>
          <w:color w:val="000000"/>
          <w:sz w:val="18"/>
          <w:szCs w:val="18"/>
        </w:rPr>
        <w:t>(pp.127-146). Cairo, Egypt: American University in Cairo Press.</w:t>
      </w:r>
    </w:p>
    <w:p w:rsidR="00B90F15" w:rsidRPr="001A7CA0" w:rsidRDefault="00B90F15" w:rsidP="00B90F15">
      <w:pPr>
        <w:shd w:val="clear" w:color="auto" w:fill="FFFFFF"/>
        <w:spacing w:before="100" w:beforeAutospacing="1" w:after="120" w:line="240" w:lineRule="auto"/>
        <w:ind w:left="360"/>
        <w:rPr>
          <w:rFonts w:ascii="Brill" w:eastAsia="Times New Roman" w:hAnsi="Brill" w:cs="Arial"/>
          <w:color w:val="111111"/>
          <w:sz w:val="18"/>
          <w:szCs w:val="18"/>
        </w:rPr>
      </w:pPr>
      <w:r w:rsidRPr="001A7CA0">
        <w:rPr>
          <w:rFonts w:ascii="Brill" w:eastAsia="Times New Roman" w:hAnsi="Brill" w:cs="Times New Roman"/>
          <w:color w:val="111111"/>
          <w:sz w:val="18"/>
          <w:szCs w:val="18"/>
        </w:rPr>
        <w:t xml:space="preserve">Ibrahim, N. &amp; </w:t>
      </w:r>
      <w:proofErr w:type="spellStart"/>
      <w:r w:rsidRPr="001A7CA0">
        <w:rPr>
          <w:rFonts w:ascii="Brill" w:eastAsia="Times New Roman" w:hAnsi="Brill" w:cs="Times New Roman"/>
          <w:color w:val="111111"/>
          <w:sz w:val="18"/>
          <w:szCs w:val="18"/>
        </w:rPr>
        <w:t>Nambir</w:t>
      </w:r>
      <w:proofErr w:type="spellEnd"/>
      <w:r w:rsidRPr="001A7CA0">
        <w:rPr>
          <w:rFonts w:ascii="Brill" w:eastAsia="Times New Roman" w:hAnsi="Brill" w:cs="Times New Roman"/>
          <w:color w:val="111111"/>
          <w:sz w:val="18"/>
          <w:szCs w:val="18"/>
        </w:rPr>
        <w:t xml:space="preserve">, M. K. (2011). What is the problem with the statement of problem? The case of postgraduate international students and the introductory sections of a project paper. Procedia-Social and Behavioral Sciences, 15(1), 1713-1717. </w:t>
      </w:r>
      <w:r w:rsidRPr="001A7CA0">
        <w:rPr>
          <w:rFonts w:ascii="Brill" w:eastAsia="Times New Roman" w:hAnsi="Brill" w:cs="Arial"/>
          <w:color w:val="111111"/>
          <w:sz w:val="18"/>
          <w:szCs w:val="18"/>
        </w:rPr>
        <w:t>DOI: </w:t>
      </w:r>
      <w:hyperlink r:id="rId19" w:tgtFrame="_blank" w:history="1">
        <w:r w:rsidRPr="001A7CA0">
          <w:rPr>
            <w:rFonts w:ascii="Brill" w:eastAsia="Times New Roman" w:hAnsi="Brill" w:cs="Arial"/>
            <w:color w:val="0000FF"/>
            <w:sz w:val="18"/>
            <w:szCs w:val="18"/>
            <w:u w:val="single"/>
            <w:bdr w:val="none" w:sz="0" w:space="0" w:color="auto" w:frame="1"/>
          </w:rPr>
          <w:t>10.1016/j.sbspro.2011.03.356</w:t>
        </w:r>
      </w:hyperlink>
    </w:p>
    <w:p w:rsidR="00166009" w:rsidRPr="00166009" w:rsidRDefault="00166009" w:rsidP="00166009">
      <w:pPr>
        <w:ind w:left="360"/>
        <w:rPr>
          <w:rFonts w:ascii="Brill" w:hAnsi="Brill" w:cstheme="majorBidi"/>
          <w:sz w:val="18"/>
          <w:szCs w:val="18"/>
        </w:rPr>
      </w:pPr>
      <w:r w:rsidRPr="00166009">
        <w:rPr>
          <w:rFonts w:ascii="Brill" w:hAnsi="Brill" w:cstheme="majorBidi"/>
          <w:sz w:val="18"/>
          <w:szCs w:val="18"/>
        </w:rPr>
        <w:t xml:space="preserve">Jiang, D. (2010). A study of the teaching of culture in college English. </w:t>
      </w:r>
      <w:r w:rsidRPr="00166009">
        <w:rPr>
          <w:rFonts w:ascii="Brill" w:hAnsi="Brill" w:cstheme="majorBidi"/>
          <w:i/>
          <w:iCs/>
          <w:sz w:val="18"/>
          <w:szCs w:val="18"/>
        </w:rPr>
        <w:t>Journal of Language Teaching and Research, 1</w:t>
      </w:r>
      <w:r w:rsidRPr="00166009">
        <w:rPr>
          <w:rFonts w:ascii="Brill" w:hAnsi="Brill" w:cstheme="majorBidi"/>
          <w:sz w:val="18"/>
          <w:szCs w:val="18"/>
        </w:rPr>
        <w:t>(5), 735-737. doi:10.4304/jltr.1.5.735-737.</w:t>
      </w:r>
    </w:p>
    <w:p w:rsidR="00166009" w:rsidRPr="00166009" w:rsidRDefault="00166009" w:rsidP="00166009">
      <w:pPr>
        <w:ind w:left="360"/>
        <w:rPr>
          <w:rFonts w:ascii="Brill" w:hAnsi="Brill" w:cstheme="majorBidi"/>
          <w:color w:val="000000"/>
          <w:sz w:val="18"/>
          <w:szCs w:val="18"/>
        </w:rPr>
      </w:pPr>
      <w:r w:rsidRPr="00166009">
        <w:rPr>
          <w:rFonts w:ascii="Brill" w:hAnsi="Brill" w:cstheme="majorBidi"/>
          <w:color w:val="000000"/>
          <w:sz w:val="18"/>
          <w:szCs w:val="18"/>
        </w:rPr>
        <w:t xml:space="preserve">Jiang, P. (2001). Negative transfer in the aspects of language, culture, and thinking pattern. </w:t>
      </w:r>
      <w:r w:rsidRPr="00166009">
        <w:rPr>
          <w:rFonts w:ascii="Brill" w:hAnsi="Brill" w:cstheme="majorBidi"/>
          <w:i/>
          <w:iCs/>
          <w:color w:val="000000"/>
          <w:sz w:val="18"/>
          <w:szCs w:val="18"/>
        </w:rPr>
        <w:t>Teaching English in China</w:t>
      </w:r>
      <w:r w:rsidRPr="00166009">
        <w:rPr>
          <w:rFonts w:ascii="Brill" w:hAnsi="Brill" w:cstheme="majorBidi"/>
          <w:color w:val="000000"/>
          <w:sz w:val="18"/>
          <w:szCs w:val="18"/>
        </w:rPr>
        <w:t xml:space="preserve">, </w:t>
      </w:r>
      <w:r w:rsidRPr="00166009">
        <w:rPr>
          <w:rFonts w:ascii="Brill" w:hAnsi="Brill" w:cstheme="majorBidi"/>
          <w:i/>
          <w:iCs/>
          <w:color w:val="000000"/>
          <w:sz w:val="18"/>
          <w:szCs w:val="18"/>
        </w:rPr>
        <w:t>20</w:t>
      </w:r>
      <w:r w:rsidRPr="00166009">
        <w:rPr>
          <w:rFonts w:ascii="Brill" w:hAnsi="Brill" w:cstheme="majorBidi"/>
          <w:color w:val="000000"/>
          <w:sz w:val="18"/>
          <w:szCs w:val="18"/>
        </w:rPr>
        <w:t>, 36.</w:t>
      </w:r>
    </w:p>
    <w:p w:rsidR="00166009" w:rsidRPr="00166009" w:rsidRDefault="00166009" w:rsidP="00166009">
      <w:pPr>
        <w:ind w:left="360"/>
        <w:rPr>
          <w:rFonts w:ascii="Brill" w:eastAsia="Times New Roman" w:hAnsi="Brill" w:cs="Times New Roman"/>
          <w:color w:val="000000"/>
          <w:sz w:val="18"/>
          <w:szCs w:val="18"/>
        </w:rPr>
      </w:pPr>
      <w:r w:rsidRPr="00166009">
        <w:rPr>
          <w:rFonts w:ascii="Brill" w:hAnsi="Brill" w:cstheme="majorBidi"/>
          <w:color w:val="000000"/>
          <w:sz w:val="18"/>
          <w:szCs w:val="18"/>
        </w:rPr>
        <w:t xml:space="preserve">Johnstone, B. (1989). Strategies and cultural styles for persuasive discourse. </w:t>
      </w:r>
      <w:r w:rsidRPr="00166009">
        <w:rPr>
          <w:rFonts w:ascii="Brill" w:eastAsia="Times New Roman" w:hAnsi="Brill" w:cs="Times New Roman"/>
          <w:color w:val="000000"/>
          <w:sz w:val="18"/>
          <w:szCs w:val="18"/>
        </w:rPr>
        <w:t xml:space="preserve">discourse. In S. Ting-Toomey &amp; F. </w:t>
      </w:r>
      <w:proofErr w:type="spellStart"/>
      <w:r w:rsidRPr="00166009">
        <w:rPr>
          <w:rFonts w:ascii="Brill" w:eastAsia="Times New Roman" w:hAnsi="Brill" w:cs="Times New Roman"/>
          <w:color w:val="000000"/>
          <w:sz w:val="18"/>
          <w:szCs w:val="18"/>
        </w:rPr>
        <w:t>Korzenny</w:t>
      </w:r>
      <w:proofErr w:type="spellEnd"/>
      <w:r w:rsidRPr="00166009">
        <w:rPr>
          <w:rFonts w:ascii="Brill" w:eastAsia="Times New Roman" w:hAnsi="Brill" w:cs="Times New Roman"/>
          <w:color w:val="000000"/>
          <w:sz w:val="18"/>
          <w:szCs w:val="18"/>
        </w:rPr>
        <w:t xml:space="preserve"> (Eds.), </w:t>
      </w:r>
      <w:r w:rsidRPr="00166009">
        <w:rPr>
          <w:rFonts w:ascii="Brill" w:eastAsia="Times New Roman" w:hAnsi="Brill" w:cs="Times New Roman"/>
          <w:i/>
          <w:iCs/>
          <w:color w:val="000000"/>
          <w:sz w:val="18"/>
          <w:szCs w:val="18"/>
        </w:rPr>
        <w:t xml:space="preserve">Language, communication, and culture: Current directions </w:t>
      </w:r>
      <w:r w:rsidRPr="00166009">
        <w:rPr>
          <w:rFonts w:ascii="Brill" w:eastAsia="Times New Roman" w:hAnsi="Brill" w:cs="Times New Roman"/>
          <w:color w:val="000000"/>
          <w:sz w:val="18"/>
          <w:szCs w:val="18"/>
        </w:rPr>
        <w:t>(pp. 139-156). Newbury Park, CA: Sage.</w:t>
      </w:r>
    </w:p>
    <w:p w:rsidR="00166009" w:rsidRPr="00166009" w:rsidRDefault="00166009" w:rsidP="00166009">
      <w:pPr>
        <w:ind w:left="360"/>
        <w:rPr>
          <w:rFonts w:ascii="Brill" w:hAnsi="Brill" w:cs="Times New Roman"/>
          <w:color w:val="000000"/>
          <w:sz w:val="18"/>
          <w:szCs w:val="18"/>
        </w:rPr>
      </w:pPr>
      <w:r w:rsidRPr="00166009">
        <w:rPr>
          <w:rFonts w:ascii="Brill" w:hAnsi="Brill" w:cs="Times New Roman"/>
          <w:color w:val="000000"/>
          <w:sz w:val="18"/>
          <w:szCs w:val="18"/>
        </w:rPr>
        <w:t xml:space="preserve">Johnstone, B. (1991) </w:t>
      </w:r>
      <w:r w:rsidRPr="00166009">
        <w:rPr>
          <w:rFonts w:ascii="Brill" w:hAnsi="Brill" w:cs="Times New Roman"/>
          <w:i/>
          <w:iCs/>
          <w:color w:val="000000"/>
          <w:sz w:val="18"/>
          <w:szCs w:val="18"/>
        </w:rPr>
        <w:t>Repetition in Arabic</w:t>
      </w:r>
      <w:r w:rsidRPr="00166009">
        <w:rPr>
          <w:rFonts w:ascii="Brill" w:hAnsi="Brill" w:cs="Times New Roman"/>
          <w:color w:val="000000"/>
          <w:sz w:val="18"/>
          <w:szCs w:val="18"/>
        </w:rPr>
        <w:t>. John Benjamins Publishing Company</w:t>
      </w:r>
      <w:r w:rsidRPr="00166009">
        <w:rPr>
          <w:rFonts w:ascii="Brill" w:hAnsi="Brill"/>
          <w:color w:val="000000"/>
          <w:sz w:val="18"/>
          <w:szCs w:val="18"/>
        </w:rPr>
        <w:br/>
      </w:r>
      <w:r w:rsidRPr="00166009">
        <w:rPr>
          <w:rFonts w:ascii="Brill" w:hAnsi="Brill" w:cs="Times New Roman"/>
          <w:color w:val="000000"/>
          <w:sz w:val="18"/>
          <w:szCs w:val="18"/>
        </w:rPr>
        <w:t>Amsterdam/Philadelphia.</w:t>
      </w:r>
    </w:p>
    <w:p w:rsidR="00166009" w:rsidRPr="00166009" w:rsidRDefault="00166009" w:rsidP="00166009">
      <w:pPr>
        <w:ind w:firstLine="360"/>
        <w:rPr>
          <w:rFonts w:ascii="Brill" w:hAnsi="Brill" w:cstheme="majorBidi"/>
          <w:sz w:val="18"/>
          <w:szCs w:val="18"/>
          <w:rtl/>
          <w:lang w:bidi="he-IL"/>
        </w:rPr>
      </w:pPr>
      <w:r w:rsidRPr="00166009">
        <w:rPr>
          <w:rFonts w:ascii="Brill" w:hAnsi="Brill"/>
          <w:color w:val="000000"/>
          <w:sz w:val="18"/>
          <w:szCs w:val="18"/>
        </w:rPr>
        <w:t xml:space="preserve">Kaplan, R.B. (1966). Cultural thought patterns in intercultural education. </w:t>
      </w:r>
      <w:r w:rsidRPr="00166009">
        <w:rPr>
          <w:rFonts w:ascii="Brill" w:hAnsi="Brill"/>
          <w:i/>
          <w:iCs/>
          <w:color w:val="000000"/>
          <w:sz w:val="18"/>
          <w:szCs w:val="18"/>
        </w:rPr>
        <w:t>Language Learning. 16</w:t>
      </w:r>
      <w:r w:rsidRPr="00166009">
        <w:rPr>
          <w:rFonts w:ascii="Brill" w:hAnsi="Brill"/>
          <w:color w:val="000000"/>
          <w:sz w:val="18"/>
          <w:szCs w:val="18"/>
        </w:rPr>
        <w:t>(1 &amp; 2), 1-20.</w:t>
      </w:r>
    </w:p>
    <w:p w:rsidR="00166009" w:rsidRPr="00166009" w:rsidRDefault="00166009" w:rsidP="00166009">
      <w:pPr>
        <w:ind w:firstLine="360"/>
        <w:rPr>
          <w:rFonts w:ascii="Brill" w:hAnsi="Brill" w:cstheme="majorBidi"/>
          <w:sz w:val="18"/>
          <w:szCs w:val="18"/>
        </w:rPr>
      </w:pPr>
      <w:r w:rsidRPr="00166009">
        <w:rPr>
          <w:rFonts w:ascii="Brill" w:hAnsi="Brill" w:cstheme="majorBidi"/>
          <w:sz w:val="18"/>
          <w:szCs w:val="18"/>
        </w:rPr>
        <w:t xml:space="preserve">Kaplan, R. (1967). Contrastive rhetoric and the teaching of composition. </w:t>
      </w:r>
      <w:r w:rsidRPr="00166009">
        <w:rPr>
          <w:rFonts w:ascii="Brill" w:hAnsi="Brill" w:cstheme="majorBidi"/>
          <w:i/>
          <w:iCs/>
          <w:sz w:val="18"/>
          <w:szCs w:val="18"/>
        </w:rPr>
        <w:t>TESOL Quarterly</w:t>
      </w:r>
      <w:r w:rsidRPr="00166009">
        <w:rPr>
          <w:rFonts w:ascii="Brill" w:hAnsi="Brill" w:cstheme="majorBidi"/>
          <w:sz w:val="18"/>
          <w:szCs w:val="18"/>
        </w:rPr>
        <w:t>, 14(1), 10-16.</w:t>
      </w:r>
    </w:p>
    <w:p w:rsidR="00166009" w:rsidRPr="00166009" w:rsidRDefault="00166009" w:rsidP="00166009">
      <w:pPr>
        <w:ind w:left="360"/>
        <w:rPr>
          <w:rFonts w:ascii="Brill" w:hAnsi="Brill"/>
          <w:color w:val="000000"/>
          <w:sz w:val="18"/>
          <w:szCs w:val="18"/>
        </w:rPr>
      </w:pPr>
      <w:r w:rsidRPr="00166009">
        <w:rPr>
          <w:rFonts w:ascii="Brill" w:hAnsi="Brill"/>
          <w:color w:val="000000"/>
          <w:sz w:val="18"/>
          <w:szCs w:val="18"/>
        </w:rPr>
        <w:t xml:space="preserve">Kaplan, R. B. (1986). Culture and the written language. In J. M. Valdes (ed.), </w:t>
      </w:r>
      <w:r w:rsidRPr="00166009">
        <w:rPr>
          <w:rFonts w:ascii="Brill" w:hAnsi="Brill"/>
          <w:i/>
          <w:iCs/>
          <w:color w:val="000000"/>
          <w:sz w:val="18"/>
          <w:szCs w:val="18"/>
        </w:rPr>
        <w:t xml:space="preserve">Culture bound: Bridging cultural gap in language teaching </w:t>
      </w:r>
      <w:r w:rsidRPr="00166009">
        <w:rPr>
          <w:rFonts w:ascii="Brill" w:hAnsi="Brill"/>
          <w:color w:val="000000"/>
          <w:sz w:val="18"/>
          <w:szCs w:val="18"/>
        </w:rPr>
        <w:t>(pp. 8 -19). Cambridge, Engla</w:t>
      </w:r>
      <w:r w:rsidR="00C94E34">
        <w:rPr>
          <w:rFonts w:ascii="Brill" w:hAnsi="Brill"/>
          <w:color w:val="000000"/>
          <w:sz w:val="18"/>
          <w:szCs w:val="18"/>
        </w:rPr>
        <w:t>nd: Cambridge University Press.</w:t>
      </w:r>
    </w:p>
    <w:p w:rsidR="00166009" w:rsidRDefault="00166009" w:rsidP="00166009">
      <w:pPr>
        <w:ind w:left="360"/>
        <w:rPr>
          <w:rFonts w:ascii="Brill" w:hAnsi="Brill"/>
          <w:sz w:val="18"/>
          <w:szCs w:val="18"/>
        </w:rPr>
      </w:pPr>
      <w:r w:rsidRPr="00166009">
        <w:rPr>
          <w:rFonts w:ascii="Brill" w:hAnsi="Brill"/>
          <w:color w:val="000000"/>
          <w:sz w:val="18"/>
          <w:szCs w:val="18"/>
        </w:rPr>
        <w:t xml:space="preserve">Kaplan, R.B. (1987). Cultural thought patterns revisited. In U. Connor &amp; R.B. Kaplan (Eds.), </w:t>
      </w:r>
      <w:r w:rsidRPr="00166009">
        <w:rPr>
          <w:rFonts w:ascii="Brill" w:hAnsi="Brill"/>
          <w:i/>
          <w:iCs/>
          <w:color w:val="000000"/>
          <w:sz w:val="18"/>
          <w:szCs w:val="18"/>
        </w:rPr>
        <w:t xml:space="preserve">Writing across languages: Analysis of L2 text </w:t>
      </w:r>
      <w:r w:rsidRPr="00166009">
        <w:rPr>
          <w:rFonts w:ascii="Brill" w:hAnsi="Brill"/>
          <w:color w:val="000000"/>
          <w:sz w:val="18"/>
          <w:szCs w:val="18"/>
        </w:rPr>
        <w:t>(pp. 9-21). Reading, MA: Addison-Wesley</w:t>
      </w:r>
      <w:r w:rsidRPr="00166009">
        <w:rPr>
          <w:rFonts w:ascii="Brill" w:hAnsi="Brill"/>
          <w:sz w:val="18"/>
          <w:szCs w:val="18"/>
        </w:rPr>
        <w:t xml:space="preserve"> Genre and contrastive rhetoric.</w:t>
      </w:r>
    </w:p>
    <w:p w:rsidR="003535DB" w:rsidRDefault="003535DB" w:rsidP="003535DB">
      <w:pPr>
        <w:ind w:left="360"/>
        <w:rPr>
          <w:rFonts w:ascii="Brill" w:hAnsi="Brill"/>
          <w:sz w:val="18"/>
          <w:szCs w:val="18"/>
        </w:rPr>
      </w:pPr>
      <w:r w:rsidRPr="003535DB">
        <w:rPr>
          <w:rFonts w:ascii="Brill" w:hAnsi="Brill"/>
          <w:sz w:val="18"/>
          <w:szCs w:val="18"/>
        </w:rPr>
        <w:t xml:space="preserve">Kaplan, R.B. 2001. English — the accidental language of science. In </w:t>
      </w:r>
      <w:r>
        <w:rPr>
          <w:rFonts w:ascii="Brill" w:hAnsi="Brill"/>
          <w:sz w:val="18"/>
          <w:szCs w:val="18"/>
        </w:rPr>
        <w:t xml:space="preserve">U. Amnon (Eds). </w:t>
      </w:r>
      <w:r w:rsidRPr="003535DB">
        <w:rPr>
          <w:rFonts w:ascii="Brill" w:hAnsi="Brill"/>
          <w:i/>
          <w:iCs/>
          <w:sz w:val="18"/>
          <w:szCs w:val="18"/>
        </w:rPr>
        <w:t xml:space="preserve">The dominance of English as a language of science effects on other languages and language communities </w:t>
      </w:r>
      <w:r>
        <w:rPr>
          <w:rFonts w:ascii="Brill" w:hAnsi="Brill"/>
          <w:sz w:val="18"/>
          <w:szCs w:val="18"/>
        </w:rPr>
        <w:t>(</w:t>
      </w:r>
      <w:r w:rsidRPr="003535DB">
        <w:rPr>
          <w:rFonts w:ascii="Brill" w:hAnsi="Brill"/>
          <w:sz w:val="18"/>
          <w:szCs w:val="18"/>
        </w:rPr>
        <w:t>3–26</w:t>
      </w:r>
      <w:r>
        <w:rPr>
          <w:rFonts w:ascii="Brill" w:hAnsi="Brill"/>
          <w:sz w:val="18"/>
          <w:szCs w:val="18"/>
        </w:rPr>
        <w:t>).</w:t>
      </w:r>
      <w:r w:rsidRPr="003535DB">
        <w:rPr>
          <w:rFonts w:ascii="Brill" w:hAnsi="Brill"/>
          <w:sz w:val="18"/>
          <w:szCs w:val="18"/>
        </w:rPr>
        <w:t>Berlin: Mouton de Gruyter.</w:t>
      </w:r>
    </w:p>
    <w:p w:rsidR="00166009" w:rsidRPr="00166009" w:rsidRDefault="00166009" w:rsidP="00166009">
      <w:pPr>
        <w:ind w:firstLine="360"/>
        <w:rPr>
          <w:rFonts w:ascii="Brill" w:hAnsi="Brill"/>
          <w:color w:val="242021"/>
          <w:sz w:val="18"/>
          <w:szCs w:val="18"/>
        </w:rPr>
      </w:pPr>
      <w:r w:rsidRPr="00166009">
        <w:rPr>
          <w:rFonts w:ascii="Brill" w:hAnsi="Brill"/>
          <w:color w:val="242021"/>
          <w:sz w:val="18"/>
          <w:szCs w:val="18"/>
        </w:rPr>
        <w:t xml:space="preserve">Koch, B. J. (1983). Presentation as proof: The language of Arabic rhetoric. </w:t>
      </w:r>
      <w:r w:rsidRPr="00166009">
        <w:rPr>
          <w:rFonts w:ascii="Brill" w:hAnsi="Brill"/>
          <w:i/>
          <w:iCs/>
          <w:color w:val="242021"/>
          <w:sz w:val="18"/>
          <w:szCs w:val="18"/>
        </w:rPr>
        <w:t>Anthropological linguistics</w:t>
      </w:r>
      <w:r w:rsidRPr="00166009">
        <w:rPr>
          <w:rFonts w:ascii="Brill" w:hAnsi="Brill"/>
          <w:color w:val="242021"/>
          <w:sz w:val="18"/>
          <w:szCs w:val="18"/>
        </w:rPr>
        <w:t xml:space="preserve">, </w:t>
      </w:r>
      <w:r w:rsidRPr="00166009">
        <w:rPr>
          <w:rFonts w:ascii="Brill" w:hAnsi="Brill"/>
          <w:i/>
          <w:iCs/>
          <w:color w:val="242021"/>
          <w:sz w:val="18"/>
          <w:szCs w:val="18"/>
        </w:rPr>
        <w:t>25</w:t>
      </w:r>
      <w:r w:rsidRPr="00166009">
        <w:rPr>
          <w:rFonts w:ascii="Brill" w:hAnsi="Brill"/>
          <w:color w:val="242021"/>
          <w:sz w:val="18"/>
          <w:szCs w:val="18"/>
        </w:rPr>
        <w:t>(1), 47-60.</w:t>
      </w:r>
    </w:p>
    <w:p w:rsidR="00166009" w:rsidRPr="00166009" w:rsidRDefault="00166009" w:rsidP="00166009">
      <w:pPr>
        <w:ind w:left="360"/>
        <w:rPr>
          <w:rFonts w:ascii="Brill" w:hAnsi="Brill" w:cs="Times New Roman"/>
          <w:color w:val="000000"/>
          <w:sz w:val="18"/>
          <w:szCs w:val="18"/>
        </w:rPr>
      </w:pPr>
      <w:proofErr w:type="spellStart"/>
      <w:r w:rsidRPr="00166009">
        <w:rPr>
          <w:rFonts w:ascii="Brill" w:hAnsi="Brill" w:cs="Times New Roman"/>
          <w:color w:val="000000"/>
          <w:sz w:val="18"/>
          <w:szCs w:val="18"/>
        </w:rPr>
        <w:t>Lahlali</w:t>
      </w:r>
      <w:proofErr w:type="spellEnd"/>
      <w:r w:rsidRPr="00166009">
        <w:rPr>
          <w:rFonts w:ascii="Brill" w:hAnsi="Brill" w:cs="Times New Roman"/>
          <w:color w:val="000000"/>
          <w:sz w:val="18"/>
          <w:szCs w:val="18"/>
        </w:rPr>
        <w:t xml:space="preserve">, E. (2012). Repetition and ideology in Nasrallah’s political speeches. </w:t>
      </w:r>
      <w:r w:rsidRPr="00166009">
        <w:rPr>
          <w:rFonts w:ascii="Brill" w:hAnsi="Brill" w:cs="Times New Roman"/>
          <w:i/>
          <w:iCs/>
          <w:color w:val="000000"/>
          <w:sz w:val="18"/>
          <w:szCs w:val="18"/>
        </w:rPr>
        <w:t>Arab Media &amp;</w:t>
      </w:r>
      <w:r w:rsidRPr="00166009">
        <w:rPr>
          <w:rFonts w:ascii="Brill" w:hAnsi="Brill"/>
          <w:i/>
          <w:iCs/>
          <w:color w:val="000000"/>
          <w:sz w:val="18"/>
          <w:szCs w:val="18"/>
        </w:rPr>
        <w:br/>
      </w:r>
      <w:r w:rsidRPr="00166009">
        <w:rPr>
          <w:rFonts w:ascii="Brill" w:hAnsi="Brill" w:cs="Times New Roman"/>
          <w:i/>
          <w:iCs/>
          <w:color w:val="000000"/>
          <w:sz w:val="18"/>
          <w:szCs w:val="18"/>
        </w:rPr>
        <w:t>Society</w:t>
      </w:r>
      <w:r w:rsidRPr="00166009">
        <w:rPr>
          <w:rFonts w:ascii="Brill" w:hAnsi="Brill" w:cs="Times New Roman"/>
          <w:color w:val="000000"/>
          <w:sz w:val="18"/>
          <w:szCs w:val="18"/>
        </w:rPr>
        <w:t>, 15.  Retrieved from</w:t>
      </w:r>
      <w:r w:rsidRPr="00166009">
        <w:rPr>
          <w:rFonts w:ascii="Brill" w:hAnsi="Brill"/>
          <w:color w:val="000000"/>
          <w:sz w:val="18"/>
          <w:szCs w:val="18"/>
        </w:rPr>
        <w:t xml:space="preserve"> </w:t>
      </w:r>
      <w:hyperlink r:id="rId20" w:history="1">
        <w:r w:rsidRPr="00166009">
          <w:rPr>
            <w:rFonts w:ascii="Brill" w:hAnsi="Brill" w:cs="Times New Roman"/>
            <w:color w:val="0563C1" w:themeColor="hyperlink"/>
            <w:sz w:val="18"/>
            <w:szCs w:val="18"/>
            <w:u w:val="single"/>
          </w:rPr>
          <w:t>http://www.arabmediasociety.com/?article=790</w:t>
        </w:r>
      </w:hyperlink>
      <w:r w:rsidRPr="00166009">
        <w:rPr>
          <w:rFonts w:ascii="Brill" w:hAnsi="Brill" w:cs="Times New Roman"/>
          <w:color w:val="000000"/>
          <w:sz w:val="18"/>
          <w:szCs w:val="18"/>
        </w:rPr>
        <w:t>.</w:t>
      </w:r>
    </w:p>
    <w:p w:rsidR="00166009" w:rsidRPr="00166009" w:rsidRDefault="00166009" w:rsidP="00166009">
      <w:pPr>
        <w:ind w:firstLine="360"/>
        <w:rPr>
          <w:rFonts w:ascii="Brill" w:hAnsi="Brill" w:cstheme="majorBidi"/>
          <w:color w:val="242021"/>
          <w:sz w:val="18"/>
          <w:szCs w:val="18"/>
        </w:rPr>
      </w:pPr>
      <w:r w:rsidRPr="00166009">
        <w:rPr>
          <w:rFonts w:ascii="Brill" w:hAnsi="Brill" w:cstheme="majorBidi"/>
          <w:color w:val="242021"/>
          <w:sz w:val="18"/>
          <w:szCs w:val="18"/>
        </w:rPr>
        <w:t xml:space="preserve">Liu, X. (2008). Literature review on the use and effect of L1 in L2 writing. </w:t>
      </w:r>
      <w:r w:rsidRPr="00166009">
        <w:rPr>
          <w:rFonts w:ascii="Brill" w:hAnsi="Brill" w:cstheme="majorBidi"/>
          <w:i/>
          <w:iCs/>
          <w:color w:val="242021"/>
          <w:sz w:val="18"/>
          <w:szCs w:val="18"/>
        </w:rPr>
        <w:t>US-China Foreign Language 6</w:t>
      </w:r>
      <w:r w:rsidRPr="00166009">
        <w:rPr>
          <w:rFonts w:ascii="Brill" w:hAnsi="Brill" w:cstheme="majorBidi"/>
          <w:color w:val="242021"/>
          <w:sz w:val="18"/>
          <w:szCs w:val="18"/>
        </w:rPr>
        <w:t>(5), 50-53.</w:t>
      </w:r>
    </w:p>
    <w:p w:rsidR="00166009" w:rsidRPr="00166009" w:rsidRDefault="00166009" w:rsidP="00166009">
      <w:pPr>
        <w:spacing w:line="256" w:lineRule="auto"/>
        <w:ind w:firstLine="360"/>
        <w:rPr>
          <w:rFonts w:ascii="Brill" w:hAnsi="Brill" w:cstheme="majorBidi"/>
          <w:sz w:val="18"/>
          <w:szCs w:val="18"/>
        </w:rPr>
      </w:pPr>
      <w:r w:rsidRPr="00166009">
        <w:rPr>
          <w:rFonts w:ascii="Brill" w:hAnsi="Brill" w:cstheme="majorBidi"/>
          <w:color w:val="000000"/>
          <w:sz w:val="18"/>
          <w:szCs w:val="18"/>
        </w:rPr>
        <w:t xml:space="preserve">McKay, S. L. (1992), </w:t>
      </w:r>
      <w:r w:rsidRPr="00166009">
        <w:rPr>
          <w:rFonts w:ascii="Brill" w:hAnsi="Brill" w:cstheme="majorBidi"/>
          <w:i/>
          <w:iCs/>
          <w:color w:val="000000"/>
          <w:sz w:val="18"/>
          <w:szCs w:val="18"/>
        </w:rPr>
        <w:t>Teaching English Overseas: An Introduction</w:t>
      </w:r>
      <w:r w:rsidRPr="00166009">
        <w:rPr>
          <w:rFonts w:ascii="Brill" w:hAnsi="Brill" w:cstheme="majorBidi"/>
          <w:color w:val="000000"/>
          <w:sz w:val="18"/>
          <w:szCs w:val="18"/>
        </w:rPr>
        <w:t>, Oxford: Oxford University Press.</w:t>
      </w:r>
    </w:p>
    <w:p w:rsidR="00166009" w:rsidRPr="00166009" w:rsidRDefault="00166009" w:rsidP="00166009">
      <w:pPr>
        <w:ind w:firstLine="360"/>
        <w:rPr>
          <w:rFonts w:ascii="Brill" w:hAnsi="Brill" w:cstheme="majorBidi"/>
          <w:sz w:val="18"/>
          <w:szCs w:val="18"/>
        </w:rPr>
      </w:pPr>
      <w:proofErr w:type="spellStart"/>
      <w:r w:rsidRPr="00166009">
        <w:rPr>
          <w:rFonts w:ascii="Brill" w:hAnsi="Brill"/>
          <w:color w:val="000000"/>
          <w:sz w:val="18"/>
          <w:szCs w:val="18"/>
        </w:rPr>
        <w:t>Nydell</w:t>
      </w:r>
      <w:proofErr w:type="spellEnd"/>
      <w:r w:rsidRPr="00166009">
        <w:rPr>
          <w:rFonts w:ascii="Brill" w:hAnsi="Brill"/>
          <w:color w:val="000000"/>
          <w:sz w:val="18"/>
          <w:szCs w:val="18"/>
        </w:rPr>
        <w:t xml:space="preserve">, M. (1987). </w:t>
      </w:r>
      <w:r w:rsidRPr="00166009">
        <w:rPr>
          <w:rFonts w:ascii="Brill" w:hAnsi="Brill"/>
          <w:i/>
          <w:iCs/>
          <w:color w:val="000000"/>
          <w:sz w:val="18"/>
          <w:szCs w:val="18"/>
        </w:rPr>
        <w:t>Understanding Arabs: A guide for Westerners</w:t>
      </w:r>
      <w:r w:rsidRPr="00166009">
        <w:rPr>
          <w:rFonts w:ascii="Brill" w:hAnsi="Brill"/>
          <w:color w:val="000000"/>
          <w:sz w:val="18"/>
          <w:szCs w:val="18"/>
        </w:rPr>
        <w:t xml:space="preserve">. Yarmouth, ME: </w:t>
      </w:r>
      <w:proofErr w:type="spellStart"/>
      <w:r w:rsidRPr="00166009">
        <w:rPr>
          <w:rFonts w:ascii="Brill" w:hAnsi="Brill"/>
          <w:color w:val="000000"/>
          <w:sz w:val="18"/>
          <w:szCs w:val="18"/>
        </w:rPr>
        <w:t>Intercultual</w:t>
      </w:r>
      <w:proofErr w:type="spellEnd"/>
      <w:r w:rsidRPr="00166009">
        <w:rPr>
          <w:rFonts w:ascii="Brill" w:hAnsi="Brill"/>
          <w:color w:val="000000"/>
          <w:sz w:val="18"/>
          <w:szCs w:val="18"/>
        </w:rPr>
        <w:t xml:space="preserve"> Press.</w:t>
      </w:r>
    </w:p>
    <w:p w:rsidR="00166009" w:rsidRPr="00166009" w:rsidRDefault="00166009" w:rsidP="00166009">
      <w:pPr>
        <w:ind w:left="360"/>
        <w:rPr>
          <w:rFonts w:ascii="Brill" w:hAnsi="Brill"/>
          <w:sz w:val="18"/>
          <w:szCs w:val="18"/>
          <w:highlight w:val="yellow"/>
        </w:rPr>
      </w:pPr>
      <w:r w:rsidRPr="00166009">
        <w:rPr>
          <w:rFonts w:ascii="Brill" w:hAnsi="Brill"/>
          <w:color w:val="000000"/>
          <w:sz w:val="18"/>
          <w:szCs w:val="18"/>
        </w:rPr>
        <w:t xml:space="preserve">Ostler, S. E. (1987). English in parallels: A comparison of English and Arabic prose. In U. Connor &amp; R.B. Kaplan (Eds.), </w:t>
      </w:r>
      <w:r w:rsidRPr="00166009">
        <w:rPr>
          <w:rFonts w:ascii="Brill" w:hAnsi="Brill"/>
          <w:i/>
          <w:iCs/>
          <w:color w:val="000000"/>
          <w:sz w:val="18"/>
          <w:szCs w:val="18"/>
        </w:rPr>
        <w:t xml:space="preserve">Writing across languages: Analysis of L2 text </w:t>
      </w:r>
      <w:r w:rsidRPr="00166009">
        <w:rPr>
          <w:rFonts w:ascii="Brill" w:hAnsi="Brill"/>
          <w:color w:val="000000"/>
          <w:sz w:val="18"/>
          <w:szCs w:val="18"/>
        </w:rPr>
        <w:t>(pp. 169-185). Reading, MA: Addison-Wesley.</w:t>
      </w:r>
    </w:p>
    <w:p w:rsidR="00166009" w:rsidRPr="00166009" w:rsidRDefault="00166009" w:rsidP="00166009">
      <w:pPr>
        <w:ind w:firstLine="360"/>
        <w:rPr>
          <w:rFonts w:ascii="Brill" w:hAnsi="Brill"/>
          <w:sz w:val="18"/>
          <w:szCs w:val="18"/>
        </w:rPr>
      </w:pPr>
      <w:r w:rsidRPr="00166009">
        <w:rPr>
          <w:rFonts w:ascii="Brill" w:hAnsi="Brill"/>
          <w:sz w:val="18"/>
          <w:szCs w:val="18"/>
        </w:rPr>
        <w:t xml:space="preserve">Phillips, T. (2017).Garnet workshop on teaching English for Arab learners, London. Britain. 6- 8 February. </w:t>
      </w:r>
    </w:p>
    <w:p w:rsidR="00166009" w:rsidRPr="00166009" w:rsidRDefault="00166009" w:rsidP="00166009">
      <w:pPr>
        <w:ind w:left="360"/>
        <w:rPr>
          <w:rFonts w:ascii="Brill" w:hAnsi="Brill" w:cstheme="majorBidi"/>
          <w:sz w:val="18"/>
          <w:szCs w:val="18"/>
        </w:rPr>
      </w:pPr>
      <w:proofErr w:type="spellStart"/>
      <w:r w:rsidRPr="00166009">
        <w:rPr>
          <w:rFonts w:ascii="Brill" w:hAnsi="Brill" w:cstheme="majorBidi"/>
          <w:sz w:val="18"/>
          <w:szCs w:val="18"/>
        </w:rPr>
        <w:t>Qaddumi</w:t>
      </w:r>
      <w:proofErr w:type="spellEnd"/>
      <w:r w:rsidRPr="00166009">
        <w:rPr>
          <w:rFonts w:ascii="Brill" w:hAnsi="Brill" w:cstheme="majorBidi"/>
          <w:sz w:val="18"/>
          <w:szCs w:val="18"/>
        </w:rPr>
        <w:t xml:space="preserve">, M. (1995). </w:t>
      </w:r>
      <w:r w:rsidRPr="00FF4106">
        <w:rPr>
          <w:rFonts w:ascii="Brill" w:hAnsi="Brill"/>
          <w:i/>
          <w:iCs/>
          <w:color w:val="000000"/>
          <w:sz w:val="18"/>
          <w:szCs w:val="18"/>
        </w:rPr>
        <w:t>Textual deviation and coherence problems in the writings of Arab students at the University of Bahrain: sources and solutions</w:t>
      </w:r>
      <w:r w:rsidRPr="00166009">
        <w:rPr>
          <w:rFonts w:ascii="Brill" w:hAnsi="Brill"/>
          <w:color w:val="000000"/>
          <w:sz w:val="18"/>
          <w:szCs w:val="18"/>
        </w:rPr>
        <w:t>. Unpublished Ph.D. Thesis, University of Nottingham, United Kingdom.</w:t>
      </w:r>
    </w:p>
    <w:p w:rsidR="00166009" w:rsidRPr="00166009" w:rsidRDefault="00166009" w:rsidP="00166009">
      <w:pPr>
        <w:ind w:left="360"/>
        <w:rPr>
          <w:rFonts w:ascii="Brill" w:hAnsi="Brill"/>
          <w:color w:val="000000"/>
          <w:sz w:val="18"/>
          <w:szCs w:val="18"/>
        </w:rPr>
      </w:pPr>
      <w:proofErr w:type="spellStart"/>
      <w:r w:rsidRPr="00166009">
        <w:rPr>
          <w:rFonts w:ascii="Brill" w:hAnsi="Brill"/>
          <w:color w:val="000000"/>
          <w:sz w:val="18"/>
          <w:szCs w:val="18"/>
        </w:rPr>
        <w:t>Sa'adeddin</w:t>
      </w:r>
      <w:proofErr w:type="spellEnd"/>
      <w:r w:rsidRPr="00166009">
        <w:rPr>
          <w:rFonts w:ascii="Brill" w:hAnsi="Brill"/>
          <w:color w:val="000000"/>
          <w:sz w:val="18"/>
          <w:szCs w:val="18"/>
        </w:rPr>
        <w:t xml:space="preserve">, M.A. (1989). Text development and Arabic-English negative interference. </w:t>
      </w:r>
      <w:r w:rsidRPr="00166009">
        <w:rPr>
          <w:rFonts w:ascii="Brill" w:hAnsi="Brill"/>
          <w:i/>
          <w:iCs/>
          <w:color w:val="000000"/>
          <w:sz w:val="18"/>
          <w:szCs w:val="18"/>
        </w:rPr>
        <w:t>Applied Linguistics, 10</w:t>
      </w:r>
      <w:r w:rsidRPr="00166009">
        <w:rPr>
          <w:rFonts w:ascii="Brill" w:hAnsi="Brill"/>
          <w:color w:val="000000"/>
          <w:sz w:val="18"/>
          <w:szCs w:val="18"/>
        </w:rPr>
        <w:t xml:space="preserve"> (1),</w:t>
      </w:r>
      <w:r w:rsidRPr="00166009">
        <w:rPr>
          <w:rFonts w:ascii="Brill" w:hAnsi="Brill"/>
          <w:color w:val="000000"/>
          <w:sz w:val="18"/>
          <w:szCs w:val="18"/>
        </w:rPr>
        <w:br/>
        <w:t>36-51.</w:t>
      </w:r>
    </w:p>
    <w:p w:rsidR="00166009" w:rsidRPr="00166009" w:rsidRDefault="00166009" w:rsidP="00190537">
      <w:pPr>
        <w:ind w:left="360"/>
        <w:rPr>
          <w:rFonts w:ascii="Brill" w:hAnsi="Brill"/>
          <w:sz w:val="18"/>
          <w:szCs w:val="18"/>
        </w:rPr>
      </w:pPr>
      <w:proofErr w:type="spellStart"/>
      <w:r w:rsidRPr="00166009">
        <w:rPr>
          <w:rFonts w:ascii="Brill" w:hAnsi="Brill"/>
          <w:sz w:val="18"/>
          <w:szCs w:val="18"/>
        </w:rPr>
        <w:t>Sagy</w:t>
      </w:r>
      <w:proofErr w:type="spellEnd"/>
      <w:r w:rsidRPr="00166009">
        <w:rPr>
          <w:rFonts w:ascii="Brill" w:hAnsi="Brill"/>
          <w:sz w:val="18"/>
          <w:szCs w:val="18"/>
        </w:rPr>
        <w:t xml:space="preserve">, S., Bar-On, D., </w:t>
      </w:r>
      <w:proofErr w:type="spellStart"/>
      <w:r w:rsidRPr="00166009">
        <w:rPr>
          <w:rFonts w:ascii="Brill" w:hAnsi="Brill"/>
          <w:sz w:val="18"/>
          <w:szCs w:val="18"/>
        </w:rPr>
        <w:t>Awad</w:t>
      </w:r>
      <w:proofErr w:type="spellEnd"/>
      <w:r w:rsidRPr="00166009">
        <w:rPr>
          <w:rFonts w:ascii="Brill" w:hAnsi="Brill"/>
          <w:sz w:val="18"/>
          <w:szCs w:val="18"/>
        </w:rPr>
        <w:t xml:space="preserve">, E. (2001). Individualism and collectivism in two conflicted societies: Comparing Israeli-Jewish and Palestinian-Arab high school students. </w:t>
      </w:r>
      <w:r w:rsidRPr="00166009">
        <w:rPr>
          <w:rFonts w:ascii="Brill" w:hAnsi="Brill"/>
          <w:i/>
          <w:iCs/>
          <w:sz w:val="18"/>
          <w:szCs w:val="18"/>
        </w:rPr>
        <w:t>Youth &amp; Society</w:t>
      </w:r>
      <w:r w:rsidRPr="00166009">
        <w:rPr>
          <w:rFonts w:ascii="Brill" w:hAnsi="Brill"/>
          <w:sz w:val="18"/>
          <w:szCs w:val="18"/>
        </w:rPr>
        <w:t xml:space="preserve">, </w:t>
      </w:r>
      <w:r w:rsidRPr="00166009">
        <w:rPr>
          <w:rFonts w:ascii="Brill" w:hAnsi="Brill"/>
          <w:i/>
          <w:iCs/>
          <w:sz w:val="18"/>
          <w:szCs w:val="18"/>
        </w:rPr>
        <w:t>33</w:t>
      </w:r>
      <w:r w:rsidRPr="00166009">
        <w:rPr>
          <w:rFonts w:ascii="Brill" w:hAnsi="Brill"/>
          <w:sz w:val="18"/>
          <w:szCs w:val="18"/>
        </w:rPr>
        <w:t>(1), 3-30.</w:t>
      </w:r>
    </w:p>
    <w:p w:rsidR="00166009" w:rsidRPr="00166009" w:rsidRDefault="00166009" w:rsidP="00166009">
      <w:pPr>
        <w:ind w:left="360"/>
        <w:rPr>
          <w:rFonts w:ascii="Brill" w:hAnsi="Brill" w:cs="Times New Roman"/>
          <w:color w:val="000000"/>
          <w:sz w:val="18"/>
          <w:szCs w:val="18"/>
        </w:rPr>
      </w:pPr>
      <w:proofErr w:type="spellStart"/>
      <w:r w:rsidRPr="00166009">
        <w:rPr>
          <w:rFonts w:ascii="Brill" w:hAnsi="Brill" w:cs="Times New Roman"/>
          <w:color w:val="000000"/>
          <w:sz w:val="18"/>
          <w:szCs w:val="18"/>
        </w:rPr>
        <w:t>Scarino</w:t>
      </w:r>
      <w:proofErr w:type="spellEnd"/>
      <w:r w:rsidRPr="00166009">
        <w:rPr>
          <w:rFonts w:ascii="Brill" w:hAnsi="Brill" w:cs="Times New Roman"/>
          <w:color w:val="000000"/>
          <w:sz w:val="18"/>
          <w:szCs w:val="18"/>
        </w:rPr>
        <w:t xml:space="preserve">, A. and. Liddicoat, A. J. (2013). Language, cultures and the intercultural. In A. </w:t>
      </w:r>
      <w:proofErr w:type="spellStart"/>
      <w:r w:rsidRPr="00166009">
        <w:rPr>
          <w:rFonts w:ascii="Brill" w:hAnsi="Brill" w:cs="Times New Roman"/>
          <w:color w:val="000000"/>
          <w:sz w:val="18"/>
          <w:szCs w:val="18"/>
        </w:rPr>
        <w:t>Scarino</w:t>
      </w:r>
      <w:proofErr w:type="spellEnd"/>
      <w:r w:rsidRPr="00166009">
        <w:rPr>
          <w:rFonts w:ascii="Brill" w:hAnsi="Brill" w:cs="Times New Roman"/>
          <w:color w:val="000000"/>
          <w:sz w:val="18"/>
          <w:szCs w:val="18"/>
        </w:rPr>
        <w:t>,</w:t>
      </w:r>
      <w:r w:rsidRPr="00166009">
        <w:rPr>
          <w:rFonts w:ascii="Brill" w:hAnsi="Brill"/>
          <w:color w:val="000000"/>
          <w:sz w:val="18"/>
          <w:szCs w:val="18"/>
        </w:rPr>
        <w:t xml:space="preserve"> </w:t>
      </w:r>
      <w:r w:rsidRPr="00166009">
        <w:rPr>
          <w:rFonts w:ascii="Brill" w:hAnsi="Brill" w:cs="Times New Roman"/>
          <w:color w:val="000000"/>
          <w:sz w:val="18"/>
          <w:szCs w:val="18"/>
        </w:rPr>
        <w:t xml:space="preserve">&amp; A. J.  Liddicoat (Eds). </w:t>
      </w:r>
      <w:r w:rsidRPr="00166009">
        <w:rPr>
          <w:rFonts w:ascii="Brill" w:hAnsi="Brill" w:cs="Times New Roman"/>
          <w:i/>
          <w:iCs/>
          <w:color w:val="000000"/>
          <w:sz w:val="18"/>
          <w:szCs w:val="18"/>
        </w:rPr>
        <w:t xml:space="preserve">Intercultural language teaching and learning </w:t>
      </w:r>
      <w:r w:rsidRPr="00166009">
        <w:rPr>
          <w:rFonts w:ascii="Brill" w:hAnsi="Brill" w:cs="Times New Roman"/>
          <w:color w:val="000000"/>
          <w:sz w:val="18"/>
          <w:szCs w:val="18"/>
        </w:rPr>
        <w:t xml:space="preserve">(11-30). Blackwell Publishing Ltd. </w:t>
      </w:r>
    </w:p>
    <w:p w:rsidR="00166009" w:rsidRPr="00166009" w:rsidRDefault="00166009" w:rsidP="00166009">
      <w:pPr>
        <w:ind w:left="360"/>
        <w:rPr>
          <w:rFonts w:ascii="Brill" w:hAnsi="Brill" w:cstheme="majorBidi"/>
          <w:color w:val="242021"/>
          <w:sz w:val="18"/>
          <w:szCs w:val="18"/>
        </w:rPr>
      </w:pPr>
      <w:proofErr w:type="spellStart"/>
      <w:r w:rsidRPr="00166009">
        <w:rPr>
          <w:rFonts w:ascii="Brill" w:hAnsi="Brill" w:cstheme="majorBidi"/>
          <w:color w:val="242021"/>
          <w:sz w:val="18"/>
          <w:szCs w:val="18"/>
        </w:rPr>
        <w:t>Smerdov</w:t>
      </w:r>
      <w:proofErr w:type="spellEnd"/>
      <w:r w:rsidRPr="00166009">
        <w:rPr>
          <w:rFonts w:ascii="Brill" w:hAnsi="Brill" w:cstheme="majorBidi"/>
          <w:color w:val="242021"/>
          <w:sz w:val="18"/>
          <w:szCs w:val="18"/>
        </w:rPr>
        <w:t xml:space="preserve">, I. (2011). Textual analysis of Chinese college students’ typical problems in English argumentative writing. </w:t>
      </w:r>
      <w:r w:rsidRPr="00166009">
        <w:rPr>
          <w:rFonts w:ascii="Brill" w:hAnsi="Brill" w:cstheme="majorBidi"/>
          <w:i/>
          <w:iCs/>
          <w:color w:val="242021"/>
          <w:sz w:val="18"/>
          <w:szCs w:val="18"/>
        </w:rPr>
        <w:t>Proceedings of the 16</w:t>
      </w:r>
      <w:r w:rsidRPr="00166009">
        <w:rPr>
          <w:rFonts w:ascii="Brill" w:hAnsi="Brill" w:cstheme="majorBidi"/>
          <w:i/>
          <w:iCs/>
          <w:color w:val="242021"/>
          <w:sz w:val="18"/>
          <w:szCs w:val="18"/>
          <w:vertAlign w:val="superscript"/>
        </w:rPr>
        <w:t>th</w:t>
      </w:r>
      <w:r w:rsidRPr="00166009">
        <w:rPr>
          <w:rFonts w:ascii="Brill" w:hAnsi="Brill" w:cstheme="majorBidi"/>
          <w:i/>
          <w:iCs/>
          <w:color w:val="242021"/>
          <w:sz w:val="18"/>
          <w:szCs w:val="18"/>
        </w:rPr>
        <w:t xml:space="preserve"> Conference of Pan-pacific Association of Applied Linguistics</w:t>
      </w:r>
      <w:r w:rsidRPr="00166009">
        <w:rPr>
          <w:rFonts w:ascii="Brill" w:hAnsi="Brill" w:cstheme="majorBidi"/>
          <w:color w:val="242021"/>
          <w:sz w:val="18"/>
          <w:szCs w:val="18"/>
        </w:rPr>
        <w:t>. (226-231).</w:t>
      </w:r>
    </w:p>
    <w:p w:rsidR="00166009" w:rsidRPr="00166009" w:rsidRDefault="00166009" w:rsidP="00166009">
      <w:pPr>
        <w:ind w:left="360"/>
        <w:rPr>
          <w:rFonts w:ascii="Brill" w:hAnsi="Brill" w:cs="Times New Roman"/>
          <w:color w:val="000000"/>
          <w:sz w:val="18"/>
          <w:szCs w:val="18"/>
        </w:rPr>
      </w:pPr>
      <w:r w:rsidRPr="00166009">
        <w:rPr>
          <w:rFonts w:ascii="Brill" w:hAnsi="Brill" w:cs="Times New Roman"/>
          <w:color w:val="000000"/>
          <w:sz w:val="18"/>
          <w:szCs w:val="18"/>
        </w:rPr>
        <w:lastRenderedPageBreak/>
        <w:t>Smith, M. W. (2005). Students as contrastive rhetoricians: Examining ESL student perceptions</w:t>
      </w:r>
      <w:r w:rsidRPr="00166009">
        <w:rPr>
          <w:rFonts w:ascii="Brill" w:hAnsi="Brill"/>
          <w:color w:val="000000"/>
          <w:sz w:val="18"/>
          <w:szCs w:val="18"/>
        </w:rPr>
        <w:br/>
      </w:r>
      <w:r w:rsidRPr="00166009">
        <w:rPr>
          <w:rFonts w:ascii="Brill" w:hAnsi="Brill" w:cs="Times New Roman"/>
          <w:color w:val="000000"/>
          <w:sz w:val="18"/>
          <w:szCs w:val="18"/>
        </w:rPr>
        <w:t xml:space="preserve">of L1 and L2 rhetorical conventions. </w:t>
      </w:r>
      <w:r w:rsidRPr="00166009">
        <w:rPr>
          <w:rFonts w:ascii="Brill" w:hAnsi="Brill" w:cs="Times New Roman"/>
          <w:i/>
          <w:iCs/>
          <w:color w:val="000000"/>
          <w:sz w:val="18"/>
          <w:szCs w:val="18"/>
        </w:rPr>
        <w:t>Arizona Working Papers in SLAT</w:t>
      </w:r>
      <w:r w:rsidRPr="00166009">
        <w:rPr>
          <w:rFonts w:ascii="Brill" w:hAnsi="Brill" w:cs="Times New Roman"/>
          <w:color w:val="000000"/>
          <w:sz w:val="18"/>
          <w:szCs w:val="18"/>
        </w:rPr>
        <w:t xml:space="preserve">, </w:t>
      </w:r>
      <w:r w:rsidRPr="00166009">
        <w:rPr>
          <w:rFonts w:ascii="Brill" w:hAnsi="Brill" w:cs="Times New Roman"/>
          <w:i/>
          <w:iCs/>
          <w:color w:val="000000"/>
          <w:sz w:val="18"/>
          <w:szCs w:val="18"/>
        </w:rPr>
        <w:t xml:space="preserve">12, </w:t>
      </w:r>
      <w:r w:rsidRPr="00166009">
        <w:rPr>
          <w:rFonts w:ascii="Brill" w:hAnsi="Brill" w:cs="Times New Roman"/>
          <w:color w:val="000000"/>
          <w:sz w:val="18"/>
          <w:szCs w:val="18"/>
        </w:rPr>
        <w:t>79-98.</w:t>
      </w:r>
    </w:p>
    <w:p w:rsidR="00166009" w:rsidRPr="00166009" w:rsidRDefault="00166009" w:rsidP="00166009">
      <w:pPr>
        <w:spacing w:line="240" w:lineRule="auto"/>
        <w:ind w:left="360"/>
        <w:rPr>
          <w:rFonts w:ascii="Brill" w:hAnsi="Brill"/>
          <w:sz w:val="18"/>
          <w:szCs w:val="18"/>
        </w:rPr>
      </w:pPr>
      <w:r w:rsidRPr="00166009">
        <w:rPr>
          <w:rFonts w:ascii="Brill" w:hAnsi="Brill"/>
          <w:sz w:val="18"/>
          <w:szCs w:val="18"/>
        </w:rPr>
        <w:t>Prowse</w:t>
      </w:r>
      <w:r w:rsidR="00190537">
        <w:rPr>
          <w:rFonts w:ascii="Brill" w:hAnsi="Brill"/>
          <w:sz w:val="18"/>
          <w:szCs w:val="18"/>
        </w:rPr>
        <w:t>,</w:t>
      </w:r>
      <w:r w:rsidRPr="00166009">
        <w:rPr>
          <w:rFonts w:ascii="Brill" w:hAnsi="Brill"/>
          <w:sz w:val="18"/>
          <w:szCs w:val="18"/>
        </w:rPr>
        <w:t xml:space="preserve"> J. &amp; Goddard, T. (2010).  Teaching across Cultures: Canada and Qatar. </w:t>
      </w:r>
      <w:r w:rsidRPr="00166009">
        <w:rPr>
          <w:rFonts w:ascii="Brill" w:hAnsi="Brill"/>
          <w:i/>
          <w:iCs/>
          <w:sz w:val="18"/>
          <w:szCs w:val="18"/>
        </w:rPr>
        <w:t>Canadian Journal of Higher Education, 40</w:t>
      </w:r>
      <w:r w:rsidRPr="00166009">
        <w:rPr>
          <w:rFonts w:ascii="Brill" w:hAnsi="Brill"/>
          <w:sz w:val="18"/>
          <w:szCs w:val="18"/>
        </w:rPr>
        <w:t>(1), 31 – 52.</w:t>
      </w:r>
    </w:p>
    <w:p w:rsidR="00166009" w:rsidRPr="00166009" w:rsidRDefault="00166009" w:rsidP="00166009">
      <w:pPr>
        <w:ind w:firstLine="360"/>
        <w:rPr>
          <w:rFonts w:ascii="Brill" w:hAnsi="Brill"/>
          <w:color w:val="000000"/>
          <w:sz w:val="18"/>
          <w:szCs w:val="18"/>
        </w:rPr>
      </w:pPr>
      <w:r w:rsidRPr="00166009">
        <w:rPr>
          <w:rFonts w:ascii="Brill" w:hAnsi="Brill"/>
          <w:color w:val="000000"/>
          <w:sz w:val="18"/>
          <w:szCs w:val="18"/>
        </w:rPr>
        <w:t xml:space="preserve">Purves, A. (1988). </w:t>
      </w:r>
      <w:r w:rsidRPr="00166009">
        <w:rPr>
          <w:rFonts w:ascii="Brill" w:hAnsi="Brill"/>
          <w:i/>
          <w:iCs/>
          <w:color w:val="000000"/>
          <w:sz w:val="18"/>
          <w:szCs w:val="18"/>
        </w:rPr>
        <w:t>Writing across languages and cultures</w:t>
      </w:r>
      <w:r w:rsidRPr="00166009">
        <w:rPr>
          <w:rFonts w:ascii="Brill" w:hAnsi="Brill"/>
          <w:color w:val="000000"/>
          <w:sz w:val="18"/>
          <w:szCs w:val="18"/>
        </w:rPr>
        <w:t>. New bury Pork, CA: Sage.</w:t>
      </w:r>
    </w:p>
    <w:p w:rsidR="008A4589" w:rsidRDefault="00166009" w:rsidP="008A4589">
      <w:pPr>
        <w:ind w:left="360"/>
        <w:rPr>
          <w:rFonts w:ascii="Brill" w:hAnsi="Brill"/>
          <w:color w:val="000000"/>
          <w:sz w:val="18"/>
          <w:szCs w:val="18"/>
        </w:rPr>
      </w:pPr>
      <w:proofErr w:type="spellStart"/>
      <w:r w:rsidRPr="00166009">
        <w:rPr>
          <w:rFonts w:ascii="Brill" w:hAnsi="Brill"/>
          <w:color w:val="000000"/>
          <w:sz w:val="18"/>
          <w:szCs w:val="18"/>
        </w:rPr>
        <w:t>Shaikhulislami</w:t>
      </w:r>
      <w:proofErr w:type="spellEnd"/>
      <w:r w:rsidRPr="00166009">
        <w:rPr>
          <w:rFonts w:ascii="Brill" w:hAnsi="Brill"/>
          <w:color w:val="000000"/>
          <w:sz w:val="18"/>
          <w:szCs w:val="18"/>
        </w:rPr>
        <w:t xml:space="preserve">, C. &amp; </w:t>
      </w:r>
      <w:proofErr w:type="spellStart"/>
      <w:r w:rsidRPr="00166009">
        <w:rPr>
          <w:rFonts w:ascii="Brill" w:hAnsi="Brill"/>
          <w:color w:val="000000"/>
          <w:sz w:val="18"/>
          <w:szCs w:val="18"/>
        </w:rPr>
        <w:t>Makhlouf</w:t>
      </w:r>
      <w:proofErr w:type="spellEnd"/>
      <w:r w:rsidRPr="00166009">
        <w:rPr>
          <w:rFonts w:ascii="Brill" w:hAnsi="Brill"/>
          <w:color w:val="000000"/>
          <w:sz w:val="18"/>
          <w:szCs w:val="18"/>
        </w:rPr>
        <w:t xml:space="preserve">, N. (2000). The impact of Arabic on ESL expository writing. </w:t>
      </w:r>
      <w:r w:rsidR="008A4589" w:rsidRPr="00166009">
        <w:rPr>
          <w:rFonts w:ascii="Brill" w:hAnsi="Brill"/>
          <w:i/>
          <w:iCs/>
          <w:sz w:val="18"/>
          <w:szCs w:val="18"/>
        </w:rPr>
        <w:t>Arab World English Journal</w:t>
      </w:r>
      <w:r w:rsidR="008A4589" w:rsidRPr="00166009">
        <w:rPr>
          <w:rFonts w:ascii="Brill" w:hAnsi="Brill"/>
          <w:sz w:val="18"/>
          <w:szCs w:val="18"/>
        </w:rPr>
        <w:t xml:space="preserve">, </w:t>
      </w:r>
      <w:r w:rsidR="008A4589" w:rsidRPr="00166009">
        <w:rPr>
          <w:rFonts w:ascii="Brill" w:hAnsi="Brill"/>
          <w:i/>
          <w:iCs/>
          <w:sz w:val="18"/>
          <w:szCs w:val="18"/>
        </w:rPr>
        <w:t>5</w:t>
      </w:r>
      <w:r w:rsidR="008A4589" w:rsidRPr="00166009">
        <w:rPr>
          <w:rFonts w:ascii="Brill" w:hAnsi="Brill"/>
          <w:sz w:val="18"/>
          <w:szCs w:val="18"/>
        </w:rPr>
        <w:t>(3), 190–207.</w:t>
      </w:r>
    </w:p>
    <w:p w:rsidR="00166009" w:rsidRPr="00166009" w:rsidRDefault="00166009" w:rsidP="00166009">
      <w:pPr>
        <w:ind w:left="360"/>
        <w:rPr>
          <w:rFonts w:ascii="Brill" w:hAnsi="Brill" w:cstheme="majorBidi"/>
          <w:color w:val="242021"/>
          <w:sz w:val="18"/>
          <w:szCs w:val="18"/>
        </w:rPr>
      </w:pPr>
      <w:proofErr w:type="spellStart"/>
      <w:r w:rsidRPr="00166009">
        <w:rPr>
          <w:rFonts w:ascii="Brill" w:hAnsi="Brill" w:cstheme="majorBidi"/>
          <w:color w:val="242021"/>
          <w:sz w:val="18"/>
          <w:szCs w:val="18"/>
        </w:rPr>
        <w:t>Timina</w:t>
      </w:r>
      <w:proofErr w:type="spellEnd"/>
      <w:r w:rsidRPr="00166009">
        <w:rPr>
          <w:rFonts w:ascii="Brill" w:hAnsi="Brill" w:cstheme="majorBidi"/>
          <w:color w:val="242021"/>
          <w:sz w:val="18"/>
          <w:szCs w:val="18"/>
        </w:rPr>
        <w:t xml:space="preserve">, S. (2013). The problem of Chinese language interference in written English. </w:t>
      </w:r>
      <w:r w:rsidRPr="00166009">
        <w:rPr>
          <w:rFonts w:ascii="Brill" w:hAnsi="Brill" w:cstheme="majorBidi"/>
          <w:i/>
          <w:iCs/>
          <w:color w:val="242021"/>
          <w:sz w:val="18"/>
          <w:szCs w:val="18"/>
        </w:rPr>
        <w:t>The European Conference on Language Learning Official Conference Proceedings 2013</w:t>
      </w:r>
      <w:r w:rsidRPr="00166009">
        <w:rPr>
          <w:rFonts w:ascii="Brill" w:hAnsi="Brill" w:cstheme="majorBidi"/>
          <w:color w:val="242021"/>
          <w:sz w:val="18"/>
          <w:szCs w:val="18"/>
        </w:rPr>
        <w:t xml:space="preserve">. Retrieved from </w:t>
      </w:r>
      <w:hyperlink r:id="rId21" w:history="1">
        <w:r w:rsidRPr="00166009">
          <w:rPr>
            <w:rFonts w:ascii="Brill" w:hAnsi="Brill" w:cstheme="majorBidi"/>
            <w:color w:val="0563C1" w:themeColor="hyperlink"/>
            <w:sz w:val="18"/>
            <w:szCs w:val="18"/>
            <w:u w:val="single"/>
          </w:rPr>
          <w:t>www.iafor.org</w:t>
        </w:r>
      </w:hyperlink>
      <w:r w:rsidRPr="00166009">
        <w:rPr>
          <w:rFonts w:ascii="Brill" w:hAnsi="Brill" w:cstheme="majorBidi"/>
          <w:color w:val="242021"/>
          <w:sz w:val="18"/>
          <w:szCs w:val="18"/>
        </w:rPr>
        <w:t>.</w:t>
      </w:r>
    </w:p>
    <w:p w:rsidR="00166009" w:rsidRPr="00166009" w:rsidRDefault="00166009" w:rsidP="00166009">
      <w:pPr>
        <w:ind w:left="360"/>
        <w:rPr>
          <w:rFonts w:ascii="Brill" w:eastAsia="Times New Roman" w:hAnsi="Brill" w:cs="Arial"/>
          <w:sz w:val="18"/>
          <w:szCs w:val="18"/>
        </w:rPr>
      </w:pPr>
      <w:r w:rsidRPr="00166009">
        <w:rPr>
          <w:rFonts w:ascii="Brill" w:hAnsi="Brill"/>
          <w:sz w:val="18"/>
          <w:szCs w:val="18"/>
        </w:rPr>
        <w:t xml:space="preserve">Vargas Vásquez, J, M. &amp; </w:t>
      </w:r>
      <w:proofErr w:type="spellStart"/>
      <w:r w:rsidRPr="00166009">
        <w:rPr>
          <w:rFonts w:ascii="Brill" w:hAnsi="Brill"/>
          <w:sz w:val="18"/>
          <w:szCs w:val="18"/>
        </w:rPr>
        <w:t>Coudin</w:t>
      </w:r>
      <w:proofErr w:type="spellEnd"/>
      <w:r w:rsidRPr="00166009">
        <w:rPr>
          <w:rFonts w:ascii="Brill" w:hAnsi="Brill"/>
          <w:sz w:val="18"/>
          <w:szCs w:val="18"/>
        </w:rPr>
        <w:t xml:space="preserve">, R. Z. (2017).  </w:t>
      </w:r>
      <w:r w:rsidRPr="00166009">
        <w:rPr>
          <w:rFonts w:ascii="Brill" w:eastAsia="Times New Roman" w:hAnsi="Brill" w:cs="Times New Roman"/>
          <w:kern w:val="36"/>
          <w:sz w:val="18"/>
          <w:szCs w:val="18"/>
        </w:rPr>
        <w:t>Indirectness features in argumentative essays of Costa Rican EFL University students.</w:t>
      </w:r>
      <w:r w:rsidRPr="00166009">
        <w:rPr>
          <w:rFonts w:ascii="Brill" w:hAnsi="Brill"/>
          <w:sz w:val="18"/>
          <w:szCs w:val="18"/>
        </w:rPr>
        <w:t xml:space="preserve"> </w:t>
      </w:r>
      <w:r w:rsidRPr="00166009">
        <w:rPr>
          <w:rFonts w:ascii="Brill" w:eastAsia="Times New Roman" w:hAnsi="Brill" w:cs="Arial"/>
          <w:i/>
          <w:iCs/>
          <w:caps/>
          <w:sz w:val="18"/>
          <w:szCs w:val="18"/>
        </w:rPr>
        <w:t xml:space="preserve">ESTUDIOS SOBRE DIDÁCTICA DE LENGUAS EXTRANJERAS, </w:t>
      </w:r>
      <w:r w:rsidRPr="00166009">
        <w:rPr>
          <w:rFonts w:ascii="Brill" w:hAnsi="Brill" w:cs="Arial"/>
          <w:i/>
          <w:iCs/>
          <w:sz w:val="18"/>
          <w:szCs w:val="18"/>
          <w:shd w:val="clear" w:color="auto" w:fill="FFFFFF"/>
        </w:rPr>
        <w:t>27</w:t>
      </w:r>
      <w:r w:rsidRPr="00166009">
        <w:rPr>
          <w:rFonts w:ascii="Brill" w:hAnsi="Brill" w:cs="Arial"/>
          <w:sz w:val="18"/>
          <w:szCs w:val="18"/>
          <w:shd w:val="clear" w:color="auto" w:fill="FFFFFF"/>
        </w:rPr>
        <w:t>(7), 151-164</w:t>
      </w:r>
      <w:r w:rsidRPr="00166009">
        <w:rPr>
          <w:rFonts w:ascii="Brill" w:hAnsi="Brill"/>
          <w:sz w:val="18"/>
          <w:szCs w:val="18"/>
        </w:rPr>
        <w:t xml:space="preserve">. </w:t>
      </w:r>
      <w:hyperlink r:id="rId22" w:history="1">
        <w:r w:rsidRPr="00166009">
          <w:rPr>
            <w:rFonts w:ascii="Brill" w:eastAsia="Times New Roman" w:hAnsi="Brill" w:cs="Arial"/>
            <w:sz w:val="18"/>
            <w:szCs w:val="18"/>
            <w:u w:val="single"/>
          </w:rPr>
          <w:t>https://doi.org/10.15517/rlm.v0i27.32104</w:t>
        </w:r>
      </w:hyperlink>
      <w:r w:rsidRPr="00166009">
        <w:rPr>
          <w:rFonts w:ascii="Brill" w:eastAsia="Times New Roman" w:hAnsi="Brill" w:cs="Arial"/>
          <w:sz w:val="18"/>
          <w:szCs w:val="18"/>
        </w:rPr>
        <w:t>.</w:t>
      </w:r>
    </w:p>
    <w:p w:rsidR="00166009" w:rsidRPr="00166009" w:rsidRDefault="00166009" w:rsidP="00166009">
      <w:pPr>
        <w:ind w:left="360"/>
        <w:rPr>
          <w:rFonts w:ascii="Brill" w:hAnsi="Brill" w:cstheme="majorBidi"/>
          <w:color w:val="242021"/>
          <w:sz w:val="18"/>
          <w:szCs w:val="18"/>
        </w:rPr>
      </w:pPr>
      <w:r w:rsidRPr="00166009">
        <w:rPr>
          <w:rFonts w:ascii="Brill" w:hAnsi="Brill"/>
          <w:color w:val="242021"/>
          <w:sz w:val="18"/>
          <w:szCs w:val="18"/>
        </w:rPr>
        <w:t xml:space="preserve">Ye, R. (2013). Discussion on interference from L1 culture to L2 writing and handling suggestions. </w:t>
      </w:r>
      <w:r w:rsidRPr="00166009">
        <w:rPr>
          <w:rFonts w:ascii="Brill" w:hAnsi="Brill"/>
          <w:i/>
          <w:iCs/>
          <w:color w:val="242021"/>
          <w:sz w:val="18"/>
          <w:szCs w:val="18"/>
        </w:rPr>
        <w:t>International Conference on Education Technology and Management Science (ICETMS</w:t>
      </w:r>
      <w:r w:rsidRPr="00166009">
        <w:rPr>
          <w:rFonts w:ascii="Brill" w:hAnsi="Brill"/>
          <w:color w:val="242021"/>
          <w:sz w:val="18"/>
          <w:szCs w:val="18"/>
        </w:rPr>
        <w:t>), 36-38.</w:t>
      </w:r>
    </w:p>
    <w:p w:rsidR="00166009" w:rsidRPr="00166009" w:rsidRDefault="00166009" w:rsidP="00166009">
      <w:pPr>
        <w:ind w:left="360"/>
        <w:rPr>
          <w:rFonts w:ascii="Brill" w:hAnsi="Brill"/>
          <w:sz w:val="18"/>
          <w:szCs w:val="18"/>
        </w:rPr>
      </w:pPr>
      <w:proofErr w:type="spellStart"/>
      <w:r w:rsidRPr="00166009">
        <w:rPr>
          <w:rFonts w:ascii="Brill" w:hAnsi="Brill"/>
          <w:sz w:val="18"/>
          <w:szCs w:val="18"/>
        </w:rPr>
        <w:t>Zahr</w:t>
      </w:r>
      <w:r w:rsidR="00C94E34">
        <w:rPr>
          <w:rFonts w:ascii="Brill" w:hAnsi="Brill"/>
          <w:sz w:val="18"/>
          <w:szCs w:val="18"/>
        </w:rPr>
        <w:t>a</w:t>
      </w:r>
      <w:r w:rsidRPr="00166009">
        <w:rPr>
          <w:rFonts w:ascii="Brill" w:hAnsi="Brill"/>
          <w:sz w:val="18"/>
          <w:szCs w:val="18"/>
        </w:rPr>
        <w:t>na</w:t>
      </w:r>
      <w:proofErr w:type="spellEnd"/>
      <w:r w:rsidRPr="00166009">
        <w:rPr>
          <w:rFonts w:ascii="Brill" w:hAnsi="Brill"/>
          <w:sz w:val="18"/>
          <w:szCs w:val="18"/>
        </w:rPr>
        <w:t xml:space="preserve">, R. (1995). Understanding cultural preferences of Arab communication patterns. </w:t>
      </w:r>
      <w:r w:rsidRPr="00166009">
        <w:rPr>
          <w:rFonts w:ascii="Brill" w:hAnsi="Brill"/>
          <w:i/>
          <w:iCs/>
          <w:sz w:val="18"/>
          <w:szCs w:val="18"/>
        </w:rPr>
        <w:t>Public Relations Review, 21</w:t>
      </w:r>
      <w:r w:rsidRPr="00166009">
        <w:rPr>
          <w:rFonts w:ascii="Brill" w:hAnsi="Brill"/>
          <w:sz w:val="18"/>
          <w:szCs w:val="18"/>
        </w:rPr>
        <w:t xml:space="preserve">(3), 241-255. </w:t>
      </w:r>
      <w:hyperlink r:id="rId23" w:history="1">
        <w:r w:rsidRPr="00166009">
          <w:rPr>
            <w:rFonts w:ascii="Brill" w:hAnsi="Brill"/>
            <w:color w:val="0563C1" w:themeColor="hyperlink"/>
            <w:sz w:val="18"/>
            <w:szCs w:val="18"/>
            <w:u w:val="single"/>
          </w:rPr>
          <w:t>https://doi.org/10.1016/0363-8111(95)90024-1</w:t>
        </w:r>
      </w:hyperlink>
      <w:r w:rsidRPr="00166009">
        <w:rPr>
          <w:rFonts w:ascii="Brill" w:hAnsi="Brill"/>
          <w:sz w:val="18"/>
          <w:szCs w:val="18"/>
        </w:rPr>
        <w:t>.</w:t>
      </w:r>
    </w:p>
    <w:p w:rsidR="00166009" w:rsidRPr="00166009" w:rsidRDefault="00166009" w:rsidP="00166009">
      <w:pPr>
        <w:ind w:left="360"/>
        <w:rPr>
          <w:rFonts w:ascii="Brill" w:hAnsi="Brill"/>
          <w:i/>
          <w:iCs/>
          <w:sz w:val="18"/>
          <w:szCs w:val="18"/>
        </w:rPr>
      </w:pPr>
      <w:proofErr w:type="spellStart"/>
      <w:r w:rsidRPr="00166009">
        <w:rPr>
          <w:rFonts w:ascii="Brill" w:hAnsi="Brill" w:cs="Arial"/>
          <w:color w:val="111111"/>
          <w:sz w:val="18"/>
          <w:szCs w:val="18"/>
          <w:shd w:val="clear" w:color="auto" w:fill="FFFFFF"/>
        </w:rPr>
        <w:t>Zahrana</w:t>
      </w:r>
      <w:proofErr w:type="spellEnd"/>
      <w:r w:rsidRPr="00166009">
        <w:rPr>
          <w:rFonts w:ascii="Brill" w:hAnsi="Brill" w:cs="Arial"/>
          <w:color w:val="111111"/>
          <w:sz w:val="18"/>
          <w:szCs w:val="18"/>
          <w:shd w:val="clear" w:color="auto" w:fill="FFFFFF"/>
        </w:rPr>
        <w:t xml:space="preserve">, R. S. (2009). An associative approach to intercultural communication competence in the Arab world. In D. K. </w:t>
      </w:r>
      <w:proofErr w:type="spellStart"/>
      <w:r w:rsidRPr="00166009">
        <w:rPr>
          <w:rFonts w:ascii="Brill" w:hAnsi="Brill" w:cs="Arial"/>
          <w:color w:val="111111"/>
          <w:sz w:val="18"/>
          <w:szCs w:val="18"/>
          <w:shd w:val="clear" w:color="auto" w:fill="FFFFFF"/>
        </w:rPr>
        <w:t>Deardoff</w:t>
      </w:r>
      <w:proofErr w:type="spellEnd"/>
      <w:r w:rsidRPr="00166009">
        <w:rPr>
          <w:rFonts w:ascii="Brill" w:hAnsi="Brill" w:cs="Arial"/>
          <w:color w:val="111111"/>
          <w:sz w:val="18"/>
          <w:szCs w:val="18"/>
          <w:shd w:val="clear" w:color="auto" w:fill="FFFFFF"/>
        </w:rPr>
        <w:t xml:space="preserve">  (Eds.), </w:t>
      </w:r>
      <w:r w:rsidRPr="00166009">
        <w:rPr>
          <w:rFonts w:ascii="Brill" w:hAnsi="Brill"/>
          <w:i/>
          <w:iCs/>
          <w:color w:val="000000"/>
          <w:sz w:val="18"/>
          <w:szCs w:val="18"/>
        </w:rPr>
        <w:t>Intercultural competence</w:t>
      </w:r>
      <w:r w:rsidRPr="00166009">
        <w:rPr>
          <w:rFonts w:ascii="Brill" w:hAnsi="Brill"/>
          <w:color w:val="000000"/>
          <w:sz w:val="18"/>
          <w:szCs w:val="18"/>
        </w:rPr>
        <w:t xml:space="preserve"> (179-195). Sage Publications: Thousand Oaks, California, USA.</w:t>
      </w:r>
    </w:p>
    <w:p w:rsidR="00166009" w:rsidRPr="00166009" w:rsidRDefault="00166009" w:rsidP="00166009">
      <w:pPr>
        <w:ind w:left="360"/>
        <w:rPr>
          <w:rFonts w:ascii="Brill" w:hAnsi="Brill" w:cstheme="majorBidi"/>
          <w:color w:val="000000"/>
          <w:sz w:val="18"/>
          <w:szCs w:val="18"/>
        </w:rPr>
      </w:pPr>
      <w:r w:rsidRPr="00166009">
        <w:rPr>
          <w:rFonts w:ascii="Brill" w:hAnsi="Brill" w:cstheme="majorBidi"/>
          <w:color w:val="000000"/>
          <w:sz w:val="18"/>
          <w:szCs w:val="18"/>
        </w:rPr>
        <w:t xml:space="preserve">Zhou, T. (2016). On cultivating Chinese non-English majors’ English thinking ability to improve their English writing. </w:t>
      </w:r>
      <w:r w:rsidRPr="00166009">
        <w:rPr>
          <w:rFonts w:ascii="Brill" w:hAnsi="Brill" w:cstheme="majorBidi"/>
          <w:i/>
          <w:iCs/>
          <w:color w:val="000000"/>
          <w:sz w:val="18"/>
          <w:szCs w:val="18"/>
        </w:rPr>
        <w:t>Theory and Practice in Language Studies,16</w:t>
      </w:r>
      <w:r w:rsidRPr="00166009">
        <w:rPr>
          <w:rFonts w:ascii="Brill" w:hAnsi="Brill" w:cstheme="majorBidi"/>
          <w:color w:val="000000"/>
          <w:sz w:val="18"/>
          <w:szCs w:val="18"/>
        </w:rPr>
        <w:t xml:space="preserve">(9), 1877-1883.DOI: </w:t>
      </w:r>
      <w:hyperlink r:id="rId24" w:history="1">
        <w:r w:rsidRPr="00166009">
          <w:rPr>
            <w:rFonts w:ascii="Brill" w:hAnsi="Brill" w:cstheme="majorBidi"/>
            <w:color w:val="0563C1" w:themeColor="hyperlink"/>
            <w:sz w:val="18"/>
            <w:szCs w:val="18"/>
            <w:u w:val="single"/>
          </w:rPr>
          <w:t>http://dx.doi.org/10.17507/tpls.0609.22</w:t>
        </w:r>
      </w:hyperlink>
      <w:r w:rsidRPr="00166009">
        <w:rPr>
          <w:rFonts w:ascii="Brill" w:hAnsi="Brill" w:cstheme="majorBidi"/>
          <w:color w:val="000000"/>
          <w:sz w:val="18"/>
          <w:szCs w:val="18"/>
        </w:rPr>
        <w:t>.</w:t>
      </w:r>
    </w:p>
    <w:p w:rsidR="00166009" w:rsidRPr="00166009" w:rsidRDefault="00166009" w:rsidP="00166009">
      <w:pPr>
        <w:rPr>
          <w:rFonts w:ascii="Brill" w:hAnsi="Brill"/>
          <w:sz w:val="18"/>
          <w:szCs w:val="18"/>
        </w:rPr>
      </w:pPr>
    </w:p>
    <w:p w:rsidR="00B91B3B" w:rsidRPr="00166009" w:rsidRDefault="00B91B3B" w:rsidP="00166009">
      <w:pPr>
        <w:spacing w:line="360" w:lineRule="auto"/>
        <w:jc w:val="both"/>
        <w:rPr>
          <w:rFonts w:ascii="Brill" w:hAnsi="Brill" w:cstheme="majorBidi"/>
          <w:b/>
          <w:bCs/>
        </w:rPr>
      </w:pPr>
      <w:r w:rsidRPr="00166009">
        <w:rPr>
          <w:rFonts w:ascii="Brill" w:hAnsi="Brill" w:cstheme="majorBidi"/>
          <w:b/>
          <w:bCs/>
        </w:rPr>
        <w:tab/>
      </w:r>
      <w:r w:rsidRPr="00166009">
        <w:rPr>
          <w:rFonts w:ascii="Brill" w:hAnsi="Brill" w:cstheme="majorBidi"/>
          <w:b/>
          <w:bCs/>
        </w:rPr>
        <w:tab/>
      </w:r>
    </w:p>
    <w:p w:rsidR="005F1F1B" w:rsidRPr="00966050" w:rsidRDefault="005F1F1B" w:rsidP="00966050">
      <w:pPr>
        <w:pStyle w:val="Header"/>
        <w:tabs>
          <w:tab w:val="clear" w:pos="4320"/>
          <w:tab w:val="clear" w:pos="8640"/>
        </w:tabs>
        <w:rPr>
          <w:rFonts w:ascii="Brill" w:hAnsi="Brill"/>
        </w:rPr>
      </w:pPr>
    </w:p>
    <w:sectPr w:rsidR="005F1F1B" w:rsidRPr="00966050">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4331A" w:rsidRDefault="00F4331A" w:rsidP="00721D33">
      <w:pPr>
        <w:spacing w:after="0" w:line="240" w:lineRule="auto"/>
      </w:pPr>
      <w:r>
        <w:separator/>
      </w:r>
    </w:p>
  </w:endnote>
  <w:endnote w:type="continuationSeparator" w:id="0">
    <w:p w:rsidR="00F4331A" w:rsidRDefault="00F4331A" w:rsidP="00721D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egoe UI">
    <w:altName w:val="Sylfaen"/>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Brill">
    <w:altName w:val="Times New Roman"/>
    <w:panose1 w:val="020B0604020202020204"/>
    <w:charset w:val="00"/>
    <w:family w:val="roman"/>
    <w:notTrueType/>
    <w:pitch w:val="default"/>
  </w:font>
  <w:font w:name="TimesNewRomanPSMT">
    <w:altName w:val="Times New Roman"/>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Italic">
    <w:altName w:val="Times New Roman"/>
    <w:panose1 w:val="00000000000000000000"/>
    <w:charset w:val="00"/>
    <w:family w:val="roman"/>
    <w:notTrueType/>
    <w:pitch w:val="default"/>
  </w:font>
  <w:font w:name="Times-Roman">
    <w:altName w:val="Times New Roman"/>
    <w:panose1 w:val="00000000000000000000"/>
    <w:charset w:val="00"/>
    <w:family w:val="roman"/>
    <w:notTrueType/>
    <w:pitch w:val="default"/>
  </w:font>
  <w:font w:name="Sakkal Majalla">
    <w:panose1 w:val="02000000000000000000"/>
    <w:charset w:val="B2"/>
    <w:family w:val="auto"/>
    <w:pitch w:val="variable"/>
    <w:sig w:usb0="80002007" w:usb1="80000000" w:usb2="00000008" w:usb3="00000000" w:csb0="000000D3" w:csb1="00000000"/>
  </w:font>
  <w:font w:name="Rill">
    <w:altName w:val="Times New Roman"/>
    <w:panose1 w:val="020B0604020202020204"/>
    <w:charset w:val="00"/>
    <w:family w:val="roman"/>
    <w:notTrueType/>
    <w:pitch w:val="default"/>
  </w:font>
  <w:font w:name="TimesNewRoman">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1179351"/>
      <w:docPartObj>
        <w:docPartGallery w:val="Page Numbers (Bottom of Page)"/>
        <w:docPartUnique/>
      </w:docPartObj>
    </w:sdtPr>
    <w:sdtEndPr/>
    <w:sdtContent>
      <w:p w:rsidR="00721D33" w:rsidRDefault="00721D33">
        <w:pPr>
          <w:pStyle w:val="Footer"/>
          <w:jc w:val="center"/>
          <w:rPr>
            <w:rtl/>
            <w:cs/>
          </w:rPr>
        </w:pPr>
        <w:r>
          <w:fldChar w:fldCharType="begin"/>
        </w:r>
        <w:r>
          <w:rPr>
            <w:rtl/>
            <w:cs/>
          </w:rPr>
          <w:instrText>PAGE   \* MERGEFORMAT</w:instrText>
        </w:r>
        <w:r>
          <w:fldChar w:fldCharType="separate"/>
        </w:r>
        <w:r w:rsidR="008A4589" w:rsidRPr="008A4589">
          <w:rPr>
            <w:rFonts w:cs="Calibri"/>
            <w:noProof/>
            <w:lang w:val="he-IL" w:bidi="he-IL"/>
          </w:rPr>
          <w:t>27</w:t>
        </w:r>
        <w:r>
          <w:fldChar w:fldCharType="end"/>
        </w:r>
      </w:p>
    </w:sdtContent>
  </w:sdt>
  <w:p w:rsidR="00721D33" w:rsidRDefault="00721D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4331A" w:rsidRDefault="00F4331A" w:rsidP="00721D33">
      <w:pPr>
        <w:spacing w:after="0" w:line="240" w:lineRule="auto"/>
      </w:pPr>
      <w:r>
        <w:separator/>
      </w:r>
    </w:p>
  </w:footnote>
  <w:footnote w:type="continuationSeparator" w:id="0">
    <w:p w:rsidR="00F4331A" w:rsidRDefault="00F4331A" w:rsidP="00721D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A60CD"/>
    <w:multiLevelType w:val="hybridMultilevel"/>
    <w:tmpl w:val="76E842F8"/>
    <w:lvl w:ilvl="0" w:tplc="863C2492">
      <w:start w:val="1"/>
      <w:numFmt w:val="decimal"/>
      <w:lvlText w:val="%1."/>
      <w:lvlJc w:val="left"/>
      <w:pPr>
        <w:ind w:left="2520" w:hanging="360"/>
      </w:pPr>
      <w:rPr>
        <w:rFonts w:cstheme="minorHAnsi"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15:restartNumberingAfterBreak="0">
    <w:nsid w:val="05152E89"/>
    <w:multiLevelType w:val="hybridMultilevel"/>
    <w:tmpl w:val="D742AAFA"/>
    <w:lvl w:ilvl="0" w:tplc="A6601902">
      <w:start w:val="1"/>
      <w:numFmt w:val="decimal"/>
      <w:lvlText w:val="%1."/>
      <w:lvlJc w:val="left"/>
      <w:pPr>
        <w:ind w:left="785"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D2BFE"/>
    <w:multiLevelType w:val="hybridMultilevel"/>
    <w:tmpl w:val="72FCA520"/>
    <w:lvl w:ilvl="0" w:tplc="BA9A375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91A5B27"/>
    <w:multiLevelType w:val="hybridMultilevel"/>
    <w:tmpl w:val="CDC203FE"/>
    <w:lvl w:ilvl="0" w:tplc="61BE0F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7C5189D"/>
    <w:multiLevelType w:val="hybridMultilevel"/>
    <w:tmpl w:val="F0F21054"/>
    <w:lvl w:ilvl="0" w:tplc="9752A2A4">
      <w:start w:val="1"/>
      <w:numFmt w:val="lowerLetter"/>
      <w:lvlText w:val="%1."/>
      <w:lvlJc w:val="left"/>
      <w:pPr>
        <w:ind w:left="1860" w:hanging="360"/>
      </w:pPr>
      <w:rPr>
        <w:rFonts w:ascii="Times New Roman" w:hAnsi="Times New Roman" w:cs="Times New Roman"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5" w15:restartNumberingAfterBreak="0">
    <w:nsid w:val="1ABA0C95"/>
    <w:multiLevelType w:val="hybridMultilevel"/>
    <w:tmpl w:val="FA66E276"/>
    <w:lvl w:ilvl="0" w:tplc="5286370C">
      <w:start w:val="1"/>
      <w:numFmt w:val="decimal"/>
      <w:lvlText w:val="%1."/>
      <w:lvlJc w:val="left"/>
      <w:pPr>
        <w:ind w:left="2880" w:hanging="360"/>
      </w:pPr>
      <w:rPr>
        <w:rFonts w:cstheme="majorBidi" w:hint="default"/>
        <w:b/>
        <w:bCs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 w15:restartNumberingAfterBreak="0">
    <w:nsid w:val="21446DA1"/>
    <w:multiLevelType w:val="multilevel"/>
    <w:tmpl w:val="345C1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881BF4"/>
    <w:multiLevelType w:val="hybridMultilevel"/>
    <w:tmpl w:val="C5B8D5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BA5733"/>
    <w:multiLevelType w:val="hybridMultilevel"/>
    <w:tmpl w:val="31B8EB30"/>
    <w:lvl w:ilvl="0" w:tplc="B9BAB21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 w15:restartNumberingAfterBreak="0">
    <w:nsid w:val="336A2D46"/>
    <w:multiLevelType w:val="hybridMultilevel"/>
    <w:tmpl w:val="31B8EB30"/>
    <w:lvl w:ilvl="0" w:tplc="B9BAB21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15:restartNumberingAfterBreak="0">
    <w:nsid w:val="35FD7653"/>
    <w:multiLevelType w:val="hybridMultilevel"/>
    <w:tmpl w:val="61F6BA54"/>
    <w:lvl w:ilvl="0" w:tplc="3F0E8DE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369D5B15"/>
    <w:multiLevelType w:val="hybridMultilevel"/>
    <w:tmpl w:val="4EDCC2E2"/>
    <w:lvl w:ilvl="0" w:tplc="4E080EF0">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15:restartNumberingAfterBreak="0">
    <w:nsid w:val="40A06958"/>
    <w:multiLevelType w:val="hybridMultilevel"/>
    <w:tmpl w:val="3044F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3F7419"/>
    <w:multiLevelType w:val="hybridMultilevel"/>
    <w:tmpl w:val="684A599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49704AE"/>
    <w:multiLevelType w:val="hybridMultilevel"/>
    <w:tmpl w:val="976C8818"/>
    <w:lvl w:ilvl="0" w:tplc="AB46088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488C6B0F"/>
    <w:multiLevelType w:val="hybridMultilevel"/>
    <w:tmpl w:val="CB284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7E2D0A"/>
    <w:multiLevelType w:val="hybridMultilevel"/>
    <w:tmpl w:val="BA9EE6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DA73DC3"/>
    <w:multiLevelType w:val="hybridMultilevel"/>
    <w:tmpl w:val="4F2A7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775279"/>
    <w:multiLevelType w:val="hybridMultilevel"/>
    <w:tmpl w:val="25A44A88"/>
    <w:lvl w:ilvl="0" w:tplc="0409000F">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19" w15:restartNumberingAfterBreak="0">
    <w:nsid w:val="54BF64B7"/>
    <w:multiLevelType w:val="hybridMultilevel"/>
    <w:tmpl w:val="324E547E"/>
    <w:lvl w:ilvl="0" w:tplc="A0D0F71A">
      <w:start w:val="1"/>
      <w:numFmt w:val="decimal"/>
      <w:lvlText w:val="%1."/>
      <w:lvlJc w:val="left"/>
      <w:pPr>
        <w:ind w:left="2509" w:hanging="360"/>
      </w:pPr>
      <w:rPr>
        <w:rFonts w:hint="default"/>
      </w:rPr>
    </w:lvl>
    <w:lvl w:ilvl="1" w:tplc="04090019" w:tentative="1">
      <w:start w:val="1"/>
      <w:numFmt w:val="lowerLetter"/>
      <w:lvlText w:val="%2."/>
      <w:lvlJc w:val="left"/>
      <w:pPr>
        <w:ind w:left="3229" w:hanging="360"/>
      </w:pPr>
    </w:lvl>
    <w:lvl w:ilvl="2" w:tplc="0409001B" w:tentative="1">
      <w:start w:val="1"/>
      <w:numFmt w:val="lowerRoman"/>
      <w:lvlText w:val="%3."/>
      <w:lvlJc w:val="right"/>
      <w:pPr>
        <w:ind w:left="3949" w:hanging="180"/>
      </w:pPr>
    </w:lvl>
    <w:lvl w:ilvl="3" w:tplc="0409000F" w:tentative="1">
      <w:start w:val="1"/>
      <w:numFmt w:val="decimal"/>
      <w:lvlText w:val="%4."/>
      <w:lvlJc w:val="left"/>
      <w:pPr>
        <w:ind w:left="4669" w:hanging="360"/>
      </w:pPr>
    </w:lvl>
    <w:lvl w:ilvl="4" w:tplc="04090019" w:tentative="1">
      <w:start w:val="1"/>
      <w:numFmt w:val="lowerLetter"/>
      <w:lvlText w:val="%5."/>
      <w:lvlJc w:val="left"/>
      <w:pPr>
        <w:ind w:left="5389" w:hanging="360"/>
      </w:pPr>
    </w:lvl>
    <w:lvl w:ilvl="5" w:tplc="0409001B" w:tentative="1">
      <w:start w:val="1"/>
      <w:numFmt w:val="lowerRoman"/>
      <w:lvlText w:val="%6."/>
      <w:lvlJc w:val="right"/>
      <w:pPr>
        <w:ind w:left="6109" w:hanging="180"/>
      </w:pPr>
    </w:lvl>
    <w:lvl w:ilvl="6" w:tplc="0409000F" w:tentative="1">
      <w:start w:val="1"/>
      <w:numFmt w:val="decimal"/>
      <w:lvlText w:val="%7."/>
      <w:lvlJc w:val="left"/>
      <w:pPr>
        <w:ind w:left="6829" w:hanging="360"/>
      </w:pPr>
    </w:lvl>
    <w:lvl w:ilvl="7" w:tplc="04090019" w:tentative="1">
      <w:start w:val="1"/>
      <w:numFmt w:val="lowerLetter"/>
      <w:lvlText w:val="%8."/>
      <w:lvlJc w:val="left"/>
      <w:pPr>
        <w:ind w:left="7549" w:hanging="360"/>
      </w:pPr>
    </w:lvl>
    <w:lvl w:ilvl="8" w:tplc="0409001B" w:tentative="1">
      <w:start w:val="1"/>
      <w:numFmt w:val="lowerRoman"/>
      <w:lvlText w:val="%9."/>
      <w:lvlJc w:val="right"/>
      <w:pPr>
        <w:ind w:left="8269" w:hanging="180"/>
      </w:pPr>
    </w:lvl>
  </w:abstractNum>
  <w:abstractNum w:abstractNumId="20" w15:restartNumberingAfterBreak="0">
    <w:nsid w:val="54F86EC2"/>
    <w:multiLevelType w:val="multilevel"/>
    <w:tmpl w:val="6494F6DA"/>
    <w:lvl w:ilvl="0">
      <w:start w:val="1"/>
      <w:numFmt w:val="decimal"/>
      <w:lvlText w:val="%1."/>
      <w:lvlJc w:val="left"/>
      <w:pPr>
        <w:ind w:left="2220" w:hanging="360"/>
      </w:pPr>
      <w:rPr>
        <w:rFonts w:cstheme="minorHAnsi" w:hint="default"/>
      </w:rPr>
    </w:lvl>
    <w:lvl w:ilvl="1">
      <w:start w:val="2"/>
      <w:numFmt w:val="decimal"/>
      <w:isLgl/>
      <w:lvlText w:val="%1.%2"/>
      <w:lvlJc w:val="left"/>
      <w:pPr>
        <w:ind w:left="2352" w:hanging="492"/>
      </w:pPr>
      <w:rPr>
        <w:rFonts w:hint="default"/>
        <w:i/>
      </w:rPr>
    </w:lvl>
    <w:lvl w:ilvl="2">
      <w:start w:val="7"/>
      <w:numFmt w:val="decimal"/>
      <w:isLgl/>
      <w:lvlText w:val="%1.%2.%3"/>
      <w:lvlJc w:val="left"/>
      <w:pPr>
        <w:ind w:left="2580" w:hanging="720"/>
      </w:pPr>
      <w:rPr>
        <w:rFonts w:hint="default"/>
        <w:i/>
      </w:rPr>
    </w:lvl>
    <w:lvl w:ilvl="3">
      <w:start w:val="1"/>
      <w:numFmt w:val="decimal"/>
      <w:isLgl/>
      <w:lvlText w:val="%1.%2.%3.%4"/>
      <w:lvlJc w:val="left"/>
      <w:pPr>
        <w:ind w:left="2580" w:hanging="720"/>
      </w:pPr>
      <w:rPr>
        <w:rFonts w:hint="default"/>
        <w:i/>
      </w:rPr>
    </w:lvl>
    <w:lvl w:ilvl="4">
      <w:start w:val="1"/>
      <w:numFmt w:val="decimal"/>
      <w:isLgl/>
      <w:lvlText w:val="%1.%2.%3.%4.%5"/>
      <w:lvlJc w:val="left"/>
      <w:pPr>
        <w:ind w:left="2940" w:hanging="1080"/>
      </w:pPr>
      <w:rPr>
        <w:rFonts w:hint="default"/>
        <w:i/>
      </w:rPr>
    </w:lvl>
    <w:lvl w:ilvl="5">
      <w:start w:val="1"/>
      <w:numFmt w:val="decimal"/>
      <w:isLgl/>
      <w:lvlText w:val="%1.%2.%3.%4.%5.%6"/>
      <w:lvlJc w:val="left"/>
      <w:pPr>
        <w:ind w:left="2940" w:hanging="1080"/>
      </w:pPr>
      <w:rPr>
        <w:rFonts w:hint="default"/>
        <w:i/>
      </w:rPr>
    </w:lvl>
    <w:lvl w:ilvl="6">
      <w:start w:val="1"/>
      <w:numFmt w:val="decimal"/>
      <w:isLgl/>
      <w:lvlText w:val="%1.%2.%3.%4.%5.%6.%7"/>
      <w:lvlJc w:val="left"/>
      <w:pPr>
        <w:ind w:left="3300" w:hanging="1440"/>
      </w:pPr>
      <w:rPr>
        <w:rFonts w:hint="default"/>
        <w:i/>
      </w:rPr>
    </w:lvl>
    <w:lvl w:ilvl="7">
      <w:start w:val="1"/>
      <w:numFmt w:val="decimal"/>
      <w:isLgl/>
      <w:lvlText w:val="%1.%2.%3.%4.%5.%6.%7.%8"/>
      <w:lvlJc w:val="left"/>
      <w:pPr>
        <w:ind w:left="3300" w:hanging="1440"/>
      </w:pPr>
      <w:rPr>
        <w:rFonts w:hint="default"/>
        <w:i/>
      </w:rPr>
    </w:lvl>
    <w:lvl w:ilvl="8">
      <w:start w:val="1"/>
      <w:numFmt w:val="decimal"/>
      <w:isLgl/>
      <w:lvlText w:val="%1.%2.%3.%4.%5.%6.%7.%8.%9"/>
      <w:lvlJc w:val="left"/>
      <w:pPr>
        <w:ind w:left="3300" w:hanging="1440"/>
      </w:pPr>
      <w:rPr>
        <w:rFonts w:hint="default"/>
        <w:i/>
      </w:rPr>
    </w:lvl>
  </w:abstractNum>
  <w:abstractNum w:abstractNumId="21" w15:restartNumberingAfterBreak="0">
    <w:nsid w:val="55E61F37"/>
    <w:multiLevelType w:val="hybridMultilevel"/>
    <w:tmpl w:val="AFDAF232"/>
    <w:lvl w:ilvl="0" w:tplc="460E083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15:restartNumberingAfterBreak="0">
    <w:nsid w:val="58DF3E23"/>
    <w:multiLevelType w:val="hybridMultilevel"/>
    <w:tmpl w:val="CD7A3806"/>
    <w:lvl w:ilvl="0" w:tplc="AB46088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 w15:restartNumberingAfterBreak="0">
    <w:nsid w:val="5A0E15EE"/>
    <w:multiLevelType w:val="hybridMultilevel"/>
    <w:tmpl w:val="47109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3F369D"/>
    <w:multiLevelType w:val="multilevel"/>
    <w:tmpl w:val="E4F66650"/>
    <w:lvl w:ilvl="0">
      <w:start w:val="7"/>
      <w:numFmt w:val="decimal"/>
      <w:lvlText w:val="%1"/>
      <w:lvlJc w:val="left"/>
      <w:pPr>
        <w:ind w:left="444" w:hanging="444"/>
      </w:pPr>
      <w:rPr>
        <w:rFonts w:hint="default"/>
        <w:i/>
      </w:rPr>
    </w:lvl>
    <w:lvl w:ilvl="1">
      <w:start w:val="2"/>
      <w:numFmt w:val="decimal"/>
      <w:lvlText w:val="%1.%2"/>
      <w:lvlJc w:val="left"/>
      <w:pPr>
        <w:ind w:left="444" w:hanging="444"/>
      </w:pPr>
      <w:rPr>
        <w:rFonts w:hint="default"/>
        <w:i/>
      </w:rPr>
    </w:lvl>
    <w:lvl w:ilvl="2">
      <w:start w:val="2"/>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440" w:hanging="1440"/>
      </w:pPr>
      <w:rPr>
        <w:rFonts w:hint="default"/>
        <w:i/>
      </w:rPr>
    </w:lvl>
  </w:abstractNum>
  <w:abstractNum w:abstractNumId="25" w15:restartNumberingAfterBreak="0">
    <w:nsid w:val="748A1083"/>
    <w:multiLevelType w:val="hybridMultilevel"/>
    <w:tmpl w:val="66600F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7170E47"/>
    <w:multiLevelType w:val="hybridMultilevel"/>
    <w:tmpl w:val="10306506"/>
    <w:lvl w:ilvl="0" w:tplc="EE3619BE">
      <w:start w:val="1"/>
      <w:numFmt w:val="upperLetter"/>
      <w:lvlText w:val="%1."/>
      <w:lvlJc w:val="left"/>
      <w:pPr>
        <w:ind w:left="720" w:hanging="360"/>
      </w:pPr>
      <w:rPr>
        <w: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7CA34B41"/>
    <w:multiLevelType w:val="hybridMultilevel"/>
    <w:tmpl w:val="1D2CA2C2"/>
    <w:lvl w:ilvl="0" w:tplc="AB46088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15:restartNumberingAfterBreak="0">
    <w:nsid w:val="7E444D74"/>
    <w:multiLevelType w:val="hybridMultilevel"/>
    <w:tmpl w:val="2C82C124"/>
    <w:lvl w:ilvl="0" w:tplc="E7FAE8B0">
      <w:start w:val="1"/>
      <w:numFmt w:val="decimal"/>
      <w:lvlText w:val="%1."/>
      <w:lvlJc w:val="left"/>
      <w:pPr>
        <w:ind w:left="720" w:hanging="360"/>
      </w:pPr>
      <w:rPr>
        <w:rFonts w:ascii="Segoe UI" w:eastAsia="Times New Roman" w:hAnsi="Segoe UI" w:cs="Segoe UI" w:hint="default"/>
        <w:color w:val="444444"/>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
  </w:num>
  <w:num w:numId="3">
    <w:abstractNumId w:val="4"/>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25"/>
  </w:num>
  <w:num w:numId="7">
    <w:abstractNumId w:val="15"/>
  </w:num>
  <w:num w:numId="8">
    <w:abstractNumId w:val="23"/>
  </w:num>
  <w:num w:numId="9">
    <w:abstractNumId w:val="17"/>
  </w:num>
  <w:num w:numId="10">
    <w:abstractNumId w:val="21"/>
  </w:num>
  <w:num w:numId="11">
    <w:abstractNumId w:val="20"/>
  </w:num>
  <w:num w:numId="12">
    <w:abstractNumId w:val="19"/>
  </w:num>
  <w:num w:numId="13">
    <w:abstractNumId w:val="11"/>
  </w:num>
  <w:num w:numId="14">
    <w:abstractNumId w:val="10"/>
  </w:num>
  <w:num w:numId="15">
    <w:abstractNumId w:val="1"/>
  </w:num>
  <w:num w:numId="16">
    <w:abstractNumId w:val="12"/>
  </w:num>
  <w:num w:numId="17">
    <w:abstractNumId w:val="2"/>
  </w:num>
  <w:num w:numId="18">
    <w:abstractNumId w:val="8"/>
  </w:num>
  <w:num w:numId="19">
    <w:abstractNumId w:val="13"/>
  </w:num>
  <w:num w:numId="20">
    <w:abstractNumId w:val="16"/>
  </w:num>
  <w:num w:numId="21">
    <w:abstractNumId w:val="5"/>
  </w:num>
  <w:num w:numId="22">
    <w:abstractNumId w:val="14"/>
  </w:num>
  <w:num w:numId="23">
    <w:abstractNumId w:val="9"/>
  </w:num>
  <w:num w:numId="24">
    <w:abstractNumId w:val="28"/>
  </w:num>
  <w:num w:numId="25">
    <w:abstractNumId w:val="6"/>
  </w:num>
  <w:num w:numId="26">
    <w:abstractNumId w:val="24"/>
  </w:num>
  <w:num w:numId="27">
    <w:abstractNumId w:val="27"/>
  </w:num>
  <w:num w:numId="28">
    <w:abstractNumId w:val="22"/>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497E"/>
    <w:rsid w:val="000028A3"/>
    <w:rsid w:val="000032B4"/>
    <w:rsid w:val="00003454"/>
    <w:rsid w:val="00005046"/>
    <w:rsid w:val="000052D5"/>
    <w:rsid w:val="00014288"/>
    <w:rsid w:val="00014730"/>
    <w:rsid w:val="00022451"/>
    <w:rsid w:val="00024FE8"/>
    <w:rsid w:val="00033D0D"/>
    <w:rsid w:val="00034F27"/>
    <w:rsid w:val="000356CF"/>
    <w:rsid w:val="000377A5"/>
    <w:rsid w:val="00041957"/>
    <w:rsid w:val="00046C8E"/>
    <w:rsid w:val="0005673A"/>
    <w:rsid w:val="000579A1"/>
    <w:rsid w:val="00065507"/>
    <w:rsid w:val="000731F7"/>
    <w:rsid w:val="00077D6F"/>
    <w:rsid w:val="00083C85"/>
    <w:rsid w:val="00083D6F"/>
    <w:rsid w:val="0008528B"/>
    <w:rsid w:val="000A237D"/>
    <w:rsid w:val="000A3F7E"/>
    <w:rsid w:val="000A43CF"/>
    <w:rsid w:val="000A4BED"/>
    <w:rsid w:val="000B263D"/>
    <w:rsid w:val="000B27CE"/>
    <w:rsid w:val="000B751D"/>
    <w:rsid w:val="000C2941"/>
    <w:rsid w:val="000C39BB"/>
    <w:rsid w:val="000D6B21"/>
    <w:rsid w:val="000E18C9"/>
    <w:rsid w:val="000E38CA"/>
    <w:rsid w:val="000E63EE"/>
    <w:rsid w:val="000E653C"/>
    <w:rsid w:val="000E6EFC"/>
    <w:rsid w:val="000E7619"/>
    <w:rsid w:val="000E7CCD"/>
    <w:rsid w:val="000F1D70"/>
    <w:rsid w:val="000F4272"/>
    <w:rsid w:val="000F45F2"/>
    <w:rsid w:val="000F57EB"/>
    <w:rsid w:val="000F708B"/>
    <w:rsid w:val="000F7AC1"/>
    <w:rsid w:val="00103D07"/>
    <w:rsid w:val="001066F5"/>
    <w:rsid w:val="0011150A"/>
    <w:rsid w:val="00116966"/>
    <w:rsid w:val="00124C8B"/>
    <w:rsid w:val="0012683F"/>
    <w:rsid w:val="0013025C"/>
    <w:rsid w:val="0013216A"/>
    <w:rsid w:val="00135D92"/>
    <w:rsid w:val="0013611C"/>
    <w:rsid w:val="001363A2"/>
    <w:rsid w:val="00142898"/>
    <w:rsid w:val="00146127"/>
    <w:rsid w:val="00147987"/>
    <w:rsid w:val="00150363"/>
    <w:rsid w:val="00151C1B"/>
    <w:rsid w:val="00152E00"/>
    <w:rsid w:val="00161482"/>
    <w:rsid w:val="0016398A"/>
    <w:rsid w:val="00165D32"/>
    <w:rsid w:val="00166009"/>
    <w:rsid w:val="0017145E"/>
    <w:rsid w:val="0017226F"/>
    <w:rsid w:val="00185B9F"/>
    <w:rsid w:val="00190537"/>
    <w:rsid w:val="001905B1"/>
    <w:rsid w:val="0019572D"/>
    <w:rsid w:val="00196D6E"/>
    <w:rsid w:val="00197D0D"/>
    <w:rsid w:val="001A2DC7"/>
    <w:rsid w:val="001A38CF"/>
    <w:rsid w:val="001C6A44"/>
    <w:rsid w:val="001C7206"/>
    <w:rsid w:val="001D2968"/>
    <w:rsid w:val="001D35EA"/>
    <w:rsid w:val="001D5034"/>
    <w:rsid w:val="001E5F4D"/>
    <w:rsid w:val="001F32AE"/>
    <w:rsid w:val="001F4D8A"/>
    <w:rsid w:val="001F7008"/>
    <w:rsid w:val="00203AB2"/>
    <w:rsid w:val="00203BF8"/>
    <w:rsid w:val="0020507F"/>
    <w:rsid w:val="002060D1"/>
    <w:rsid w:val="002077A7"/>
    <w:rsid w:val="002117AA"/>
    <w:rsid w:val="00216347"/>
    <w:rsid w:val="00222D6B"/>
    <w:rsid w:val="0023096E"/>
    <w:rsid w:val="002313F8"/>
    <w:rsid w:val="00231735"/>
    <w:rsid w:val="00234233"/>
    <w:rsid w:val="0023684F"/>
    <w:rsid w:val="0024101B"/>
    <w:rsid w:val="002423DA"/>
    <w:rsid w:val="00242997"/>
    <w:rsid w:val="0024579B"/>
    <w:rsid w:val="00246177"/>
    <w:rsid w:val="002515B9"/>
    <w:rsid w:val="002517F8"/>
    <w:rsid w:val="00254737"/>
    <w:rsid w:val="0025497E"/>
    <w:rsid w:val="0026475B"/>
    <w:rsid w:val="00264C33"/>
    <w:rsid w:val="002655A4"/>
    <w:rsid w:val="00270655"/>
    <w:rsid w:val="002713D1"/>
    <w:rsid w:val="002713DD"/>
    <w:rsid w:val="0027330E"/>
    <w:rsid w:val="00275430"/>
    <w:rsid w:val="002768C9"/>
    <w:rsid w:val="00277EBC"/>
    <w:rsid w:val="00280B34"/>
    <w:rsid w:val="00285708"/>
    <w:rsid w:val="00286D96"/>
    <w:rsid w:val="00287070"/>
    <w:rsid w:val="0029718A"/>
    <w:rsid w:val="0029797A"/>
    <w:rsid w:val="002A0457"/>
    <w:rsid w:val="002A107C"/>
    <w:rsid w:val="002A327C"/>
    <w:rsid w:val="002A3FFC"/>
    <w:rsid w:val="002A5878"/>
    <w:rsid w:val="002A5A19"/>
    <w:rsid w:val="002C2041"/>
    <w:rsid w:val="002C4705"/>
    <w:rsid w:val="002C5236"/>
    <w:rsid w:val="002C6FC7"/>
    <w:rsid w:val="002D6231"/>
    <w:rsid w:val="002D737D"/>
    <w:rsid w:val="002D7E4F"/>
    <w:rsid w:val="002E0DC5"/>
    <w:rsid w:val="002E48E5"/>
    <w:rsid w:val="002E6856"/>
    <w:rsid w:val="002E69F6"/>
    <w:rsid w:val="002F0612"/>
    <w:rsid w:val="002F1C5B"/>
    <w:rsid w:val="002F5028"/>
    <w:rsid w:val="003029FE"/>
    <w:rsid w:val="00302A38"/>
    <w:rsid w:val="00314802"/>
    <w:rsid w:val="00316DB2"/>
    <w:rsid w:val="00320E3A"/>
    <w:rsid w:val="003213EE"/>
    <w:rsid w:val="003324E6"/>
    <w:rsid w:val="003338A4"/>
    <w:rsid w:val="003373AA"/>
    <w:rsid w:val="003373E8"/>
    <w:rsid w:val="003436E0"/>
    <w:rsid w:val="003452B5"/>
    <w:rsid w:val="00345843"/>
    <w:rsid w:val="003535DB"/>
    <w:rsid w:val="00355285"/>
    <w:rsid w:val="003574C4"/>
    <w:rsid w:val="00373C35"/>
    <w:rsid w:val="00374E59"/>
    <w:rsid w:val="0037501C"/>
    <w:rsid w:val="00377747"/>
    <w:rsid w:val="00395B53"/>
    <w:rsid w:val="0039646D"/>
    <w:rsid w:val="00397199"/>
    <w:rsid w:val="00397317"/>
    <w:rsid w:val="003A0394"/>
    <w:rsid w:val="003A27AE"/>
    <w:rsid w:val="003A4685"/>
    <w:rsid w:val="003A5141"/>
    <w:rsid w:val="003A55AE"/>
    <w:rsid w:val="003A776C"/>
    <w:rsid w:val="003B073E"/>
    <w:rsid w:val="003B0743"/>
    <w:rsid w:val="003B31B1"/>
    <w:rsid w:val="003B740D"/>
    <w:rsid w:val="003C2A94"/>
    <w:rsid w:val="003D4D70"/>
    <w:rsid w:val="003E1B32"/>
    <w:rsid w:val="003E2D1E"/>
    <w:rsid w:val="003E6798"/>
    <w:rsid w:val="003E6CC8"/>
    <w:rsid w:val="003F1946"/>
    <w:rsid w:val="003F3EF9"/>
    <w:rsid w:val="00400959"/>
    <w:rsid w:val="00400D20"/>
    <w:rsid w:val="00401E47"/>
    <w:rsid w:val="00402A37"/>
    <w:rsid w:val="00406325"/>
    <w:rsid w:val="0040695D"/>
    <w:rsid w:val="004113A2"/>
    <w:rsid w:val="00415919"/>
    <w:rsid w:val="00425995"/>
    <w:rsid w:val="00425A95"/>
    <w:rsid w:val="00433E29"/>
    <w:rsid w:val="004345FE"/>
    <w:rsid w:val="00435B89"/>
    <w:rsid w:val="00442A85"/>
    <w:rsid w:val="00442C62"/>
    <w:rsid w:val="00451850"/>
    <w:rsid w:val="00451F6E"/>
    <w:rsid w:val="00456FCE"/>
    <w:rsid w:val="00461A84"/>
    <w:rsid w:val="00461FF4"/>
    <w:rsid w:val="00462036"/>
    <w:rsid w:val="00470C0E"/>
    <w:rsid w:val="00470E2A"/>
    <w:rsid w:val="004729A6"/>
    <w:rsid w:val="004765C9"/>
    <w:rsid w:val="00476913"/>
    <w:rsid w:val="00477D1E"/>
    <w:rsid w:val="00481A0A"/>
    <w:rsid w:val="00481D62"/>
    <w:rsid w:val="00483BC0"/>
    <w:rsid w:val="00484ABE"/>
    <w:rsid w:val="00491A42"/>
    <w:rsid w:val="00493200"/>
    <w:rsid w:val="004946C7"/>
    <w:rsid w:val="00497C6C"/>
    <w:rsid w:val="004A09FB"/>
    <w:rsid w:val="004A2C66"/>
    <w:rsid w:val="004A3F5D"/>
    <w:rsid w:val="004A5B18"/>
    <w:rsid w:val="004B3920"/>
    <w:rsid w:val="004B7AF6"/>
    <w:rsid w:val="004D49AD"/>
    <w:rsid w:val="004D65DF"/>
    <w:rsid w:val="004E53AC"/>
    <w:rsid w:val="004F17E3"/>
    <w:rsid w:val="004F34B3"/>
    <w:rsid w:val="004F4392"/>
    <w:rsid w:val="004F754B"/>
    <w:rsid w:val="005021A2"/>
    <w:rsid w:val="00504503"/>
    <w:rsid w:val="00507046"/>
    <w:rsid w:val="00511058"/>
    <w:rsid w:val="00515C82"/>
    <w:rsid w:val="00523F85"/>
    <w:rsid w:val="005242A2"/>
    <w:rsid w:val="0052720F"/>
    <w:rsid w:val="005303C6"/>
    <w:rsid w:val="00531A83"/>
    <w:rsid w:val="0053370F"/>
    <w:rsid w:val="00545EF3"/>
    <w:rsid w:val="00547B81"/>
    <w:rsid w:val="00550B7F"/>
    <w:rsid w:val="00554BFD"/>
    <w:rsid w:val="005557DA"/>
    <w:rsid w:val="0056380B"/>
    <w:rsid w:val="0056476B"/>
    <w:rsid w:val="00566F62"/>
    <w:rsid w:val="00574590"/>
    <w:rsid w:val="0058155A"/>
    <w:rsid w:val="00583523"/>
    <w:rsid w:val="00584063"/>
    <w:rsid w:val="005853B0"/>
    <w:rsid w:val="00586B70"/>
    <w:rsid w:val="00586D37"/>
    <w:rsid w:val="005936ED"/>
    <w:rsid w:val="005A1274"/>
    <w:rsid w:val="005A37C6"/>
    <w:rsid w:val="005A3B47"/>
    <w:rsid w:val="005A7793"/>
    <w:rsid w:val="005B0F4B"/>
    <w:rsid w:val="005B1EEE"/>
    <w:rsid w:val="005B20DA"/>
    <w:rsid w:val="005B2527"/>
    <w:rsid w:val="005B3D3C"/>
    <w:rsid w:val="005C13AC"/>
    <w:rsid w:val="005C2623"/>
    <w:rsid w:val="005C3951"/>
    <w:rsid w:val="005D2BEC"/>
    <w:rsid w:val="005D6D00"/>
    <w:rsid w:val="005E0A8F"/>
    <w:rsid w:val="005E2C22"/>
    <w:rsid w:val="005E528D"/>
    <w:rsid w:val="005E5A2B"/>
    <w:rsid w:val="005F0D44"/>
    <w:rsid w:val="005F1F1B"/>
    <w:rsid w:val="005F338B"/>
    <w:rsid w:val="00601D38"/>
    <w:rsid w:val="00615FB0"/>
    <w:rsid w:val="00616C81"/>
    <w:rsid w:val="006176F1"/>
    <w:rsid w:val="00621B4C"/>
    <w:rsid w:val="00626AA4"/>
    <w:rsid w:val="006338FB"/>
    <w:rsid w:val="00634322"/>
    <w:rsid w:val="00636013"/>
    <w:rsid w:val="00643F98"/>
    <w:rsid w:val="00645AA3"/>
    <w:rsid w:val="00645F41"/>
    <w:rsid w:val="006501BA"/>
    <w:rsid w:val="00653B99"/>
    <w:rsid w:val="006553E9"/>
    <w:rsid w:val="0065753D"/>
    <w:rsid w:val="00663DB8"/>
    <w:rsid w:val="006668BC"/>
    <w:rsid w:val="00671D21"/>
    <w:rsid w:val="00684FF4"/>
    <w:rsid w:val="00693131"/>
    <w:rsid w:val="006939E0"/>
    <w:rsid w:val="00693AE9"/>
    <w:rsid w:val="0069484B"/>
    <w:rsid w:val="00694AA3"/>
    <w:rsid w:val="006A36E4"/>
    <w:rsid w:val="006A5D35"/>
    <w:rsid w:val="006A6942"/>
    <w:rsid w:val="006A7AF4"/>
    <w:rsid w:val="006B0643"/>
    <w:rsid w:val="006B1DE9"/>
    <w:rsid w:val="006B28FF"/>
    <w:rsid w:val="006C278D"/>
    <w:rsid w:val="006C4167"/>
    <w:rsid w:val="006D1BC1"/>
    <w:rsid w:val="006E03D6"/>
    <w:rsid w:val="006E559A"/>
    <w:rsid w:val="006E673B"/>
    <w:rsid w:val="006F16AC"/>
    <w:rsid w:val="006F2020"/>
    <w:rsid w:val="006F6755"/>
    <w:rsid w:val="006F6764"/>
    <w:rsid w:val="0070574A"/>
    <w:rsid w:val="00715E82"/>
    <w:rsid w:val="007171CE"/>
    <w:rsid w:val="0072021C"/>
    <w:rsid w:val="00721D33"/>
    <w:rsid w:val="00731983"/>
    <w:rsid w:val="00743781"/>
    <w:rsid w:val="00744F0D"/>
    <w:rsid w:val="0075005E"/>
    <w:rsid w:val="00753990"/>
    <w:rsid w:val="00754C0E"/>
    <w:rsid w:val="00754F3A"/>
    <w:rsid w:val="00762433"/>
    <w:rsid w:val="00762658"/>
    <w:rsid w:val="00762E57"/>
    <w:rsid w:val="00765FAF"/>
    <w:rsid w:val="00773A69"/>
    <w:rsid w:val="007844F8"/>
    <w:rsid w:val="00785718"/>
    <w:rsid w:val="007A1B57"/>
    <w:rsid w:val="007B1909"/>
    <w:rsid w:val="007B7124"/>
    <w:rsid w:val="007B7CF6"/>
    <w:rsid w:val="007C18AA"/>
    <w:rsid w:val="007C7A37"/>
    <w:rsid w:val="007D0E3B"/>
    <w:rsid w:val="007D31CD"/>
    <w:rsid w:val="007D56E8"/>
    <w:rsid w:val="007D64DA"/>
    <w:rsid w:val="007E32E9"/>
    <w:rsid w:val="007E5A4C"/>
    <w:rsid w:val="007F6C69"/>
    <w:rsid w:val="007F7499"/>
    <w:rsid w:val="007F7F6B"/>
    <w:rsid w:val="008039E2"/>
    <w:rsid w:val="00815B63"/>
    <w:rsid w:val="00817883"/>
    <w:rsid w:val="008179A6"/>
    <w:rsid w:val="00824534"/>
    <w:rsid w:val="008277D6"/>
    <w:rsid w:val="0082789A"/>
    <w:rsid w:val="00841110"/>
    <w:rsid w:val="00843D2A"/>
    <w:rsid w:val="0084590C"/>
    <w:rsid w:val="00847341"/>
    <w:rsid w:val="008515FD"/>
    <w:rsid w:val="008522CB"/>
    <w:rsid w:val="008607BA"/>
    <w:rsid w:val="00861C88"/>
    <w:rsid w:val="00864F90"/>
    <w:rsid w:val="008669E9"/>
    <w:rsid w:val="00872852"/>
    <w:rsid w:val="00876413"/>
    <w:rsid w:val="008830F1"/>
    <w:rsid w:val="008858BF"/>
    <w:rsid w:val="0088607A"/>
    <w:rsid w:val="00887C1A"/>
    <w:rsid w:val="00891305"/>
    <w:rsid w:val="008922FF"/>
    <w:rsid w:val="008A0103"/>
    <w:rsid w:val="008A0A06"/>
    <w:rsid w:val="008A1D50"/>
    <w:rsid w:val="008A4589"/>
    <w:rsid w:val="008B30E2"/>
    <w:rsid w:val="008B657F"/>
    <w:rsid w:val="008C066C"/>
    <w:rsid w:val="008C2112"/>
    <w:rsid w:val="008C45B1"/>
    <w:rsid w:val="008C630E"/>
    <w:rsid w:val="008D1F97"/>
    <w:rsid w:val="008E2970"/>
    <w:rsid w:val="008E2E3B"/>
    <w:rsid w:val="008E52C2"/>
    <w:rsid w:val="008F420F"/>
    <w:rsid w:val="008F733C"/>
    <w:rsid w:val="008F7CFA"/>
    <w:rsid w:val="00903148"/>
    <w:rsid w:val="00904FE8"/>
    <w:rsid w:val="00906D98"/>
    <w:rsid w:val="0091363D"/>
    <w:rsid w:val="00917DCE"/>
    <w:rsid w:val="009201C7"/>
    <w:rsid w:val="00921042"/>
    <w:rsid w:val="009211D7"/>
    <w:rsid w:val="009257B7"/>
    <w:rsid w:val="00925D50"/>
    <w:rsid w:val="00940CF8"/>
    <w:rsid w:val="00942503"/>
    <w:rsid w:val="00942E05"/>
    <w:rsid w:val="00943BD8"/>
    <w:rsid w:val="00954B87"/>
    <w:rsid w:val="00966050"/>
    <w:rsid w:val="00975E6D"/>
    <w:rsid w:val="0099010E"/>
    <w:rsid w:val="009A14F5"/>
    <w:rsid w:val="009A23B5"/>
    <w:rsid w:val="009A2E6B"/>
    <w:rsid w:val="009A37CC"/>
    <w:rsid w:val="009A70F2"/>
    <w:rsid w:val="009B3F6D"/>
    <w:rsid w:val="009B605C"/>
    <w:rsid w:val="009B6271"/>
    <w:rsid w:val="009C0E4C"/>
    <w:rsid w:val="009C1AFE"/>
    <w:rsid w:val="009C2741"/>
    <w:rsid w:val="009C3004"/>
    <w:rsid w:val="009C4EBC"/>
    <w:rsid w:val="009C5A14"/>
    <w:rsid w:val="009D58CB"/>
    <w:rsid w:val="009D6DC7"/>
    <w:rsid w:val="009E102D"/>
    <w:rsid w:val="009F2C97"/>
    <w:rsid w:val="009F3D13"/>
    <w:rsid w:val="009F583A"/>
    <w:rsid w:val="00A00CF3"/>
    <w:rsid w:val="00A02CE4"/>
    <w:rsid w:val="00A1006B"/>
    <w:rsid w:val="00A1305D"/>
    <w:rsid w:val="00A14DD0"/>
    <w:rsid w:val="00A24B1B"/>
    <w:rsid w:val="00A27F9B"/>
    <w:rsid w:val="00A35C52"/>
    <w:rsid w:val="00A36152"/>
    <w:rsid w:val="00A36284"/>
    <w:rsid w:val="00A37427"/>
    <w:rsid w:val="00A4042A"/>
    <w:rsid w:val="00A417EA"/>
    <w:rsid w:val="00A418EB"/>
    <w:rsid w:val="00A41B4B"/>
    <w:rsid w:val="00A41DD9"/>
    <w:rsid w:val="00A43A38"/>
    <w:rsid w:val="00A47D10"/>
    <w:rsid w:val="00A538D0"/>
    <w:rsid w:val="00A55B5A"/>
    <w:rsid w:val="00A57EC1"/>
    <w:rsid w:val="00A57FD3"/>
    <w:rsid w:val="00A60C13"/>
    <w:rsid w:val="00A64DBA"/>
    <w:rsid w:val="00A6511A"/>
    <w:rsid w:val="00A66B3F"/>
    <w:rsid w:val="00A712C1"/>
    <w:rsid w:val="00A71CCF"/>
    <w:rsid w:val="00A74415"/>
    <w:rsid w:val="00A74734"/>
    <w:rsid w:val="00A750EC"/>
    <w:rsid w:val="00A760E1"/>
    <w:rsid w:val="00A77081"/>
    <w:rsid w:val="00A81F52"/>
    <w:rsid w:val="00A84F86"/>
    <w:rsid w:val="00A90798"/>
    <w:rsid w:val="00A946AF"/>
    <w:rsid w:val="00A94C83"/>
    <w:rsid w:val="00AB6FDC"/>
    <w:rsid w:val="00AC2791"/>
    <w:rsid w:val="00AC2CC8"/>
    <w:rsid w:val="00AE08C3"/>
    <w:rsid w:val="00AE6DAB"/>
    <w:rsid w:val="00AF746C"/>
    <w:rsid w:val="00AF7D84"/>
    <w:rsid w:val="00AF7E76"/>
    <w:rsid w:val="00B03926"/>
    <w:rsid w:val="00B03CAD"/>
    <w:rsid w:val="00B16AC2"/>
    <w:rsid w:val="00B23892"/>
    <w:rsid w:val="00B25630"/>
    <w:rsid w:val="00B30DA3"/>
    <w:rsid w:val="00B3740B"/>
    <w:rsid w:val="00B407C7"/>
    <w:rsid w:val="00B44AA9"/>
    <w:rsid w:val="00B56B3A"/>
    <w:rsid w:val="00B6148E"/>
    <w:rsid w:val="00B62778"/>
    <w:rsid w:val="00B64ECF"/>
    <w:rsid w:val="00B71471"/>
    <w:rsid w:val="00B7529F"/>
    <w:rsid w:val="00B77541"/>
    <w:rsid w:val="00B8155F"/>
    <w:rsid w:val="00B829EC"/>
    <w:rsid w:val="00B86A55"/>
    <w:rsid w:val="00B90F15"/>
    <w:rsid w:val="00B912DE"/>
    <w:rsid w:val="00B91B3B"/>
    <w:rsid w:val="00B91F94"/>
    <w:rsid w:val="00BA51A0"/>
    <w:rsid w:val="00BA5549"/>
    <w:rsid w:val="00BC06E8"/>
    <w:rsid w:val="00BC0D71"/>
    <w:rsid w:val="00BC3882"/>
    <w:rsid w:val="00BC68C6"/>
    <w:rsid w:val="00BC7CBC"/>
    <w:rsid w:val="00BD413E"/>
    <w:rsid w:val="00BD6877"/>
    <w:rsid w:val="00BD7055"/>
    <w:rsid w:val="00BE1018"/>
    <w:rsid w:val="00BE5B4C"/>
    <w:rsid w:val="00BE78C2"/>
    <w:rsid w:val="00BE7BCE"/>
    <w:rsid w:val="00BF1849"/>
    <w:rsid w:val="00C00EDE"/>
    <w:rsid w:val="00C026CE"/>
    <w:rsid w:val="00C07159"/>
    <w:rsid w:val="00C13FCC"/>
    <w:rsid w:val="00C2644A"/>
    <w:rsid w:val="00C32390"/>
    <w:rsid w:val="00C350CF"/>
    <w:rsid w:val="00C36168"/>
    <w:rsid w:val="00C41714"/>
    <w:rsid w:val="00C5740E"/>
    <w:rsid w:val="00C57997"/>
    <w:rsid w:val="00C60200"/>
    <w:rsid w:val="00C62567"/>
    <w:rsid w:val="00C7302B"/>
    <w:rsid w:val="00C74B02"/>
    <w:rsid w:val="00C82AE5"/>
    <w:rsid w:val="00C8413C"/>
    <w:rsid w:val="00C84714"/>
    <w:rsid w:val="00C84826"/>
    <w:rsid w:val="00C90F06"/>
    <w:rsid w:val="00C92344"/>
    <w:rsid w:val="00C94D04"/>
    <w:rsid w:val="00C94E1A"/>
    <w:rsid w:val="00C94E34"/>
    <w:rsid w:val="00CA39C4"/>
    <w:rsid w:val="00CA45FF"/>
    <w:rsid w:val="00CA4E2B"/>
    <w:rsid w:val="00CA4F30"/>
    <w:rsid w:val="00CA6DD2"/>
    <w:rsid w:val="00CB33BC"/>
    <w:rsid w:val="00CB3D55"/>
    <w:rsid w:val="00CB4095"/>
    <w:rsid w:val="00CC7648"/>
    <w:rsid w:val="00CD11CC"/>
    <w:rsid w:val="00CD248E"/>
    <w:rsid w:val="00CD7174"/>
    <w:rsid w:val="00CE59C0"/>
    <w:rsid w:val="00CF2D2F"/>
    <w:rsid w:val="00CF4CEA"/>
    <w:rsid w:val="00CF6A0A"/>
    <w:rsid w:val="00CF76A1"/>
    <w:rsid w:val="00D00BE4"/>
    <w:rsid w:val="00D04F2C"/>
    <w:rsid w:val="00D06800"/>
    <w:rsid w:val="00D10D31"/>
    <w:rsid w:val="00D14C79"/>
    <w:rsid w:val="00D20A46"/>
    <w:rsid w:val="00D24A35"/>
    <w:rsid w:val="00D26431"/>
    <w:rsid w:val="00D26566"/>
    <w:rsid w:val="00D276E5"/>
    <w:rsid w:val="00D338C1"/>
    <w:rsid w:val="00D41D1C"/>
    <w:rsid w:val="00D4785A"/>
    <w:rsid w:val="00D563E4"/>
    <w:rsid w:val="00D617E4"/>
    <w:rsid w:val="00D7032B"/>
    <w:rsid w:val="00D74565"/>
    <w:rsid w:val="00D76BEE"/>
    <w:rsid w:val="00D86C58"/>
    <w:rsid w:val="00D91685"/>
    <w:rsid w:val="00D9186F"/>
    <w:rsid w:val="00D942D1"/>
    <w:rsid w:val="00D95258"/>
    <w:rsid w:val="00D964E0"/>
    <w:rsid w:val="00D96CCD"/>
    <w:rsid w:val="00D97059"/>
    <w:rsid w:val="00DB2D03"/>
    <w:rsid w:val="00DB367F"/>
    <w:rsid w:val="00DB39C1"/>
    <w:rsid w:val="00DB3EA5"/>
    <w:rsid w:val="00DD01A7"/>
    <w:rsid w:val="00DD2D60"/>
    <w:rsid w:val="00DD444F"/>
    <w:rsid w:val="00DD52F3"/>
    <w:rsid w:val="00DD7ABA"/>
    <w:rsid w:val="00DE21BE"/>
    <w:rsid w:val="00DE2C5D"/>
    <w:rsid w:val="00DE3D12"/>
    <w:rsid w:val="00DE5B0F"/>
    <w:rsid w:val="00DE6752"/>
    <w:rsid w:val="00DF41B7"/>
    <w:rsid w:val="00DF6507"/>
    <w:rsid w:val="00DF7F49"/>
    <w:rsid w:val="00E00B24"/>
    <w:rsid w:val="00E0590B"/>
    <w:rsid w:val="00E07FC5"/>
    <w:rsid w:val="00E11709"/>
    <w:rsid w:val="00E16E4A"/>
    <w:rsid w:val="00E248D0"/>
    <w:rsid w:val="00E30275"/>
    <w:rsid w:val="00E30EDB"/>
    <w:rsid w:val="00E32CC4"/>
    <w:rsid w:val="00E34765"/>
    <w:rsid w:val="00E351DA"/>
    <w:rsid w:val="00E36AD1"/>
    <w:rsid w:val="00E407A7"/>
    <w:rsid w:val="00E425D3"/>
    <w:rsid w:val="00E5089D"/>
    <w:rsid w:val="00E52B74"/>
    <w:rsid w:val="00E56332"/>
    <w:rsid w:val="00E60CC6"/>
    <w:rsid w:val="00E61AE1"/>
    <w:rsid w:val="00E61BC6"/>
    <w:rsid w:val="00E61EAE"/>
    <w:rsid w:val="00E7707E"/>
    <w:rsid w:val="00E86D61"/>
    <w:rsid w:val="00E87330"/>
    <w:rsid w:val="00E91603"/>
    <w:rsid w:val="00E95C3D"/>
    <w:rsid w:val="00E97ADC"/>
    <w:rsid w:val="00EA2D78"/>
    <w:rsid w:val="00EA4542"/>
    <w:rsid w:val="00EC5720"/>
    <w:rsid w:val="00EC717F"/>
    <w:rsid w:val="00ED029B"/>
    <w:rsid w:val="00ED1394"/>
    <w:rsid w:val="00ED2293"/>
    <w:rsid w:val="00ED259F"/>
    <w:rsid w:val="00ED4CAF"/>
    <w:rsid w:val="00ED5135"/>
    <w:rsid w:val="00ED6C76"/>
    <w:rsid w:val="00EE454C"/>
    <w:rsid w:val="00EE7683"/>
    <w:rsid w:val="00EF3F03"/>
    <w:rsid w:val="00EF7445"/>
    <w:rsid w:val="00F005B6"/>
    <w:rsid w:val="00F0237C"/>
    <w:rsid w:val="00F0281B"/>
    <w:rsid w:val="00F039BA"/>
    <w:rsid w:val="00F03AA4"/>
    <w:rsid w:val="00F04E2E"/>
    <w:rsid w:val="00F11C27"/>
    <w:rsid w:val="00F16565"/>
    <w:rsid w:val="00F226D3"/>
    <w:rsid w:val="00F2396C"/>
    <w:rsid w:val="00F23A69"/>
    <w:rsid w:val="00F250F9"/>
    <w:rsid w:val="00F2638D"/>
    <w:rsid w:val="00F3744B"/>
    <w:rsid w:val="00F423E4"/>
    <w:rsid w:val="00F428EE"/>
    <w:rsid w:val="00F4331A"/>
    <w:rsid w:val="00F44352"/>
    <w:rsid w:val="00F44657"/>
    <w:rsid w:val="00F46334"/>
    <w:rsid w:val="00F510E4"/>
    <w:rsid w:val="00F579A4"/>
    <w:rsid w:val="00F618D1"/>
    <w:rsid w:val="00F750E0"/>
    <w:rsid w:val="00F7675F"/>
    <w:rsid w:val="00F83EB9"/>
    <w:rsid w:val="00F912BF"/>
    <w:rsid w:val="00F93926"/>
    <w:rsid w:val="00FA585D"/>
    <w:rsid w:val="00FB35FC"/>
    <w:rsid w:val="00FB6AA7"/>
    <w:rsid w:val="00FC0ED6"/>
    <w:rsid w:val="00FC21AC"/>
    <w:rsid w:val="00FC50A5"/>
    <w:rsid w:val="00FC5DB4"/>
    <w:rsid w:val="00FD1DFE"/>
    <w:rsid w:val="00FD2DED"/>
    <w:rsid w:val="00FD306A"/>
    <w:rsid w:val="00FD4C72"/>
    <w:rsid w:val="00FF2792"/>
    <w:rsid w:val="00FF2BFD"/>
    <w:rsid w:val="00FF4106"/>
    <w:rsid w:val="00FF449E"/>
    <w:rsid w:val="00FF5FF1"/>
    <w:rsid w:val="00FF77A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BB8B7D-A41B-4CD0-9CCB-72DD488AD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2A37"/>
    <w:pPr>
      <w:keepNext/>
      <w:outlineLvl w:val="0"/>
    </w:pPr>
    <w:rPr>
      <w:rFonts w:ascii="Brill" w:hAnsi="Brill" w:cstheme="majorBidi"/>
      <w:b/>
      <w:bCs/>
    </w:rPr>
  </w:style>
  <w:style w:type="paragraph" w:styleId="Heading2">
    <w:name w:val="heading 2"/>
    <w:basedOn w:val="Normal"/>
    <w:next w:val="Normal"/>
    <w:link w:val="Heading2Char"/>
    <w:uiPriority w:val="9"/>
    <w:unhideWhenUsed/>
    <w:qFormat/>
    <w:rsid w:val="00287070"/>
    <w:pPr>
      <w:keepNext/>
      <w:spacing w:line="360" w:lineRule="auto"/>
      <w:outlineLvl w:val="1"/>
    </w:pPr>
    <w:rPr>
      <w:rFonts w:ascii="Brill" w:hAnsi="Brill" w:cstheme="majorBidi"/>
      <w:i/>
      <w:iCs/>
    </w:rPr>
  </w:style>
  <w:style w:type="paragraph" w:styleId="Heading3">
    <w:name w:val="heading 3"/>
    <w:basedOn w:val="Normal"/>
    <w:next w:val="Normal"/>
    <w:link w:val="Heading3Char"/>
    <w:uiPriority w:val="9"/>
    <w:unhideWhenUsed/>
    <w:qFormat/>
    <w:rsid w:val="00F44657"/>
    <w:pPr>
      <w:keepNext/>
      <w:spacing w:after="200" w:line="276" w:lineRule="auto"/>
      <w:ind w:left="3600" w:firstLine="720"/>
      <w:jc w:val="both"/>
      <w:outlineLvl w:val="2"/>
    </w:pPr>
    <w:rPr>
      <w:rFonts w:ascii="Brill" w:hAnsi="Brill" w:cstheme="majorBidi"/>
      <w:i/>
      <w:iCs/>
    </w:rPr>
  </w:style>
  <w:style w:type="paragraph" w:styleId="Heading4">
    <w:name w:val="heading 4"/>
    <w:basedOn w:val="Normal"/>
    <w:next w:val="Normal"/>
    <w:link w:val="Heading4Char"/>
    <w:uiPriority w:val="9"/>
    <w:unhideWhenUsed/>
    <w:qFormat/>
    <w:rsid w:val="00166009"/>
    <w:pPr>
      <w:keepNext/>
      <w:spacing w:line="360" w:lineRule="auto"/>
      <w:jc w:val="both"/>
      <w:outlineLvl w:val="3"/>
    </w:pPr>
    <w:rPr>
      <w:rFonts w:ascii="Brill" w:hAnsi="Brill"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uiPriority w:val="99"/>
    <w:unhideWhenUsed/>
    <w:rsid w:val="00721D33"/>
    <w:pPr>
      <w:ind w:firstLine="720"/>
    </w:pPr>
    <w:rPr>
      <w:rFonts w:asciiTheme="majorBidi" w:hAnsiTheme="majorBidi" w:cstheme="majorBidi"/>
      <w:sz w:val="24"/>
      <w:szCs w:val="24"/>
    </w:rPr>
  </w:style>
  <w:style w:type="character" w:customStyle="1" w:styleId="BodyTextIndentChar">
    <w:name w:val="Body Text Indent Char"/>
    <w:basedOn w:val="DefaultParagraphFont"/>
    <w:link w:val="BodyTextIndent"/>
    <w:uiPriority w:val="99"/>
    <w:rsid w:val="00721D33"/>
    <w:rPr>
      <w:rFonts w:asciiTheme="majorBidi" w:hAnsiTheme="majorBidi" w:cstheme="majorBidi"/>
      <w:sz w:val="24"/>
      <w:szCs w:val="24"/>
    </w:rPr>
  </w:style>
  <w:style w:type="paragraph" w:styleId="BodyTextIndent2">
    <w:name w:val="Body Text Indent 2"/>
    <w:basedOn w:val="Normal"/>
    <w:link w:val="BodyTextIndent2Char"/>
    <w:uiPriority w:val="99"/>
    <w:unhideWhenUsed/>
    <w:rsid w:val="00721D33"/>
    <w:pPr>
      <w:spacing w:line="360" w:lineRule="auto"/>
      <w:ind w:firstLine="360"/>
    </w:pPr>
    <w:rPr>
      <w:rFonts w:asciiTheme="majorBidi" w:hAnsiTheme="majorBidi" w:cstheme="majorBidi"/>
      <w:sz w:val="24"/>
      <w:szCs w:val="24"/>
    </w:rPr>
  </w:style>
  <w:style w:type="character" w:customStyle="1" w:styleId="BodyTextIndent2Char">
    <w:name w:val="Body Text Indent 2 Char"/>
    <w:basedOn w:val="DefaultParagraphFont"/>
    <w:link w:val="BodyTextIndent2"/>
    <w:uiPriority w:val="99"/>
    <w:rsid w:val="00721D33"/>
    <w:rPr>
      <w:rFonts w:asciiTheme="majorBidi" w:hAnsiTheme="majorBidi" w:cstheme="majorBidi"/>
      <w:sz w:val="24"/>
      <w:szCs w:val="24"/>
    </w:rPr>
  </w:style>
  <w:style w:type="paragraph" w:styleId="BodyText">
    <w:name w:val="Body Text"/>
    <w:basedOn w:val="Normal"/>
    <w:link w:val="BodyTextChar"/>
    <w:uiPriority w:val="99"/>
    <w:unhideWhenUsed/>
    <w:rsid w:val="00721D33"/>
    <w:pPr>
      <w:spacing w:line="360" w:lineRule="auto"/>
    </w:pPr>
    <w:rPr>
      <w:rFonts w:asciiTheme="majorBidi" w:hAnsiTheme="majorBidi" w:cstheme="majorBidi"/>
      <w:sz w:val="24"/>
      <w:szCs w:val="24"/>
    </w:rPr>
  </w:style>
  <w:style w:type="character" w:customStyle="1" w:styleId="BodyTextChar">
    <w:name w:val="Body Text Char"/>
    <w:basedOn w:val="DefaultParagraphFont"/>
    <w:link w:val="BodyText"/>
    <w:uiPriority w:val="99"/>
    <w:rsid w:val="00721D33"/>
    <w:rPr>
      <w:rFonts w:asciiTheme="majorBidi" w:hAnsiTheme="majorBidi" w:cstheme="majorBidi"/>
      <w:sz w:val="24"/>
      <w:szCs w:val="24"/>
    </w:rPr>
  </w:style>
  <w:style w:type="paragraph" w:styleId="BodyText2">
    <w:name w:val="Body Text 2"/>
    <w:basedOn w:val="Normal"/>
    <w:link w:val="BodyText2Char"/>
    <w:uiPriority w:val="99"/>
    <w:unhideWhenUsed/>
    <w:rsid w:val="00721D33"/>
    <w:pPr>
      <w:spacing w:line="360" w:lineRule="auto"/>
    </w:pPr>
    <w:rPr>
      <w:rFonts w:asciiTheme="majorBidi" w:hAnsiTheme="majorBidi" w:cstheme="majorBidi"/>
      <w:color w:val="FF0000"/>
      <w:sz w:val="24"/>
      <w:szCs w:val="24"/>
    </w:rPr>
  </w:style>
  <w:style w:type="character" w:customStyle="1" w:styleId="BodyText2Char">
    <w:name w:val="Body Text 2 Char"/>
    <w:basedOn w:val="DefaultParagraphFont"/>
    <w:link w:val="BodyText2"/>
    <w:uiPriority w:val="99"/>
    <w:rsid w:val="00721D33"/>
    <w:rPr>
      <w:rFonts w:asciiTheme="majorBidi" w:hAnsiTheme="majorBidi" w:cstheme="majorBidi"/>
      <w:color w:val="FF0000"/>
      <w:sz w:val="24"/>
      <w:szCs w:val="24"/>
    </w:rPr>
  </w:style>
  <w:style w:type="paragraph" w:styleId="BodyTextIndent3">
    <w:name w:val="Body Text Indent 3"/>
    <w:basedOn w:val="Normal"/>
    <w:link w:val="BodyTextIndent3Char"/>
    <w:uiPriority w:val="99"/>
    <w:unhideWhenUsed/>
    <w:rsid w:val="00721D33"/>
    <w:pPr>
      <w:spacing w:line="360" w:lineRule="auto"/>
      <w:ind w:left="360" w:firstLine="360"/>
    </w:pPr>
    <w:rPr>
      <w:rFonts w:asciiTheme="majorBidi" w:hAnsiTheme="majorBidi" w:cstheme="majorBidi"/>
      <w:sz w:val="24"/>
      <w:szCs w:val="24"/>
    </w:rPr>
  </w:style>
  <w:style w:type="character" w:customStyle="1" w:styleId="BodyTextIndent3Char">
    <w:name w:val="Body Text Indent 3 Char"/>
    <w:basedOn w:val="DefaultParagraphFont"/>
    <w:link w:val="BodyTextIndent3"/>
    <w:uiPriority w:val="99"/>
    <w:rsid w:val="00721D33"/>
    <w:rPr>
      <w:rFonts w:asciiTheme="majorBidi" w:hAnsiTheme="majorBidi" w:cstheme="majorBidi"/>
      <w:sz w:val="24"/>
      <w:szCs w:val="24"/>
    </w:rPr>
  </w:style>
  <w:style w:type="paragraph" w:styleId="Header">
    <w:name w:val="header"/>
    <w:basedOn w:val="Normal"/>
    <w:link w:val="HeaderChar"/>
    <w:uiPriority w:val="99"/>
    <w:unhideWhenUsed/>
    <w:rsid w:val="00721D33"/>
    <w:pPr>
      <w:tabs>
        <w:tab w:val="center" w:pos="4320"/>
        <w:tab w:val="right" w:pos="8640"/>
      </w:tabs>
      <w:spacing w:after="0" w:line="240" w:lineRule="auto"/>
    </w:pPr>
  </w:style>
  <w:style w:type="character" w:customStyle="1" w:styleId="HeaderChar">
    <w:name w:val="Header Char"/>
    <w:basedOn w:val="DefaultParagraphFont"/>
    <w:link w:val="Header"/>
    <w:uiPriority w:val="99"/>
    <w:rsid w:val="00721D33"/>
  </w:style>
  <w:style w:type="paragraph" w:styleId="Footer">
    <w:name w:val="footer"/>
    <w:basedOn w:val="Normal"/>
    <w:link w:val="FooterChar"/>
    <w:uiPriority w:val="99"/>
    <w:unhideWhenUsed/>
    <w:rsid w:val="00721D33"/>
    <w:pPr>
      <w:tabs>
        <w:tab w:val="center" w:pos="4320"/>
        <w:tab w:val="right" w:pos="8640"/>
      </w:tabs>
      <w:spacing w:after="0" w:line="240" w:lineRule="auto"/>
    </w:pPr>
  </w:style>
  <w:style w:type="character" w:customStyle="1" w:styleId="FooterChar">
    <w:name w:val="Footer Char"/>
    <w:basedOn w:val="DefaultParagraphFont"/>
    <w:link w:val="Footer"/>
    <w:uiPriority w:val="99"/>
    <w:rsid w:val="00721D33"/>
  </w:style>
  <w:style w:type="character" w:customStyle="1" w:styleId="fontstyle01">
    <w:name w:val="fontstyle01"/>
    <w:basedOn w:val="DefaultParagraphFont"/>
    <w:rsid w:val="007D0E3B"/>
    <w:rPr>
      <w:rFonts w:ascii="Times New Roman" w:hAnsi="Times New Roman" w:cs="Times New Roman" w:hint="default"/>
      <w:b w:val="0"/>
      <w:bCs w:val="0"/>
      <w:i w:val="0"/>
      <w:iCs w:val="0"/>
      <w:color w:val="000000"/>
      <w:sz w:val="24"/>
      <w:szCs w:val="24"/>
    </w:rPr>
  </w:style>
  <w:style w:type="paragraph" w:styleId="ListParagraph">
    <w:name w:val="List Paragraph"/>
    <w:basedOn w:val="Normal"/>
    <w:uiPriority w:val="34"/>
    <w:qFormat/>
    <w:rsid w:val="000E63EE"/>
    <w:pPr>
      <w:spacing w:line="256" w:lineRule="auto"/>
      <w:ind w:left="720"/>
      <w:contextualSpacing/>
    </w:pPr>
  </w:style>
  <w:style w:type="paragraph" w:styleId="Title">
    <w:name w:val="Title"/>
    <w:basedOn w:val="Normal"/>
    <w:next w:val="Normal"/>
    <w:link w:val="TitleChar"/>
    <w:uiPriority w:val="10"/>
    <w:qFormat/>
    <w:rsid w:val="00515C82"/>
    <w:pPr>
      <w:jc w:val="center"/>
    </w:pPr>
    <w:rPr>
      <w:b/>
      <w:bCs/>
    </w:rPr>
  </w:style>
  <w:style w:type="character" w:customStyle="1" w:styleId="TitleChar">
    <w:name w:val="Title Char"/>
    <w:basedOn w:val="DefaultParagraphFont"/>
    <w:link w:val="Title"/>
    <w:uiPriority w:val="10"/>
    <w:rsid w:val="00515C82"/>
    <w:rPr>
      <w:b/>
      <w:bCs/>
    </w:rPr>
  </w:style>
  <w:style w:type="paragraph" w:styleId="BodyText3">
    <w:name w:val="Body Text 3"/>
    <w:basedOn w:val="Normal"/>
    <w:link w:val="BodyText3Char"/>
    <w:uiPriority w:val="99"/>
    <w:unhideWhenUsed/>
    <w:rsid w:val="00E60CC6"/>
    <w:rPr>
      <w:rFonts w:ascii="TimesNewRomanPSMT" w:hAnsi="TimesNewRomanPSMT"/>
      <w:color w:val="242021"/>
      <w:sz w:val="24"/>
      <w:szCs w:val="24"/>
    </w:rPr>
  </w:style>
  <w:style w:type="character" w:customStyle="1" w:styleId="BodyText3Char">
    <w:name w:val="Body Text 3 Char"/>
    <w:basedOn w:val="DefaultParagraphFont"/>
    <w:link w:val="BodyText3"/>
    <w:uiPriority w:val="99"/>
    <w:rsid w:val="00E60CC6"/>
    <w:rPr>
      <w:rFonts w:ascii="TimesNewRomanPSMT" w:hAnsi="TimesNewRomanPSMT"/>
      <w:color w:val="242021"/>
      <w:sz w:val="24"/>
      <w:szCs w:val="24"/>
    </w:rPr>
  </w:style>
  <w:style w:type="character" w:styleId="Hyperlink">
    <w:name w:val="Hyperlink"/>
    <w:basedOn w:val="DefaultParagraphFont"/>
    <w:uiPriority w:val="99"/>
    <w:unhideWhenUsed/>
    <w:rsid w:val="0056380B"/>
    <w:rPr>
      <w:color w:val="0563C1" w:themeColor="hyperlink"/>
      <w:u w:val="single"/>
    </w:rPr>
  </w:style>
  <w:style w:type="paragraph" w:styleId="BalloonText">
    <w:name w:val="Balloon Text"/>
    <w:basedOn w:val="Normal"/>
    <w:link w:val="BalloonTextChar"/>
    <w:uiPriority w:val="99"/>
    <w:unhideWhenUsed/>
    <w:rsid w:val="00925D50"/>
    <w:pPr>
      <w:spacing w:after="0" w:line="240" w:lineRule="auto"/>
    </w:pPr>
    <w:rPr>
      <w:rFonts w:ascii="Tahoma" w:hAnsi="Tahoma" w:cs="Tahoma"/>
      <w:sz w:val="18"/>
      <w:szCs w:val="18"/>
    </w:rPr>
  </w:style>
  <w:style w:type="character" w:customStyle="1" w:styleId="BalloonTextChar">
    <w:name w:val="Balloon Text Char"/>
    <w:basedOn w:val="DefaultParagraphFont"/>
    <w:link w:val="BalloonText"/>
    <w:uiPriority w:val="99"/>
    <w:rsid w:val="00925D50"/>
    <w:rPr>
      <w:rFonts w:ascii="Tahoma" w:hAnsi="Tahoma" w:cs="Tahoma"/>
      <w:sz w:val="18"/>
      <w:szCs w:val="18"/>
    </w:rPr>
  </w:style>
  <w:style w:type="paragraph" w:styleId="NormalWeb">
    <w:name w:val="Normal (Web)"/>
    <w:basedOn w:val="Normal"/>
    <w:uiPriority w:val="99"/>
    <w:unhideWhenUsed/>
    <w:rsid w:val="00FD4C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02A37"/>
    <w:rPr>
      <w:rFonts w:ascii="Brill" w:hAnsi="Brill" w:cstheme="majorBidi"/>
      <w:b/>
      <w:bCs/>
    </w:rPr>
  </w:style>
  <w:style w:type="character" w:customStyle="1" w:styleId="Heading2Char">
    <w:name w:val="Heading 2 Char"/>
    <w:basedOn w:val="DefaultParagraphFont"/>
    <w:link w:val="Heading2"/>
    <w:uiPriority w:val="9"/>
    <w:rsid w:val="00287070"/>
    <w:rPr>
      <w:rFonts w:ascii="Brill" w:hAnsi="Brill" w:cstheme="majorBidi"/>
      <w:i/>
      <w:iCs/>
    </w:rPr>
  </w:style>
  <w:style w:type="paragraph" w:styleId="Subtitle">
    <w:name w:val="Subtitle"/>
    <w:basedOn w:val="Normal"/>
    <w:next w:val="Normal"/>
    <w:link w:val="SubtitleChar"/>
    <w:uiPriority w:val="11"/>
    <w:qFormat/>
    <w:rsid w:val="00CA45FF"/>
    <w:rPr>
      <w:rFonts w:ascii="Brill" w:hAnsi="Brill" w:cs="Times New Roman"/>
      <w:b/>
      <w:bCs/>
      <w:color w:val="000000"/>
    </w:rPr>
  </w:style>
  <w:style w:type="character" w:customStyle="1" w:styleId="SubtitleChar">
    <w:name w:val="Subtitle Char"/>
    <w:basedOn w:val="DefaultParagraphFont"/>
    <w:link w:val="Subtitle"/>
    <w:uiPriority w:val="11"/>
    <w:rsid w:val="00CA45FF"/>
    <w:rPr>
      <w:rFonts w:ascii="Brill" w:hAnsi="Brill" w:cs="Times New Roman"/>
      <w:b/>
      <w:bCs/>
      <w:color w:val="000000"/>
    </w:rPr>
  </w:style>
  <w:style w:type="character" w:customStyle="1" w:styleId="Heading3Char">
    <w:name w:val="Heading 3 Char"/>
    <w:basedOn w:val="DefaultParagraphFont"/>
    <w:link w:val="Heading3"/>
    <w:uiPriority w:val="9"/>
    <w:rsid w:val="00F44657"/>
    <w:rPr>
      <w:rFonts w:ascii="Brill" w:hAnsi="Brill" w:cstheme="majorBidi"/>
      <w:i/>
      <w:iCs/>
    </w:rPr>
  </w:style>
  <w:style w:type="character" w:customStyle="1" w:styleId="Heading4Char">
    <w:name w:val="Heading 4 Char"/>
    <w:basedOn w:val="DefaultParagraphFont"/>
    <w:link w:val="Heading4"/>
    <w:uiPriority w:val="9"/>
    <w:rsid w:val="00166009"/>
    <w:rPr>
      <w:rFonts w:ascii="Brill" w:hAnsi="Brill"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811432">
      <w:bodyDiv w:val="1"/>
      <w:marLeft w:val="0"/>
      <w:marRight w:val="0"/>
      <w:marTop w:val="0"/>
      <w:marBottom w:val="0"/>
      <w:divBdr>
        <w:top w:val="none" w:sz="0" w:space="0" w:color="auto"/>
        <w:left w:val="none" w:sz="0" w:space="0" w:color="auto"/>
        <w:bottom w:val="none" w:sz="0" w:space="0" w:color="auto"/>
        <w:right w:val="none" w:sz="0" w:space="0" w:color="auto"/>
      </w:divBdr>
    </w:div>
    <w:div w:id="190345755">
      <w:bodyDiv w:val="1"/>
      <w:marLeft w:val="0"/>
      <w:marRight w:val="0"/>
      <w:marTop w:val="0"/>
      <w:marBottom w:val="0"/>
      <w:divBdr>
        <w:top w:val="none" w:sz="0" w:space="0" w:color="auto"/>
        <w:left w:val="none" w:sz="0" w:space="0" w:color="auto"/>
        <w:bottom w:val="none" w:sz="0" w:space="0" w:color="auto"/>
        <w:right w:val="none" w:sz="0" w:space="0" w:color="auto"/>
      </w:divBdr>
      <w:divsChild>
        <w:div w:id="1873224347">
          <w:marLeft w:val="0"/>
          <w:marRight w:val="0"/>
          <w:marTop w:val="240"/>
          <w:marBottom w:val="0"/>
          <w:divBdr>
            <w:top w:val="none" w:sz="0" w:space="0" w:color="auto"/>
            <w:left w:val="none" w:sz="0" w:space="0" w:color="auto"/>
            <w:bottom w:val="none" w:sz="0" w:space="0" w:color="auto"/>
            <w:right w:val="none" w:sz="0" w:space="0" w:color="auto"/>
          </w:divBdr>
        </w:div>
        <w:div w:id="794182904">
          <w:marLeft w:val="0"/>
          <w:marRight w:val="0"/>
          <w:marTop w:val="240"/>
          <w:marBottom w:val="0"/>
          <w:divBdr>
            <w:top w:val="none" w:sz="0" w:space="0" w:color="auto"/>
            <w:left w:val="none" w:sz="0" w:space="0" w:color="auto"/>
            <w:bottom w:val="none" w:sz="0" w:space="0" w:color="auto"/>
            <w:right w:val="none" w:sz="0" w:space="0" w:color="auto"/>
          </w:divBdr>
        </w:div>
        <w:div w:id="2125030968">
          <w:marLeft w:val="0"/>
          <w:marRight w:val="0"/>
          <w:marTop w:val="240"/>
          <w:marBottom w:val="0"/>
          <w:divBdr>
            <w:top w:val="none" w:sz="0" w:space="0" w:color="auto"/>
            <w:left w:val="none" w:sz="0" w:space="0" w:color="auto"/>
            <w:bottom w:val="none" w:sz="0" w:space="0" w:color="auto"/>
            <w:right w:val="none" w:sz="0" w:space="0" w:color="auto"/>
          </w:divBdr>
        </w:div>
      </w:divsChild>
    </w:div>
    <w:div w:id="311909575">
      <w:bodyDiv w:val="1"/>
      <w:marLeft w:val="0"/>
      <w:marRight w:val="0"/>
      <w:marTop w:val="0"/>
      <w:marBottom w:val="0"/>
      <w:divBdr>
        <w:top w:val="none" w:sz="0" w:space="0" w:color="auto"/>
        <w:left w:val="none" w:sz="0" w:space="0" w:color="auto"/>
        <w:bottom w:val="none" w:sz="0" w:space="0" w:color="auto"/>
        <w:right w:val="none" w:sz="0" w:space="0" w:color="auto"/>
      </w:divBdr>
    </w:div>
    <w:div w:id="390467023">
      <w:bodyDiv w:val="1"/>
      <w:marLeft w:val="0"/>
      <w:marRight w:val="0"/>
      <w:marTop w:val="0"/>
      <w:marBottom w:val="0"/>
      <w:divBdr>
        <w:top w:val="none" w:sz="0" w:space="0" w:color="auto"/>
        <w:left w:val="none" w:sz="0" w:space="0" w:color="auto"/>
        <w:bottom w:val="none" w:sz="0" w:space="0" w:color="auto"/>
        <w:right w:val="none" w:sz="0" w:space="0" w:color="auto"/>
      </w:divBdr>
    </w:div>
    <w:div w:id="700931976">
      <w:bodyDiv w:val="1"/>
      <w:marLeft w:val="0"/>
      <w:marRight w:val="0"/>
      <w:marTop w:val="0"/>
      <w:marBottom w:val="0"/>
      <w:divBdr>
        <w:top w:val="none" w:sz="0" w:space="0" w:color="auto"/>
        <w:left w:val="none" w:sz="0" w:space="0" w:color="auto"/>
        <w:bottom w:val="none" w:sz="0" w:space="0" w:color="auto"/>
        <w:right w:val="none" w:sz="0" w:space="0" w:color="auto"/>
      </w:divBdr>
    </w:div>
    <w:div w:id="739442803">
      <w:bodyDiv w:val="1"/>
      <w:marLeft w:val="0"/>
      <w:marRight w:val="0"/>
      <w:marTop w:val="0"/>
      <w:marBottom w:val="0"/>
      <w:divBdr>
        <w:top w:val="none" w:sz="0" w:space="0" w:color="auto"/>
        <w:left w:val="none" w:sz="0" w:space="0" w:color="auto"/>
        <w:bottom w:val="none" w:sz="0" w:space="0" w:color="auto"/>
        <w:right w:val="none" w:sz="0" w:space="0" w:color="auto"/>
      </w:divBdr>
      <w:divsChild>
        <w:div w:id="2069189069">
          <w:marLeft w:val="0"/>
          <w:marRight w:val="0"/>
          <w:marTop w:val="0"/>
          <w:marBottom w:val="0"/>
          <w:divBdr>
            <w:top w:val="none" w:sz="0" w:space="0" w:color="auto"/>
            <w:left w:val="none" w:sz="0" w:space="0" w:color="auto"/>
            <w:bottom w:val="none" w:sz="0" w:space="0" w:color="auto"/>
            <w:right w:val="none" w:sz="0" w:space="0" w:color="auto"/>
          </w:divBdr>
        </w:div>
        <w:div w:id="740446475">
          <w:marLeft w:val="0"/>
          <w:marRight w:val="0"/>
          <w:marTop w:val="0"/>
          <w:marBottom w:val="0"/>
          <w:divBdr>
            <w:top w:val="none" w:sz="0" w:space="0" w:color="auto"/>
            <w:left w:val="none" w:sz="0" w:space="0" w:color="auto"/>
            <w:bottom w:val="none" w:sz="0" w:space="0" w:color="auto"/>
            <w:right w:val="none" w:sz="0" w:space="0" w:color="auto"/>
          </w:divBdr>
          <w:divsChild>
            <w:div w:id="679311403">
              <w:marLeft w:val="0"/>
              <w:marRight w:val="0"/>
              <w:marTop w:val="0"/>
              <w:marBottom w:val="0"/>
              <w:divBdr>
                <w:top w:val="none" w:sz="0" w:space="0" w:color="auto"/>
                <w:left w:val="none" w:sz="0" w:space="0" w:color="auto"/>
                <w:bottom w:val="none" w:sz="0" w:space="0" w:color="auto"/>
                <w:right w:val="none" w:sz="0" w:space="0" w:color="auto"/>
              </w:divBdr>
              <w:divsChild>
                <w:div w:id="878977536">
                  <w:marLeft w:val="0"/>
                  <w:marRight w:val="0"/>
                  <w:marTop w:val="0"/>
                  <w:marBottom w:val="0"/>
                  <w:divBdr>
                    <w:top w:val="none" w:sz="0" w:space="0" w:color="auto"/>
                    <w:left w:val="none" w:sz="0" w:space="0" w:color="auto"/>
                    <w:bottom w:val="none" w:sz="0" w:space="0" w:color="auto"/>
                    <w:right w:val="none" w:sz="0" w:space="0" w:color="auto"/>
                  </w:divBdr>
                </w:div>
                <w:div w:id="1524050834">
                  <w:marLeft w:val="0"/>
                  <w:marRight w:val="0"/>
                  <w:marTop w:val="0"/>
                  <w:marBottom w:val="0"/>
                  <w:divBdr>
                    <w:top w:val="none" w:sz="0" w:space="0" w:color="auto"/>
                    <w:left w:val="none" w:sz="0" w:space="0" w:color="auto"/>
                    <w:bottom w:val="none" w:sz="0" w:space="0" w:color="auto"/>
                    <w:right w:val="none" w:sz="0" w:space="0" w:color="auto"/>
                  </w:divBdr>
                </w:div>
                <w:div w:id="1733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808471">
      <w:bodyDiv w:val="1"/>
      <w:marLeft w:val="0"/>
      <w:marRight w:val="0"/>
      <w:marTop w:val="0"/>
      <w:marBottom w:val="0"/>
      <w:divBdr>
        <w:top w:val="none" w:sz="0" w:space="0" w:color="auto"/>
        <w:left w:val="none" w:sz="0" w:space="0" w:color="auto"/>
        <w:bottom w:val="none" w:sz="0" w:space="0" w:color="auto"/>
        <w:right w:val="none" w:sz="0" w:space="0" w:color="auto"/>
      </w:divBdr>
    </w:div>
    <w:div w:id="979648159">
      <w:bodyDiv w:val="1"/>
      <w:marLeft w:val="0"/>
      <w:marRight w:val="0"/>
      <w:marTop w:val="0"/>
      <w:marBottom w:val="0"/>
      <w:divBdr>
        <w:top w:val="none" w:sz="0" w:space="0" w:color="auto"/>
        <w:left w:val="none" w:sz="0" w:space="0" w:color="auto"/>
        <w:bottom w:val="none" w:sz="0" w:space="0" w:color="auto"/>
        <w:right w:val="none" w:sz="0" w:space="0" w:color="auto"/>
      </w:divBdr>
    </w:div>
    <w:div w:id="986401341">
      <w:bodyDiv w:val="1"/>
      <w:marLeft w:val="0"/>
      <w:marRight w:val="0"/>
      <w:marTop w:val="0"/>
      <w:marBottom w:val="0"/>
      <w:divBdr>
        <w:top w:val="none" w:sz="0" w:space="0" w:color="auto"/>
        <w:left w:val="none" w:sz="0" w:space="0" w:color="auto"/>
        <w:bottom w:val="none" w:sz="0" w:space="0" w:color="auto"/>
        <w:right w:val="none" w:sz="0" w:space="0" w:color="auto"/>
      </w:divBdr>
    </w:div>
    <w:div w:id="1214267501">
      <w:bodyDiv w:val="1"/>
      <w:marLeft w:val="0"/>
      <w:marRight w:val="0"/>
      <w:marTop w:val="0"/>
      <w:marBottom w:val="0"/>
      <w:divBdr>
        <w:top w:val="none" w:sz="0" w:space="0" w:color="auto"/>
        <w:left w:val="none" w:sz="0" w:space="0" w:color="auto"/>
        <w:bottom w:val="none" w:sz="0" w:space="0" w:color="auto"/>
        <w:right w:val="none" w:sz="0" w:space="0" w:color="auto"/>
      </w:divBdr>
    </w:div>
    <w:div w:id="1217745039">
      <w:bodyDiv w:val="1"/>
      <w:marLeft w:val="0"/>
      <w:marRight w:val="0"/>
      <w:marTop w:val="0"/>
      <w:marBottom w:val="0"/>
      <w:divBdr>
        <w:top w:val="none" w:sz="0" w:space="0" w:color="auto"/>
        <w:left w:val="none" w:sz="0" w:space="0" w:color="auto"/>
        <w:bottom w:val="none" w:sz="0" w:space="0" w:color="auto"/>
        <w:right w:val="none" w:sz="0" w:space="0" w:color="auto"/>
      </w:divBdr>
    </w:div>
    <w:div w:id="1685669858">
      <w:bodyDiv w:val="1"/>
      <w:marLeft w:val="0"/>
      <w:marRight w:val="0"/>
      <w:marTop w:val="0"/>
      <w:marBottom w:val="0"/>
      <w:divBdr>
        <w:top w:val="none" w:sz="0" w:space="0" w:color="auto"/>
        <w:left w:val="none" w:sz="0" w:space="0" w:color="auto"/>
        <w:bottom w:val="none" w:sz="0" w:space="0" w:color="auto"/>
        <w:right w:val="none" w:sz="0" w:space="0" w:color="auto"/>
      </w:divBdr>
    </w:div>
    <w:div w:id="1890535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x.doi.org/10.24093/awej/vol8no2.5" TargetMode="External"/><Relationship Id="rId18" Type="http://schemas.openxmlformats.org/officeDocument/2006/relationships/hyperlink" Target="http://dx.doi.org/10.17507/tpls.0801.11"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iafor.org" TargetMode="External"/><Relationship Id="rId7" Type="http://schemas.openxmlformats.org/officeDocument/2006/relationships/image" Target="media/image1.png"/><Relationship Id="rId12" Type="http://schemas.openxmlformats.org/officeDocument/2006/relationships/hyperlink" Target="http://dx.doi.org/10.1111/1467-971X.00208" TargetMode="External"/><Relationship Id="rId17" Type="http://schemas.openxmlformats.org/officeDocument/2006/relationships/hyperlink" Target="http://www.melta.org.my"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dx.doi.org/10.17507/tpls.0803.05" TargetMode="External"/><Relationship Id="rId20" Type="http://schemas.openxmlformats.org/officeDocument/2006/relationships/hyperlink" Target="http://www.arabmediasociety.com/?article=79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x.doi.org/10.1080/07908319409525174" TargetMode="External"/><Relationship Id="rId24" Type="http://schemas.openxmlformats.org/officeDocument/2006/relationships/hyperlink" Target="http://dx.doi.org/10.17507/tpls.0609.22" TargetMode="External"/><Relationship Id="rId5" Type="http://schemas.openxmlformats.org/officeDocument/2006/relationships/footnotes" Target="footnotes.xml"/><Relationship Id="rId15" Type="http://schemas.openxmlformats.org/officeDocument/2006/relationships/hyperlink" Target="https://dx.doi.org/10.24093/awej/vol10no3.10" TargetMode="External"/><Relationship Id="rId23" Type="http://schemas.openxmlformats.org/officeDocument/2006/relationships/hyperlink" Target="https://doi.org/10.1016/0363-8111(95)90024-1" TargetMode="External"/><Relationship Id="rId10" Type="http://schemas.openxmlformats.org/officeDocument/2006/relationships/hyperlink" Target="https://www.sumerianz.com" TargetMode="External"/><Relationship Id="rId19" Type="http://schemas.openxmlformats.org/officeDocument/2006/relationships/hyperlink" Target="http://dx.doi.org/10.1016/j.sbspro.2011.03.356"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dx.doi.org/10.1016/j.sbspro.2012.11.246" TargetMode="External"/><Relationship Id="rId22" Type="http://schemas.openxmlformats.org/officeDocument/2006/relationships/hyperlink" Target="https://doi.org/10.15517/rlm.v0i27.32104" TargetMode="External"/><Relationship Id="rId27" Type="http://schemas.openxmlformats.org/officeDocument/2006/relationships/theme" Target="theme/theme1.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11155</Words>
  <Characters>63590</Characters>
  <Application>Microsoft Office Word</Application>
  <DocSecurity>0</DocSecurity>
  <Lines>529</Lines>
  <Paragraphs>149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74596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Meredith Armstrong</cp:lastModifiedBy>
  <cp:revision>2</cp:revision>
  <dcterms:created xsi:type="dcterms:W3CDTF">2023-07-05T07:31:00Z</dcterms:created>
  <dcterms:modified xsi:type="dcterms:W3CDTF">2023-07-05T07:31:00Z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82eec2bd3154c3a5ed81264d3d517a84685326ce0c221b4fed18894f7d1e6561</vt:lpwstr>
  </property>
</Properties>
</file>