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1991" w14:textId="11634ED3" w:rsidR="00C404E7" w:rsidRDefault="00C404E7" w:rsidP="00610F15">
      <w:pPr>
        <w:pStyle w:val="PMEHeading1"/>
        <w:rPr>
          <w:lang w:val="en-US"/>
        </w:rPr>
      </w:pPr>
      <w:r>
        <w:rPr>
          <w:lang w:val="en-US"/>
        </w:rPr>
        <w:t xml:space="preserve">applets and paper </w:t>
      </w:r>
      <w:r w:rsidR="00F86A37">
        <w:rPr>
          <w:lang w:val="en-US"/>
        </w:rPr>
        <w:t>&amp;</w:t>
      </w:r>
      <w:r>
        <w:rPr>
          <w:lang w:val="en-US"/>
        </w:rPr>
        <w:t xml:space="preserve"> pencil tasks as resources </w:t>
      </w:r>
      <w:r w:rsidR="005B67A9">
        <w:rPr>
          <w:lang w:val="en-US"/>
        </w:rPr>
        <w:t xml:space="preserve">for </w:t>
      </w:r>
      <w:r w:rsidR="00F86A37">
        <w:rPr>
          <w:lang w:val="en-US"/>
        </w:rPr>
        <w:t>work</w:t>
      </w:r>
      <w:r w:rsidR="005B67A9">
        <w:rPr>
          <w:lang w:val="en-US"/>
        </w:rPr>
        <w:t>ing with</w:t>
      </w:r>
      <w:r>
        <w:rPr>
          <w:lang w:val="en-US"/>
        </w:rPr>
        <w:t xml:space="preserve"> mathematical representa</w:t>
      </w:r>
      <w:r w:rsidR="005B67A9">
        <w:rPr>
          <w:lang w:val="en-US"/>
        </w:rPr>
        <w:t>t</w:t>
      </w:r>
      <w:r>
        <w:rPr>
          <w:lang w:val="en-US"/>
        </w:rPr>
        <w:t>ions</w:t>
      </w:r>
    </w:p>
    <w:p w14:paraId="1D746326" w14:textId="6599C3E7" w:rsidR="00B669E6" w:rsidRPr="007D4EBD" w:rsidRDefault="00B669E6" w:rsidP="00E66644">
      <w:pPr>
        <w:pStyle w:val="PMENormal"/>
        <w:jc w:val="center"/>
        <w:rPr>
          <w:lang w:val="en-US"/>
        </w:rPr>
      </w:pPr>
      <w:r w:rsidRPr="007D4EBD">
        <w:rPr>
          <w:u w:val="single"/>
          <w:lang w:val="en-US"/>
        </w:rPr>
        <w:t xml:space="preserve">Odelya </w:t>
      </w:r>
      <w:r w:rsidR="00880884" w:rsidRPr="007D4EBD">
        <w:rPr>
          <w:u w:val="single"/>
          <w:lang w:val="en-US"/>
        </w:rPr>
        <w:t>T</w:t>
      </w:r>
      <w:r w:rsidRPr="007D4EBD">
        <w:rPr>
          <w:u w:val="single"/>
          <w:lang w:val="en-US"/>
        </w:rPr>
        <w:t>zayada</w:t>
      </w:r>
      <w:r w:rsidRPr="007D4EBD">
        <w:rPr>
          <w:lang w:val="en-US"/>
        </w:rPr>
        <w:t xml:space="preserve"> and Michal Tabach</w:t>
      </w:r>
    </w:p>
    <w:p w14:paraId="150C71A3" w14:textId="50E7C53B" w:rsidR="00903509" w:rsidRPr="007D4EBD" w:rsidRDefault="00B669E6" w:rsidP="00E66644">
      <w:pPr>
        <w:pStyle w:val="PMENormal"/>
        <w:jc w:val="center"/>
        <w:rPr>
          <w:lang w:val="en-US"/>
        </w:rPr>
      </w:pPr>
      <w:r w:rsidRPr="007D4EBD">
        <w:rPr>
          <w:lang w:val="en-US"/>
        </w:rPr>
        <w:t>Tel-Aviv University, Israel</w:t>
      </w:r>
    </w:p>
    <w:p w14:paraId="33E0BFB0" w14:textId="77777777" w:rsidR="00E66644" w:rsidRPr="00FE797A" w:rsidRDefault="00E66644" w:rsidP="00311A3B">
      <w:pPr>
        <w:pStyle w:val="PMEAbstract"/>
        <w:rPr>
          <w:lang w:val="en-US"/>
        </w:rPr>
      </w:pPr>
    </w:p>
    <w:p w14:paraId="24FFF17F" w14:textId="162E4904" w:rsidR="00ED40E1" w:rsidRDefault="00CA02DD" w:rsidP="00CA02DD">
      <w:pPr>
        <w:pStyle w:val="PMEAbstract"/>
        <w:rPr>
          <w:lang w:val="en-US"/>
        </w:rPr>
      </w:pPr>
      <w:r w:rsidRPr="00FE797A">
        <w:rPr>
          <w:lang w:val="en-US"/>
        </w:rPr>
        <w:t>Integrating applets into mathematics lessons is still a challenge for elementary school teachers</w:t>
      </w:r>
      <w:r w:rsidR="00123863" w:rsidRPr="00FE797A">
        <w:rPr>
          <w:lang w:val="en-US"/>
        </w:rPr>
        <w:t>.</w:t>
      </w:r>
      <w:r w:rsidR="008A500F" w:rsidRPr="00FE797A">
        <w:rPr>
          <w:lang w:val="en-US"/>
        </w:rPr>
        <w:t xml:space="preserve"> </w:t>
      </w:r>
      <w:r w:rsidR="00DE2C93" w:rsidRPr="00FE797A">
        <w:rPr>
          <w:lang w:val="en-US"/>
        </w:rPr>
        <w:t>The current study aimed to evaluate to what extent applets chosen by the teachers functioned as resources</w:t>
      </w:r>
      <w:r w:rsidR="00E67F39">
        <w:rPr>
          <w:lang w:val="en-US"/>
        </w:rPr>
        <w:t xml:space="preserve">, as compared to paper &amp; pencil </w:t>
      </w:r>
      <w:r w:rsidR="0062089B">
        <w:rPr>
          <w:lang w:val="en-US"/>
        </w:rPr>
        <w:t>resources</w:t>
      </w:r>
      <w:r w:rsidR="0062089B" w:rsidRPr="00FE797A">
        <w:rPr>
          <w:lang w:val="en-US"/>
        </w:rPr>
        <w:t xml:space="preserve"> </w:t>
      </w:r>
      <w:r w:rsidR="00E67F39" w:rsidRPr="00FE797A">
        <w:rPr>
          <w:lang w:val="en-US"/>
        </w:rPr>
        <w:t>in mathematics lessons</w:t>
      </w:r>
      <w:r w:rsidR="00DE2C93" w:rsidRPr="00FE797A">
        <w:rPr>
          <w:lang w:val="en-US"/>
        </w:rPr>
        <w:t xml:space="preserve">. </w:t>
      </w:r>
      <w:r w:rsidR="008A500F" w:rsidRPr="00FE797A">
        <w:rPr>
          <w:lang w:val="en-US"/>
        </w:rPr>
        <w:t>In this study</w:t>
      </w:r>
      <w:r w:rsidR="006A398A" w:rsidRPr="00FE797A">
        <w:rPr>
          <w:lang w:val="en-US"/>
        </w:rPr>
        <w:t xml:space="preserve"> 42 </w:t>
      </w:r>
      <w:r w:rsidR="00123863" w:rsidRPr="00FE797A">
        <w:rPr>
          <w:lang w:val="en-US"/>
        </w:rPr>
        <w:t xml:space="preserve">teachers </w:t>
      </w:r>
      <w:r w:rsidR="006A398A" w:rsidRPr="00FE797A">
        <w:rPr>
          <w:lang w:val="en-US"/>
        </w:rPr>
        <w:t>used</w:t>
      </w:r>
      <w:r w:rsidR="0062089B">
        <w:rPr>
          <w:lang w:val="en-US"/>
        </w:rPr>
        <w:t>, for the first time,</w:t>
      </w:r>
      <w:r w:rsidR="006A398A" w:rsidRPr="00FE797A">
        <w:rPr>
          <w:lang w:val="en-US"/>
        </w:rPr>
        <w:t xml:space="preserve"> applet activities in </w:t>
      </w:r>
      <w:r w:rsidR="00ED40E1" w:rsidRPr="00FE797A">
        <w:rPr>
          <w:lang w:val="en-US"/>
        </w:rPr>
        <w:t>their</w:t>
      </w:r>
      <w:r w:rsidR="006A398A" w:rsidRPr="00FE797A">
        <w:rPr>
          <w:lang w:val="en-US"/>
        </w:rPr>
        <w:t xml:space="preserve"> lesson a</w:t>
      </w:r>
      <w:r w:rsidR="00E33032">
        <w:rPr>
          <w:lang w:val="en-US"/>
        </w:rPr>
        <w:t>s well as</w:t>
      </w:r>
      <w:r w:rsidR="006A398A" w:rsidRPr="00FE797A">
        <w:rPr>
          <w:lang w:val="en-US"/>
        </w:rPr>
        <w:t xml:space="preserve"> paper </w:t>
      </w:r>
      <w:r w:rsidR="00C72DF4">
        <w:rPr>
          <w:lang w:val="en-US"/>
        </w:rPr>
        <w:t xml:space="preserve">&amp; </w:t>
      </w:r>
      <w:r w:rsidR="006A398A" w:rsidRPr="00FE797A">
        <w:rPr>
          <w:lang w:val="en-US"/>
        </w:rPr>
        <w:t>pencil task</w:t>
      </w:r>
      <w:r w:rsidR="00FB3AA2" w:rsidRPr="00FE797A">
        <w:rPr>
          <w:lang w:val="en-US"/>
        </w:rPr>
        <w:t>s</w:t>
      </w:r>
      <w:r w:rsidR="00123863" w:rsidRPr="00FE797A">
        <w:rPr>
          <w:lang w:val="en-US"/>
        </w:rPr>
        <w:t xml:space="preserve">. </w:t>
      </w:r>
      <w:r w:rsidR="00ED40E1" w:rsidRPr="00FE797A">
        <w:rPr>
          <w:lang w:val="en-US"/>
        </w:rPr>
        <w:t xml:space="preserve">The analysis was focused on two mathematical aspects: the mathematical content and the required competence when engaging with representations. </w:t>
      </w:r>
      <w:r w:rsidRPr="00FE797A">
        <w:rPr>
          <w:lang w:val="en-US"/>
        </w:rPr>
        <w:t xml:space="preserve">The findings show that teachers tended to prefer the applet activity over the paper </w:t>
      </w:r>
      <w:r w:rsidR="0062089B">
        <w:rPr>
          <w:lang w:val="en-US"/>
        </w:rPr>
        <w:t>&amp;</w:t>
      </w:r>
      <w:r w:rsidR="0062089B" w:rsidRPr="00FE797A">
        <w:rPr>
          <w:lang w:val="en-US"/>
        </w:rPr>
        <w:t xml:space="preserve"> </w:t>
      </w:r>
      <w:r w:rsidRPr="00FE797A">
        <w:rPr>
          <w:lang w:val="en-US"/>
        </w:rPr>
        <w:t xml:space="preserve">pencil task </w:t>
      </w:r>
      <w:r w:rsidR="001C14C6">
        <w:rPr>
          <w:lang w:val="en-US"/>
        </w:rPr>
        <w:t xml:space="preserve">regarding </w:t>
      </w:r>
      <w:r w:rsidRPr="00FE797A">
        <w:rPr>
          <w:lang w:val="en-US"/>
        </w:rPr>
        <w:t>representations. Furthermore, teachers preferred activities that deal with moving from the concrete to the abstract and not the opposite</w:t>
      </w:r>
      <w:r w:rsidR="0062089B">
        <w:rPr>
          <w:lang w:val="en-US"/>
        </w:rPr>
        <w:t>,</w:t>
      </w:r>
      <w:r w:rsidRPr="00FE797A">
        <w:rPr>
          <w:lang w:val="en-US"/>
        </w:rPr>
        <w:t xml:space="preserve"> regardless of the resource type.</w:t>
      </w:r>
    </w:p>
    <w:p w14:paraId="169C61A6" w14:textId="77777777" w:rsidR="00311A3B" w:rsidRPr="007D4EBD" w:rsidRDefault="00311A3B" w:rsidP="003472BC">
      <w:pPr>
        <w:pStyle w:val="PMEAbstract"/>
        <w:rPr>
          <w:lang w:val="en-US"/>
        </w:rPr>
      </w:pPr>
    </w:p>
    <w:p w14:paraId="085AD700" w14:textId="1D853033" w:rsidR="00903509" w:rsidRPr="00FE797A" w:rsidRDefault="003472BC" w:rsidP="00296933">
      <w:pPr>
        <w:pStyle w:val="PMEHeading2"/>
        <w:rPr>
          <w:lang w:val="en-US"/>
        </w:rPr>
      </w:pPr>
      <w:r w:rsidRPr="00FE797A">
        <w:rPr>
          <w:lang w:val="en-US"/>
        </w:rPr>
        <w:t>introduction</w:t>
      </w:r>
      <w:r w:rsidR="00296933" w:rsidRPr="00FE797A">
        <w:rPr>
          <w:lang w:val="en-US"/>
        </w:rPr>
        <w:t xml:space="preserve"> AND Theoretical BACKGROUND  </w:t>
      </w:r>
    </w:p>
    <w:p w14:paraId="48B846B6" w14:textId="058E4537" w:rsidR="00F86A37" w:rsidRDefault="00DF27E8" w:rsidP="00F86A37">
      <w:pPr>
        <w:pStyle w:val="PMENormal"/>
      </w:pPr>
      <w:r w:rsidRPr="005B4F6B">
        <w:t>V</w:t>
      </w:r>
      <w:r w:rsidR="00F86A37" w:rsidRPr="005B4F6B">
        <w:t xml:space="preserve">isual representations can be classified into static or dynamic representations. In school, static representations </w:t>
      </w:r>
      <w:r w:rsidR="0062089B">
        <w:t>include</w:t>
      </w:r>
      <w:r w:rsidR="00F86A37" w:rsidRPr="005B4F6B">
        <w:t xml:space="preserve"> pictures in books, drawings, or sketches. </w:t>
      </w:r>
      <w:r w:rsidR="00F86A37">
        <w:t xml:space="preserve">Dynamic representations are presented in digital environments. Representations in digital environments were regarded as dynamic </w:t>
      </w:r>
      <w:r w:rsidR="00F86A37">
        <w:rPr>
          <w:lang w:eastAsia="en-US"/>
        </w:rPr>
        <w:t xml:space="preserve">only </w:t>
      </w:r>
      <w:r w:rsidR="00F86A37">
        <w:t xml:space="preserve">when the user can interact with the objects on the </w:t>
      </w:r>
      <w:r w:rsidR="00F86A37" w:rsidRPr="000E5879">
        <w:t>screen</w:t>
      </w:r>
      <w:r w:rsidR="00F86A37" w:rsidRPr="000E5879">
        <w:rPr>
          <w:lang w:eastAsia="en-US"/>
        </w:rPr>
        <w:t xml:space="preserve"> (Moyer-Packenham &amp; </w:t>
      </w:r>
      <w:proofErr w:type="spellStart"/>
      <w:r w:rsidR="00F86A37" w:rsidRPr="000E5879">
        <w:rPr>
          <w:lang w:eastAsia="en-US"/>
        </w:rPr>
        <w:t>Bolyard</w:t>
      </w:r>
      <w:proofErr w:type="spellEnd"/>
      <w:r w:rsidR="00F86A37" w:rsidRPr="000E5879">
        <w:rPr>
          <w:lang w:eastAsia="en-US"/>
        </w:rPr>
        <w:t xml:space="preserve">, 2016). The </w:t>
      </w:r>
      <w:r w:rsidR="00F86A37" w:rsidRPr="005B4F6B">
        <w:rPr>
          <w:lang w:eastAsia="en-US"/>
        </w:rPr>
        <w:t xml:space="preserve">user can manipulate the object on the screen in ways </w:t>
      </w:r>
      <w:r w:rsidR="00F86A37">
        <w:rPr>
          <w:lang w:eastAsia="en-US"/>
        </w:rPr>
        <w:t xml:space="preserve">similar to </w:t>
      </w:r>
      <w:r w:rsidR="00F86A37" w:rsidRPr="005B4F6B">
        <w:rPr>
          <w:lang w:eastAsia="en-US"/>
        </w:rPr>
        <w:t>manipulat</w:t>
      </w:r>
      <w:r w:rsidR="00F86A37">
        <w:rPr>
          <w:lang w:eastAsia="en-US"/>
        </w:rPr>
        <w:t>ing</w:t>
      </w:r>
      <w:r w:rsidR="00F86A37" w:rsidRPr="005B4F6B">
        <w:rPr>
          <w:lang w:eastAsia="en-US"/>
        </w:rPr>
        <w:t xml:space="preserve"> concrete manipulatives. </w:t>
      </w:r>
      <w:r w:rsidR="00F86A37">
        <w:rPr>
          <w:lang w:eastAsia="en-US"/>
        </w:rPr>
        <w:t>T</w:t>
      </w:r>
      <w:r w:rsidR="00F86A37" w:rsidRPr="005B4F6B">
        <w:rPr>
          <w:lang w:eastAsia="en-US"/>
        </w:rPr>
        <w:t xml:space="preserve">he user can slide, flip, and turn </w:t>
      </w:r>
      <w:r w:rsidR="00F86A37">
        <w:rPr>
          <w:lang w:eastAsia="en-US"/>
        </w:rPr>
        <w:t>by</w:t>
      </w:r>
      <w:r w:rsidR="00F86A37" w:rsidRPr="005B4F6B">
        <w:rPr>
          <w:lang w:eastAsia="en-US"/>
        </w:rPr>
        <w:t xml:space="preserve"> the computer interface almost as if it were concrete </w:t>
      </w:r>
      <w:r w:rsidR="00F86A37" w:rsidRPr="000E5879">
        <w:rPr>
          <w:lang w:eastAsia="en-US"/>
        </w:rPr>
        <w:t xml:space="preserve">3D. Moyer, </w:t>
      </w:r>
      <w:proofErr w:type="spellStart"/>
      <w:r w:rsidR="00F86A37" w:rsidRPr="000E5879">
        <w:rPr>
          <w:lang w:eastAsia="en-US"/>
        </w:rPr>
        <w:t>Bolyard</w:t>
      </w:r>
      <w:proofErr w:type="spellEnd"/>
      <w:r w:rsidR="00F86A37" w:rsidRPr="000E5879">
        <w:rPr>
          <w:lang w:eastAsia="en-US"/>
        </w:rPr>
        <w:t xml:space="preserve"> &amp; </w:t>
      </w:r>
      <w:proofErr w:type="spellStart"/>
      <w:r w:rsidR="00F86A37" w:rsidRPr="000E5879">
        <w:rPr>
          <w:lang w:eastAsia="en-US"/>
        </w:rPr>
        <w:t>Spikell</w:t>
      </w:r>
      <w:proofErr w:type="spellEnd"/>
      <w:r w:rsidR="00F86A37" w:rsidRPr="000E5879">
        <w:rPr>
          <w:lang w:eastAsia="en-US"/>
        </w:rPr>
        <w:t xml:space="preserve"> (2002) emphasize </w:t>
      </w:r>
      <w:r w:rsidR="00F86A37" w:rsidRPr="005B4F6B">
        <w:rPr>
          <w:lang w:eastAsia="en-US"/>
        </w:rPr>
        <w:t>that the added value of these dynamic representations lies in the</w:t>
      </w:r>
      <w:r w:rsidR="0062089B">
        <w:rPr>
          <w:lang w:eastAsia="en-US"/>
        </w:rPr>
        <w:t>ir</w:t>
      </w:r>
      <w:r w:rsidR="00F86A37" w:rsidRPr="005B4F6B">
        <w:rPr>
          <w:lang w:eastAsia="en-US"/>
        </w:rPr>
        <w:t xml:space="preserve"> </w:t>
      </w:r>
      <w:r w:rsidR="0062089B">
        <w:rPr>
          <w:lang w:eastAsia="en-US"/>
        </w:rPr>
        <w:t>affordance</w:t>
      </w:r>
      <w:r w:rsidR="0062089B" w:rsidRPr="005B4F6B">
        <w:rPr>
          <w:lang w:eastAsia="en-US"/>
        </w:rPr>
        <w:t xml:space="preserve"> </w:t>
      </w:r>
      <w:r w:rsidR="0062089B">
        <w:rPr>
          <w:lang w:eastAsia="en-US"/>
        </w:rPr>
        <w:t>t</w:t>
      </w:r>
      <w:r w:rsidR="00F86A37" w:rsidRPr="005B4F6B">
        <w:rPr>
          <w:lang w:eastAsia="en-US"/>
        </w:rPr>
        <w:t xml:space="preserve">o the user to make meaning based on his actions. The virtual manipulative environments enable users to engage in an activity in a way that helps them to discover and construct mathematical principles and </w:t>
      </w:r>
      <w:r w:rsidR="00F86A37" w:rsidRPr="000E5879">
        <w:rPr>
          <w:lang w:eastAsia="en-US"/>
        </w:rPr>
        <w:t>relationships (ibid).</w:t>
      </w:r>
      <w:r w:rsidR="00F86A37" w:rsidRPr="000E5879">
        <w:t xml:space="preserve"> Calder &amp; Campbell (2016) adds that visual and dynamic elements of digital technologies change the way knowledge </w:t>
      </w:r>
      <w:r w:rsidR="00F86A37">
        <w:t xml:space="preserve">and understanding occur in learning. </w:t>
      </w:r>
    </w:p>
    <w:p w14:paraId="607D7D8C" w14:textId="1F028D76" w:rsidR="00F86A37" w:rsidRPr="0062089B" w:rsidRDefault="00F86A37" w:rsidP="009E5FD5">
      <w:pPr>
        <w:pStyle w:val="PMENormal"/>
        <w:rPr>
          <w:shd w:val="clear" w:color="auto" w:fill="FFFFFF"/>
          <w:rtl/>
        </w:rPr>
      </w:pPr>
      <w:r>
        <w:t xml:space="preserve">Computer technologies have become powerful educational tools, leading many countries and individuals to turn them into solutions for educational needs </w:t>
      </w:r>
      <w:r w:rsidRPr="000927AE">
        <w:rPr>
          <w:shd w:val="clear" w:color="auto" w:fill="FFFFFF"/>
        </w:rPr>
        <w:t>(</w:t>
      </w:r>
      <w:proofErr w:type="spellStart"/>
      <w:r w:rsidRPr="000927AE">
        <w:rPr>
          <w:shd w:val="clear" w:color="auto" w:fill="FFFFFF"/>
        </w:rPr>
        <w:t>Meziane</w:t>
      </w:r>
      <w:proofErr w:type="spellEnd"/>
      <w:r w:rsidRPr="000927AE">
        <w:rPr>
          <w:shd w:val="clear" w:color="auto" w:fill="FFFFFF"/>
        </w:rPr>
        <w:t>, et al.,1999).</w:t>
      </w:r>
      <w:r w:rsidR="009E5FD5">
        <w:rPr>
          <w:shd w:val="clear" w:color="auto" w:fill="FFFFFF"/>
        </w:rPr>
        <w:t xml:space="preserve"> </w:t>
      </w:r>
      <w:r w:rsidR="009E5FD5">
        <w:t xml:space="preserve">A wide variety of educational applets are available today over the </w:t>
      </w:r>
      <w:r w:rsidR="0062089B">
        <w:t>internet</w:t>
      </w:r>
      <w:r w:rsidR="009E5FD5">
        <w:t xml:space="preserve"> (</w:t>
      </w:r>
      <w:r w:rsidR="009E5FD5" w:rsidRPr="009314E0">
        <w:t>Kay, 2018).</w:t>
      </w:r>
      <w:r w:rsidR="00B00F56">
        <w:rPr>
          <w:shd w:val="clear" w:color="auto" w:fill="FFFFFF"/>
        </w:rPr>
        <w:t xml:space="preserve"> </w:t>
      </w:r>
      <w:r w:rsidRPr="00FE797A">
        <w:rPr>
          <w:lang w:val="en-US"/>
        </w:rPr>
        <w:t xml:space="preserve">Many </w:t>
      </w:r>
      <w:r w:rsidR="009E5FD5">
        <w:rPr>
          <w:lang w:val="en-US"/>
        </w:rPr>
        <w:t>of them</w:t>
      </w:r>
      <w:r w:rsidR="009E5FD5" w:rsidRPr="00FE797A">
        <w:rPr>
          <w:lang w:val="en-US"/>
        </w:rPr>
        <w:t xml:space="preserve"> </w:t>
      </w:r>
      <w:r w:rsidRPr="00FE797A">
        <w:rPr>
          <w:lang w:val="en-US"/>
        </w:rPr>
        <w:t xml:space="preserve">have been designed </w:t>
      </w:r>
      <w:r w:rsidR="0062089B">
        <w:rPr>
          <w:lang w:val="en-US"/>
        </w:rPr>
        <w:t>purposefully for Education.</w:t>
      </w:r>
      <w:r w:rsidRPr="00FE797A">
        <w:rPr>
          <w:lang w:val="en-US"/>
        </w:rPr>
        <w:t xml:space="preserve"> </w:t>
      </w:r>
    </w:p>
    <w:p w14:paraId="49463DFF" w14:textId="7FA6895A" w:rsidR="00F86A37" w:rsidRPr="00271342" w:rsidRDefault="00F86A37" w:rsidP="00F86A37">
      <w:pPr>
        <w:pStyle w:val="PMENormal"/>
      </w:pPr>
      <w:r>
        <w:t xml:space="preserve">Mathematics teachers need to address resources in their lessons in two </w:t>
      </w:r>
      <w:r w:rsidR="001537BB">
        <w:t>manners</w:t>
      </w:r>
      <w:r>
        <w:t xml:space="preserve">. Resources </w:t>
      </w:r>
      <w:r w:rsidR="0062089B">
        <w:t xml:space="preserve">can </w:t>
      </w:r>
      <w:r>
        <w:t xml:space="preserve">be viewed beyond material objects and </w:t>
      </w:r>
      <w:r w:rsidR="0062089B">
        <w:t xml:space="preserve">can </w:t>
      </w:r>
      <w:r>
        <w:t xml:space="preserve">incorporate human and </w:t>
      </w:r>
      <w:r>
        <w:lastRenderedPageBreak/>
        <w:t xml:space="preserve">cultural aspects in terms of their use. In addition, teachers </w:t>
      </w:r>
      <w:r w:rsidR="0062089B">
        <w:t xml:space="preserve">need to </w:t>
      </w:r>
      <w:r>
        <w:t xml:space="preserve">shift their focus from 'what' the resources are to 'how' they function in the classroom (Adler, 2000). </w:t>
      </w:r>
      <w:r w:rsidRPr="00FE797A">
        <w:rPr>
          <w:lang w:val="en-US"/>
        </w:rPr>
        <w:t>Previous studies have examined how applets functioned as resources in different mathematical contents, such as whole numbers (Loong, 2014), fractions (Reimer &amp; Moyer, 2005),</w:t>
      </w:r>
      <w:r>
        <w:rPr>
          <w:lang w:val="en-US"/>
        </w:rPr>
        <w:t xml:space="preserve"> </w:t>
      </w:r>
      <w:r w:rsidRPr="00FE797A">
        <w:rPr>
          <w:lang w:val="en-US"/>
        </w:rPr>
        <w:t>data and statistics</w:t>
      </w:r>
      <w:r>
        <w:rPr>
          <w:lang w:val="en-US"/>
        </w:rPr>
        <w:t xml:space="preserve"> (</w:t>
      </w:r>
      <w:r w:rsidRPr="00EF7E94">
        <w:rPr>
          <w:lang w:val="en-US"/>
        </w:rPr>
        <w:t>Suh, 2010</w:t>
      </w:r>
      <w:r w:rsidRPr="00EF7E94">
        <w:rPr>
          <w:rtl/>
          <w:lang w:val="en-US"/>
        </w:rPr>
        <w:t>‏</w:t>
      </w:r>
      <w:r>
        <w:rPr>
          <w:lang w:val="en-US"/>
        </w:rPr>
        <w:t xml:space="preserve">), </w:t>
      </w:r>
      <w:r w:rsidRPr="00FE797A">
        <w:rPr>
          <w:lang w:val="en-US"/>
        </w:rPr>
        <w:t xml:space="preserve">or geometry (Ng, </w:t>
      </w:r>
      <w:r w:rsidRPr="00FE797A">
        <w:rPr>
          <w:shd w:val="clear" w:color="auto" w:fill="FFFFFF"/>
          <w:lang w:val="en-US"/>
        </w:rPr>
        <w:t>Shi</w:t>
      </w:r>
      <w:r w:rsidRPr="00FE797A">
        <w:rPr>
          <w:lang w:val="en-US"/>
        </w:rPr>
        <w:t xml:space="preserve"> &amp; Ting, 2020). Other studies asked to estimate applets' use in relation to the mathematics competencies described in the curriculum, such as solving word problems (Lantz-Andersson et al., 2009) or high-order thinking tasks (</w:t>
      </w:r>
      <w:proofErr w:type="spellStart"/>
      <w:r w:rsidRPr="00FE797A">
        <w:rPr>
          <w:lang w:val="en-US"/>
        </w:rPr>
        <w:t>Lingefjard</w:t>
      </w:r>
      <w:proofErr w:type="spellEnd"/>
      <w:r w:rsidRPr="00FE797A">
        <w:rPr>
          <w:lang w:val="en-US"/>
        </w:rPr>
        <w:t xml:space="preserve"> &amp; Ghosh, 2022).</w:t>
      </w:r>
    </w:p>
    <w:p w14:paraId="26C54D2F" w14:textId="5AB2BA87" w:rsidR="00F86A37" w:rsidRDefault="00F86A37" w:rsidP="000E5879">
      <w:pPr>
        <w:pStyle w:val="PMENormal"/>
        <w:rPr>
          <w:strike/>
          <w:lang w:val="en-US"/>
        </w:rPr>
      </w:pPr>
      <w:r w:rsidRPr="00FE797A">
        <w:rPr>
          <w:lang w:val="en-US"/>
        </w:rPr>
        <w:t xml:space="preserve">Two aspects concerning the teaching of mathematics in elementary school are discussed in the </w:t>
      </w:r>
      <w:r>
        <w:rPr>
          <w:lang w:val="en-US"/>
        </w:rPr>
        <w:t xml:space="preserve">Israeli </w:t>
      </w:r>
      <w:r w:rsidRPr="00FE797A">
        <w:rPr>
          <w:lang w:val="en-US"/>
        </w:rPr>
        <w:t>curriculum</w:t>
      </w:r>
      <w:r w:rsidR="00962111">
        <w:rPr>
          <w:lang w:val="en-US"/>
        </w:rPr>
        <w:t>:</w:t>
      </w:r>
      <w:r w:rsidRPr="00FE797A">
        <w:rPr>
          <w:lang w:val="en-US"/>
        </w:rPr>
        <w:t xml:space="preserve"> The first describes the mathematical content that should be taught</w:t>
      </w:r>
      <w:r w:rsidR="00962111">
        <w:rPr>
          <w:lang w:val="en-US"/>
        </w:rPr>
        <w:t>;</w:t>
      </w:r>
      <w:r w:rsidRPr="00FE797A">
        <w:rPr>
          <w:lang w:val="en-US"/>
        </w:rPr>
        <w:t xml:space="preserve"> The second explains the required competences and the learning opportunities that </w:t>
      </w:r>
      <w:r w:rsidR="00962111">
        <w:rPr>
          <w:lang w:val="en-US"/>
        </w:rPr>
        <w:t>should</w:t>
      </w:r>
      <w:r w:rsidR="00962111" w:rsidRPr="00FE797A">
        <w:rPr>
          <w:lang w:val="en-US"/>
        </w:rPr>
        <w:t xml:space="preserve"> </w:t>
      </w:r>
      <w:r w:rsidRPr="00FE797A">
        <w:rPr>
          <w:lang w:val="en-US"/>
        </w:rPr>
        <w:t>be provided for students</w:t>
      </w:r>
      <w:r w:rsidR="004E5217">
        <w:rPr>
          <w:lang w:val="en-US"/>
        </w:rPr>
        <w:t xml:space="preserve"> </w:t>
      </w:r>
      <w:r w:rsidR="004E5217">
        <w:t>(</w:t>
      </w:r>
      <w:r w:rsidR="004E5217" w:rsidRPr="00D62E0E">
        <w:t>INM</w:t>
      </w:r>
      <w:r w:rsidR="004E5217" w:rsidRPr="00D613A1">
        <w:t>PS</w:t>
      </w:r>
      <w:r w:rsidR="004E5217" w:rsidRPr="00D62E0E">
        <w:t>C, 200</w:t>
      </w:r>
      <w:r w:rsidR="004E5217" w:rsidRPr="00D613A1">
        <w:t>6</w:t>
      </w:r>
      <w:r w:rsidR="004E5217">
        <w:t>)</w:t>
      </w:r>
      <w:r w:rsidRPr="00FE797A">
        <w:rPr>
          <w:lang w:val="en-US"/>
        </w:rPr>
        <w:t xml:space="preserve">. The use of the applets </w:t>
      </w:r>
      <w:r w:rsidR="004E5217">
        <w:rPr>
          <w:lang w:val="en-US"/>
        </w:rPr>
        <w:t xml:space="preserve">and paper &amp; pencil </w:t>
      </w:r>
      <w:r w:rsidR="00962111">
        <w:rPr>
          <w:lang w:val="en-US"/>
        </w:rPr>
        <w:t xml:space="preserve">tasks </w:t>
      </w:r>
      <w:r w:rsidRPr="00FE797A">
        <w:rPr>
          <w:lang w:val="en-US"/>
        </w:rPr>
        <w:t>as teaching resource</w:t>
      </w:r>
      <w:r w:rsidR="003D7489">
        <w:rPr>
          <w:lang w:val="en-US"/>
        </w:rPr>
        <w:t>s</w:t>
      </w:r>
      <w:r w:rsidRPr="00FE797A">
        <w:rPr>
          <w:lang w:val="en-US"/>
        </w:rPr>
        <w:t xml:space="preserve"> </w:t>
      </w:r>
      <w:r w:rsidR="000A1116">
        <w:rPr>
          <w:lang w:val="en-US"/>
        </w:rPr>
        <w:t>is</w:t>
      </w:r>
      <w:r w:rsidR="000A1116" w:rsidRPr="00FE797A">
        <w:rPr>
          <w:lang w:val="en-US"/>
        </w:rPr>
        <w:t xml:space="preserve"> </w:t>
      </w:r>
      <w:r w:rsidRPr="00FE797A">
        <w:rPr>
          <w:lang w:val="en-US"/>
        </w:rPr>
        <w:t xml:space="preserve">in the </w:t>
      </w:r>
      <w:r w:rsidR="00962111">
        <w:rPr>
          <w:lang w:val="en-US"/>
        </w:rPr>
        <w:t>heart</w:t>
      </w:r>
      <w:r w:rsidR="00962111" w:rsidRPr="00FE797A">
        <w:rPr>
          <w:lang w:val="en-US"/>
        </w:rPr>
        <w:t xml:space="preserve"> </w:t>
      </w:r>
      <w:r w:rsidRPr="00FE797A">
        <w:rPr>
          <w:lang w:val="en-US"/>
        </w:rPr>
        <w:t xml:space="preserve">of this </w:t>
      </w:r>
      <w:r w:rsidR="00962111">
        <w:rPr>
          <w:lang w:val="en-US"/>
        </w:rPr>
        <w:t>study</w:t>
      </w:r>
      <w:r w:rsidRPr="00FE797A">
        <w:rPr>
          <w:lang w:val="en-US"/>
        </w:rPr>
        <w:t xml:space="preserve">. </w:t>
      </w:r>
      <w:r w:rsidR="00962111">
        <w:rPr>
          <w:lang w:val="en-US"/>
        </w:rPr>
        <w:t>Hanc</w:t>
      </w:r>
      <w:r w:rsidRPr="00FE797A">
        <w:rPr>
          <w:lang w:val="en-US"/>
        </w:rPr>
        <w:t>e,</w:t>
      </w:r>
      <w:r w:rsidR="00962111">
        <w:rPr>
          <w:lang w:val="en-US"/>
        </w:rPr>
        <w:t xml:space="preserve"> the study</w:t>
      </w:r>
      <w:r w:rsidRPr="00FE797A">
        <w:rPr>
          <w:lang w:val="en-US"/>
        </w:rPr>
        <w:t xml:space="preserve"> </w:t>
      </w:r>
      <w:r w:rsidR="00D613A1" w:rsidRPr="00FE797A">
        <w:rPr>
          <w:lang w:val="en-US"/>
        </w:rPr>
        <w:t>focuses</w:t>
      </w:r>
      <w:r w:rsidRPr="00FE797A">
        <w:rPr>
          <w:lang w:val="en-US"/>
        </w:rPr>
        <w:t xml:space="preserve"> on the</w:t>
      </w:r>
      <w:r w:rsidR="00962111">
        <w:rPr>
          <w:lang w:val="en-US"/>
        </w:rPr>
        <w:t>se</w:t>
      </w:r>
      <w:r w:rsidRPr="00FE797A">
        <w:rPr>
          <w:lang w:val="en-US"/>
        </w:rPr>
        <w:t xml:space="preserve"> </w:t>
      </w:r>
      <w:r w:rsidR="00962111">
        <w:rPr>
          <w:lang w:val="en-US"/>
        </w:rPr>
        <w:t>two aspects.</w:t>
      </w:r>
    </w:p>
    <w:p w14:paraId="0A9DFD8C" w14:textId="78EE2FA0" w:rsidR="003472BC" w:rsidRPr="007D4EBD" w:rsidRDefault="003472BC" w:rsidP="003472BC">
      <w:pPr>
        <w:pStyle w:val="PMEHeading2"/>
        <w:rPr>
          <w:lang w:val="en-US"/>
        </w:rPr>
      </w:pPr>
      <w:r w:rsidRPr="00FE797A">
        <w:rPr>
          <w:lang w:val="en-US"/>
        </w:rPr>
        <w:t>REASERCH QUESTIONS</w:t>
      </w:r>
    </w:p>
    <w:p w14:paraId="516FEBB9" w14:textId="09A3AF2D" w:rsidR="001B19EC" w:rsidRPr="00FE797A" w:rsidRDefault="00566DC2" w:rsidP="009B26E5">
      <w:pPr>
        <w:pStyle w:val="PMENormal"/>
        <w:rPr>
          <w:lang w:val="en-US"/>
        </w:rPr>
      </w:pPr>
      <w:r w:rsidRPr="00FE797A">
        <w:rPr>
          <w:lang w:val="en-US"/>
        </w:rPr>
        <w:t>I</w:t>
      </w:r>
      <w:r w:rsidR="001B19EC" w:rsidRPr="00FE797A">
        <w:rPr>
          <w:lang w:val="en-US"/>
        </w:rPr>
        <w:t>n the context o</w:t>
      </w:r>
      <w:r w:rsidRPr="00FE797A">
        <w:rPr>
          <w:lang w:val="en-US"/>
        </w:rPr>
        <w:t>f</w:t>
      </w:r>
      <w:r w:rsidR="001B19EC" w:rsidRPr="00FE797A">
        <w:rPr>
          <w:lang w:val="en-US"/>
        </w:rPr>
        <w:t xml:space="preserve"> elementary school teachers enacting </w:t>
      </w:r>
      <w:r w:rsidR="00283995" w:rsidRPr="00FE797A">
        <w:rPr>
          <w:lang w:val="en-US"/>
        </w:rPr>
        <w:t xml:space="preserve">for the first time </w:t>
      </w:r>
      <w:r w:rsidR="001B19EC" w:rsidRPr="00FE797A">
        <w:rPr>
          <w:lang w:val="en-US"/>
        </w:rPr>
        <w:t xml:space="preserve">a lesson </w:t>
      </w:r>
      <w:r w:rsidR="00283995" w:rsidRPr="00FE797A">
        <w:rPr>
          <w:lang w:val="en-US"/>
        </w:rPr>
        <w:t xml:space="preserve">in which they choose an </w:t>
      </w:r>
      <w:r w:rsidR="00002D8B" w:rsidRPr="00FE797A">
        <w:rPr>
          <w:lang w:val="en-US"/>
        </w:rPr>
        <w:t>applet</w:t>
      </w:r>
      <w:r w:rsidR="001B19EC" w:rsidRPr="00FE797A">
        <w:rPr>
          <w:lang w:val="en-US"/>
        </w:rPr>
        <w:t xml:space="preserve"> </w:t>
      </w:r>
      <w:r w:rsidR="00283995" w:rsidRPr="00FE797A">
        <w:rPr>
          <w:lang w:val="en-US"/>
        </w:rPr>
        <w:t xml:space="preserve">and a paper </w:t>
      </w:r>
      <w:r w:rsidR="00C72DF4">
        <w:rPr>
          <w:lang w:val="en-US"/>
        </w:rPr>
        <w:t xml:space="preserve">&amp; </w:t>
      </w:r>
      <w:r w:rsidR="00283995" w:rsidRPr="00FE797A">
        <w:rPr>
          <w:lang w:val="en-US"/>
        </w:rPr>
        <w:t xml:space="preserve">pencil task to implement </w:t>
      </w:r>
      <w:r w:rsidR="001B19EC" w:rsidRPr="00FE797A">
        <w:rPr>
          <w:lang w:val="en-US"/>
        </w:rPr>
        <w:t>in their class</w:t>
      </w:r>
      <w:r w:rsidR="00283995" w:rsidRPr="00FE797A">
        <w:rPr>
          <w:lang w:val="en-US"/>
        </w:rPr>
        <w:t>,</w:t>
      </w:r>
      <w:r w:rsidR="001B19EC" w:rsidRPr="00FE797A">
        <w:rPr>
          <w:lang w:val="en-US"/>
        </w:rPr>
        <w:t xml:space="preserve"> we </w:t>
      </w:r>
      <w:r w:rsidR="0096198B" w:rsidRPr="00FE797A">
        <w:rPr>
          <w:lang w:val="en-US"/>
        </w:rPr>
        <w:t>ask:</w:t>
      </w:r>
    </w:p>
    <w:p w14:paraId="1DC77E6B" w14:textId="17A383BC" w:rsidR="001B19EC" w:rsidRPr="00FE797A" w:rsidRDefault="0096198B" w:rsidP="009B26E5">
      <w:pPr>
        <w:pStyle w:val="PMENormal"/>
        <w:rPr>
          <w:lang w:val="en-US"/>
        </w:rPr>
      </w:pPr>
      <w:r w:rsidRPr="00FE797A">
        <w:rPr>
          <w:lang w:val="en-US"/>
        </w:rPr>
        <w:t xml:space="preserve">1) What connections may be found with respect to the mathematical content between the applet activity and the paper </w:t>
      </w:r>
      <w:r w:rsidR="00B13FD3">
        <w:rPr>
          <w:lang w:val="en-US"/>
        </w:rPr>
        <w:t>&amp;</w:t>
      </w:r>
      <w:r w:rsidR="00B13FD3" w:rsidRPr="00FE797A">
        <w:rPr>
          <w:lang w:val="en-US"/>
        </w:rPr>
        <w:t xml:space="preserve"> </w:t>
      </w:r>
      <w:r w:rsidRPr="00FE797A">
        <w:rPr>
          <w:lang w:val="en-US"/>
        </w:rPr>
        <w:t>pencil task?</w:t>
      </w:r>
    </w:p>
    <w:p w14:paraId="6A1487F9" w14:textId="1788D346" w:rsidR="009B26E5" w:rsidRPr="00FE797A" w:rsidRDefault="009B26E5" w:rsidP="0096198B">
      <w:pPr>
        <w:pStyle w:val="PMENormal"/>
        <w:rPr>
          <w:lang w:val="en-US"/>
        </w:rPr>
      </w:pPr>
      <w:r w:rsidRPr="00FE797A">
        <w:rPr>
          <w:rStyle w:val="issue-underline"/>
          <w:lang w:val="en-US"/>
        </w:rPr>
        <w:t>2)</w:t>
      </w:r>
      <w:r w:rsidR="0096198B" w:rsidRPr="00FE797A">
        <w:rPr>
          <w:rStyle w:val="issue-underline"/>
          <w:lang w:val="en-US"/>
        </w:rPr>
        <w:t xml:space="preserve"> </w:t>
      </w:r>
      <w:r w:rsidR="0096198B" w:rsidRPr="00FE797A">
        <w:rPr>
          <w:lang w:val="en-US"/>
        </w:rPr>
        <w:t xml:space="preserve">To what extent the applet activity and the paper </w:t>
      </w:r>
      <w:r w:rsidR="00B13FD3">
        <w:rPr>
          <w:lang w:val="en-US"/>
        </w:rPr>
        <w:t>&amp;</w:t>
      </w:r>
      <w:r w:rsidR="00B13FD3" w:rsidRPr="00FE797A">
        <w:rPr>
          <w:lang w:val="en-US"/>
        </w:rPr>
        <w:t xml:space="preserve"> </w:t>
      </w:r>
      <w:r w:rsidR="0096198B" w:rsidRPr="00FE797A">
        <w:rPr>
          <w:lang w:val="en-US"/>
        </w:rPr>
        <w:t>pencil task provide opportunity to learn related to the representation</w:t>
      </w:r>
      <w:r w:rsidR="00AC69FC" w:rsidRPr="00FE797A">
        <w:rPr>
          <w:lang w:val="en-US"/>
        </w:rPr>
        <w:t xml:space="preserve"> competence</w:t>
      </w:r>
      <w:r w:rsidR="00002D8B" w:rsidRPr="00FE797A">
        <w:rPr>
          <w:lang w:val="en-US"/>
        </w:rPr>
        <w:t>?</w:t>
      </w:r>
    </w:p>
    <w:p w14:paraId="1C8111D0" w14:textId="77777777" w:rsidR="003472BC" w:rsidRPr="00FE797A" w:rsidRDefault="003472BC" w:rsidP="001C254B">
      <w:pPr>
        <w:pStyle w:val="PMEHeading2"/>
        <w:rPr>
          <w:lang w:val="en-US"/>
        </w:rPr>
      </w:pPr>
      <w:r w:rsidRPr="00FE797A">
        <w:rPr>
          <w:lang w:val="en-US"/>
        </w:rPr>
        <w:t xml:space="preserve">METODOLOGY </w:t>
      </w:r>
    </w:p>
    <w:p w14:paraId="5AFAFF43" w14:textId="2772D84C" w:rsidR="00A176CF" w:rsidRPr="00FE797A" w:rsidRDefault="001C254B" w:rsidP="00002D8B">
      <w:pPr>
        <w:pStyle w:val="PMENormal"/>
        <w:rPr>
          <w:lang w:val="en-US" w:eastAsia="en-US"/>
        </w:rPr>
      </w:pPr>
      <w:r w:rsidRPr="00FE797A">
        <w:rPr>
          <w:lang w:val="en-US"/>
        </w:rPr>
        <w:t xml:space="preserve">42 elementary school teachers participated in a professional development </w:t>
      </w:r>
      <w:r w:rsidR="00544C1D" w:rsidRPr="00FE797A">
        <w:rPr>
          <w:lang w:val="en-US"/>
        </w:rPr>
        <w:t xml:space="preserve">program, aimed at </w:t>
      </w:r>
      <w:r w:rsidRPr="00FE797A">
        <w:rPr>
          <w:lang w:val="en-US"/>
        </w:rPr>
        <w:t>embedding math</w:t>
      </w:r>
      <w:r w:rsidR="00544C1D" w:rsidRPr="00FE797A">
        <w:rPr>
          <w:lang w:val="en-US"/>
        </w:rPr>
        <w:t>ematical</w:t>
      </w:r>
      <w:r w:rsidRPr="00FE797A">
        <w:rPr>
          <w:lang w:val="en-US"/>
        </w:rPr>
        <w:t xml:space="preserve"> app</w:t>
      </w:r>
      <w:r w:rsidR="00880884" w:rsidRPr="00FE797A">
        <w:rPr>
          <w:lang w:val="en-US"/>
        </w:rPr>
        <w:t>lets</w:t>
      </w:r>
      <w:r w:rsidRPr="00FE797A">
        <w:rPr>
          <w:lang w:val="en-US"/>
        </w:rPr>
        <w:t xml:space="preserve"> in </w:t>
      </w:r>
      <w:r w:rsidR="00544C1D" w:rsidRPr="00FE797A">
        <w:rPr>
          <w:lang w:val="en-US"/>
        </w:rPr>
        <w:t>the</w:t>
      </w:r>
      <w:r w:rsidR="0008620D" w:rsidRPr="00FE797A">
        <w:rPr>
          <w:lang w:val="en-US"/>
        </w:rPr>
        <w:t>ir</w:t>
      </w:r>
      <w:r w:rsidR="00544C1D" w:rsidRPr="00FE797A">
        <w:rPr>
          <w:lang w:val="en-US"/>
        </w:rPr>
        <w:t xml:space="preserve"> </w:t>
      </w:r>
      <w:r w:rsidRPr="00FE797A">
        <w:rPr>
          <w:lang w:val="en-US"/>
        </w:rPr>
        <w:t xml:space="preserve">teaching sequences. </w:t>
      </w:r>
      <w:r w:rsidR="00544C1D" w:rsidRPr="00FE797A">
        <w:rPr>
          <w:lang w:val="en-US"/>
        </w:rPr>
        <w:t>For a</w:t>
      </w:r>
      <w:r w:rsidRPr="00FE797A">
        <w:rPr>
          <w:lang w:val="en-US"/>
        </w:rPr>
        <w:t xml:space="preserve">ll </w:t>
      </w:r>
      <w:r w:rsidR="00544C1D" w:rsidRPr="00FE797A">
        <w:rPr>
          <w:lang w:val="en-US"/>
        </w:rPr>
        <w:t xml:space="preserve">the </w:t>
      </w:r>
      <w:r w:rsidRPr="00FE797A">
        <w:rPr>
          <w:lang w:val="en-US"/>
        </w:rPr>
        <w:t xml:space="preserve">teachers </w:t>
      </w:r>
      <w:r w:rsidR="00544C1D" w:rsidRPr="00FE797A">
        <w:rPr>
          <w:lang w:val="en-US"/>
        </w:rPr>
        <w:t>it was the first time to integrate</w:t>
      </w:r>
      <w:r w:rsidRPr="00FE797A">
        <w:rPr>
          <w:lang w:val="en-US"/>
        </w:rPr>
        <w:t xml:space="preserve"> app</w:t>
      </w:r>
      <w:r w:rsidR="00880884" w:rsidRPr="00FE797A">
        <w:rPr>
          <w:lang w:val="en-US"/>
        </w:rPr>
        <w:t>lets</w:t>
      </w:r>
      <w:r w:rsidRPr="00FE797A">
        <w:rPr>
          <w:lang w:val="en-US"/>
        </w:rPr>
        <w:t xml:space="preserve"> into the teaching sequence</w:t>
      </w:r>
      <w:r w:rsidR="00002D8B" w:rsidRPr="00FE797A">
        <w:rPr>
          <w:lang w:val="en-US" w:eastAsia="en-US"/>
        </w:rPr>
        <w:t>.</w:t>
      </w:r>
    </w:p>
    <w:p w14:paraId="3DC6A83A" w14:textId="1D4D6ABB" w:rsidR="00366CDA" w:rsidRPr="00FE797A" w:rsidRDefault="00366CDA" w:rsidP="00366CDA">
      <w:pPr>
        <w:pStyle w:val="PMENormal"/>
        <w:rPr>
          <w:lang w:val="en-US"/>
        </w:rPr>
      </w:pPr>
      <w:r w:rsidRPr="00FE797A">
        <w:rPr>
          <w:lang w:val="en-US"/>
        </w:rPr>
        <w:t xml:space="preserve">Two complementary tools were used </w:t>
      </w:r>
      <w:r w:rsidR="00215ABB" w:rsidRPr="00FE797A">
        <w:rPr>
          <w:lang w:val="en-US"/>
        </w:rPr>
        <w:t xml:space="preserve">for </w:t>
      </w:r>
      <w:r w:rsidRPr="00FE797A">
        <w:rPr>
          <w:lang w:val="en-US"/>
        </w:rPr>
        <w:t>data</w:t>
      </w:r>
      <w:r w:rsidR="00215ABB" w:rsidRPr="00FE797A">
        <w:rPr>
          <w:lang w:val="en-US"/>
        </w:rPr>
        <w:t xml:space="preserve"> collection</w:t>
      </w:r>
      <w:r w:rsidR="00544C1D" w:rsidRPr="00FE797A">
        <w:rPr>
          <w:lang w:val="en-US"/>
        </w:rPr>
        <w:t xml:space="preserve">. </w:t>
      </w:r>
      <w:r w:rsidRPr="00FE797A">
        <w:rPr>
          <w:lang w:val="en-US"/>
        </w:rPr>
        <w:t xml:space="preserve">(1) Written </w:t>
      </w:r>
      <w:r w:rsidRPr="00FE797A">
        <w:rPr>
          <w:rStyle w:val="issue-underline"/>
          <w:lang w:val="en-US"/>
        </w:rPr>
        <w:t>assignment</w:t>
      </w:r>
      <w:r w:rsidRPr="00FE797A">
        <w:rPr>
          <w:lang w:val="en-US"/>
        </w:rPr>
        <w:t xml:space="preserve"> submitted by each teacher. </w:t>
      </w:r>
      <w:r w:rsidR="00544C1D" w:rsidRPr="00FE797A">
        <w:rPr>
          <w:lang w:val="en-US"/>
        </w:rPr>
        <w:t xml:space="preserve">The teachers were asked to </w:t>
      </w:r>
      <w:r w:rsidRPr="00FE797A">
        <w:rPr>
          <w:lang w:val="en-US"/>
        </w:rPr>
        <w:t>plan a lesson that use a mathematical app</w:t>
      </w:r>
      <w:r w:rsidR="00880884" w:rsidRPr="00FE797A">
        <w:rPr>
          <w:lang w:val="en-US"/>
        </w:rPr>
        <w:t>let</w:t>
      </w:r>
      <w:r w:rsidRPr="00FE797A">
        <w:rPr>
          <w:lang w:val="en-US"/>
        </w:rPr>
        <w:t xml:space="preserve"> along with </w:t>
      </w:r>
      <w:r w:rsidR="00002D8B" w:rsidRPr="00FE797A">
        <w:rPr>
          <w:lang w:val="en-US"/>
        </w:rPr>
        <w:t xml:space="preserve">paper </w:t>
      </w:r>
      <w:r w:rsidR="00B13FD3">
        <w:rPr>
          <w:lang w:val="en-US"/>
        </w:rPr>
        <w:t>&amp;</w:t>
      </w:r>
      <w:r w:rsidR="00B13FD3" w:rsidRPr="00FE797A">
        <w:rPr>
          <w:lang w:val="en-US"/>
        </w:rPr>
        <w:t xml:space="preserve"> </w:t>
      </w:r>
      <w:r w:rsidR="00002D8B" w:rsidRPr="00FE797A">
        <w:rPr>
          <w:lang w:val="en-US"/>
        </w:rPr>
        <w:t xml:space="preserve">pencil </w:t>
      </w:r>
      <w:r w:rsidRPr="00FE797A">
        <w:rPr>
          <w:lang w:val="en-US"/>
        </w:rPr>
        <w:t>task</w:t>
      </w:r>
      <w:r w:rsidR="00554EB3" w:rsidRPr="00FE797A">
        <w:rPr>
          <w:lang w:val="en-US"/>
        </w:rPr>
        <w:t>,</w:t>
      </w:r>
      <w:r w:rsidRPr="00FE797A">
        <w:rPr>
          <w:lang w:val="en-US"/>
        </w:rPr>
        <w:t xml:space="preserve"> </w:t>
      </w:r>
      <w:r w:rsidR="00544C1D" w:rsidRPr="00FE797A">
        <w:rPr>
          <w:lang w:val="en-US"/>
        </w:rPr>
        <w:t xml:space="preserve">to enact the lesson in their class and write a </w:t>
      </w:r>
      <w:r w:rsidRPr="00FE797A">
        <w:rPr>
          <w:lang w:val="en-US"/>
        </w:rPr>
        <w:t xml:space="preserve">report about the implementation </w:t>
      </w:r>
      <w:r w:rsidR="00544C1D" w:rsidRPr="00FE797A">
        <w:rPr>
          <w:lang w:val="en-US"/>
        </w:rPr>
        <w:t>and a</w:t>
      </w:r>
      <w:r w:rsidRPr="00FE797A">
        <w:rPr>
          <w:lang w:val="en-US"/>
        </w:rPr>
        <w:t xml:space="preserve"> </w:t>
      </w:r>
      <w:r w:rsidR="00E63444" w:rsidRPr="00FE797A">
        <w:rPr>
          <w:lang w:val="en-US"/>
        </w:rPr>
        <w:t>personal reflection</w:t>
      </w:r>
      <w:r w:rsidRPr="00FE797A">
        <w:rPr>
          <w:lang w:val="en-US"/>
        </w:rPr>
        <w:t xml:space="preserve">. (2) </w:t>
      </w:r>
      <w:r w:rsidR="00544C1D" w:rsidRPr="00FE797A">
        <w:rPr>
          <w:lang w:val="en-US"/>
        </w:rPr>
        <w:t>During the professional development meetings, e</w:t>
      </w:r>
      <w:r w:rsidR="002F0F0F" w:rsidRPr="00FE797A">
        <w:rPr>
          <w:lang w:val="en-US"/>
        </w:rPr>
        <w:t>ach teacher provided a</w:t>
      </w:r>
      <w:r w:rsidR="00544C1D" w:rsidRPr="00FE797A">
        <w:rPr>
          <w:lang w:val="en-US"/>
        </w:rPr>
        <w:t xml:space="preserve"> short </w:t>
      </w:r>
      <w:r w:rsidR="002F0F0F" w:rsidRPr="00FE797A">
        <w:rPr>
          <w:lang w:val="en-US"/>
        </w:rPr>
        <w:t>oral report on her experience in class</w:t>
      </w:r>
      <w:r w:rsidR="001960F2" w:rsidRPr="00FE797A">
        <w:rPr>
          <w:lang w:val="en-US"/>
        </w:rPr>
        <w:t xml:space="preserve">, </w:t>
      </w:r>
      <w:r w:rsidR="00544C1D" w:rsidRPr="00FE797A">
        <w:rPr>
          <w:lang w:val="en-US"/>
        </w:rPr>
        <w:t>which was video</w:t>
      </w:r>
      <w:r w:rsidRPr="00FE797A">
        <w:rPr>
          <w:lang w:val="en-US"/>
        </w:rPr>
        <w:t xml:space="preserve"> recorded. </w:t>
      </w:r>
    </w:p>
    <w:p w14:paraId="09307CF6" w14:textId="37F6ADAA" w:rsidR="001C3FBF" w:rsidRPr="00FE797A" w:rsidRDefault="001C3FBF" w:rsidP="001C3FBF">
      <w:pPr>
        <w:pStyle w:val="PMENormal"/>
        <w:rPr>
          <w:b/>
          <w:bCs/>
          <w:lang w:val="en-US"/>
        </w:rPr>
      </w:pPr>
      <w:r w:rsidRPr="00FE797A">
        <w:rPr>
          <w:b/>
          <w:bCs/>
          <w:lang w:val="en-US"/>
        </w:rPr>
        <w:t>Data analysis</w:t>
      </w:r>
    </w:p>
    <w:p w14:paraId="3B07F760" w14:textId="2F7A6BB6" w:rsidR="00170D7A" w:rsidRDefault="00C502E2" w:rsidP="00A826BF">
      <w:pPr>
        <w:pStyle w:val="PMENormal"/>
        <w:rPr>
          <w:lang w:val="en-US"/>
        </w:rPr>
      </w:pPr>
      <w:r w:rsidRPr="00FE797A">
        <w:rPr>
          <w:lang w:val="en-US"/>
        </w:rPr>
        <w:t xml:space="preserve">As mentioned above, the applet and the paper </w:t>
      </w:r>
      <w:r w:rsidR="00B13FD3">
        <w:rPr>
          <w:lang w:val="en-US"/>
        </w:rPr>
        <w:t>&amp;</w:t>
      </w:r>
      <w:r w:rsidR="00B13FD3" w:rsidRPr="00FE797A">
        <w:rPr>
          <w:lang w:val="en-US"/>
        </w:rPr>
        <w:t xml:space="preserve"> </w:t>
      </w:r>
      <w:r w:rsidRPr="00FE797A">
        <w:rPr>
          <w:lang w:val="en-US"/>
        </w:rPr>
        <w:t xml:space="preserve">pencil task were the mathematical resources that were used in the lessons. These resources and their mathematical role were examined in relation to their contents, and their required competence. </w:t>
      </w:r>
      <w:r w:rsidR="00460CAC" w:rsidRPr="00FE797A">
        <w:rPr>
          <w:lang w:val="en-US"/>
        </w:rPr>
        <w:t xml:space="preserve">Each lesson was classified into one of four </w:t>
      </w:r>
      <w:r w:rsidR="00460CAC" w:rsidRPr="00FE797A">
        <w:rPr>
          <w:i/>
          <w:iCs/>
          <w:lang w:val="en-US"/>
        </w:rPr>
        <w:t>general</w:t>
      </w:r>
      <w:r w:rsidR="00460CAC" w:rsidRPr="00FE797A">
        <w:rPr>
          <w:lang w:val="en-US"/>
        </w:rPr>
        <w:t xml:space="preserve"> mathematical </w:t>
      </w:r>
      <w:r w:rsidR="00983AF3" w:rsidRPr="00FE797A">
        <w:rPr>
          <w:lang w:val="en-US"/>
        </w:rPr>
        <w:t>content</w:t>
      </w:r>
      <w:r w:rsidR="004C3E44" w:rsidRPr="00FE797A">
        <w:rPr>
          <w:lang w:val="en-US"/>
        </w:rPr>
        <w:t xml:space="preserve"> area</w:t>
      </w:r>
      <w:r w:rsidR="00460CAC" w:rsidRPr="00FE797A">
        <w:rPr>
          <w:lang w:val="en-US"/>
        </w:rPr>
        <w:t xml:space="preserve">: whole numbers, fractions, data and statistics, or geometry. </w:t>
      </w:r>
      <w:r w:rsidR="004C3E44" w:rsidRPr="00FE797A">
        <w:rPr>
          <w:lang w:val="en-US"/>
        </w:rPr>
        <w:t>To determine whether the mathematical goals of the</w:t>
      </w:r>
      <w:r w:rsidR="00B13FD3">
        <w:rPr>
          <w:lang w:val="en-US"/>
        </w:rPr>
        <w:t>se resources</w:t>
      </w:r>
      <w:r w:rsidR="004C3E44" w:rsidRPr="00FE797A">
        <w:rPr>
          <w:lang w:val="en-US"/>
        </w:rPr>
        <w:t xml:space="preserve"> implemented in the same lesson were </w:t>
      </w:r>
      <w:r w:rsidR="00E63444" w:rsidRPr="00FE797A">
        <w:rPr>
          <w:lang w:val="en-US"/>
        </w:rPr>
        <w:t>similar</w:t>
      </w:r>
      <w:r w:rsidR="0008620D" w:rsidRPr="00FE797A">
        <w:rPr>
          <w:lang w:val="en-US"/>
        </w:rPr>
        <w:t>,</w:t>
      </w:r>
      <w:r w:rsidR="004C3E44" w:rsidRPr="00FE797A">
        <w:rPr>
          <w:lang w:val="en-US"/>
        </w:rPr>
        <w:t xml:space="preserve"> </w:t>
      </w:r>
      <w:r w:rsidR="00460CAC" w:rsidRPr="00FE797A">
        <w:rPr>
          <w:lang w:val="en-US"/>
        </w:rPr>
        <w:t xml:space="preserve">the </w:t>
      </w:r>
      <w:r w:rsidR="00460CAC" w:rsidRPr="00FE797A">
        <w:rPr>
          <w:i/>
          <w:iCs/>
          <w:lang w:val="en-US"/>
        </w:rPr>
        <w:t>specific</w:t>
      </w:r>
      <w:r w:rsidR="00460CAC" w:rsidRPr="00FE797A">
        <w:rPr>
          <w:lang w:val="en-US"/>
        </w:rPr>
        <w:t xml:space="preserve"> mathematical </w:t>
      </w:r>
      <w:r w:rsidR="00983AF3" w:rsidRPr="00FE797A">
        <w:rPr>
          <w:lang w:val="en-US"/>
        </w:rPr>
        <w:t>content</w:t>
      </w:r>
      <w:r w:rsidR="00460CAC" w:rsidRPr="00FE797A">
        <w:rPr>
          <w:lang w:val="en-US"/>
        </w:rPr>
        <w:t xml:space="preserve"> </w:t>
      </w:r>
      <w:r w:rsidR="004C3E44" w:rsidRPr="00FE797A">
        <w:rPr>
          <w:lang w:val="en-US"/>
        </w:rPr>
        <w:t xml:space="preserve">of </w:t>
      </w:r>
      <w:r w:rsidR="00460CAC" w:rsidRPr="00FE797A">
        <w:rPr>
          <w:lang w:val="en-US"/>
        </w:rPr>
        <w:t>the app</w:t>
      </w:r>
      <w:r w:rsidR="00880884" w:rsidRPr="00FE797A">
        <w:rPr>
          <w:lang w:val="en-US"/>
        </w:rPr>
        <w:t>let</w:t>
      </w:r>
      <w:r w:rsidR="00460CAC" w:rsidRPr="00FE797A">
        <w:rPr>
          <w:lang w:val="en-US"/>
        </w:rPr>
        <w:t xml:space="preserve"> was compared to that of the </w:t>
      </w:r>
      <w:r w:rsidR="00E63444" w:rsidRPr="00FE797A">
        <w:rPr>
          <w:lang w:val="en-US"/>
        </w:rPr>
        <w:t xml:space="preserve">paper </w:t>
      </w:r>
      <w:r w:rsidR="00B13FD3">
        <w:rPr>
          <w:lang w:val="en-US"/>
        </w:rPr>
        <w:t>&amp;</w:t>
      </w:r>
      <w:r w:rsidR="00B13FD3" w:rsidRPr="00FE797A">
        <w:rPr>
          <w:lang w:val="en-US"/>
        </w:rPr>
        <w:t xml:space="preserve"> </w:t>
      </w:r>
      <w:r w:rsidR="00E63444" w:rsidRPr="00FE797A">
        <w:rPr>
          <w:lang w:val="en-US"/>
        </w:rPr>
        <w:t>pencil</w:t>
      </w:r>
      <w:r w:rsidR="00460CAC" w:rsidRPr="00FE797A">
        <w:rPr>
          <w:lang w:val="en-US"/>
        </w:rPr>
        <w:t xml:space="preserve"> task.</w:t>
      </w:r>
    </w:p>
    <w:p w14:paraId="74593032" w14:textId="595F8529" w:rsidR="00A826BF" w:rsidRPr="00FE797A" w:rsidRDefault="00B13FD3" w:rsidP="00A826BF">
      <w:pPr>
        <w:pStyle w:val="PMENormal"/>
        <w:rPr>
          <w:lang w:val="en-US" w:eastAsia="en-US"/>
        </w:rPr>
      </w:pPr>
      <w:r>
        <w:rPr>
          <w:lang w:val="en-US"/>
        </w:rPr>
        <w:lastRenderedPageBreak/>
        <w:t xml:space="preserve">For example, the following </w:t>
      </w:r>
      <w:r w:rsidR="002074EC" w:rsidRPr="00FE797A">
        <w:rPr>
          <w:lang w:val="en-US"/>
        </w:rPr>
        <w:t xml:space="preserve">applet and paper </w:t>
      </w:r>
      <w:r>
        <w:rPr>
          <w:lang w:val="en-US"/>
        </w:rPr>
        <w:t>&amp;</w:t>
      </w:r>
      <w:r w:rsidRPr="00FE797A">
        <w:rPr>
          <w:lang w:val="en-US"/>
        </w:rPr>
        <w:t xml:space="preserve"> </w:t>
      </w:r>
      <w:r w:rsidR="002074EC" w:rsidRPr="00FE797A">
        <w:rPr>
          <w:lang w:val="en-US"/>
        </w:rPr>
        <w:t xml:space="preserve">pencil task </w:t>
      </w:r>
      <w:r>
        <w:rPr>
          <w:lang w:val="en-US"/>
        </w:rPr>
        <w:t xml:space="preserve">were identified </w:t>
      </w:r>
      <w:r w:rsidR="002074EC" w:rsidRPr="00FE797A">
        <w:rPr>
          <w:lang w:val="en-US"/>
        </w:rPr>
        <w:t>as similar</w:t>
      </w:r>
      <w:r>
        <w:rPr>
          <w:lang w:val="en-US"/>
        </w:rPr>
        <w:t xml:space="preserve">, as </w:t>
      </w:r>
      <w:r>
        <w:rPr>
          <w:rFonts w:asciiTheme="majorBidi" w:hAnsiTheme="majorBidi" w:cstheme="majorBidi"/>
          <w:lang w:val="en-US"/>
        </w:rPr>
        <w:t>t</w:t>
      </w:r>
      <w:r w:rsidR="002074EC" w:rsidRPr="00FE797A">
        <w:rPr>
          <w:lang w:val="en-US" w:eastAsia="en-US"/>
        </w:rPr>
        <w:t xml:space="preserve">he </w:t>
      </w:r>
      <w:r w:rsidR="005D2068" w:rsidRPr="00FE797A">
        <w:rPr>
          <w:lang w:val="en-US" w:eastAsia="en-US"/>
        </w:rPr>
        <w:t>two</w:t>
      </w:r>
      <w:r w:rsidR="002074EC" w:rsidRPr="00FE797A">
        <w:rPr>
          <w:lang w:val="en-US" w:eastAsia="en-US"/>
        </w:rPr>
        <w:t xml:space="preserve"> resources dealt with</w:t>
      </w:r>
      <w:r w:rsidR="002074EC" w:rsidRPr="00FE797A">
        <w:rPr>
          <w:i/>
          <w:iCs/>
          <w:lang w:val="en-US" w:eastAsia="en-US"/>
        </w:rPr>
        <w:t xml:space="preserve"> </w:t>
      </w:r>
      <w:r w:rsidR="002074EC" w:rsidRPr="00FE797A">
        <w:rPr>
          <w:rFonts w:asciiTheme="majorBidi" w:hAnsiTheme="majorBidi" w:cstheme="majorBidi"/>
          <w:i/>
          <w:iCs/>
          <w:lang w:val="en-US"/>
        </w:rPr>
        <w:t>whole numbers, including place value</w:t>
      </w:r>
      <w:r w:rsidR="002074EC" w:rsidRPr="00FE797A">
        <w:rPr>
          <w:rFonts w:asciiTheme="majorBidi" w:hAnsiTheme="majorBidi" w:cstheme="majorBidi"/>
          <w:lang w:val="en-US"/>
        </w:rPr>
        <w:t xml:space="preserve"> (3rd grade</w:t>
      </w:r>
      <w:r w:rsidR="002074EC" w:rsidRPr="00FE797A">
        <w:rPr>
          <w:lang w:val="en-US" w:eastAsia="en-US"/>
        </w:rPr>
        <w:t xml:space="preserve">). </w:t>
      </w:r>
      <w:r w:rsidR="00D44F46" w:rsidRPr="00FE797A">
        <w:rPr>
          <w:lang w:val="en-US" w:eastAsia="en-US"/>
        </w:rPr>
        <w:t>The activity i</w:t>
      </w:r>
      <w:r w:rsidR="002074EC" w:rsidRPr="00FE797A">
        <w:rPr>
          <w:lang w:val="en-US" w:eastAsia="en-US"/>
        </w:rPr>
        <w:t>n the applet</w:t>
      </w:r>
      <w:r w:rsidR="00D44F46" w:rsidRPr="00FE797A">
        <w:rPr>
          <w:lang w:val="en-US" w:eastAsia="en-US"/>
        </w:rPr>
        <w:t xml:space="preserve"> was</w:t>
      </w:r>
      <w:r w:rsidR="002074EC" w:rsidRPr="00FE797A">
        <w:rPr>
          <w:lang w:val="en-US" w:eastAsia="en-US"/>
        </w:rPr>
        <w:t xml:space="preserve"> "</w:t>
      </w:r>
      <w:r w:rsidR="002074EC" w:rsidRPr="00FE797A">
        <w:rPr>
          <w:rFonts w:asciiTheme="majorBidi" w:hAnsiTheme="majorBidi" w:cstheme="majorBidi"/>
          <w:lang w:val="en-US"/>
        </w:rPr>
        <w:t>How many balls (presented</w:t>
      </w:r>
      <w:r w:rsidR="00BA0718" w:rsidRPr="00FE797A">
        <w:rPr>
          <w:rFonts w:asciiTheme="majorBidi" w:hAnsiTheme="majorBidi" w:cstheme="majorBidi"/>
          <w:lang w:val="en-US"/>
        </w:rPr>
        <w:t xml:space="preserve"> visually and</w:t>
      </w:r>
      <w:r w:rsidR="002074EC" w:rsidRPr="00FE797A">
        <w:rPr>
          <w:rFonts w:asciiTheme="majorBidi" w:hAnsiTheme="majorBidi" w:cstheme="majorBidi"/>
          <w:lang w:val="en-US"/>
        </w:rPr>
        <w:t xml:space="preserve"> dynamically on the screen) are on the surface?</w:t>
      </w:r>
      <w:r w:rsidR="002074EC" w:rsidRPr="00FE797A">
        <w:rPr>
          <w:lang w:val="en-US" w:eastAsia="en-US"/>
        </w:rPr>
        <w:t>"</w:t>
      </w:r>
      <w:r>
        <w:rPr>
          <w:lang w:val="en-US" w:eastAsia="en-US"/>
        </w:rPr>
        <w:t>; and</w:t>
      </w:r>
      <w:r w:rsidR="00BA0718" w:rsidRPr="00FE797A">
        <w:rPr>
          <w:lang w:val="en-US" w:eastAsia="en-US"/>
        </w:rPr>
        <w:t xml:space="preserve"> </w:t>
      </w:r>
      <w:r>
        <w:rPr>
          <w:lang w:val="en-US" w:eastAsia="en-US"/>
        </w:rPr>
        <w:t>i</w:t>
      </w:r>
      <w:r w:rsidRPr="00FE797A">
        <w:rPr>
          <w:lang w:val="en-US" w:eastAsia="en-US"/>
        </w:rPr>
        <w:t xml:space="preserve">n </w:t>
      </w:r>
      <w:r w:rsidR="00BA0718" w:rsidRPr="00FE797A">
        <w:rPr>
          <w:lang w:val="en-US" w:eastAsia="en-US"/>
        </w:rPr>
        <w:t xml:space="preserve">the </w:t>
      </w:r>
      <w:r w:rsidR="00BA0718" w:rsidRPr="00FE797A">
        <w:rPr>
          <w:lang w:val="en-US"/>
        </w:rPr>
        <w:t xml:space="preserve">paper </w:t>
      </w:r>
      <w:r>
        <w:rPr>
          <w:lang w:val="en-US"/>
        </w:rPr>
        <w:t>&amp;</w:t>
      </w:r>
      <w:r w:rsidRPr="00FE797A">
        <w:rPr>
          <w:lang w:val="en-US"/>
        </w:rPr>
        <w:t xml:space="preserve"> </w:t>
      </w:r>
      <w:r w:rsidR="00BA0718" w:rsidRPr="00FE797A">
        <w:rPr>
          <w:lang w:val="en-US"/>
        </w:rPr>
        <w:t>pencil</w:t>
      </w:r>
      <w:r w:rsidR="00D44F46" w:rsidRPr="00FE797A">
        <w:rPr>
          <w:lang w:val="en-US"/>
        </w:rPr>
        <w:t xml:space="preserve"> </w:t>
      </w:r>
      <w:r w:rsidR="00BA0718" w:rsidRPr="00FE797A">
        <w:rPr>
          <w:rFonts w:asciiTheme="majorBidi" w:hAnsiTheme="majorBidi" w:cstheme="majorBidi"/>
          <w:lang w:val="en-US"/>
        </w:rPr>
        <w:t>task</w:t>
      </w:r>
      <w:r w:rsidR="00D44F46" w:rsidRPr="00FE797A">
        <w:rPr>
          <w:lang w:val="en-US" w:eastAsia="en-US"/>
        </w:rPr>
        <w:t xml:space="preserve"> </w:t>
      </w:r>
      <w:r w:rsidR="00BA0718" w:rsidRPr="00FE797A">
        <w:rPr>
          <w:lang w:val="en-US" w:eastAsia="en-US"/>
        </w:rPr>
        <w:t>"</w:t>
      </w:r>
      <w:r w:rsidR="00BA0718" w:rsidRPr="00FE797A">
        <w:rPr>
          <w:rFonts w:asciiTheme="majorBidi" w:hAnsiTheme="majorBidi" w:cstheme="majorBidi"/>
          <w:lang w:val="en-US"/>
        </w:rPr>
        <w:t xml:space="preserve">Suggest different ways to decompose the number 853. (Use a variety of </w:t>
      </w:r>
      <w:r w:rsidR="00D44F46" w:rsidRPr="00FE797A">
        <w:rPr>
          <w:rFonts w:asciiTheme="majorBidi" w:hAnsiTheme="majorBidi" w:cstheme="majorBidi"/>
          <w:lang w:val="en-US"/>
        </w:rPr>
        <w:t>ways</w:t>
      </w:r>
      <w:r w:rsidR="00BA0718" w:rsidRPr="00FE797A">
        <w:rPr>
          <w:rFonts w:asciiTheme="majorBidi" w:hAnsiTheme="majorBidi" w:cstheme="majorBidi"/>
          <w:lang w:val="en-US"/>
        </w:rPr>
        <w:t xml:space="preserve"> that are beyond the decimal decomposing)".</w:t>
      </w:r>
      <w:r>
        <w:rPr>
          <w:rFonts w:asciiTheme="majorBidi" w:hAnsiTheme="majorBidi" w:cstheme="majorBidi"/>
          <w:lang w:val="en-US"/>
        </w:rPr>
        <w:t xml:space="preserve"> The following resources were identified as different. </w:t>
      </w:r>
      <w:r w:rsidR="00D44F46" w:rsidRPr="00FE797A">
        <w:rPr>
          <w:lang w:val="en-US" w:eastAsia="en-US"/>
        </w:rPr>
        <w:t>The activity</w:t>
      </w:r>
      <w:r w:rsidR="00F94B9E" w:rsidRPr="00FE797A">
        <w:rPr>
          <w:lang w:val="en-US" w:eastAsia="en-US"/>
        </w:rPr>
        <w:t xml:space="preserve"> in the applet was </w:t>
      </w:r>
      <w:r w:rsidR="00F94B9E" w:rsidRPr="00FE797A">
        <w:rPr>
          <w:rFonts w:asciiTheme="majorBidi" w:hAnsiTheme="majorBidi" w:cstheme="majorBidi"/>
          <w:lang w:val="en-US"/>
        </w:rPr>
        <w:t xml:space="preserve">"which part of the birds (presented on the screen standing on a wire) is green? Write </w:t>
      </w:r>
      <w:r>
        <w:rPr>
          <w:rFonts w:asciiTheme="majorBidi" w:hAnsiTheme="majorBidi" w:cstheme="majorBidi"/>
          <w:lang w:val="en-US"/>
        </w:rPr>
        <w:t>as</w:t>
      </w:r>
      <w:r w:rsidRPr="00FE797A">
        <w:rPr>
          <w:rFonts w:asciiTheme="majorBidi" w:hAnsiTheme="majorBidi" w:cstheme="majorBidi"/>
          <w:lang w:val="en-US"/>
        </w:rPr>
        <w:t xml:space="preserve"> </w:t>
      </w:r>
      <w:r w:rsidR="00F94B9E" w:rsidRPr="00FE797A">
        <w:rPr>
          <w:rFonts w:asciiTheme="majorBidi" w:hAnsiTheme="majorBidi" w:cstheme="majorBidi"/>
          <w:lang w:val="en-US"/>
        </w:rPr>
        <w:t>fraction"</w:t>
      </w:r>
      <w:r w:rsidR="00D44F46" w:rsidRPr="00FE797A">
        <w:rPr>
          <w:lang w:val="en-US" w:eastAsia="en-US"/>
        </w:rPr>
        <w:t xml:space="preserve"> dealt with</w:t>
      </w:r>
      <w:r w:rsidR="00D44F46" w:rsidRPr="00FE797A">
        <w:rPr>
          <w:i/>
          <w:iCs/>
          <w:lang w:val="en-US" w:eastAsia="en-US"/>
        </w:rPr>
        <w:t xml:space="preserve"> </w:t>
      </w:r>
      <w:r w:rsidR="00A826BF" w:rsidRPr="007D4EBD">
        <w:rPr>
          <w:rFonts w:asciiTheme="majorBidi" w:hAnsiTheme="majorBidi" w:cstheme="majorBidi"/>
          <w:i/>
          <w:iCs/>
          <w:lang w:val="en-US"/>
        </w:rPr>
        <w:t>F</w:t>
      </w:r>
      <w:r w:rsidR="00D44F46" w:rsidRPr="007D4EBD">
        <w:rPr>
          <w:rFonts w:asciiTheme="majorBidi" w:hAnsiTheme="majorBidi" w:cstheme="majorBidi"/>
          <w:i/>
          <w:iCs/>
          <w:lang w:val="en-US"/>
        </w:rPr>
        <w:t>raction as a part of quantity, operations in fractions</w:t>
      </w:r>
      <w:r w:rsidR="00D44F46" w:rsidRPr="007D4EBD">
        <w:rPr>
          <w:rFonts w:asciiTheme="majorBidi" w:hAnsiTheme="majorBidi" w:cstheme="majorBidi"/>
          <w:lang w:val="en-US"/>
        </w:rPr>
        <w:t xml:space="preserve"> (4th grade)</w:t>
      </w:r>
      <w:r>
        <w:rPr>
          <w:rFonts w:asciiTheme="majorBidi" w:hAnsiTheme="majorBidi" w:cstheme="majorBidi"/>
          <w:lang w:val="en-US"/>
        </w:rPr>
        <w:t>; while</w:t>
      </w:r>
      <w:r w:rsidR="00A826BF" w:rsidRPr="00FE797A">
        <w:rPr>
          <w:rFonts w:asciiTheme="majorBidi" w:hAnsiTheme="majorBidi" w:cstheme="majorBidi"/>
          <w:lang w:val="en-US"/>
        </w:rPr>
        <w:t xml:space="preserve"> </w:t>
      </w:r>
      <w:r>
        <w:rPr>
          <w:lang w:val="en-US" w:eastAsia="en-US"/>
        </w:rPr>
        <w:t>t</w:t>
      </w:r>
      <w:r w:rsidRPr="00FE797A">
        <w:rPr>
          <w:lang w:val="en-US" w:eastAsia="en-US"/>
        </w:rPr>
        <w:t xml:space="preserve">he </w:t>
      </w:r>
      <w:r w:rsidR="007D45A1" w:rsidRPr="00FE797A">
        <w:rPr>
          <w:lang w:val="en-US" w:eastAsia="en-US"/>
        </w:rPr>
        <w:t xml:space="preserve">paper </w:t>
      </w:r>
      <w:r>
        <w:rPr>
          <w:lang w:val="en-US" w:eastAsia="en-US"/>
        </w:rPr>
        <w:t>&amp;</w:t>
      </w:r>
      <w:r w:rsidRPr="00FE797A">
        <w:rPr>
          <w:lang w:val="en-US" w:eastAsia="en-US"/>
        </w:rPr>
        <w:t xml:space="preserve"> </w:t>
      </w:r>
      <w:r w:rsidR="007D45A1" w:rsidRPr="00FE797A">
        <w:rPr>
          <w:lang w:val="en-US" w:eastAsia="en-US"/>
        </w:rPr>
        <w:t xml:space="preserve">pencil </w:t>
      </w:r>
      <w:r w:rsidR="00A826BF" w:rsidRPr="00FE797A">
        <w:rPr>
          <w:lang w:val="en-US" w:eastAsia="en-US"/>
        </w:rPr>
        <w:t>task</w:t>
      </w:r>
      <w:r w:rsidR="007D45A1" w:rsidRPr="00FE797A">
        <w:rPr>
          <w:lang w:val="en-US" w:eastAsia="en-US"/>
        </w:rPr>
        <w:t xml:space="preserve"> was</w:t>
      </w:r>
      <w:r w:rsidR="00957690" w:rsidRPr="00FE797A">
        <w:rPr>
          <w:lang w:val="en-US" w:eastAsia="en-US"/>
        </w:rPr>
        <w:t>:</w:t>
      </w:r>
      <w:r w:rsidR="007D45A1" w:rsidRPr="00FE797A">
        <w:rPr>
          <w:lang w:val="en-US" w:eastAsia="en-US"/>
        </w:rPr>
        <w:t xml:space="preserve"> </w:t>
      </w:r>
      <w:r w:rsidR="007D45A1" w:rsidRPr="00FE797A">
        <w:rPr>
          <w:rFonts w:asciiTheme="majorBidi" w:hAnsiTheme="majorBidi" w:cstheme="majorBidi"/>
          <w:lang w:val="en-US"/>
        </w:rPr>
        <w:t>"Write a verbal story suitable for</w:t>
      </w:r>
      <w:r w:rsidR="00F94B9E" w:rsidRPr="00FE797A">
        <w:rPr>
          <w:rFonts w:asciiTheme="majorBidi" w:hAnsiTheme="majorBidi" w:cstheme="majorBidi"/>
          <w:lang w:val="en-US"/>
        </w:rPr>
        <w:t xml:space="preserve"> the</w:t>
      </w:r>
      <w:r w:rsidR="007D45A1" w:rsidRPr="00FE797A">
        <w:rPr>
          <w:rFonts w:asciiTheme="majorBidi" w:hAnsiTheme="majorBidi" w:cstheme="majorBidi"/>
          <w:lang w:val="en-US"/>
        </w:rPr>
        <w:t xml:space="preserve"> exercise </w:t>
      </w:r>
      <m:oMath>
        <m:f>
          <m:fPr>
            <m:ctrlPr>
              <w:rPr>
                <w:rFonts w:ascii="Cambria Math" w:hAnsi="Cambria Math" w:cstheme="majorBidi"/>
                <w:i/>
                <w:lang w:val="en-US"/>
              </w:rPr>
            </m:ctrlPr>
          </m:fPr>
          <m:num>
            <m:r>
              <w:rPr>
                <w:rFonts w:ascii="Cambria Math" w:hAnsi="Cambria Math" w:cstheme="majorBidi"/>
                <w:lang w:val="en-US"/>
              </w:rPr>
              <m:t>2</m:t>
            </m:r>
          </m:num>
          <m:den>
            <m:r>
              <w:rPr>
                <w:rFonts w:ascii="Cambria Math" w:hAnsi="Cambria Math" w:cstheme="majorBidi"/>
                <w:lang w:val="en-US"/>
              </w:rPr>
              <m:t>3</m:t>
            </m:r>
          </m:den>
        </m:f>
        <m:r>
          <w:rPr>
            <w:rFonts w:ascii="Cambria Math" w:hAnsi="Cambria Math" w:cstheme="majorBidi"/>
            <w:lang w:val="en-US"/>
          </w:rPr>
          <m:t>*6</m:t>
        </m:r>
      </m:oMath>
      <w:r w:rsidR="007D45A1" w:rsidRPr="00FE797A">
        <w:rPr>
          <w:lang w:val="en-US" w:eastAsia="en-US"/>
        </w:rPr>
        <w:t>"</w:t>
      </w:r>
      <w:r>
        <w:rPr>
          <w:lang w:val="en-US" w:eastAsia="en-US"/>
        </w:rPr>
        <w:t>,</w:t>
      </w:r>
      <w:r w:rsidR="00E90997" w:rsidRPr="00FE797A">
        <w:rPr>
          <w:lang w:val="en-US" w:eastAsia="en-US"/>
        </w:rPr>
        <w:t xml:space="preserve"> </w:t>
      </w:r>
      <w:r>
        <w:rPr>
          <w:lang w:val="en-US" w:eastAsia="en-US"/>
        </w:rPr>
        <w:t>which</w:t>
      </w:r>
      <w:r w:rsidRPr="00FE797A">
        <w:rPr>
          <w:lang w:val="en-US" w:eastAsia="en-US"/>
        </w:rPr>
        <w:t xml:space="preserve"> </w:t>
      </w:r>
      <w:r w:rsidR="00F94B9E" w:rsidRPr="00FE797A">
        <w:rPr>
          <w:lang w:val="en-US" w:eastAsia="en-US"/>
        </w:rPr>
        <w:t xml:space="preserve">dealt </w:t>
      </w:r>
      <w:r w:rsidR="00A826BF" w:rsidRPr="00FE797A">
        <w:rPr>
          <w:lang w:val="en-US" w:eastAsia="en-US"/>
        </w:rPr>
        <w:t>with</w:t>
      </w:r>
      <w:r w:rsidR="00A826BF" w:rsidRPr="00FE797A">
        <w:rPr>
          <w:i/>
          <w:iCs/>
          <w:lang w:val="en-US" w:eastAsia="en-US"/>
        </w:rPr>
        <w:t xml:space="preserve"> </w:t>
      </w:r>
      <w:r w:rsidR="00A826BF" w:rsidRPr="00FE797A">
        <w:rPr>
          <w:rFonts w:asciiTheme="majorBidi" w:hAnsiTheme="majorBidi" w:cstheme="majorBidi"/>
          <w:i/>
          <w:iCs/>
          <w:lang w:val="en-US"/>
        </w:rPr>
        <w:t>Multiplying a whole number by a simple fraction</w:t>
      </w:r>
      <w:r w:rsidR="00A826BF" w:rsidRPr="00FE797A">
        <w:rPr>
          <w:rFonts w:asciiTheme="majorBidi" w:hAnsiTheme="majorBidi" w:cstheme="majorBidi"/>
          <w:lang w:val="en-US"/>
        </w:rPr>
        <w:t xml:space="preserve"> (6th grade, or 5th in case that used multiplying as repeated addition</w:t>
      </w:r>
      <w:r w:rsidR="007D45A1" w:rsidRPr="00FE797A">
        <w:rPr>
          <w:rFonts w:asciiTheme="majorBidi" w:hAnsiTheme="majorBidi" w:cstheme="majorBidi"/>
          <w:lang w:val="en-US"/>
        </w:rPr>
        <w:t>).</w:t>
      </w:r>
    </w:p>
    <w:p w14:paraId="6B7B0750" w14:textId="0CF855C8" w:rsidR="00C60157" w:rsidRPr="00FE797A" w:rsidRDefault="00283D59" w:rsidP="00283D59">
      <w:pPr>
        <w:pStyle w:val="PMENormal"/>
        <w:rPr>
          <w:lang w:val="en-US"/>
        </w:rPr>
      </w:pPr>
      <w:r w:rsidRPr="00FE797A">
        <w:rPr>
          <w:lang w:val="en-US"/>
        </w:rPr>
        <w:t xml:space="preserve">Whenever </w:t>
      </w:r>
      <w:r w:rsidR="00C60157" w:rsidRPr="00FE797A">
        <w:rPr>
          <w:lang w:val="en-US"/>
        </w:rPr>
        <w:t>representations</w:t>
      </w:r>
      <w:r w:rsidRPr="00FE797A">
        <w:rPr>
          <w:lang w:val="en-US"/>
        </w:rPr>
        <w:t xml:space="preserve"> supported </w:t>
      </w:r>
      <w:r w:rsidR="0008620D" w:rsidRPr="00FE797A">
        <w:rPr>
          <w:lang w:val="en-US"/>
        </w:rPr>
        <w:t xml:space="preserve">the competence of </w:t>
      </w:r>
      <w:r w:rsidR="00134A9C" w:rsidRPr="007D4EBD">
        <w:rPr>
          <w:lang w:val="en-US"/>
        </w:rPr>
        <w:t>transition from the concrete to the abstract or vice versa,</w:t>
      </w:r>
      <w:r w:rsidR="00134A9C" w:rsidRPr="00FE797A">
        <w:rPr>
          <w:lang w:val="en-US"/>
        </w:rPr>
        <w:t xml:space="preserve"> </w:t>
      </w:r>
      <w:r w:rsidRPr="00FE797A">
        <w:rPr>
          <w:lang w:val="en-US"/>
        </w:rPr>
        <w:t xml:space="preserve">the </w:t>
      </w:r>
      <w:r w:rsidR="00170D7A">
        <w:rPr>
          <w:lang w:val="en-US"/>
        </w:rPr>
        <w:t>resource</w:t>
      </w:r>
      <w:r w:rsidR="00170D7A" w:rsidRPr="00FE797A">
        <w:rPr>
          <w:lang w:val="en-US"/>
        </w:rPr>
        <w:t xml:space="preserve"> </w:t>
      </w:r>
      <w:r w:rsidRPr="00FE797A">
        <w:rPr>
          <w:lang w:val="en-US"/>
        </w:rPr>
        <w:t xml:space="preserve">was classified according to the </w:t>
      </w:r>
      <w:r w:rsidR="00170D7A">
        <w:rPr>
          <w:lang w:val="en-US"/>
        </w:rPr>
        <w:t>way it was</w:t>
      </w:r>
      <w:r w:rsidR="00170D7A" w:rsidRPr="00FE797A">
        <w:rPr>
          <w:lang w:val="en-US"/>
        </w:rPr>
        <w:t xml:space="preserve"> </w:t>
      </w:r>
      <w:r w:rsidRPr="00FE797A">
        <w:rPr>
          <w:lang w:val="en-US"/>
        </w:rPr>
        <w:t xml:space="preserve">utilized, and the </w:t>
      </w:r>
      <w:r w:rsidR="00134A9C" w:rsidRPr="00FE797A">
        <w:rPr>
          <w:lang w:val="en-US"/>
        </w:rPr>
        <w:t xml:space="preserve">direction of the </w:t>
      </w:r>
      <w:r w:rsidRPr="00FE797A">
        <w:rPr>
          <w:lang w:val="en-US"/>
        </w:rPr>
        <w:t xml:space="preserve">transition, as shown in table </w:t>
      </w:r>
      <w:r w:rsidR="00957690" w:rsidRPr="00FE797A">
        <w:rPr>
          <w:lang w:val="en-US"/>
        </w:rPr>
        <w:t>1</w:t>
      </w:r>
      <w:r w:rsidR="00134A9C" w:rsidRPr="00FE797A">
        <w:rPr>
          <w:lang w:val="en-US"/>
        </w:rPr>
        <w:t>.</w:t>
      </w:r>
    </w:p>
    <w:p w14:paraId="1A00A481" w14:textId="77777777" w:rsidR="00283D59" w:rsidRPr="00FE797A" w:rsidRDefault="00283D59" w:rsidP="00283D59">
      <w:pPr>
        <w:pStyle w:val="PMENormal"/>
        <w:rPr>
          <w:lang w:val="en-US"/>
        </w:rPr>
      </w:pPr>
    </w:p>
    <w:tbl>
      <w:tblPr>
        <w:tblStyle w:val="a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62"/>
        <w:gridCol w:w="2690"/>
        <w:gridCol w:w="2410"/>
        <w:gridCol w:w="3119"/>
      </w:tblGrid>
      <w:tr w:rsidR="002909BC" w:rsidRPr="007D4EBD" w14:paraId="78DEFD61" w14:textId="77777777" w:rsidTr="002909BC">
        <w:tc>
          <w:tcPr>
            <w:tcW w:w="1279" w:type="dxa"/>
          </w:tcPr>
          <w:p w14:paraId="25B3A51C" w14:textId="72B51558" w:rsidR="002909BC" w:rsidRPr="007F65CE" w:rsidRDefault="002909BC"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 xml:space="preserve">The required </w:t>
            </w:r>
            <w:r w:rsidR="00F87970" w:rsidRPr="007F65CE">
              <w:rPr>
                <w:rFonts w:asciiTheme="majorBidi" w:hAnsiTheme="majorBidi" w:cstheme="majorBidi"/>
                <w:sz w:val="24"/>
                <w:szCs w:val="24"/>
                <w:lang w:val="en-US"/>
              </w:rPr>
              <w:t>competence</w:t>
            </w:r>
            <w:r w:rsidRPr="007F65CE">
              <w:rPr>
                <w:rFonts w:asciiTheme="majorBidi" w:hAnsiTheme="majorBidi" w:cstheme="majorBidi"/>
                <w:sz w:val="24"/>
                <w:szCs w:val="24"/>
                <w:lang w:val="en-US"/>
              </w:rPr>
              <w:t xml:space="preserve"> </w:t>
            </w:r>
          </w:p>
        </w:tc>
        <w:tc>
          <w:tcPr>
            <w:tcW w:w="2690" w:type="dxa"/>
          </w:tcPr>
          <w:p w14:paraId="77D1D825" w14:textId="1E5F60F4" w:rsidR="002909BC" w:rsidRPr="007F65CE" w:rsidRDefault="002909BC"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Description</w:t>
            </w:r>
          </w:p>
        </w:tc>
        <w:tc>
          <w:tcPr>
            <w:tcW w:w="2410" w:type="dxa"/>
          </w:tcPr>
          <w:p w14:paraId="485DED64" w14:textId="5212A248" w:rsidR="002909BC" w:rsidRPr="007F65CE" w:rsidRDefault="002909BC"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An example of applet activity</w:t>
            </w:r>
          </w:p>
        </w:tc>
        <w:tc>
          <w:tcPr>
            <w:tcW w:w="3119" w:type="dxa"/>
          </w:tcPr>
          <w:p w14:paraId="11C620A4" w14:textId="30AC38E5" w:rsidR="002909BC" w:rsidRPr="007F65CE" w:rsidRDefault="002909BC"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 xml:space="preserve">An example of </w:t>
            </w:r>
            <w:r w:rsidR="006E2507" w:rsidRPr="007F65CE">
              <w:rPr>
                <w:rFonts w:asciiTheme="majorBidi" w:hAnsiTheme="majorBidi" w:cstheme="majorBidi"/>
                <w:sz w:val="24"/>
                <w:szCs w:val="24"/>
                <w:lang w:val="en-US"/>
              </w:rPr>
              <w:t xml:space="preserve">paper </w:t>
            </w:r>
            <w:r w:rsidR="00C72DF4">
              <w:rPr>
                <w:lang w:val="en-US"/>
              </w:rPr>
              <w:t xml:space="preserve">&amp; </w:t>
            </w:r>
            <w:r w:rsidR="006E2507" w:rsidRPr="007F65CE">
              <w:rPr>
                <w:rFonts w:asciiTheme="majorBidi" w:hAnsiTheme="majorBidi" w:cstheme="majorBidi"/>
                <w:sz w:val="24"/>
                <w:szCs w:val="24"/>
                <w:lang w:val="en-US"/>
              </w:rPr>
              <w:t xml:space="preserve">pencil </w:t>
            </w:r>
            <w:r w:rsidRPr="007F65CE">
              <w:rPr>
                <w:rFonts w:asciiTheme="majorBidi" w:hAnsiTheme="majorBidi" w:cstheme="majorBidi"/>
                <w:sz w:val="24"/>
                <w:szCs w:val="24"/>
                <w:lang w:val="en-US"/>
              </w:rPr>
              <w:t>task</w:t>
            </w:r>
          </w:p>
        </w:tc>
      </w:tr>
      <w:tr w:rsidR="002909BC" w:rsidRPr="007D4EBD" w14:paraId="5977F568" w14:textId="77777777" w:rsidTr="002909BC">
        <w:tc>
          <w:tcPr>
            <w:tcW w:w="1279" w:type="dxa"/>
          </w:tcPr>
          <w:p w14:paraId="1DAB6F39" w14:textId="0E7D09F0" w:rsidR="002909BC" w:rsidRPr="007F65CE" w:rsidRDefault="0008620D"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Trans</w:t>
            </w:r>
            <w:r w:rsidR="007D4EBD" w:rsidRPr="007F65CE">
              <w:rPr>
                <w:rFonts w:asciiTheme="majorBidi" w:hAnsiTheme="majorBidi" w:cstheme="majorBidi"/>
                <w:sz w:val="24"/>
                <w:szCs w:val="24"/>
                <w:lang w:val="en-US"/>
              </w:rPr>
              <w:t>ition</w:t>
            </w:r>
            <w:r w:rsidRPr="007F65CE">
              <w:rPr>
                <w:rFonts w:asciiTheme="majorBidi" w:hAnsiTheme="majorBidi" w:cstheme="majorBidi"/>
                <w:sz w:val="24"/>
                <w:szCs w:val="24"/>
                <w:lang w:val="en-US"/>
              </w:rPr>
              <w:t xml:space="preserve"> f</w:t>
            </w:r>
            <w:r w:rsidR="002909BC" w:rsidRPr="007F65CE">
              <w:rPr>
                <w:rFonts w:asciiTheme="majorBidi" w:hAnsiTheme="majorBidi" w:cstheme="majorBidi"/>
                <w:sz w:val="24"/>
                <w:szCs w:val="24"/>
                <w:lang w:val="en-US"/>
              </w:rPr>
              <w:t xml:space="preserve">rom </w:t>
            </w:r>
            <w:r w:rsidR="004C3E44" w:rsidRPr="007F65CE">
              <w:rPr>
                <w:rFonts w:asciiTheme="majorBidi" w:hAnsiTheme="majorBidi" w:cstheme="majorBidi"/>
                <w:sz w:val="24"/>
                <w:szCs w:val="24"/>
                <w:lang w:val="en-US"/>
              </w:rPr>
              <w:t>concrete</w:t>
            </w:r>
            <w:r w:rsidR="002909BC" w:rsidRPr="007F65CE">
              <w:rPr>
                <w:rFonts w:asciiTheme="majorBidi" w:hAnsiTheme="majorBidi" w:cstheme="majorBidi"/>
                <w:sz w:val="24"/>
                <w:szCs w:val="24"/>
                <w:lang w:val="en-US"/>
              </w:rPr>
              <w:t xml:space="preserve"> to abstract </w:t>
            </w:r>
          </w:p>
        </w:tc>
        <w:tc>
          <w:tcPr>
            <w:tcW w:w="2690" w:type="dxa"/>
          </w:tcPr>
          <w:p w14:paraId="6D404716" w14:textId="26BF87B3" w:rsidR="002909BC" w:rsidRPr="007F65CE" w:rsidRDefault="002909BC" w:rsidP="002909BC">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 xml:space="preserve">The </w:t>
            </w:r>
            <w:r w:rsidR="007D4EBD" w:rsidRPr="007F65CE">
              <w:rPr>
                <w:rFonts w:asciiTheme="majorBidi" w:hAnsiTheme="majorBidi" w:cstheme="majorBidi"/>
                <w:sz w:val="24"/>
                <w:szCs w:val="24"/>
                <w:lang w:val="en-US"/>
              </w:rPr>
              <w:t>resource</w:t>
            </w:r>
            <w:r w:rsidRPr="007F65CE">
              <w:rPr>
                <w:rFonts w:asciiTheme="majorBidi" w:hAnsiTheme="majorBidi" w:cstheme="majorBidi"/>
                <w:sz w:val="24"/>
                <w:szCs w:val="24"/>
                <w:lang w:val="en-US"/>
              </w:rPr>
              <w:t xml:space="preserve"> - directs to convert visual (and dynamic) </w:t>
            </w:r>
            <w:r w:rsidRPr="007F65CE">
              <w:rPr>
                <w:rStyle w:val="issue-underline"/>
                <w:rFonts w:asciiTheme="majorBidi" w:hAnsiTheme="majorBidi" w:cstheme="majorBidi"/>
                <w:sz w:val="24"/>
                <w:szCs w:val="24"/>
                <w:lang w:val="en-US"/>
              </w:rPr>
              <w:t>representations</w:t>
            </w:r>
            <w:r w:rsidRPr="007F65CE">
              <w:rPr>
                <w:rFonts w:asciiTheme="majorBidi" w:hAnsiTheme="majorBidi" w:cstheme="majorBidi"/>
                <w:sz w:val="24"/>
                <w:szCs w:val="24"/>
                <w:lang w:val="en-US"/>
              </w:rPr>
              <w:t xml:space="preserve"> into abstractions</w:t>
            </w:r>
          </w:p>
        </w:tc>
        <w:tc>
          <w:tcPr>
            <w:tcW w:w="2410" w:type="dxa"/>
          </w:tcPr>
          <w:p w14:paraId="0DC0A6A5" w14:textId="27C30E85" w:rsidR="002909BC" w:rsidRPr="007F65CE" w:rsidRDefault="002909BC" w:rsidP="002909BC">
            <w:pPr>
              <w:pStyle w:val="PMENormal"/>
              <w:jc w:val="center"/>
              <w:rPr>
                <w:sz w:val="24"/>
                <w:szCs w:val="24"/>
                <w:lang w:val="en-US" w:eastAsia="en-US"/>
              </w:rPr>
            </w:pPr>
            <w:r w:rsidRPr="007F65CE">
              <w:rPr>
                <w:noProof/>
                <w:sz w:val="24"/>
                <w:szCs w:val="24"/>
                <w:lang w:val="en-US"/>
              </w:rPr>
              <w:drawing>
                <wp:inline distT="0" distB="0" distL="0" distR="0" wp14:anchorId="0792C9B2" wp14:editId="25505A0D">
                  <wp:extent cx="1116000" cy="698322"/>
                  <wp:effectExtent l="38100" t="38100" r="46355" b="4508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000" cy="698322"/>
                          </a:xfrm>
                          <a:prstGeom prst="rect">
                            <a:avLst/>
                          </a:prstGeom>
                          <a:ln w="28575">
                            <a:solidFill>
                              <a:schemeClr val="tx1"/>
                            </a:solidFill>
                          </a:ln>
                        </pic:spPr>
                      </pic:pic>
                    </a:graphicData>
                  </a:graphic>
                </wp:inline>
              </w:drawing>
            </w:r>
            <w:r w:rsidRPr="007F65CE">
              <w:rPr>
                <w:rFonts w:asciiTheme="majorBidi" w:hAnsiTheme="majorBidi" w:cstheme="majorBidi"/>
                <w:sz w:val="24"/>
                <w:szCs w:val="24"/>
                <w:lang w:val="en-US"/>
              </w:rPr>
              <w:t>*T</w:t>
            </w:r>
            <w:r w:rsidR="007D4EBD" w:rsidRPr="007F65CE">
              <w:rPr>
                <w:rFonts w:asciiTheme="majorBidi" w:hAnsiTheme="majorBidi" w:cstheme="majorBidi"/>
                <w:sz w:val="24"/>
                <w:szCs w:val="24"/>
                <w:lang w:val="en-US"/>
              </w:rPr>
              <w:t>o</w:t>
            </w:r>
            <w:r w:rsidRPr="007F65CE">
              <w:rPr>
                <w:rFonts w:asciiTheme="majorBidi" w:hAnsiTheme="majorBidi" w:cstheme="majorBidi"/>
                <w:sz w:val="24"/>
                <w:szCs w:val="24"/>
                <w:lang w:val="en-US"/>
              </w:rPr>
              <w:t>m covered half the cake with raspberries and ate 1/4 of it. What part of the cake did T</w:t>
            </w:r>
            <w:r w:rsidR="007D4EBD" w:rsidRPr="007F65CE">
              <w:rPr>
                <w:rFonts w:asciiTheme="majorBidi" w:hAnsiTheme="majorBidi" w:cstheme="majorBidi"/>
                <w:sz w:val="24"/>
                <w:szCs w:val="24"/>
                <w:lang w:val="en-US"/>
              </w:rPr>
              <w:t>o</w:t>
            </w:r>
            <w:r w:rsidRPr="007F65CE">
              <w:rPr>
                <w:rFonts w:asciiTheme="majorBidi" w:hAnsiTheme="majorBidi" w:cstheme="majorBidi"/>
                <w:sz w:val="24"/>
                <w:szCs w:val="24"/>
                <w:lang w:val="en-US"/>
              </w:rPr>
              <w:t>m eat?</w:t>
            </w:r>
          </w:p>
        </w:tc>
        <w:tc>
          <w:tcPr>
            <w:tcW w:w="3119" w:type="dxa"/>
          </w:tcPr>
          <w:p w14:paraId="672F63FB" w14:textId="77777777" w:rsidR="002909BC" w:rsidRPr="007F65CE" w:rsidRDefault="002909BC" w:rsidP="00280B17">
            <w:pPr>
              <w:pStyle w:val="PMENormal"/>
              <w:jc w:val="center"/>
              <w:rPr>
                <w:rFonts w:asciiTheme="majorBidi" w:hAnsiTheme="majorBidi" w:cstheme="majorBidi"/>
                <w:sz w:val="24"/>
                <w:szCs w:val="24"/>
                <w:lang w:val="en-US"/>
              </w:rPr>
            </w:pPr>
            <w:r w:rsidRPr="007F65CE">
              <w:rPr>
                <w:noProof/>
                <w:sz w:val="24"/>
                <w:szCs w:val="24"/>
                <w:lang w:val="en-US"/>
              </w:rPr>
              <w:drawing>
                <wp:inline distT="0" distB="0" distL="0" distR="0" wp14:anchorId="169B7AE5" wp14:editId="65C65252">
                  <wp:extent cx="1116000" cy="842831"/>
                  <wp:effectExtent l="38100" t="38100" r="46355" b="3365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6000" cy="842831"/>
                          </a:xfrm>
                          <a:prstGeom prst="rect">
                            <a:avLst/>
                          </a:prstGeom>
                          <a:ln w="28575">
                            <a:solidFill>
                              <a:schemeClr val="tx1"/>
                            </a:solidFill>
                          </a:ln>
                        </pic:spPr>
                      </pic:pic>
                    </a:graphicData>
                  </a:graphic>
                </wp:inline>
              </w:drawing>
            </w:r>
          </w:p>
          <w:p w14:paraId="201B7C30" w14:textId="31295B05" w:rsidR="002909BC" w:rsidRPr="007F65CE" w:rsidRDefault="007D4EBD"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S</w:t>
            </w:r>
            <w:r w:rsidR="002909BC" w:rsidRPr="007F65CE">
              <w:rPr>
                <w:rFonts w:asciiTheme="majorBidi" w:hAnsiTheme="majorBidi" w:cstheme="majorBidi"/>
                <w:sz w:val="24"/>
                <w:szCs w:val="24"/>
                <w:lang w:val="en-US"/>
              </w:rPr>
              <w:t xml:space="preserve">uggest different ways to calculate the area, based on dividing the rectangles to sub area. </w:t>
            </w:r>
          </w:p>
        </w:tc>
      </w:tr>
      <w:tr w:rsidR="002909BC" w:rsidRPr="007D4EBD" w14:paraId="56B6B883" w14:textId="77777777" w:rsidTr="002909BC">
        <w:tc>
          <w:tcPr>
            <w:tcW w:w="1279" w:type="dxa"/>
          </w:tcPr>
          <w:p w14:paraId="6A0E8AEB" w14:textId="14873725" w:rsidR="002909BC" w:rsidRPr="007F65CE" w:rsidRDefault="007D4EBD"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Transition f</w:t>
            </w:r>
            <w:r w:rsidR="002909BC" w:rsidRPr="007F65CE">
              <w:rPr>
                <w:rFonts w:asciiTheme="majorBidi" w:hAnsiTheme="majorBidi" w:cstheme="majorBidi"/>
                <w:sz w:val="24"/>
                <w:szCs w:val="24"/>
                <w:lang w:val="en-US"/>
              </w:rPr>
              <w:t xml:space="preserve">rom abstract to </w:t>
            </w:r>
            <w:r w:rsidRPr="007F65CE">
              <w:rPr>
                <w:rFonts w:asciiTheme="majorBidi" w:hAnsiTheme="majorBidi" w:cstheme="majorBidi"/>
                <w:sz w:val="24"/>
                <w:szCs w:val="24"/>
                <w:lang w:val="en-US"/>
              </w:rPr>
              <w:t>concrete</w:t>
            </w:r>
            <w:r w:rsidR="002909BC" w:rsidRPr="007F65CE">
              <w:rPr>
                <w:rFonts w:asciiTheme="majorBidi" w:hAnsiTheme="majorBidi" w:cstheme="majorBidi"/>
                <w:sz w:val="24"/>
                <w:szCs w:val="24"/>
                <w:lang w:val="en-US"/>
              </w:rPr>
              <w:t xml:space="preserve"> </w:t>
            </w:r>
          </w:p>
        </w:tc>
        <w:tc>
          <w:tcPr>
            <w:tcW w:w="2690" w:type="dxa"/>
          </w:tcPr>
          <w:p w14:paraId="4AF4480A" w14:textId="047853BF" w:rsidR="002909BC" w:rsidRPr="007F65CE" w:rsidRDefault="002909BC"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 xml:space="preserve">The </w:t>
            </w:r>
            <w:r w:rsidR="007D4EBD" w:rsidRPr="007F65CE">
              <w:rPr>
                <w:rFonts w:asciiTheme="majorBidi" w:hAnsiTheme="majorBidi" w:cstheme="majorBidi"/>
                <w:sz w:val="24"/>
                <w:szCs w:val="24"/>
                <w:lang w:val="en-US"/>
              </w:rPr>
              <w:t>resource</w:t>
            </w:r>
            <w:r w:rsidRPr="007F65CE">
              <w:rPr>
                <w:rFonts w:asciiTheme="majorBidi" w:hAnsiTheme="majorBidi" w:cstheme="majorBidi"/>
                <w:sz w:val="24"/>
                <w:szCs w:val="24"/>
                <w:lang w:val="en-US"/>
              </w:rPr>
              <w:t xml:space="preserve"> -directs to convert abstractions into visual (and dynamic) </w:t>
            </w:r>
            <w:r w:rsidRPr="007F65CE">
              <w:rPr>
                <w:rStyle w:val="issue-underline"/>
                <w:rFonts w:asciiTheme="majorBidi" w:hAnsiTheme="majorBidi" w:cstheme="majorBidi"/>
                <w:sz w:val="24"/>
                <w:szCs w:val="24"/>
                <w:lang w:val="en-US"/>
              </w:rPr>
              <w:t>representations</w:t>
            </w:r>
            <w:r w:rsidRPr="007F65CE">
              <w:rPr>
                <w:rFonts w:asciiTheme="majorBidi" w:hAnsiTheme="majorBidi" w:cstheme="majorBidi"/>
                <w:sz w:val="24"/>
                <w:szCs w:val="24"/>
                <w:lang w:val="en-US"/>
              </w:rPr>
              <w:t>.</w:t>
            </w:r>
          </w:p>
        </w:tc>
        <w:tc>
          <w:tcPr>
            <w:tcW w:w="2410" w:type="dxa"/>
          </w:tcPr>
          <w:p w14:paraId="187C8C57" w14:textId="7BF01517" w:rsidR="002909BC" w:rsidRPr="007F65CE" w:rsidRDefault="002909BC" w:rsidP="00280B17">
            <w:pPr>
              <w:pStyle w:val="PMENormal"/>
              <w:jc w:val="center"/>
              <w:rPr>
                <w:rFonts w:asciiTheme="majorBidi" w:hAnsiTheme="majorBidi" w:cstheme="majorBidi"/>
                <w:sz w:val="24"/>
                <w:szCs w:val="24"/>
                <w:rtl/>
                <w:lang w:val="en-US"/>
              </w:rPr>
            </w:pPr>
            <w:r w:rsidRPr="007F65CE">
              <w:rPr>
                <w:noProof/>
                <w:sz w:val="24"/>
                <w:szCs w:val="24"/>
                <w:lang w:val="en-US"/>
              </w:rPr>
              <w:drawing>
                <wp:inline distT="0" distB="0" distL="0" distR="0" wp14:anchorId="0450F74C" wp14:editId="312BDA7A">
                  <wp:extent cx="1116000" cy="698156"/>
                  <wp:effectExtent l="38100" t="38100" r="46355" b="4508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6000" cy="698156"/>
                          </a:xfrm>
                          <a:prstGeom prst="rect">
                            <a:avLst/>
                          </a:prstGeom>
                          <a:ln w="28575">
                            <a:solidFill>
                              <a:schemeClr val="tx1"/>
                            </a:solidFill>
                          </a:ln>
                        </pic:spPr>
                      </pic:pic>
                    </a:graphicData>
                  </a:graphic>
                </wp:inline>
              </w:drawing>
            </w:r>
            <w:r w:rsidRPr="007F65CE">
              <w:rPr>
                <w:sz w:val="24"/>
                <w:szCs w:val="24"/>
                <w:lang w:val="en-US"/>
              </w:rPr>
              <w:t xml:space="preserve"> </w:t>
            </w:r>
            <w:r w:rsidRPr="007F65CE">
              <w:rPr>
                <w:rFonts w:asciiTheme="majorBidi" w:hAnsiTheme="majorBidi" w:cstheme="majorBidi"/>
                <w:sz w:val="24"/>
                <w:szCs w:val="24"/>
                <w:lang w:val="en-US"/>
              </w:rPr>
              <w:t>*</w:t>
            </w:r>
            <w:r w:rsidR="007F65CE">
              <w:rPr>
                <w:rFonts w:asciiTheme="majorBidi" w:hAnsiTheme="majorBidi" w:cstheme="majorBidi"/>
                <w:sz w:val="24"/>
                <w:szCs w:val="24"/>
                <w:lang w:val="en-US"/>
              </w:rPr>
              <w:t>P</w:t>
            </w:r>
            <w:r w:rsidR="007F65CE" w:rsidRPr="007F65CE">
              <w:rPr>
                <w:rFonts w:asciiTheme="majorBidi" w:hAnsiTheme="majorBidi" w:cstheme="majorBidi"/>
                <w:sz w:val="24"/>
                <w:szCs w:val="24"/>
                <w:lang w:val="en-US"/>
              </w:rPr>
              <w:t xml:space="preserve">ress </w:t>
            </w:r>
            <w:r w:rsidRPr="007F65CE">
              <w:rPr>
                <w:rFonts w:asciiTheme="majorBidi" w:hAnsiTheme="majorBidi" w:cstheme="majorBidi"/>
                <w:sz w:val="24"/>
                <w:szCs w:val="24"/>
                <w:lang w:val="en-US"/>
              </w:rPr>
              <w:t>on all the acute triangles.</w:t>
            </w:r>
          </w:p>
        </w:tc>
        <w:tc>
          <w:tcPr>
            <w:tcW w:w="3119" w:type="dxa"/>
          </w:tcPr>
          <w:p w14:paraId="67558406" w14:textId="4AE1FAD8" w:rsidR="002909BC" w:rsidRPr="007F65CE" w:rsidRDefault="002909BC" w:rsidP="00280B17">
            <w:pPr>
              <w:pStyle w:val="PMENormal"/>
              <w:jc w:val="center"/>
              <w:rPr>
                <w:rFonts w:asciiTheme="majorBidi" w:hAnsiTheme="majorBidi" w:cstheme="majorBidi"/>
                <w:sz w:val="24"/>
                <w:szCs w:val="24"/>
                <w:lang w:val="en-US"/>
              </w:rPr>
            </w:pPr>
            <w:r w:rsidRPr="007F65CE">
              <w:rPr>
                <w:rFonts w:asciiTheme="majorBidi" w:hAnsiTheme="majorBidi" w:cstheme="majorBidi"/>
                <w:sz w:val="24"/>
                <w:szCs w:val="24"/>
                <w:lang w:val="en-US"/>
              </w:rPr>
              <w:t xml:space="preserve">On 5 identical rectangles, I will ask the students to draw </w:t>
            </w:r>
            <m:oMath>
              <m:f>
                <m:fPr>
                  <m:ctrlPr>
                    <w:rPr>
                      <w:rFonts w:ascii="Cambria Math" w:hAnsi="Cambria Math" w:cstheme="majorBidi"/>
                      <w:i/>
                      <w:sz w:val="24"/>
                      <w:szCs w:val="24"/>
                      <w:lang w:val="en-US"/>
                    </w:rPr>
                  </m:ctrlPr>
                </m:fPr>
                <m:num>
                  <m:r>
                    <w:rPr>
                      <w:rFonts w:ascii="Cambria Math" w:hAnsi="Cambria Math" w:cstheme="majorBidi"/>
                      <w:sz w:val="24"/>
                      <w:szCs w:val="24"/>
                      <w:lang w:val="en-US"/>
                    </w:rPr>
                    <m:t>1</m:t>
                  </m:r>
                </m:num>
                <m:den>
                  <m:r>
                    <w:rPr>
                      <w:rFonts w:ascii="Cambria Math" w:hAnsi="Cambria Math" w:cstheme="majorBidi"/>
                      <w:sz w:val="24"/>
                      <w:szCs w:val="24"/>
                      <w:lang w:val="en-US"/>
                    </w:rPr>
                    <m:t>4</m:t>
                  </m:r>
                </m:den>
              </m:f>
            </m:oMath>
            <w:r w:rsidRPr="007F65CE">
              <w:rPr>
                <w:rFonts w:asciiTheme="majorBidi" w:hAnsiTheme="majorBidi" w:cstheme="majorBidi"/>
                <w:sz w:val="24"/>
                <w:szCs w:val="24"/>
                <w:lang w:val="en-US"/>
              </w:rPr>
              <w:t xml:space="preserve"> different ways.</w:t>
            </w:r>
          </w:p>
        </w:tc>
      </w:tr>
    </w:tbl>
    <w:p w14:paraId="3AD16DBB" w14:textId="79A99DDC" w:rsidR="00283D59" w:rsidRPr="00B95763" w:rsidRDefault="00C90575" w:rsidP="00280B17">
      <w:pPr>
        <w:pStyle w:val="PMENormal"/>
        <w:jc w:val="center"/>
        <w:rPr>
          <w:rFonts w:asciiTheme="majorBidi" w:hAnsiTheme="majorBidi" w:cstheme="majorBidi"/>
          <w:lang w:val="en-US"/>
        </w:rPr>
      </w:pPr>
      <w:r w:rsidRPr="00B95763">
        <w:rPr>
          <w:rFonts w:asciiTheme="majorBidi" w:hAnsiTheme="majorBidi" w:cstheme="majorBidi"/>
          <w:lang w:val="en-US"/>
        </w:rPr>
        <w:t xml:space="preserve">Table </w:t>
      </w:r>
      <w:r w:rsidR="00957690" w:rsidRPr="00B95763">
        <w:rPr>
          <w:rFonts w:asciiTheme="majorBidi" w:hAnsiTheme="majorBidi" w:cstheme="majorBidi"/>
          <w:lang w:val="en-US"/>
        </w:rPr>
        <w:t>1</w:t>
      </w:r>
      <w:r w:rsidRPr="00B95763">
        <w:rPr>
          <w:rFonts w:asciiTheme="majorBidi" w:hAnsiTheme="majorBidi" w:cstheme="majorBidi"/>
          <w:lang w:val="en-US"/>
        </w:rPr>
        <w:t xml:space="preserve">: The required </w:t>
      </w:r>
      <w:r w:rsidR="00F87970" w:rsidRPr="00B95763">
        <w:rPr>
          <w:rFonts w:asciiTheme="majorBidi" w:hAnsiTheme="majorBidi" w:cstheme="majorBidi"/>
          <w:lang w:val="en-US"/>
        </w:rPr>
        <w:t>competence</w:t>
      </w:r>
      <w:r w:rsidRPr="00B95763">
        <w:rPr>
          <w:rFonts w:asciiTheme="majorBidi" w:hAnsiTheme="majorBidi" w:cstheme="majorBidi"/>
          <w:lang w:val="en-US"/>
        </w:rPr>
        <w:t xml:space="preserve"> </w:t>
      </w:r>
      <w:r w:rsidR="005B67A9">
        <w:rPr>
          <w:lang w:val="en-US"/>
        </w:rPr>
        <w:t>regarding</w:t>
      </w:r>
      <w:r w:rsidRPr="00B95763">
        <w:rPr>
          <w:rFonts w:asciiTheme="majorBidi" w:hAnsiTheme="majorBidi" w:cstheme="majorBidi"/>
          <w:lang w:val="en-US"/>
        </w:rPr>
        <w:t xml:space="preserve"> </w:t>
      </w:r>
      <w:r w:rsidRPr="00B95763">
        <w:rPr>
          <w:rStyle w:val="issue-underline"/>
          <w:rFonts w:asciiTheme="majorBidi" w:hAnsiTheme="majorBidi" w:cstheme="majorBidi"/>
          <w:lang w:val="en-US"/>
        </w:rPr>
        <w:t>representations</w:t>
      </w:r>
      <w:r w:rsidRPr="00B95763">
        <w:rPr>
          <w:rFonts w:asciiTheme="majorBidi" w:hAnsiTheme="majorBidi" w:cstheme="majorBidi"/>
          <w:lang w:val="en-US"/>
        </w:rPr>
        <w:t xml:space="preserve"> and its reflection in the </w:t>
      </w:r>
      <w:r w:rsidR="00170D7A">
        <w:rPr>
          <w:rFonts w:asciiTheme="majorBidi" w:hAnsiTheme="majorBidi" w:cstheme="majorBidi"/>
          <w:lang w:val="en-US"/>
        </w:rPr>
        <w:t>resource</w:t>
      </w:r>
      <w:r w:rsidRPr="00B95763">
        <w:rPr>
          <w:rFonts w:asciiTheme="majorBidi" w:hAnsiTheme="majorBidi" w:cstheme="majorBidi"/>
          <w:lang w:val="en-US"/>
        </w:rPr>
        <w:t>.</w:t>
      </w:r>
    </w:p>
    <w:p w14:paraId="20EC911B" w14:textId="46E1B58A" w:rsidR="00F42B55" w:rsidRPr="007D4EBD" w:rsidRDefault="00940961" w:rsidP="00F42B55">
      <w:pPr>
        <w:pStyle w:val="PMENormal"/>
        <w:rPr>
          <w:lang w:val="en-US"/>
        </w:rPr>
      </w:pPr>
      <w:r>
        <w:rPr>
          <w:lang w:val="en-US"/>
        </w:rPr>
        <w:t>Not all visual elements</w:t>
      </w:r>
      <w:r w:rsidR="00F42B55" w:rsidRPr="00B95763">
        <w:rPr>
          <w:lang w:val="en-US"/>
        </w:rPr>
        <w:t xml:space="preserve"> can be considered mathematical representations. </w:t>
      </w:r>
      <w:r w:rsidR="00170D7A">
        <w:rPr>
          <w:lang w:val="en-US"/>
        </w:rPr>
        <w:t>When</w:t>
      </w:r>
      <w:r>
        <w:rPr>
          <w:lang w:val="en-US"/>
        </w:rPr>
        <w:t xml:space="preserve"> the visual element was aimed to motivate the user </w:t>
      </w:r>
      <w:r w:rsidR="00BB4B1B">
        <w:t>(</w:t>
      </w:r>
      <w:r w:rsidR="00BB4B1B" w:rsidRPr="00342074">
        <w:t>Ben-Haim</w:t>
      </w:r>
      <w:r w:rsidR="00BB4B1B">
        <w:t xml:space="preserve">, </w:t>
      </w:r>
      <w:r w:rsidR="00BB4B1B" w:rsidRPr="00342074">
        <w:t>Cohen</w:t>
      </w:r>
      <w:r w:rsidR="00BB4B1B">
        <w:t xml:space="preserve"> </w:t>
      </w:r>
      <w:r w:rsidR="00BB4B1B" w:rsidRPr="00342074">
        <w:t>&amp; Tabach, 2019)</w:t>
      </w:r>
      <w:r w:rsidR="00170D7A">
        <w:rPr>
          <w:lang w:val="en-US"/>
        </w:rPr>
        <w:t>,</w:t>
      </w:r>
      <w:r>
        <w:rPr>
          <w:lang w:val="en-US"/>
        </w:rPr>
        <w:t xml:space="preserve"> </w:t>
      </w:r>
      <w:r w:rsidR="00170D7A">
        <w:rPr>
          <w:lang w:val="en-US"/>
        </w:rPr>
        <w:t>i</w:t>
      </w:r>
      <w:r w:rsidR="00F42B55" w:rsidRPr="00B95763">
        <w:rPr>
          <w:lang w:val="en-US"/>
        </w:rPr>
        <w:t xml:space="preserve">t was </w:t>
      </w:r>
      <w:r w:rsidR="00170D7A">
        <w:rPr>
          <w:lang w:val="en-US"/>
        </w:rPr>
        <w:t>not consider</w:t>
      </w:r>
      <w:r w:rsidR="00253D14">
        <w:rPr>
          <w:lang w:val="en-US"/>
        </w:rPr>
        <w:t>ed</w:t>
      </w:r>
      <w:r w:rsidR="00170D7A">
        <w:rPr>
          <w:lang w:val="en-US"/>
        </w:rPr>
        <w:t xml:space="preserve"> as </w:t>
      </w:r>
      <w:r w:rsidR="00F42B55" w:rsidRPr="00B95763">
        <w:rPr>
          <w:lang w:val="en-US"/>
        </w:rPr>
        <w:t>mathematical</w:t>
      </w:r>
      <w:r w:rsidR="00170D7A">
        <w:rPr>
          <w:lang w:val="en-US"/>
        </w:rPr>
        <w:t xml:space="preserve"> representation</w:t>
      </w:r>
      <w:r w:rsidR="00F42B55" w:rsidRPr="00B95763">
        <w:rPr>
          <w:lang w:val="en-US"/>
        </w:rPr>
        <w:t xml:space="preserve">. </w:t>
      </w:r>
      <w:r>
        <w:rPr>
          <w:lang w:val="en-US"/>
        </w:rPr>
        <w:t>Also, in some cases</w:t>
      </w:r>
      <w:r w:rsidRPr="00B95763">
        <w:rPr>
          <w:lang w:val="en-US"/>
        </w:rPr>
        <w:t xml:space="preserve"> </w:t>
      </w:r>
      <w:r w:rsidR="00F42B55" w:rsidRPr="00B95763">
        <w:rPr>
          <w:lang w:val="en-US"/>
        </w:rPr>
        <w:t xml:space="preserve">a quantitative representation may express a change in the level of abstraction, but not a change between the concrete and the abstract. The analysis did not include </w:t>
      </w:r>
      <w:r w:rsidR="00170D7A">
        <w:rPr>
          <w:lang w:val="en-US"/>
        </w:rPr>
        <w:t>such cases</w:t>
      </w:r>
      <w:r w:rsidR="00F42B55" w:rsidRPr="00B95763">
        <w:rPr>
          <w:lang w:val="en-US"/>
        </w:rPr>
        <w:t>.</w:t>
      </w:r>
    </w:p>
    <w:p w14:paraId="0F6B673E" w14:textId="77777777" w:rsidR="003472BC" w:rsidRPr="00B95763" w:rsidRDefault="003472BC" w:rsidP="003472BC">
      <w:pPr>
        <w:pStyle w:val="PMEHeading2"/>
        <w:rPr>
          <w:lang w:val="en-US"/>
        </w:rPr>
      </w:pPr>
      <w:r w:rsidRPr="00B95763">
        <w:rPr>
          <w:lang w:val="en-US"/>
        </w:rPr>
        <w:lastRenderedPageBreak/>
        <w:t xml:space="preserve">FINDINGS </w:t>
      </w:r>
    </w:p>
    <w:p w14:paraId="14FAA3EB" w14:textId="7AC41BA9" w:rsidR="00060533" w:rsidRPr="00EC298F" w:rsidRDefault="00060533" w:rsidP="00060533">
      <w:pPr>
        <w:pStyle w:val="PMENormal"/>
        <w:rPr>
          <w:lang w:val="en-US"/>
        </w:rPr>
      </w:pPr>
      <w:r>
        <w:rPr>
          <w:lang w:val="en-US"/>
        </w:rPr>
        <w:t>A</w:t>
      </w:r>
      <w:r w:rsidRPr="007D4EBD">
        <w:rPr>
          <w:lang w:val="en-US"/>
        </w:rPr>
        <w:t xml:space="preserve"> distribution of the 42 lessons according to two </w:t>
      </w:r>
      <w:r w:rsidR="00C21591">
        <w:rPr>
          <w:lang w:val="en-US"/>
        </w:rPr>
        <w:t>aspects</w:t>
      </w:r>
      <w:r w:rsidRPr="007D4EBD">
        <w:rPr>
          <w:lang w:val="en-US"/>
        </w:rPr>
        <w:t xml:space="preserve">: The </w:t>
      </w:r>
      <w:r w:rsidRPr="00EC298F">
        <w:rPr>
          <w:lang w:val="en-US"/>
        </w:rPr>
        <w:t xml:space="preserve">mathematical content and the required competence </w:t>
      </w:r>
      <w:r w:rsidR="005B67A9">
        <w:rPr>
          <w:lang w:val="en-US"/>
        </w:rPr>
        <w:t xml:space="preserve">regarding </w:t>
      </w:r>
      <w:r w:rsidRPr="00EC298F">
        <w:rPr>
          <w:rStyle w:val="issue-underline"/>
          <w:lang w:val="en-US"/>
        </w:rPr>
        <w:t>representations</w:t>
      </w:r>
      <w:r>
        <w:rPr>
          <w:rStyle w:val="issue-underline"/>
          <w:lang w:val="en-US"/>
        </w:rPr>
        <w:t xml:space="preserve"> form the basis for answering the </w:t>
      </w:r>
      <w:r w:rsidR="002D2AC6">
        <w:rPr>
          <w:rStyle w:val="issue-underline"/>
          <w:lang w:val="en-US"/>
        </w:rPr>
        <w:t>two research</w:t>
      </w:r>
      <w:r>
        <w:rPr>
          <w:rStyle w:val="issue-underline"/>
          <w:lang w:val="en-US"/>
        </w:rPr>
        <w:t xml:space="preserve"> question</w:t>
      </w:r>
      <w:r w:rsidR="002D2AC6">
        <w:rPr>
          <w:rStyle w:val="issue-underline"/>
          <w:lang w:val="en-US"/>
        </w:rPr>
        <w:t>s</w:t>
      </w:r>
      <w:r>
        <w:rPr>
          <w:rStyle w:val="issue-underline"/>
          <w:lang w:val="en-US"/>
        </w:rPr>
        <w:t xml:space="preserve"> (Table 2)</w:t>
      </w:r>
      <w:r w:rsidRPr="00EC298F">
        <w:rPr>
          <w:rStyle w:val="issue-underline"/>
          <w:lang w:val="en-US"/>
        </w:rPr>
        <w:t xml:space="preserve">. </w:t>
      </w:r>
    </w:p>
    <w:tbl>
      <w:tblPr>
        <w:tblStyle w:val="a8"/>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2977"/>
        <w:gridCol w:w="1342"/>
        <w:gridCol w:w="1342"/>
        <w:gridCol w:w="1342"/>
        <w:gridCol w:w="1342"/>
      </w:tblGrid>
      <w:tr w:rsidR="00060533" w:rsidRPr="007D4EBD" w14:paraId="35F82B59" w14:textId="77777777" w:rsidTr="00EC298F">
        <w:trPr>
          <w:trHeight w:val="343"/>
          <w:jc w:val="center"/>
        </w:trPr>
        <w:tc>
          <w:tcPr>
            <w:tcW w:w="4253" w:type="dxa"/>
            <w:gridSpan w:val="2"/>
          </w:tcPr>
          <w:p w14:paraId="4428FFC1"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The mathematical content of the activities</w:t>
            </w:r>
          </w:p>
        </w:tc>
        <w:tc>
          <w:tcPr>
            <w:tcW w:w="5368" w:type="dxa"/>
            <w:gridSpan w:val="4"/>
          </w:tcPr>
          <w:p w14:paraId="73E8685A"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 xml:space="preserve">The required competence </w:t>
            </w:r>
            <w:r>
              <w:rPr>
                <w:rFonts w:asciiTheme="majorBidi" w:hAnsiTheme="majorBidi" w:cstheme="majorBidi"/>
                <w:sz w:val="24"/>
                <w:szCs w:val="24"/>
                <w:lang w:val="en-US"/>
              </w:rPr>
              <w:t>regarding</w:t>
            </w:r>
            <w:r w:rsidRPr="00EC298F">
              <w:rPr>
                <w:rFonts w:asciiTheme="majorBidi" w:hAnsiTheme="majorBidi" w:cstheme="majorBidi"/>
                <w:sz w:val="24"/>
                <w:szCs w:val="24"/>
                <w:lang w:val="en-US"/>
              </w:rPr>
              <w:t xml:space="preserve"> </w:t>
            </w:r>
            <w:r w:rsidRPr="00EC298F">
              <w:rPr>
                <w:rStyle w:val="issue-underline"/>
                <w:rFonts w:asciiTheme="majorBidi" w:hAnsiTheme="majorBidi" w:cstheme="majorBidi"/>
                <w:sz w:val="24"/>
                <w:szCs w:val="24"/>
                <w:lang w:val="en-US"/>
              </w:rPr>
              <w:t>representations</w:t>
            </w:r>
          </w:p>
        </w:tc>
      </w:tr>
      <w:tr w:rsidR="00060533" w:rsidRPr="007D4EBD" w14:paraId="7E2B4C93" w14:textId="77777777" w:rsidTr="00EC298F">
        <w:trPr>
          <w:jc w:val="center"/>
        </w:trPr>
        <w:tc>
          <w:tcPr>
            <w:tcW w:w="1276" w:type="dxa"/>
            <w:vMerge w:val="restart"/>
          </w:tcPr>
          <w:p w14:paraId="0CA3C97B"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 xml:space="preserve">Specific </w:t>
            </w:r>
          </w:p>
        </w:tc>
        <w:tc>
          <w:tcPr>
            <w:tcW w:w="2977" w:type="dxa"/>
            <w:vMerge w:val="restart"/>
          </w:tcPr>
          <w:p w14:paraId="0275267D" w14:textId="77777777" w:rsidR="00060533" w:rsidRPr="00EC298F" w:rsidRDefault="00060533" w:rsidP="00EC298F">
            <w:pPr>
              <w:jc w:val="center"/>
              <w:rPr>
                <w:rFonts w:asciiTheme="majorBidi" w:hAnsiTheme="majorBidi" w:cstheme="majorBidi"/>
                <w:sz w:val="24"/>
                <w:szCs w:val="24"/>
                <w:lang w:val="en-US"/>
              </w:rPr>
            </w:pPr>
            <w:r w:rsidRPr="00EC298F">
              <w:rPr>
                <w:rFonts w:asciiTheme="majorBidi" w:hAnsiTheme="majorBidi" w:cstheme="majorBidi"/>
                <w:sz w:val="24"/>
                <w:szCs w:val="24"/>
                <w:lang w:val="en-US"/>
              </w:rPr>
              <w:t>General</w:t>
            </w:r>
          </w:p>
        </w:tc>
        <w:tc>
          <w:tcPr>
            <w:tcW w:w="2684" w:type="dxa"/>
            <w:gridSpan w:val="2"/>
          </w:tcPr>
          <w:p w14:paraId="635242BA"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The applet activity</w:t>
            </w:r>
          </w:p>
        </w:tc>
        <w:tc>
          <w:tcPr>
            <w:tcW w:w="2684" w:type="dxa"/>
            <w:gridSpan w:val="2"/>
          </w:tcPr>
          <w:p w14:paraId="65D6D80D" w14:textId="47F4DCB1"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 xml:space="preserve">The paper </w:t>
            </w:r>
            <w:r w:rsidR="00C72DF4">
              <w:rPr>
                <w:lang w:val="en-US"/>
              </w:rPr>
              <w:t>&amp;</w:t>
            </w:r>
            <w:r w:rsidR="00C72DF4">
              <w:rPr>
                <w:rFonts w:asciiTheme="majorBidi" w:hAnsiTheme="majorBidi" w:cstheme="majorBidi"/>
                <w:sz w:val="24"/>
                <w:szCs w:val="24"/>
                <w:lang w:val="en-US"/>
              </w:rPr>
              <w:t xml:space="preserve"> </w:t>
            </w:r>
            <w:r w:rsidRPr="00EC298F">
              <w:rPr>
                <w:rFonts w:asciiTheme="majorBidi" w:hAnsiTheme="majorBidi" w:cstheme="majorBidi"/>
                <w:sz w:val="24"/>
                <w:szCs w:val="24"/>
                <w:lang w:val="en-US"/>
              </w:rPr>
              <w:t>pencil task</w:t>
            </w:r>
          </w:p>
        </w:tc>
      </w:tr>
      <w:tr w:rsidR="00060533" w:rsidRPr="007D4EBD" w14:paraId="0D98C6E6" w14:textId="77777777" w:rsidTr="00EC298F">
        <w:trPr>
          <w:jc w:val="center"/>
        </w:trPr>
        <w:tc>
          <w:tcPr>
            <w:tcW w:w="1276" w:type="dxa"/>
            <w:vMerge/>
          </w:tcPr>
          <w:p w14:paraId="5E25AC25" w14:textId="77777777" w:rsidR="00060533" w:rsidRPr="00EC298F" w:rsidRDefault="00060533" w:rsidP="00EC298F">
            <w:pPr>
              <w:spacing w:after="120"/>
              <w:jc w:val="both"/>
              <w:rPr>
                <w:rFonts w:asciiTheme="majorBidi" w:hAnsiTheme="majorBidi" w:cstheme="majorBidi"/>
                <w:sz w:val="24"/>
                <w:szCs w:val="24"/>
                <w:lang w:val="en-US"/>
              </w:rPr>
            </w:pPr>
          </w:p>
        </w:tc>
        <w:tc>
          <w:tcPr>
            <w:tcW w:w="2977" w:type="dxa"/>
            <w:vMerge/>
          </w:tcPr>
          <w:p w14:paraId="6649F44F" w14:textId="77777777" w:rsidR="00060533" w:rsidRPr="00EC298F" w:rsidRDefault="00060533" w:rsidP="00EC298F">
            <w:pPr>
              <w:spacing w:after="120"/>
              <w:jc w:val="both"/>
              <w:rPr>
                <w:rFonts w:asciiTheme="majorBidi" w:hAnsiTheme="majorBidi" w:cstheme="majorBidi"/>
                <w:sz w:val="24"/>
                <w:szCs w:val="24"/>
                <w:lang w:val="en-US"/>
              </w:rPr>
            </w:pPr>
          </w:p>
        </w:tc>
        <w:tc>
          <w:tcPr>
            <w:tcW w:w="1342" w:type="dxa"/>
          </w:tcPr>
          <w:p w14:paraId="3E2E77FB"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From concrete to abstract</w:t>
            </w:r>
          </w:p>
        </w:tc>
        <w:tc>
          <w:tcPr>
            <w:tcW w:w="1342" w:type="dxa"/>
          </w:tcPr>
          <w:p w14:paraId="17BDA6A3"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From abstract to concrete</w:t>
            </w:r>
          </w:p>
        </w:tc>
        <w:tc>
          <w:tcPr>
            <w:tcW w:w="1342" w:type="dxa"/>
          </w:tcPr>
          <w:p w14:paraId="61AE7582"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From concrete to abstract</w:t>
            </w:r>
          </w:p>
        </w:tc>
        <w:tc>
          <w:tcPr>
            <w:tcW w:w="1342" w:type="dxa"/>
          </w:tcPr>
          <w:p w14:paraId="7CDEE233"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From abstract to concrete</w:t>
            </w:r>
          </w:p>
        </w:tc>
      </w:tr>
      <w:tr w:rsidR="00060533" w:rsidRPr="007D4EBD" w14:paraId="6080285D" w14:textId="77777777" w:rsidTr="00EC298F">
        <w:trPr>
          <w:jc w:val="center"/>
        </w:trPr>
        <w:tc>
          <w:tcPr>
            <w:tcW w:w="1276" w:type="dxa"/>
            <w:vMerge w:val="restart"/>
            <w:textDirection w:val="btLr"/>
            <w:vAlign w:val="center"/>
          </w:tcPr>
          <w:p w14:paraId="39132F82" w14:textId="77777777" w:rsidR="00060533" w:rsidRPr="00EC298F" w:rsidRDefault="00060533" w:rsidP="00EC298F">
            <w:pPr>
              <w:spacing w:after="120"/>
              <w:ind w:left="113" w:right="113"/>
              <w:jc w:val="center"/>
              <w:rPr>
                <w:rFonts w:asciiTheme="majorBidi" w:hAnsiTheme="majorBidi" w:cstheme="majorBidi"/>
                <w:sz w:val="24"/>
                <w:szCs w:val="24"/>
                <w:lang w:val="en-US"/>
              </w:rPr>
            </w:pPr>
            <w:r w:rsidRPr="00EC298F">
              <w:rPr>
                <w:rFonts w:asciiTheme="majorBidi" w:hAnsiTheme="majorBidi" w:cstheme="majorBidi"/>
                <w:sz w:val="24"/>
                <w:szCs w:val="24"/>
                <w:lang w:val="en-US"/>
              </w:rPr>
              <w:t>Similar (32)</w:t>
            </w:r>
          </w:p>
        </w:tc>
        <w:tc>
          <w:tcPr>
            <w:tcW w:w="2977" w:type="dxa"/>
          </w:tcPr>
          <w:p w14:paraId="301272C8"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Whole numbers (</w:t>
            </w:r>
            <w:proofErr w:type="gramStart"/>
            <w:r w:rsidRPr="00EC298F">
              <w:rPr>
                <w:rFonts w:asciiTheme="majorBidi" w:hAnsiTheme="majorBidi" w:cstheme="majorBidi"/>
                <w:sz w:val="24"/>
                <w:szCs w:val="24"/>
                <w:lang w:val="en-US"/>
              </w:rPr>
              <w:t>14)*</w:t>
            </w:r>
            <w:proofErr w:type="gramEnd"/>
          </w:p>
        </w:tc>
        <w:tc>
          <w:tcPr>
            <w:tcW w:w="1342" w:type="dxa"/>
          </w:tcPr>
          <w:p w14:paraId="4ECA335A"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7</w:t>
            </w:r>
          </w:p>
        </w:tc>
        <w:tc>
          <w:tcPr>
            <w:tcW w:w="1342" w:type="dxa"/>
          </w:tcPr>
          <w:p w14:paraId="3E20F596"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1</w:t>
            </w:r>
          </w:p>
        </w:tc>
        <w:tc>
          <w:tcPr>
            <w:tcW w:w="1342" w:type="dxa"/>
          </w:tcPr>
          <w:p w14:paraId="117A58EE"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3</w:t>
            </w:r>
          </w:p>
        </w:tc>
        <w:tc>
          <w:tcPr>
            <w:tcW w:w="1342" w:type="dxa"/>
          </w:tcPr>
          <w:p w14:paraId="1DB26958"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2</w:t>
            </w:r>
          </w:p>
        </w:tc>
      </w:tr>
      <w:tr w:rsidR="00060533" w:rsidRPr="007D4EBD" w14:paraId="2A21CE00" w14:textId="77777777" w:rsidTr="00EC298F">
        <w:trPr>
          <w:jc w:val="center"/>
        </w:trPr>
        <w:tc>
          <w:tcPr>
            <w:tcW w:w="1276" w:type="dxa"/>
            <w:vMerge/>
            <w:textDirection w:val="btLr"/>
            <w:vAlign w:val="center"/>
          </w:tcPr>
          <w:p w14:paraId="2F9957FF" w14:textId="77777777" w:rsidR="00060533" w:rsidRPr="00EC298F" w:rsidRDefault="00060533" w:rsidP="00EC298F">
            <w:pPr>
              <w:spacing w:after="120"/>
              <w:ind w:left="113" w:right="113"/>
              <w:jc w:val="center"/>
              <w:rPr>
                <w:rFonts w:asciiTheme="majorBidi" w:hAnsiTheme="majorBidi" w:cstheme="majorBidi"/>
                <w:sz w:val="24"/>
                <w:szCs w:val="24"/>
                <w:lang w:val="en-US"/>
              </w:rPr>
            </w:pPr>
          </w:p>
        </w:tc>
        <w:tc>
          <w:tcPr>
            <w:tcW w:w="2977" w:type="dxa"/>
          </w:tcPr>
          <w:p w14:paraId="28D18DCE"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Fractions (9)</w:t>
            </w:r>
          </w:p>
        </w:tc>
        <w:tc>
          <w:tcPr>
            <w:tcW w:w="1342" w:type="dxa"/>
          </w:tcPr>
          <w:p w14:paraId="0A39EC35"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5</w:t>
            </w:r>
          </w:p>
        </w:tc>
        <w:tc>
          <w:tcPr>
            <w:tcW w:w="1342" w:type="dxa"/>
          </w:tcPr>
          <w:p w14:paraId="6B2774F5"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2</w:t>
            </w:r>
          </w:p>
        </w:tc>
        <w:tc>
          <w:tcPr>
            <w:tcW w:w="1342" w:type="dxa"/>
          </w:tcPr>
          <w:p w14:paraId="63BED4B0"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1</w:t>
            </w:r>
          </w:p>
        </w:tc>
        <w:tc>
          <w:tcPr>
            <w:tcW w:w="1342" w:type="dxa"/>
          </w:tcPr>
          <w:p w14:paraId="2AF23D2E"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2</w:t>
            </w:r>
          </w:p>
        </w:tc>
      </w:tr>
      <w:tr w:rsidR="00060533" w:rsidRPr="007D4EBD" w14:paraId="24CB5832" w14:textId="77777777" w:rsidTr="00EC298F">
        <w:trPr>
          <w:jc w:val="center"/>
        </w:trPr>
        <w:tc>
          <w:tcPr>
            <w:tcW w:w="1276" w:type="dxa"/>
            <w:vMerge/>
            <w:textDirection w:val="btLr"/>
            <w:vAlign w:val="center"/>
          </w:tcPr>
          <w:p w14:paraId="6DE8A9FE" w14:textId="77777777" w:rsidR="00060533" w:rsidRPr="00EC298F" w:rsidRDefault="00060533" w:rsidP="00EC298F">
            <w:pPr>
              <w:spacing w:after="120"/>
              <w:ind w:left="113" w:right="113"/>
              <w:jc w:val="center"/>
              <w:rPr>
                <w:rFonts w:asciiTheme="majorBidi" w:hAnsiTheme="majorBidi" w:cstheme="majorBidi"/>
                <w:sz w:val="24"/>
                <w:szCs w:val="24"/>
                <w:lang w:val="en-US"/>
              </w:rPr>
            </w:pPr>
          </w:p>
        </w:tc>
        <w:tc>
          <w:tcPr>
            <w:tcW w:w="2977" w:type="dxa"/>
          </w:tcPr>
          <w:p w14:paraId="11CE66DE"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Data and statistics (2)</w:t>
            </w:r>
          </w:p>
        </w:tc>
        <w:tc>
          <w:tcPr>
            <w:tcW w:w="1342" w:type="dxa"/>
          </w:tcPr>
          <w:p w14:paraId="364D1436"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2</w:t>
            </w:r>
          </w:p>
        </w:tc>
        <w:tc>
          <w:tcPr>
            <w:tcW w:w="1342" w:type="dxa"/>
          </w:tcPr>
          <w:p w14:paraId="460D32FC"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0369BF73"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1</w:t>
            </w:r>
          </w:p>
        </w:tc>
        <w:tc>
          <w:tcPr>
            <w:tcW w:w="1342" w:type="dxa"/>
          </w:tcPr>
          <w:p w14:paraId="0AE24059"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060533" w:rsidRPr="007D4EBD" w14:paraId="74AB8D5C" w14:textId="77777777" w:rsidTr="00EC298F">
        <w:trPr>
          <w:jc w:val="center"/>
        </w:trPr>
        <w:tc>
          <w:tcPr>
            <w:tcW w:w="1276" w:type="dxa"/>
            <w:vMerge/>
            <w:textDirection w:val="btLr"/>
            <w:vAlign w:val="center"/>
          </w:tcPr>
          <w:p w14:paraId="2803430B" w14:textId="77777777" w:rsidR="00060533" w:rsidRPr="00EC298F" w:rsidRDefault="00060533" w:rsidP="00EC298F">
            <w:pPr>
              <w:spacing w:after="120"/>
              <w:ind w:left="113" w:right="113"/>
              <w:jc w:val="center"/>
              <w:rPr>
                <w:rFonts w:asciiTheme="majorBidi" w:hAnsiTheme="majorBidi" w:cstheme="majorBidi"/>
                <w:sz w:val="24"/>
                <w:szCs w:val="24"/>
                <w:lang w:val="en-US"/>
              </w:rPr>
            </w:pPr>
          </w:p>
        </w:tc>
        <w:tc>
          <w:tcPr>
            <w:tcW w:w="2977" w:type="dxa"/>
          </w:tcPr>
          <w:p w14:paraId="202FBE69"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Geometry (7)</w:t>
            </w:r>
          </w:p>
        </w:tc>
        <w:tc>
          <w:tcPr>
            <w:tcW w:w="1342" w:type="dxa"/>
          </w:tcPr>
          <w:p w14:paraId="62A88B93"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4</w:t>
            </w:r>
          </w:p>
        </w:tc>
        <w:tc>
          <w:tcPr>
            <w:tcW w:w="1342" w:type="dxa"/>
          </w:tcPr>
          <w:p w14:paraId="76FF608A"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3</w:t>
            </w:r>
          </w:p>
        </w:tc>
        <w:tc>
          <w:tcPr>
            <w:tcW w:w="1342" w:type="dxa"/>
          </w:tcPr>
          <w:p w14:paraId="3E277BAE"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4</w:t>
            </w:r>
          </w:p>
        </w:tc>
        <w:tc>
          <w:tcPr>
            <w:tcW w:w="1342" w:type="dxa"/>
          </w:tcPr>
          <w:p w14:paraId="0BC08B45"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1</w:t>
            </w:r>
          </w:p>
        </w:tc>
      </w:tr>
      <w:tr w:rsidR="00060533" w:rsidRPr="007D4EBD" w14:paraId="271AE850" w14:textId="77777777" w:rsidTr="00EC298F">
        <w:trPr>
          <w:jc w:val="center"/>
        </w:trPr>
        <w:tc>
          <w:tcPr>
            <w:tcW w:w="1276" w:type="dxa"/>
            <w:vMerge w:val="restart"/>
            <w:textDirection w:val="btLr"/>
            <w:vAlign w:val="center"/>
          </w:tcPr>
          <w:p w14:paraId="745B0492" w14:textId="77777777" w:rsidR="00060533" w:rsidRPr="00EC298F" w:rsidRDefault="00060533" w:rsidP="00EC298F">
            <w:pPr>
              <w:spacing w:after="120"/>
              <w:ind w:left="113" w:right="113"/>
              <w:jc w:val="center"/>
              <w:rPr>
                <w:rFonts w:asciiTheme="majorBidi" w:hAnsiTheme="majorBidi" w:cstheme="majorBidi"/>
                <w:sz w:val="24"/>
                <w:szCs w:val="24"/>
                <w:lang w:val="en-US"/>
              </w:rPr>
            </w:pPr>
            <w:r w:rsidRPr="00EC298F">
              <w:rPr>
                <w:rFonts w:asciiTheme="majorBidi" w:hAnsiTheme="majorBidi" w:cstheme="majorBidi"/>
                <w:sz w:val="24"/>
                <w:szCs w:val="24"/>
                <w:lang w:val="en-US"/>
              </w:rPr>
              <w:t>Different (10)</w:t>
            </w:r>
          </w:p>
        </w:tc>
        <w:tc>
          <w:tcPr>
            <w:tcW w:w="2977" w:type="dxa"/>
          </w:tcPr>
          <w:p w14:paraId="62CB4282"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Whole numbers (3)</w:t>
            </w:r>
          </w:p>
        </w:tc>
        <w:tc>
          <w:tcPr>
            <w:tcW w:w="1342" w:type="dxa"/>
          </w:tcPr>
          <w:p w14:paraId="2AC35D9A"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1</w:t>
            </w:r>
          </w:p>
        </w:tc>
        <w:tc>
          <w:tcPr>
            <w:tcW w:w="1342" w:type="dxa"/>
          </w:tcPr>
          <w:p w14:paraId="23EAB7C3"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7E986D02"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389AD645"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060533" w:rsidRPr="007D4EBD" w14:paraId="2D7BED35" w14:textId="77777777" w:rsidTr="00EC298F">
        <w:trPr>
          <w:jc w:val="center"/>
        </w:trPr>
        <w:tc>
          <w:tcPr>
            <w:tcW w:w="1276" w:type="dxa"/>
            <w:vMerge/>
          </w:tcPr>
          <w:p w14:paraId="4E4F1755" w14:textId="77777777" w:rsidR="00060533" w:rsidRPr="00EC298F" w:rsidRDefault="00060533" w:rsidP="00EC298F">
            <w:pPr>
              <w:spacing w:after="120"/>
              <w:jc w:val="both"/>
              <w:rPr>
                <w:rFonts w:asciiTheme="majorBidi" w:hAnsiTheme="majorBidi" w:cstheme="majorBidi"/>
                <w:sz w:val="24"/>
                <w:szCs w:val="24"/>
                <w:lang w:val="en-US"/>
              </w:rPr>
            </w:pPr>
          </w:p>
        </w:tc>
        <w:tc>
          <w:tcPr>
            <w:tcW w:w="2977" w:type="dxa"/>
          </w:tcPr>
          <w:p w14:paraId="4B3F02A7"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Fractions (7)</w:t>
            </w:r>
          </w:p>
        </w:tc>
        <w:tc>
          <w:tcPr>
            <w:tcW w:w="1342" w:type="dxa"/>
          </w:tcPr>
          <w:p w14:paraId="4B55944A"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5</w:t>
            </w:r>
          </w:p>
        </w:tc>
        <w:tc>
          <w:tcPr>
            <w:tcW w:w="1342" w:type="dxa"/>
          </w:tcPr>
          <w:p w14:paraId="2D26A9A2"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2</w:t>
            </w:r>
          </w:p>
        </w:tc>
        <w:tc>
          <w:tcPr>
            <w:tcW w:w="1342" w:type="dxa"/>
          </w:tcPr>
          <w:p w14:paraId="3F468205"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1</w:t>
            </w:r>
          </w:p>
        </w:tc>
        <w:tc>
          <w:tcPr>
            <w:tcW w:w="1342" w:type="dxa"/>
          </w:tcPr>
          <w:p w14:paraId="0EF6CF50"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2</w:t>
            </w:r>
          </w:p>
        </w:tc>
      </w:tr>
      <w:tr w:rsidR="00060533" w:rsidRPr="007D4EBD" w14:paraId="023790D0" w14:textId="77777777" w:rsidTr="00EC298F">
        <w:trPr>
          <w:jc w:val="center"/>
        </w:trPr>
        <w:tc>
          <w:tcPr>
            <w:tcW w:w="1276" w:type="dxa"/>
            <w:vMerge/>
          </w:tcPr>
          <w:p w14:paraId="0647C620" w14:textId="77777777" w:rsidR="00060533" w:rsidRPr="00EC298F" w:rsidRDefault="00060533" w:rsidP="00EC298F">
            <w:pPr>
              <w:spacing w:after="120"/>
              <w:jc w:val="both"/>
              <w:rPr>
                <w:rFonts w:asciiTheme="majorBidi" w:hAnsiTheme="majorBidi" w:cstheme="majorBidi"/>
                <w:sz w:val="24"/>
                <w:szCs w:val="24"/>
                <w:lang w:val="en-US"/>
              </w:rPr>
            </w:pPr>
          </w:p>
        </w:tc>
        <w:tc>
          <w:tcPr>
            <w:tcW w:w="2977" w:type="dxa"/>
          </w:tcPr>
          <w:p w14:paraId="0A887220"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 xml:space="preserve">Data and statistics </w:t>
            </w:r>
          </w:p>
        </w:tc>
        <w:tc>
          <w:tcPr>
            <w:tcW w:w="1342" w:type="dxa"/>
          </w:tcPr>
          <w:p w14:paraId="2F8EE774"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18521EF7"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217AAAB2"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79F334A5"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060533" w:rsidRPr="007D4EBD" w14:paraId="6EDE5B90" w14:textId="77777777" w:rsidTr="00EC298F">
        <w:trPr>
          <w:jc w:val="center"/>
        </w:trPr>
        <w:tc>
          <w:tcPr>
            <w:tcW w:w="1276" w:type="dxa"/>
            <w:vMerge/>
          </w:tcPr>
          <w:p w14:paraId="28BB1A36" w14:textId="77777777" w:rsidR="00060533" w:rsidRPr="00EC298F" w:rsidRDefault="00060533" w:rsidP="00EC298F">
            <w:pPr>
              <w:spacing w:after="120"/>
              <w:jc w:val="both"/>
              <w:rPr>
                <w:rFonts w:asciiTheme="majorBidi" w:hAnsiTheme="majorBidi" w:cstheme="majorBidi"/>
                <w:sz w:val="24"/>
                <w:szCs w:val="24"/>
                <w:lang w:val="en-US"/>
              </w:rPr>
            </w:pPr>
          </w:p>
        </w:tc>
        <w:tc>
          <w:tcPr>
            <w:tcW w:w="2977" w:type="dxa"/>
          </w:tcPr>
          <w:p w14:paraId="2CE94843"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Geometry</w:t>
            </w:r>
          </w:p>
        </w:tc>
        <w:tc>
          <w:tcPr>
            <w:tcW w:w="1342" w:type="dxa"/>
          </w:tcPr>
          <w:p w14:paraId="0C85F721"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0A6656BA"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1319D7B8"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342" w:type="dxa"/>
          </w:tcPr>
          <w:p w14:paraId="61755F85" w14:textId="77777777" w:rsidR="00060533" w:rsidRPr="00EC298F" w:rsidRDefault="00060533" w:rsidP="00EC298F">
            <w:pPr>
              <w:spacing w:after="12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060533" w:rsidRPr="007D4EBD" w14:paraId="59C21858" w14:textId="77777777" w:rsidTr="00EC298F">
        <w:trPr>
          <w:jc w:val="center"/>
        </w:trPr>
        <w:tc>
          <w:tcPr>
            <w:tcW w:w="4253" w:type="dxa"/>
            <w:gridSpan w:val="2"/>
          </w:tcPr>
          <w:p w14:paraId="636B92E1" w14:textId="77777777" w:rsidR="00060533" w:rsidRPr="00EC298F" w:rsidRDefault="00060533" w:rsidP="00EC298F">
            <w:pPr>
              <w:spacing w:after="120"/>
              <w:jc w:val="both"/>
              <w:rPr>
                <w:rFonts w:asciiTheme="majorBidi" w:hAnsiTheme="majorBidi" w:cstheme="majorBidi"/>
                <w:sz w:val="24"/>
                <w:szCs w:val="24"/>
                <w:lang w:val="en-US"/>
              </w:rPr>
            </w:pPr>
            <w:r w:rsidRPr="00EC298F">
              <w:rPr>
                <w:rFonts w:asciiTheme="majorBidi" w:hAnsiTheme="majorBidi" w:cstheme="majorBidi"/>
                <w:sz w:val="24"/>
                <w:szCs w:val="24"/>
                <w:lang w:val="en-US"/>
              </w:rPr>
              <w:t xml:space="preserve">Total (42) </w:t>
            </w:r>
          </w:p>
        </w:tc>
        <w:tc>
          <w:tcPr>
            <w:tcW w:w="1342" w:type="dxa"/>
          </w:tcPr>
          <w:p w14:paraId="30EEAD69"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24</w:t>
            </w:r>
          </w:p>
        </w:tc>
        <w:tc>
          <w:tcPr>
            <w:tcW w:w="1342" w:type="dxa"/>
          </w:tcPr>
          <w:p w14:paraId="4F7F6FA8"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8</w:t>
            </w:r>
          </w:p>
        </w:tc>
        <w:tc>
          <w:tcPr>
            <w:tcW w:w="1342" w:type="dxa"/>
          </w:tcPr>
          <w:p w14:paraId="66EB6A0D"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10</w:t>
            </w:r>
          </w:p>
        </w:tc>
        <w:tc>
          <w:tcPr>
            <w:tcW w:w="1342" w:type="dxa"/>
          </w:tcPr>
          <w:p w14:paraId="705075BF" w14:textId="77777777" w:rsidR="00060533" w:rsidRPr="00EC298F" w:rsidRDefault="00060533" w:rsidP="00EC298F">
            <w:pPr>
              <w:spacing w:after="120"/>
              <w:jc w:val="center"/>
              <w:rPr>
                <w:rFonts w:asciiTheme="majorBidi" w:hAnsiTheme="majorBidi" w:cstheme="majorBidi"/>
                <w:sz w:val="24"/>
                <w:szCs w:val="24"/>
                <w:lang w:val="en-US"/>
              </w:rPr>
            </w:pPr>
            <w:r w:rsidRPr="00EC298F">
              <w:rPr>
                <w:rFonts w:asciiTheme="majorBidi" w:hAnsiTheme="majorBidi" w:cstheme="majorBidi"/>
                <w:sz w:val="24"/>
                <w:szCs w:val="24"/>
                <w:lang w:val="en-US"/>
              </w:rPr>
              <w:t>7</w:t>
            </w:r>
          </w:p>
        </w:tc>
      </w:tr>
    </w:tbl>
    <w:p w14:paraId="29A5C181" w14:textId="4CBE5E39" w:rsidR="00997520" w:rsidRPr="00B95763" w:rsidRDefault="00997520" w:rsidP="00997520">
      <w:pPr>
        <w:pBdr>
          <w:top w:val="nil"/>
          <w:left w:val="nil"/>
          <w:bottom w:val="nil"/>
          <w:right w:val="nil"/>
          <w:between w:val="nil"/>
        </w:pBdr>
        <w:spacing w:after="120"/>
        <w:jc w:val="both"/>
        <w:rPr>
          <w:lang w:val="en-US"/>
        </w:rPr>
      </w:pPr>
      <w:r w:rsidRPr="007D4EBD">
        <w:rPr>
          <w:lang w:val="en-US"/>
        </w:rPr>
        <w:t xml:space="preserve">Table </w:t>
      </w:r>
      <w:r w:rsidR="00957690" w:rsidRPr="007D4EBD">
        <w:rPr>
          <w:lang w:val="en-US"/>
        </w:rPr>
        <w:t>2</w:t>
      </w:r>
      <w:r w:rsidRPr="007D4EBD">
        <w:rPr>
          <w:lang w:val="en-US"/>
        </w:rPr>
        <w:t>:</w:t>
      </w:r>
      <w:r w:rsidR="007E7D44" w:rsidRPr="007D4EBD">
        <w:rPr>
          <w:lang w:val="en-US"/>
        </w:rPr>
        <w:t xml:space="preserve"> </w:t>
      </w:r>
      <w:r w:rsidR="00D829DA" w:rsidRPr="007D4EBD">
        <w:rPr>
          <w:lang w:val="en-US"/>
        </w:rPr>
        <w:t>T</w:t>
      </w:r>
      <w:r w:rsidR="00D829DA" w:rsidRPr="00B95763">
        <w:rPr>
          <w:rFonts w:asciiTheme="majorBidi" w:hAnsiTheme="majorBidi" w:cstheme="majorBidi"/>
          <w:lang w:val="en-US"/>
        </w:rPr>
        <w:t>he mathematical content</w:t>
      </w:r>
      <w:r w:rsidR="00D829DA" w:rsidRPr="007D4EBD">
        <w:rPr>
          <w:lang w:val="en-US"/>
        </w:rPr>
        <w:t xml:space="preserve"> and the </w:t>
      </w:r>
      <w:r w:rsidR="00D829DA" w:rsidRPr="00B95763">
        <w:rPr>
          <w:rFonts w:asciiTheme="majorBidi" w:hAnsiTheme="majorBidi" w:cstheme="majorBidi"/>
          <w:lang w:val="en-US"/>
        </w:rPr>
        <w:t>required competenc</w:t>
      </w:r>
      <w:r w:rsidR="00D829DA" w:rsidRPr="00B95763">
        <w:rPr>
          <w:lang w:val="en-US"/>
        </w:rPr>
        <w:t xml:space="preserve">e in the resources. </w:t>
      </w:r>
    </w:p>
    <w:p w14:paraId="1217ECB1" w14:textId="3988BA9D" w:rsidR="00B54531" w:rsidRDefault="00060533" w:rsidP="00B54531">
      <w:pPr>
        <w:pBdr>
          <w:top w:val="nil"/>
          <w:left w:val="nil"/>
          <w:bottom w:val="nil"/>
          <w:right w:val="nil"/>
          <w:between w:val="nil"/>
        </w:pBdr>
        <w:spacing w:after="120"/>
        <w:jc w:val="both"/>
        <w:rPr>
          <w:lang w:val="en-US"/>
        </w:rPr>
      </w:pPr>
      <w:r w:rsidRPr="007D4EBD">
        <w:rPr>
          <w:lang w:val="en-US"/>
        </w:rPr>
        <w:t>*</w:t>
      </w:r>
      <w:r w:rsidRPr="00EC298F">
        <w:rPr>
          <w:lang w:val="en-US"/>
        </w:rPr>
        <w:t xml:space="preserve">The numbers in brackets refer to the distribution of 42 lessons according </w:t>
      </w:r>
      <w:bookmarkStart w:id="0" w:name="_Hlk124063199"/>
      <w:r w:rsidRPr="00EC298F">
        <w:rPr>
          <w:lang w:val="en-US"/>
        </w:rPr>
        <w:t>to the mathematical content</w:t>
      </w:r>
      <w:r>
        <w:rPr>
          <w:lang w:val="en-US"/>
        </w:rPr>
        <w:t xml:space="preserve"> </w:t>
      </w:r>
      <w:r w:rsidRPr="000338C4">
        <w:rPr>
          <w:lang w:val="en-US"/>
        </w:rPr>
        <w:t>(specific /general)</w:t>
      </w:r>
      <w:r w:rsidRPr="00EC298F">
        <w:rPr>
          <w:lang w:val="en-US"/>
        </w:rPr>
        <w:t>.</w:t>
      </w:r>
      <w:bookmarkEnd w:id="0"/>
      <w:r w:rsidR="00B54531">
        <w:rPr>
          <w:lang w:val="en-US"/>
        </w:rPr>
        <w:t xml:space="preserve"> </w:t>
      </w:r>
      <w:r w:rsidR="00B54531" w:rsidRPr="00B54531">
        <w:rPr>
          <w:lang w:val="en-US"/>
        </w:rPr>
        <w:t>In addition, the numbers in the row</w:t>
      </w:r>
      <w:r w:rsidR="00B54531">
        <w:rPr>
          <w:lang w:val="en-US"/>
        </w:rPr>
        <w:t>(</w:t>
      </w:r>
      <w:r w:rsidR="00B54531" w:rsidRPr="00B54531">
        <w:rPr>
          <w:lang w:val="en-US"/>
        </w:rPr>
        <w:t>s</w:t>
      </w:r>
      <w:r w:rsidR="00B54531">
        <w:rPr>
          <w:lang w:val="en-US"/>
        </w:rPr>
        <w:t>)</w:t>
      </w:r>
      <w:r w:rsidR="00B54531" w:rsidRPr="00B54531">
        <w:rPr>
          <w:lang w:val="en-US"/>
        </w:rPr>
        <w:t xml:space="preserve"> do</w:t>
      </w:r>
      <w:r w:rsidR="00B54531">
        <w:rPr>
          <w:lang w:val="en-US"/>
        </w:rPr>
        <w:t xml:space="preserve"> not</w:t>
      </w:r>
      <w:r w:rsidR="00B54531" w:rsidRPr="00B54531">
        <w:rPr>
          <w:lang w:val="en-US"/>
        </w:rPr>
        <w:t xml:space="preserve"> add up to 14. This is because the required competence could be </w:t>
      </w:r>
      <w:r w:rsidR="000A1116">
        <w:rPr>
          <w:lang w:val="en-US"/>
        </w:rPr>
        <w:t>reflected</w:t>
      </w:r>
      <w:r w:rsidR="00B54531" w:rsidRPr="00B54531">
        <w:rPr>
          <w:lang w:val="en-US"/>
        </w:rPr>
        <w:t xml:space="preserve"> during the same lesson in more than one way and through more than one resource. Alternatively, in some lessons, it may not appear at all.</w:t>
      </w:r>
    </w:p>
    <w:p w14:paraId="015D8099" w14:textId="4C7D3836" w:rsidR="006E2507" w:rsidRPr="00191582" w:rsidRDefault="00E6688C" w:rsidP="00191582">
      <w:pPr>
        <w:pStyle w:val="PMEHeading3"/>
        <w:rPr>
          <w:lang w:val="en-US"/>
        </w:rPr>
      </w:pPr>
      <w:r w:rsidRPr="00191582">
        <w:rPr>
          <w:lang w:val="en-US"/>
        </w:rPr>
        <w:t>Research question 1:</w:t>
      </w:r>
      <w:r w:rsidR="006E2507" w:rsidRPr="00191582">
        <w:rPr>
          <w:lang w:val="en-US"/>
        </w:rPr>
        <w:t xml:space="preserve"> What connections may be found with respect to the mathematical content between the applet activity and the paper </w:t>
      </w:r>
      <w:r w:rsidR="00226593">
        <w:rPr>
          <w:lang w:val="en-US"/>
        </w:rPr>
        <w:t>&amp;</w:t>
      </w:r>
      <w:r w:rsidR="00226593" w:rsidRPr="00191582">
        <w:rPr>
          <w:lang w:val="en-US"/>
        </w:rPr>
        <w:t xml:space="preserve"> </w:t>
      </w:r>
      <w:r w:rsidR="006E2507" w:rsidRPr="00191582">
        <w:rPr>
          <w:lang w:val="en-US"/>
        </w:rPr>
        <w:t xml:space="preserve">pencil task? </w:t>
      </w:r>
    </w:p>
    <w:p w14:paraId="5DAE7911" w14:textId="77805645" w:rsidR="00F713EB" w:rsidRDefault="00F713EB" w:rsidP="00F713EB">
      <w:pPr>
        <w:pStyle w:val="PMENormal"/>
        <w:rPr>
          <w:lang w:val="en-US"/>
        </w:rPr>
      </w:pPr>
      <w:r w:rsidRPr="00EC298F">
        <w:rPr>
          <w:lang w:val="en-US"/>
        </w:rPr>
        <w:t xml:space="preserve">This question was addressed </w:t>
      </w:r>
      <w:r>
        <w:rPr>
          <w:lang w:val="en-US"/>
        </w:rPr>
        <w:t>b</w:t>
      </w:r>
      <w:r w:rsidRPr="00EC298F">
        <w:rPr>
          <w:lang w:val="en-US"/>
        </w:rPr>
        <w:t xml:space="preserve">y examining the </w:t>
      </w:r>
      <w:r>
        <w:rPr>
          <w:lang w:val="en-US"/>
        </w:rPr>
        <w:t>matching</w:t>
      </w:r>
      <w:r w:rsidRPr="00EC298F">
        <w:rPr>
          <w:lang w:val="en-US"/>
        </w:rPr>
        <w:t xml:space="preserve"> between the </w:t>
      </w:r>
      <w:r w:rsidRPr="00F713EB">
        <w:rPr>
          <w:i/>
          <w:iCs/>
          <w:lang w:val="en-US"/>
        </w:rPr>
        <w:t>specific</w:t>
      </w:r>
      <w:r w:rsidRPr="00EC298F">
        <w:rPr>
          <w:lang w:val="en-US"/>
        </w:rPr>
        <w:t xml:space="preserve"> mathematics contents of the two resources; and by </w:t>
      </w:r>
      <w:r>
        <w:rPr>
          <w:lang w:val="en-US"/>
        </w:rPr>
        <w:t xml:space="preserve">examining the </w:t>
      </w:r>
      <w:r w:rsidRPr="00EC298F">
        <w:rPr>
          <w:lang w:val="en-US"/>
        </w:rPr>
        <w:t>distributing the 42 lessons into</w:t>
      </w:r>
      <w:r>
        <w:rPr>
          <w:lang w:val="en-US"/>
        </w:rPr>
        <w:t xml:space="preserve"> 4 </w:t>
      </w:r>
      <w:r w:rsidRPr="00F713EB">
        <w:rPr>
          <w:i/>
          <w:iCs/>
          <w:lang w:val="en-US"/>
        </w:rPr>
        <w:t>general</w:t>
      </w:r>
      <w:r>
        <w:rPr>
          <w:lang w:val="en-US"/>
        </w:rPr>
        <w:t xml:space="preserve"> categories</w:t>
      </w:r>
      <w:r w:rsidR="00C21591">
        <w:rPr>
          <w:lang w:val="en-US"/>
        </w:rPr>
        <w:t>.</w:t>
      </w:r>
    </w:p>
    <w:p w14:paraId="3D54261E" w14:textId="53C1A517" w:rsidR="002D2AC6" w:rsidRPr="00EC298F" w:rsidRDefault="00226593" w:rsidP="002D2AC6">
      <w:pPr>
        <w:pStyle w:val="PMENormal"/>
        <w:rPr>
          <w:lang w:val="en-US" w:eastAsia="en-US"/>
        </w:rPr>
      </w:pPr>
      <w:r>
        <w:rPr>
          <w:lang w:val="en-US"/>
        </w:rPr>
        <w:t>As Table 2 show, i</w:t>
      </w:r>
      <w:r w:rsidRPr="00EC298F">
        <w:rPr>
          <w:lang w:val="en-US"/>
        </w:rPr>
        <w:t xml:space="preserve">n </w:t>
      </w:r>
      <w:r w:rsidR="002D2AC6" w:rsidRPr="00EC298F">
        <w:rPr>
          <w:lang w:val="en-US"/>
        </w:rPr>
        <w:t xml:space="preserve">32 lessons both </w:t>
      </w:r>
      <w:r w:rsidR="002D2AC6">
        <w:rPr>
          <w:lang w:val="en-US"/>
        </w:rPr>
        <w:t>resources</w:t>
      </w:r>
      <w:r w:rsidR="002D2AC6" w:rsidRPr="00EC298F">
        <w:rPr>
          <w:lang w:val="en-US"/>
        </w:rPr>
        <w:t xml:space="preserve"> referred to the same </w:t>
      </w:r>
      <w:r w:rsidR="002D2AC6" w:rsidRPr="00F713EB">
        <w:rPr>
          <w:i/>
          <w:iCs/>
          <w:lang w:val="en-US"/>
        </w:rPr>
        <w:t>specific</w:t>
      </w:r>
      <w:r w:rsidR="002D2AC6" w:rsidRPr="00EC298F">
        <w:rPr>
          <w:lang w:val="en-US"/>
        </w:rPr>
        <w:t xml:space="preserve"> mathematical content. That is, for most teachers the choice of applet from the database was accurate in relation to the mathematical content of other </w:t>
      </w:r>
      <w:r>
        <w:rPr>
          <w:lang w:val="en-US"/>
        </w:rPr>
        <w:t>resources</w:t>
      </w:r>
      <w:r w:rsidRPr="00EC298F">
        <w:rPr>
          <w:lang w:val="en-US"/>
        </w:rPr>
        <w:t xml:space="preserve"> </w:t>
      </w:r>
      <w:r w:rsidR="002D2AC6" w:rsidRPr="00EC298F">
        <w:rPr>
          <w:lang w:val="en-US"/>
        </w:rPr>
        <w:t>in the lesson</w:t>
      </w:r>
      <w:r w:rsidR="002D2AC6">
        <w:rPr>
          <w:lang w:val="en-US"/>
        </w:rPr>
        <w:t>.</w:t>
      </w:r>
      <w:r w:rsidR="002D2AC6" w:rsidRPr="00EC298F">
        <w:rPr>
          <w:lang w:val="en-US"/>
        </w:rPr>
        <w:t xml:space="preserve"> This choice </w:t>
      </w:r>
      <w:r w:rsidR="002D2AC6">
        <w:rPr>
          <w:lang w:val="en-US"/>
        </w:rPr>
        <w:t xml:space="preserve">might be possible with the aid of </w:t>
      </w:r>
      <w:r w:rsidR="002D2AC6" w:rsidRPr="00EC298F">
        <w:rPr>
          <w:lang w:val="en-US"/>
        </w:rPr>
        <w:t xml:space="preserve">the </w:t>
      </w:r>
      <w:r>
        <w:rPr>
          <w:lang w:val="en-US"/>
        </w:rPr>
        <w:t>applet</w:t>
      </w:r>
      <w:r w:rsidR="002D2AC6" w:rsidRPr="00EC298F">
        <w:rPr>
          <w:lang w:val="en-US"/>
        </w:rPr>
        <w:t>s classification system, which allowed teachers to identify suitable applets according to learning goals. The teachers could see beyond the interactive elements (visual and dynamic) of the applets</w:t>
      </w:r>
      <w:r w:rsidR="002D2AC6">
        <w:rPr>
          <w:lang w:val="en-US"/>
        </w:rPr>
        <w:t xml:space="preserve">, </w:t>
      </w:r>
      <w:r w:rsidR="002D2AC6" w:rsidRPr="00733DF4">
        <w:rPr>
          <w:lang w:val="en-US"/>
        </w:rPr>
        <w:t>despite the richness of the computerized environment</w:t>
      </w:r>
      <w:r w:rsidR="002D2AC6" w:rsidRPr="00EC298F">
        <w:rPr>
          <w:lang w:val="en-US"/>
        </w:rPr>
        <w:t>.</w:t>
      </w:r>
    </w:p>
    <w:p w14:paraId="60472011" w14:textId="77777777" w:rsidR="002D2AC6" w:rsidRPr="00EC298F" w:rsidRDefault="002D2AC6" w:rsidP="002D2AC6">
      <w:pPr>
        <w:pBdr>
          <w:top w:val="nil"/>
          <w:left w:val="nil"/>
          <w:bottom w:val="nil"/>
          <w:right w:val="nil"/>
          <w:between w:val="nil"/>
        </w:pBdr>
        <w:spacing w:after="120"/>
        <w:jc w:val="both"/>
        <w:rPr>
          <w:lang w:val="en-US"/>
        </w:rPr>
      </w:pPr>
      <w:r w:rsidRPr="00EC298F">
        <w:rPr>
          <w:lang w:val="en-US"/>
        </w:rPr>
        <w:lastRenderedPageBreak/>
        <w:t xml:space="preserve">When classifying all lessons into 4 </w:t>
      </w:r>
      <w:r w:rsidRPr="00253D14">
        <w:rPr>
          <w:i/>
          <w:iCs/>
          <w:lang w:val="en-US"/>
        </w:rPr>
        <w:t xml:space="preserve">general </w:t>
      </w:r>
      <w:r w:rsidRPr="00EC298F">
        <w:rPr>
          <w:lang w:val="en-US"/>
        </w:rPr>
        <w:t xml:space="preserve">mathematical content area, most of them dealt with whole numbers (17 lessons) and fractions (16 lessons). Small </w:t>
      </w:r>
      <w:r w:rsidRPr="00EC298F">
        <w:rPr>
          <w:rStyle w:val="issue-underline"/>
          <w:lang w:val="en-US"/>
        </w:rPr>
        <w:t>number</w:t>
      </w:r>
      <w:r w:rsidRPr="00EC298F">
        <w:rPr>
          <w:lang w:val="en-US"/>
        </w:rPr>
        <w:t xml:space="preserve"> of lessons dealt with geometry (7 lessons) and only 2 dealt with data and statistics. Contrary to expectations, geometry, whose </w:t>
      </w:r>
      <w:r w:rsidRPr="00A86810">
        <w:rPr>
          <w:lang w:val="en-US"/>
        </w:rPr>
        <w:t>visualization</w:t>
      </w:r>
      <w:r w:rsidRPr="00EC298F">
        <w:rPr>
          <w:lang w:val="en-US"/>
        </w:rPr>
        <w:t xml:space="preserve"> is an integral part of learning, was not prioritized when using applets. </w:t>
      </w:r>
      <w:r>
        <w:rPr>
          <w:lang w:val="en-US"/>
        </w:rPr>
        <w:t>T</w:t>
      </w:r>
      <w:r w:rsidRPr="00EC298F">
        <w:rPr>
          <w:lang w:val="en-US"/>
        </w:rPr>
        <w:t xml:space="preserve">o make sense of these findings, in elementary mathematics curriculum, there is a ratio of 1:6 between geometry lessons and all mathematics lessons. We found that a similar ratio of 7:42 is maintained. We note that for the 42 participating teachers, it was the first time an applet was incorporated into the teaching sequence. Hence, it is possible that what led the teachers in choosing the applets was the representations added </w:t>
      </w:r>
      <w:r w:rsidRPr="00EC298F">
        <w:rPr>
          <w:rStyle w:val="issue-underline"/>
          <w:lang w:val="en-US"/>
        </w:rPr>
        <w:t>value</w:t>
      </w:r>
      <w:r w:rsidRPr="00EC298F">
        <w:rPr>
          <w:lang w:val="en-US"/>
        </w:rPr>
        <w:t>. When it comes to whole numbers and fractions, the applets serve as a significant visual support to the lack of resources in class in general (concrete manipulatives or textbooks). But in geometry, the textbooks include a wealth of relevant representations.</w:t>
      </w:r>
    </w:p>
    <w:p w14:paraId="74DDDC31" w14:textId="7FB32541" w:rsidR="006E2507" w:rsidRPr="00B95763" w:rsidRDefault="00E6688C" w:rsidP="006E2507">
      <w:pPr>
        <w:pStyle w:val="PMEHeading3"/>
        <w:rPr>
          <w:lang w:val="en-US"/>
        </w:rPr>
      </w:pPr>
      <w:r w:rsidRPr="007D4EBD">
        <w:rPr>
          <w:color w:val="000000"/>
          <w:lang w:val="en-US"/>
        </w:rPr>
        <w:t>Research question 2:</w:t>
      </w:r>
      <w:r w:rsidRPr="00B95763">
        <w:rPr>
          <w:rStyle w:val="issue-underline"/>
          <w:lang w:val="en-US"/>
        </w:rPr>
        <w:t xml:space="preserve"> </w:t>
      </w:r>
      <w:r w:rsidR="006E2507" w:rsidRPr="00B95763">
        <w:rPr>
          <w:lang w:val="en-US"/>
        </w:rPr>
        <w:t xml:space="preserve">To what extent the applet activity and the paper </w:t>
      </w:r>
      <w:r w:rsidR="00C72DF4">
        <w:rPr>
          <w:lang w:val="en-US"/>
        </w:rPr>
        <w:t xml:space="preserve">&amp; </w:t>
      </w:r>
      <w:r w:rsidR="006E2507" w:rsidRPr="00B95763">
        <w:rPr>
          <w:lang w:val="en-US"/>
        </w:rPr>
        <w:t xml:space="preserve">pencil task provide opportunity to learn related to the </w:t>
      </w:r>
      <w:r w:rsidR="0090376C">
        <w:rPr>
          <w:lang w:val="en-US"/>
        </w:rPr>
        <w:t>representation</w:t>
      </w:r>
      <w:r w:rsidR="0090376C" w:rsidRPr="00EC298F">
        <w:rPr>
          <w:lang w:val="en-US"/>
        </w:rPr>
        <w:t xml:space="preserve"> </w:t>
      </w:r>
      <w:r w:rsidR="0090376C">
        <w:rPr>
          <w:lang w:val="en-US"/>
        </w:rPr>
        <w:t>competence?</w:t>
      </w:r>
    </w:p>
    <w:p w14:paraId="4953D59D" w14:textId="26FDB15B" w:rsidR="0090376C" w:rsidRPr="007D4EBD" w:rsidRDefault="0090376C" w:rsidP="0090376C">
      <w:pPr>
        <w:pBdr>
          <w:top w:val="nil"/>
          <w:left w:val="nil"/>
          <w:bottom w:val="nil"/>
          <w:right w:val="nil"/>
          <w:between w:val="nil"/>
        </w:pBdr>
        <w:spacing w:after="120"/>
        <w:jc w:val="both"/>
        <w:rPr>
          <w:color w:val="000000"/>
          <w:lang w:val="en-US"/>
        </w:rPr>
      </w:pPr>
      <w:r w:rsidRPr="00EC298F">
        <w:rPr>
          <w:lang w:val="en-US"/>
        </w:rPr>
        <w:t>Thi</w:t>
      </w:r>
      <w:r>
        <w:rPr>
          <w:lang w:val="en-US"/>
        </w:rPr>
        <w:t>s question was</w:t>
      </w:r>
      <w:r w:rsidRPr="00EC298F">
        <w:rPr>
          <w:lang w:val="en-US"/>
        </w:rPr>
        <w:t xml:space="preserve"> addressed by comparing between</w:t>
      </w:r>
      <w:r w:rsidR="003D7489">
        <w:rPr>
          <w:lang w:val="en-US"/>
        </w:rPr>
        <w:t xml:space="preserve"> and within</w:t>
      </w:r>
      <w:r w:rsidRPr="00EC298F">
        <w:rPr>
          <w:lang w:val="en-US"/>
        </w:rPr>
        <w:t xml:space="preserve"> the applet and the </w:t>
      </w:r>
      <w:r w:rsidRPr="007D4EBD">
        <w:rPr>
          <w:rFonts w:asciiTheme="majorBidi" w:hAnsiTheme="majorBidi" w:cstheme="majorBidi"/>
          <w:lang w:val="en-US"/>
        </w:rPr>
        <w:t xml:space="preserve">paper </w:t>
      </w:r>
      <w:r w:rsidR="00226593">
        <w:rPr>
          <w:rFonts w:asciiTheme="majorBidi" w:hAnsiTheme="majorBidi" w:cstheme="majorBidi"/>
          <w:lang w:val="en-US"/>
        </w:rPr>
        <w:t>&amp;</w:t>
      </w:r>
      <w:r w:rsidR="00226593" w:rsidRPr="007D4EBD">
        <w:rPr>
          <w:rFonts w:asciiTheme="majorBidi" w:hAnsiTheme="majorBidi" w:cstheme="majorBidi"/>
          <w:lang w:val="en-US"/>
        </w:rPr>
        <w:t xml:space="preserve"> </w:t>
      </w:r>
      <w:r w:rsidRPr="007D4EBD">
        <w:rPr>
          <w:rFonts w:asciiTheme="majorBidi" w:hAnsiTheme="majorBidi" w:cstheme="majorBidi"/>
          <w:lang w:val="en-US"/>
        </w:rPr>
        <w:t>pencil</w:t>
      </w:r>
      <w:r w:rsidRPr="00EC298F">
        <w:rPr>
          <w:lang w:val="en-US"/>
        </w:rPr>
        <w:t xml:space="preserve"> task</w:t>
      </w:r>
      <w:r w:rsidR="00226593">
        <w:rPr>
          <w:lang w:val="en-US"/>
        </w:rPr>
        <w:t xml:space="preserve"> with respect to</w:t>
      </w:r>
      <w:r w:rsidRPr="00EC298F">
        <w:rPr>
          <w:rStyle w:val="issue-underline"/>
          <w:lang w:val="en-US"/>
        </w:rPr>
        <w:t xml:space="preserve"> identifying</w:t>
      </w:r>
      <w:r w:rsidRPr="00EC298F">
        <w:rPr>
          <w:lang w:val="en-US"/>
        </w:rPr>
        <w:t xml:space="preserve"> the transition between the concrete and the abstract and vice versa</w:t>
      </w:r>
      <w:r w:rsidR="000E5C40">
        <w:rPr>
          <w:lang w:val="en-US"/>
        </w:rPr>
        <w:t>.</w:t>
      </w:r>
      <w:r w:rsidRPr="00EC298F">
        <w:rPr>
          <w:lang w:val="en-US"/>
        </w:rPr>
        <w:t xml:space="preserve"> </w:t>
      </w:r>
    </w:p>
    <w:p w14:paraId="3036B7D6" w14:textId="4F467153" w:rsidR="0090376C" w:rsidRPr="007D4EBD" w:rsidRDefault="0090376C" w:rsidP="0090376C">
      <w:pPr>
        <w:pBdr>
          <w:top w:val="nil"/>
          <w:left w:val="nil"/>
          <w:bottom w:val="nil"/>
          <w:right w:val="nil"/>
          <w:between w:val="nil"/>
        </w:pBdr>
        <w:spacing w:after="120"/>
        <w:jc w:val="both"/>
        <w:rPr>
          <w:color w:val="000000"/>
          <w:lang w:val="en-US"/>
        </w:rPr>
      </w:pPr>
      <w:r w:rsidRPr="007D4EBD">
        <w:rPr>
          <w:color w:val="000000"/>
          <w:lang w:val="en-US"/>
        </w:rPr>
        <w:t xml:space="preserve">Comparing the two resources, the </w:t>
      </w:r>
      <w:r w:rsidR="00226593" w:rsidRPr="007D4EBD">
        <w:rPr>
          <w:color w:val="000000"/>
          <w:lang w:val="en-US"/>
        </w:rPr>
        <w:t>appl</w:t>
      </w:r>
      <w:r w:rsidR="00226593">
        <w:rPr>
          <w:color w:val="000000"/>
          <w:lang w:val="en-US"/>
        </w:rPr>
        <w:t>et</w:t>
      </w:r>
      <w:r w:rsidR="00226593" w:rsidRPr="007D4EBD">
        <w:rPr>
          <w:color w:val="000000"/>
          <w:lang w:val="en-US"/>
        </w:rPr>
        <w:t xml:space="preserve"> </w:t>
      </w:r>
      <w:r w:rsidRPr="007D4EBD">
        <w:rPr>
          <w:color w:val="000000"/>
          <w:lang w:val="en-US"/>
        </w:rPr>
        <w:t xml:space="preserve">activity provided a more extensive response to the required </w:t>
      </w:r>
      <w:r>
        <w:rPr>
          <w:color w:val="000000"/>
          <w:lang w:val="en-US"/>
        </w:rPr>
        <w:t>competence</w:t>
      </w:r>
      <w:r w:rsidRPr="007D4EBD">
        <w:rPr>
          <w:color w:val="000000"/>
          <w:lang w:val="en-US"/>
        </w:rPr>
        <w:t xml:space="preserve"> </w:t>
      </w:r>
      <w:r w:rsidR="005B67A9">
        <w:rPr>
          <w:lang w:val="en-US"/>
        </w:rPr>
        <w:t xml:space="preserve">regarding </w:t>
      </w:r>
      <w:r w:rsidRPr="007D4EBD">
        <w:rPr>
          <w:color w:val="000000"/>
          <w:lang w:val="en-US"/>
        </w:rPr>
        <w:t xml:space="preserve">representations compared to the paper </w:t>
      </w:r>
      <w:r w:rsidR="00226593">
        <w:rPr>
          <w:color w:val="000000"/>
          <w:lang w:val="en-US"/>
        </w:rPr>
        <w:t>&amp;</w:t>
      </w:r>
      <w:r w:rsidR="00226593" w:rsidRPr="007D4EBD">
        <w:rPr>
          <w:color w:val="000000"/>
          <w:lang w:val="en-US"/>
        </w:rPr>
        <w:t xml:space="preserve"> </w:t>
      </w:r>
      <w:r w:rsidRPr="007D4EBD">
        <w:rPr>
          <w:color w:val="000000"/>
          <w:lang w:val="en-US"/>
        </w:rPr>
        <w:t>pencil task. In 31 lessons, the representations in the appl</w:t>
      </w:r>
      <w:r>
        <w:rPr>
          <w:color w:val="000000"/>
          <w:lang w:val="en-US"/>
        </w:rPr>
        <w:t>et</w:t>
      </w:r>
      <w:r w:rsidRPr="007D4EBD">
        <w:rPr>
          <w:color w:val="000000"/>
          <w:lang w:val="en-US"/>
        </w:rPr>
        <w:t xml:space="preserve"> supported the required competence. For 30 of them, the transition was in one direction, from concrete to abstract, or from abstract to concrete. The </w:t>
      </w:r>
      <w:r w:rsidRPr="007D4EBD">
        <w:rPr>
          <w:rFonts w:asciiTheme="majorBidi" w:hAnsiTheme="majorBidi" w:cstheme="majorBidi"/>
          <w:lang w:val="en-US"/>
        </w:rPr>
        <w:t xml:space="preserve">paper </w:t>
      </w:r>
      <w:r w:rsidR="00C72DF4">
        <w:rPr>
          <w:lang w:val="en-US"/>
        </w:rPr>
        <w:t>&amp;</w:t>
      </w:r>
      <w:r w:rsidR="00C72DF4">
        <w:rPr>
          <w:rFonts w:asciiTheme="majorBidi" w:hAnsiTheme="majorBidi" w:cstheme="majorBidi"/>
          <w:lang w:val="en-US"/>
        </w:rPr>
        <w:t xml:space="preserve"> </w:t>
      </w:r>
      <w:r w:rsidRPr="007D4EBD">
        <w:rPr>
          <w:rFonts w:asciiTheme="majorBidi" w:hAnsiTheme="majorBidi" w:cstheme="majorBidi"/>
          <w:lang w:val="en-US"/>
        </w:rPr>
        <w:t>pencil</w:t>
      </w:r>
      <w:r w:rsidRPr="007D4EBD">
        <w:rPr>
          <w:color w:val="000000"/>
          <w:lang w:val="en-US"/>
        </w:rPr>
        <w:t xml:space="preserve"> task supported the required competence in only 17 lessons.</w:t>
      </w:r>
    </w:p>
    <w:p w14:paraId="3E375160" w14:textId="5EE60A68" w:rsidR="0090376C" w:rsidRPr="00EC298F" w:rsidRDefault="0090376C" w:rsidP="0090376C">
      <w:pPr>
        <w:pBdr>
          <w:top w:val="nil"/>
          <w:left w:val="nil"/>
          <w:bottom w:val="nil"/>
          <w:right w:val="nil"/>
          <w:between w:val="nil"/>
        </w:pBdr>
        <w:spacing w:after="120"/>
        <w:jc w:val="both"/>
        <w:rPr>
          <w:lang w:val="en-US"/>
        </w:rPr>
      </w:pPr>
      <w:r w:rsidRPr="00EC298F">
        <w:rPr>
          <w:lang w:val="en-US"/>
        </w:rPr>
        <w:t xml:space="preserve">Concerning each part of the required competence separately (from concrete to abstract, or from abstract to concrete): A total of 24 teachers selected an applet that provided an opportunity to learn the transition from concrete to abstract, while only 10 </w:t>
      </w:r>
      <w:r w:rsidRPr="007D4EBD">
        <w:rPr>
          <w:rFonts w:asciiTheme="majorBidi" w:hAnsiTheme="majorBidi" w:cstheme="majorBidi"/>
          <w:lang w:val="en-US"/>
        </w:rPr>
        <w:t xml:space="preserve">paper </w:t>
      </w:r>
      <w:r w:rsidR="000A37D2">
        <w:rPr>
          <w:rFonts w:asciiTheme="majorBidi" w:hAnsiTheme="majorBidi" w:cstheme="majorBidi"/>
          <w:lang w:val="en-US"/>
        </w:rPr>
        <w:t>&amp;</w:t>
      </w:r>
      <w:r w:rsidR="000A37D2" w:rsidRPr="007D4EBD">
        <w:rPr>
          <w:rFonts w:asciiTheme="majorBidi" w:hAnsiTheme="majorBidi" w:cstheme="majorBidi"/>
          <w:lang w:val="en-US"/>
        </w:rPr>
        <w:t xml:space="preserve"> </w:t>
      </w:r>
      <w:r w:rsidRPr="007D4EBD">
        <w:rPr>
          <w:rFonts w:asciiTheme="majorBidi" w:hAnsiTheme="majorBidi" w:cstheme="majorBidi"/>
          <w:lang w:val="en-US"/>
        </w:rPr>
        <w:t>pencil</w:t>
      </w:r>
      <w:r w:rsidRPr="00EC298F">
        <w:rPr>
          <w:lang w:val="en-US"/>
        </w:rPr>
        <w:t xml:space="preserve"> tasks enabled this transition. It seems that the applets environment provided a visual and dynamic richness that made it ideal for activities that provide a transition from the concrete to the abstract. However, in the transition from the abstract to the concrete, the applets (8) did not prove superior to the </w:t>
      </w:r>
      <w:r w:rsidRPr="007D4EBD">
        <w:rPr>
          <w:rFonts w:asciiTheme="majorBidi" w:hAnsiTheme="majorBidi" w:cstheme="majorBidi"/>
          <w:lang w:val="en-US"/>
        </w:rPr>
        <w:t xml:space="preserve">paper </w:t>
      </w:r>
      <w:r w:rsidR="00C72DF4">
        <w:rPr>
          <w:lang w:val="en-US"/>
        </w:rPr>
        <w:t>&amp;</w:t>
      </w:r>
      <w:r w:rsidR="00C72DF4">
        <w:rPr>
          <w:rFonts w:asciiTheme="majorBidi" w:hAnsiTheme="majorBidi" w:cstheme="majorBidi"/>
          <w:lang w:val="en-US"/>
        </w:rPr>
        <w:t xml:space="preserve"> </w:t>
      </w:r>
      <w:r w:rsidRPr="007D4EBD">
        <w:rPr>
          <w:rFonts w:asciiTheme="majorBidi" w:hAnsiTheme="majorBidi" w:cstheme="majorBidi"/>
          <w:lang w:val="en-US"/>
        </w:rPr>
        <w:t>pencil</w:t>
      </w:r>
      <w:r w:rsidRPr="00EC298F">
        <w:rPr>
          <w:lang w:val="en-US"/>
        </w:rPr>
        <w:t xml:space="preserve"> task (7). These findings raise questions, particularly </w:t>
      </w:r>
      <w:r w:rsidRPr="00DB2C4D">
        <w:rPr>
          <w:lang w:val="en-US"/>
        </w:rPr>
        <w:t>since</w:t>
      </w:r>
      <w:r w:rsidRPr="00EC298F">
        <w:rPr>
          <w:lang w:val="en-US"/>
        </w:rPr>
        <w:t xml:space="preserve"> the computerized environment </w:t>
      </w:r>
      <w:r>
        <w:rPr>
          <w:lang w:val="en-US"/>
        </w:rPr>
        <w:t xml:space="preserve">is characterized by </w:t>
      </w:r>
      <w:r w:rsidRPr="00EC298F">
        <w:rPr>
          <w:lang w:val="en-US"/>
        </w:rPr>
        <w:t xml:space="preserve">accuracy in drawing, which might help in moving from the abstract to the concrete. </w:t>
      </w:r>
      <w:r>
        <w:rPr>
          <w:lang w:val="en-US"/>
        </w:rPr>
        <w:t>Why did</w:t>
      </w:r>
      <w:r w:rsidRPr="00EC298F">
        <w:rPr>
          <w:lang w:val="en-US"/>
        </w:rPr>
        <w:t xml:space="preserve"> the teachers </w:t>
      </w:r>
      <w:r w:rsidRPr="00D0734D">
        <w:rPr>
          <w:lang w:val="en-US"/>
        </w:rPr>
        <w:t xml:space="preserve">prefer </w:t>
      </w:r>
      <w:r w:rsidRPr="00EC298F">
        <w:rPr>
          <w:lang w:val="en-US"/>
        </w:rPr>
        <w:t xml:space="preserve">not to use such </w:t>
      </w:r>
      <w:r w:rsidRPr="008570E3">
        <w:rPr>
          <w:lang w:val="en-US"/>
        </w:rPr>
        <w:t>visually and dynamically rich</w:t>
      </w:r>
      <w:r w:rsidRPr="00EC298F">
        <w:rPr>
          <w:lang w:val="en-US"/>
        </w:rPr>
        <w:t xml:space="preserve"> environment over one that implement with paper </w:t>
      </w:r>
      <w:r w:rsidR="00C72DF4">
        <w:rPr>
          <w:lang w:val="en-US"/>
        </w:rPr>
        <w:t xml:space="preserve">&amp; </w:t>
      </w:r>
      <w:r w:rsidRPr="00EC298F">
        <w:rPr>
          <w:lang w:val="en-US"/>
        </w:rPr>
        <w:t xml:space="preserve">pencil? </w:t>
      </w:r>
      <w:r>
        <w:rPr>
          <w:lang w:val="en-US"/>
        </w:rPr>
        <w:t>A</w:t>
      </w:r>
      <w:r w:rsidRPr="00EC298F">
        <w:rPr>
          <w:lang w:val="en-US"/>
        </w:rPr>
        <w:t xml:space="preserve"> possible explanation for this findin</w:t>
      </w:r>
      <w:r>
        <w:rPr>
          <w:lang w:val="en-US"/>
        </w:rPr>
        <w:t>g is that</w:t>
      </w:r>
      <w:r w:rsidRPr="00EC298F">
        <w:rPr>
          <w:lang w:val="en-US"/>
        </w:rPr>
        <w:t xml:space="preserve"> </w:t>
      </w:r>
      <w:r>
        <w:rPr>
          <w:lang w:val="en-US"/>
        </w:rPr>
        <w:t>t</w:t>
      </w:r>
      <w:r w:rsidRPr="00EC298F">
        <w:rPr>
          <w:lang w:val="en-US"/>
        </w:rPr>
        <w:t>he teacher</w:t>
      </w:r>
      <w:r>
        <w:rPr>
          <w:lang w:val="en-US"/>
        </w:rPr>
        <w:t>s</w:t>
      </w:r>
      <w:r w:rsidRPr="00EC298F">
        <w:rPr>
          <w:lang w:val="en-US"/>
        </w:rPr>
        <w:t xml:space="preserve"> </w:t>
      </w:r>
      <w:r>
        <w:rPr>
          <w:lang w:val="en-US"/>
        </w:rPr>
        <w:t>might</w:t>
      </w:r>
      <w:r w:rsidRPr="00EC298F">
        <w:rPr>
          <w:lang w:val="en-US"/>
        </w:rPr>
        <w:t xml:space="preserve"> not consider the accuracy of the drawing as significant. Any activity that enables the transition from the abstract to the concrete, even if not accurate, </w:t>
      </w:r>
      <w:r>
        <w:rPr>
          <w:lang w:val="en-US"/>
        </w:rPr>
        <w:t>is</w:t>
      </w:r>
      <w:r w:rsidRPr="00EC298F">
        <w:rPr>
          <w:lang w:val="en-US"/>
        </w:rPr>
        <w:t xml:space="preserve"> </w:t>
      </w:r>
      <w:r w:rsidRPr="00EC298F">
        <w:rPr>
          <w:rStyle w:val="issue-underline"/>
          <w:lang w:val="en-US"/>
        </w:rPr>
        <w:t xml:space="preserve">sufficient; </w:t>
      </w:r>
      <w:r>
        <w:rPr>
          <w:rStyle w:val="issue-underline"/>
          <w:lang w:val="en-US"/>
        </w:rPr>
        <w:t>a different explanation might be that t</w:t>
      </w:r>
      <w:r w:rsidRPr="00EC298F">
        <w:rPr>
          <w:lang w:val="en-US"/>
        </w:rPr>
        <w:t>eachers may avoid giving their students activities that are visually and dynamically complex within the applet.</w:t>
      </w:r>
      <w:r w:rsidRPr="007D4EBD">
        <w:rPr>
          <w:lang w:val="en-US"/>
        </w:rPr>
        <w:t xml:space="preserve"> </w:t>
      </w:r>
    </w:p>
    <w:p w14:paraId="088B8029" w14:textId="6B4AA0FF" w:rsidR="003E407D" w:rsidRPr="007D4EBD" w:rsidRDefault="0090376C" w:rsidP="003E407D">
      <w:pPr>
        <w:pStyle w:val="PMENormal"/>
        <w:rPr>
          <w:lang w:val="en-US" w:eastAsia="en-US"/>
        </w:rPr>
      </w:pPr>
      <w:r w:rsidRPr="007D4EBD">
        <w:rPr>
          <w:lang w:val="en-US"/>
        </w:rPr>
        <w:lastRenderedPageBreak/>
        <w:t>Comparing within each resource</w:t>
      </w:r>
      <w:r w:rsidRPr="00EC298F">
        <w:rPr>
          <w:lang w:val="en-US"/>
        </w:rPr>
        <w:t xml:space="preserve">, the majority of teachers (24) prefer applets that support students' transition from the concrete to the abstract, and a minority of them prefer applets that support the transition from the abstract to the concrete (8). It is difficult to determine whether this ratio of 1:3 reflects the existing ratio of applets in the </w:t>
      </w:r>
      <w:r>
        <w:rPr>
          <w:lang w:val="en-US"/>
        </w:rPr>
        <w:t>technological</w:t>
      </w:r>
      <w:r w:rsidRPr="00EC298F">
        <w:rPr>
          <w:lang w:val="en-US"/>
        </w:rPr>
        <w:t xml:space="preserve"> environment.</w:t>
      </w:r>
      <w:r>
        <w:rPr>
          <w:lang w:val="en-US"/>
        </w:rPr>
        <w:t xml:space="preserve"> </w:t>
      </w:r>
      <w:r>
        <w:rPr>
          <w:lang w:val="en-US" w:eastAsia="en-US"/>
        </w:rPr>
        <w:t>For</w:t>
      </w:r>
      <w:r w:rsidRPr="007D4EBD">
        <w:rPr>
          <w:lang w:val="en-US" w:eastAsia="en-US"/>
        </w:rPr>
        <w:t xml:space="preserve"> the </w:t>
      </w:r>
      <w:r w:rsidRPr="00EC298F">
        <w:rPr>
          <w:lang w:val="en-US"/>
        </w:rPr>
        <w:t xml:space="preserve">paper </w:t>
      </w:r>
      <w:r w:rsidR="000A37D2">
        <w:rPr>
          <w:lang w:val="en-US"/>
        </w:rPr>
        <w:t>&amp;</w:t>
      </w:r>
      <w:r w:rsidR="000A37D2" w:rsidRPr="00EC298F">
        <w:rPr>
          <w:lang w:val="en-US"/>
        </w:rPr>
        <w:t xml:space="preserve"> </w:t>
      </w:r>
      <w:r w:rsidRPr="00EC298F">
        <w:rPr>
          <w:lang w:val="en-US"/>
        </w:rPr>
        <w:t>pencil</w:t>
      </w:r>
      <w:r w:rsidRPr="007D4EBD">
        <w:rPr>
          <w:lang w:val="en-US" w:eastAsia="en-US"/>
        </w:rPr>
        <w:t xml:space="preserve"> task</w:t>
      </w:r>
      <w:r>
        <w:rPr>
          <w:lang w:val="en-US" w:eastAsia="en-US"/>
        </w:rPr>
        <w:t>s,</w:t>
      </w:r>
      <w:r w:rsidRPr="007D4EBD">
        <w:rPr>
          <w:lang w:val="en-US" w:eastAsia="en-US"/>
        </w:rPr>
        <w:t xml:space="preserve"> teachers also preferred the transition from the concrete to the abstract, although the proportion was lower than in the app</w:t>
      </w:r>
      <w:r w:rsidRPr="00EC298F">
        <w:rPr>
          <w:lang w:val="en-US"/>
        </w:rPr>
        <w:t>let</w:t>
      </w:r>
      <w:r w:rsidRPr="007D4EBD">
        <w:rPr>
          <w:lang w:val="en-US" w:eastAsia="en-US"/>
        </w:rPr>
        <w:t xml:space="preserve">. </w:t>
      </w:r>
      <w:r>
        <w:rPr>
          <w:lang w:val="en-US" w:eastAsia="en-US"/>
        </w:rPr>
        <w:t>We can</w:t>
      </w:r>
      <w:r w:rsidRPr="007D4EBD">
        <w:rPr>
          <w:lang w:val="en-US" w:eastAsia="en-US"/>
        </w:rPr>
        <w:t xml:space="preserve"> conclude that teachers preferred </w:t>
      </w:r>
      <w:r>
        <w:rPr>
          <w:lang w:val="en-US" w:eastAsia="en-US"/>
        </w:rPr>
        <w:t>transition</w:t>
      </w:r>
      <w:r w:rsidRPr="007D4EBD">
        <w:rPr>
          <w:lang w:val="en-US" w:eastAsia="en-US"/>
        </w:rPr>
        <w:t xml:space="preserve"> from the concrete to the abstract</w:t>
      </w:r>
      <w:r>
        <w:rPr>
          <w:lang w:val="en-US" w:eastAsia="en-US"/>
        </w:rPr>
        <w:t>,</w:t>
      </w:r>
      <w:r w:rsidRPr="007D4EBD">
        <w:rPr>
          <w:lang w:val="en-US" w:eastAsia="en-US"/>
        </w:rPr>
        <w:t xml:space="preserve"> </w:t>
      </w:r>
      <w:r>
        <w:rPr>
          <w:lang w:val="en-US" w:eastAsia="en-US"/>
        </w:rPr>
        <w:t>r</w:t>
      </w:r>
      <w:r w:rsidRPr="007D4EBD">
        <w:rPr>
          <w:lang w:val="en-US" w:eastAsia="en-US"/>
        </w:rPr>
        <w:t>egardless of the resource that was in use.</w:t>
      </w:r>
    </w:p>
    <w:p w14:paraId="206409CF" w14:textId="4F6AC14E" w:rsidR="0090376C" w:rsidRPr="007D4EBD" w:rsidRDefault="0090376C" w:rsidP="0027358A">
      <w:pPr>
        <w:pStyle w:val="PMENormal"/>
        <w:rPr>
          <w:lang w:val="en-US" w:eastAsia="en-US"/>
        </w:rPr>
      </w:pPr>
      <w:r w:rsidRPr="00EC298F">
        <w:rPr>
          <w:lang w:val="en-US"/>
        </w:rPr>
        <w:t>Examining each mathematical content separately</w:t>
      </w:r>
      <w:r>
        <w:rPr>
          <w:lang w:val="en-US"/>
        </w:rPr>
        <w:t>:</w:t>
      </w:r>
      <w:r w:rsidRPr="00EC298F">
        <w:rPr>
          <w:lang w:val="en-US"/>
        </w:rPr>
        <w:t xml:space="preserve"> When using the applets</w:t>
      </w:r>
      <w:r>
        <w:rPr>
          <w:lang w:val="en-US"/>
        </w:rPr>
        <w:t xml:space="preserve"> for</w:t>
      </w:r>
      <w:r w:rsidRPr="00EC298F">
        <w:rPr>
          <w:lang w:val="en-US"/>
        </w:rPr>
        <w:t xml:space="preserve"> whole numbers and fractions, the teachers preferred the transition from the concrete to the abstract. </w:t>
      </w:r>
      <w:r>
        <w:rPr>
          <w:lang w:val="en-US"/>
        </w:rPr>
        <w:t>For</w:t>
      </w:r>
      <w:r w:rsidRPr="00EC298F">
        <w:rPr>
          <w:lang w:val="en-US"/>
        </w:rPr>
        <w:t xml:space="preserve"> data and statistics, the applets served only the transition from concrete to abstract. This may be because this topic is deeply rooted in </w:t>
      </w:r>
      <w:r>
        <w:rPr>
          <w:lang w:val="en-US"/>
        </w:rPr>
        <w:t>concrete,</w:t>
      </w:r>
      <w:r w:rsidRPr="00D1252D" w:rsidDel="00D1252D">
        <w:rPr>
          <w:lang w:val="en-US"/>
        </w:rPr>
        <w:t xml:space="preserve"> </w:t>
      </w:r>
      <w:r>
        <w:rPr>
          <w:lang w:val="en-US"/>
        </w:rPr>
        <w:t>everyday</w:t>
      </w:r>
      <w:r w:rsidRPr="00EC298F">
        <w:rPr>
          <w:lang w:val="en-US"/>
        </w:rPr>
        <w:t xml:space="preserve"> life. In geometry, there was no difference between trans</w:t>
      </w:r>
      <w:r>
        <w:rPr>
          <w:lang w:val="en-US"/>
        </w:rPr>
        <w:t>ition from</w:t>
      </w:r>
      <w:r w:rsidRPr="00EC298F">
        <w:rPr>
          <w:lang w:val="en-US"/>
        </w:rPr>
        <w:t xml:space="preserve"> concrete </w:t>
      </w:r>
      <w:r>
        <w:rPr>
          <w:lang w:val="en-US"/>
        </w:rPr>
        <w:t>t</w:t>
      </w:r>
      <w:r w:rsidRPr="00EC298F">
        <w:rPr>
          <w:lang w:val="en-US"/>
        </w:rPr>
        <w:t xml:space="preserve">o abstract (4) or abstract to concrete (3) when using the applets. </w:t>
      </w:r>
      <w:r w:rsidR="000A37D2">
        <w:rPr>
          <w:lang w:val="en-US"/>
        </w:rPr>
        <w:t>It seems that</w:t>
      </w:r>
      <w:r w:rsidRPr="00EC298F">
        <w:rPr>
          <w:lang w:val="en-US"/>
        </w:rPr>
        <w:t xml:space="preserve"> for </w:t>
      </w:r>
      <w:r w:rsidR="000A37D2">
        <w:rPr>
          <w:lang w:val="en-US"/>
        </w:rPr>
        <w:t xml:space="preserve">the </w:t>
      </w:r>
      <w:r w:rsidRPr="00EC298F">
        <w:rPr>
          <w:lang w:val="en-US"/>
        </w:rPr>
        <w:t xml:space="preserve">teachers the applet environment </w:t>
      </w:r>
      <w:r w:rsidR="00F713EB" w:rsidRPr="00EC298F">
        <w:rPr>
          <w:lang w:val="en-US"/>
        </w:rPr>
        <w:t>did</w:t>
      </w:r>
      <w:r w:rsidR="00F713EB">
        <w:rPr>
          <w:lang w:val="en-US"/>
        </w:rPr>
        <w:t xml:space="preserve"> not</w:t>
      </w:r>
      <w:r w:rsidR="00F713EB" w:rsidRPr="00EC298F">
        <w:rPr>
          <w:lang w:val="en-US"/>
        </w:rPr>
        <w:t xml:space="preserve"> </w:t>
      </w:r>
      <w:r w:rsidRPr="00EC298F">
        <w:rPr>
          <w:lang w:val="en-US"/>
        </w:rPr>
        <w:t xml:space="preserve">offer any significant advantages over the visual environment in the textbooks. </w:t>
      </w:r>
      <w:r>
        <w:rPr>
          <w:lang w:val="en-US"/>
        </w:rPr>
        <w:t>T</w:t>
      </w:r>
      <w:r w:rsidRPr="00EC298F">
        <w:rPr>
          <w:lang w:val="en-US"/>
        </w:rPr>
        <w:t xml:space="preserve">eachers </w:t>
      </w:r>
      <w:r>
        <w:rPr>
          <w:lang w:val="en-US"/>
        </w:rPr>
        <w:t>might not</w:t>
      </w:r>
      <w:r w:rsidRPr="00EC298F">
        <w:rPr>
          <w:lang w:val="en-US"/>
        </w:rPr>
        <w:t xml:space="preserve"> attribute much mediating value to the dynamic applets over paper </w:t>
      </w:r>
      <w:r w:rsidR="000A37D2">
        <w:rPr>
          <w:lang w:val="en-US"/>
        </w:rPr>
        <w:t>&amp;</w:t>
      </w:r>
      <w:r w:rsidR="000A37D2" w:rsidRPr="00EC298F">
        <w:rPr>
          <w:lang w:val="en-US"/>
        </w:rPr>
        <w:t xml:space="preserve"> </w:t>
      </w:r>
      <w:r w:rsidRPr="00EC298F">
        <w:rPr>
          <w:lang w:val="en-US"/>
        </w:rPr>
        <w:t>pencil tasks</w:t>
      </w:r>
      <w:r>
        <w:rPr>
          <w:lang w:val="en-US"/>
        </w:rPr>
        <w:t xml:space="preserve"> in geometry</w:t>
      </w:r>
      <w:r w:rsidRPr="00EC298F">
        <w:rPr>
          <w:lang w:val="en-US"/>
        </w:rPr>
        <w:t xml:space="preserve">. </w:t>
      </w:r>
      <w:r w:rsidRPr="007D4EBD">
        <w:rPr>
          <w:lang w:val="en-US" w:eastAsia="en-US"/>
        </w:rPr>
        <w:t xml:space="preserve">In the paper </w:t>
      </w:r>
      <w:r w:rsidR="000A37D2">
        <w:rPr>
          <w:lang w:val="en-US" w:eastAsia="en-US"/>
        </w:rPr>
        <w:t>&amp;</w:t>
      </w:r>
      <w:r w:rsidR="000A37D2" w:rsidRPr="007D4EBD">
        <w:rPr>
          <w:lang w:val="en-US" w:eastAsia="en-US"/>
        </w:rPr>
        <w:t xml:space="preserve"> </w:t>
      </w:r>
      <w:r w:rsidRPr="007D4EBD">
        <w:rPr>
          <w:lang w:val="en-US" w:eastAsia="en-US"/>
        </w:rPr>
        <w:t xml:space="preserve">pencil tasks, </w:t>
      </w:r>
      <w:r w:rsidR="0027358A">
        <w:rPr>
          <w:lang w:val="en-US"/>
        </w:rPr>
        <w:t>t</w:t>
      </w:r>
      <w:r w:rsidR="0027358A">
        <w:t xml:space="preserve">he most noticeable difference was in fractions and geometry. In fractions, </w:t>
      </w:r>
      <w:r w:rsidR="003E407D">
        <w:t xml:space="preserve">there were </w:t>
      </w:r>
      <w:r w:rsidR="0027358A">
        <w:t>more tasks involved the transition from the abstract</w:t>
      </w:r>
      <w:r w:rsidR="003E407D">
        <w:t xml:space="preserve"> to concrete</w:t>
      </w:r>
      <w:r w:rsidR="0027358A">
        <w:t xml:space="preserve"> (4) </w:t>
      </w:r>
      <w:r w:rsidR="003E407D">
        <w:t xml:space="preserve">and not from </w:t>
      </w:r>
      <w:r w:rsidR="0027358A">
        <w:t>the concrete</w:t>
      </w:r>
      <w:r w:rsidR="003E407D">
        <w:t xml:space="preserve"> to abstract</w:t>
      </w:r>
      <w:r w:rsidR="0027358A">
        <w:t xml:space="preserve"> (2).</w:t>
      </w:r>
      <w:r w:rsidR="00951A1D">
        <w:t xml:space="preserve"> </w:t>
      </w:r>
      <w:r w:rsidR="0027358A">
        <w:t>In geometry</w:t>
      </w:r>
      <w:r w:rsidR="003E407D">
        <w:t xml:space="preserve"> the activities</w:t>
      </w:r>
      <w:r w:rsidR="0027358A">
        <w:t xml:space="preserve"> from the concrete</w:t>
      </w:r>
      <w:r w:rsidR="003E407D">
        <w:t xml:space="preserve"> to abstract</w:t>
      </w:r>
      <w:r w:rsidR="0027358A">
        <w:t xml:space="preserve"> (</w:t>
      </w:r>
      <w:r w:rsidR="0027358A" w:rsidRPr="007D4EBD">
        <w:rPr>
          <w:lang w:val="en-US" w:eastAsia="en-US"/>
        </w:rPr>
        <w:t>4</w:t>
      </w:r>
      <w:r w:rsidR="0027358A">
        <w:t xml:space="preserve">) </w:t>
      </w:r>
      <w:r w:rsidR="003E407D">
        <w:t xml:space="preserve">were more than </w:t>
      </w:r>
      <w:r w:rsidR="0027358A">
        <w:t>the abstract</w:t>
      </w:r>
      <w:r w:rsidR="003E407D">
        <w:t xml:space="preserve"> to concrete</w:t>
      </w:r>
      <w:r w:rsidR="0027358A">
        <w:t xml:space="preserve"> (1).</w:t>
      </w:r>
      <w:r w:rsidR="0027358A">
        <w:rPr>
          <w:lang w:val="en-US" w:eastAsia="en-US"/>
        </w:rPr>
        <w:t xml:space="preserve"> </w:t>
      </w:r>
      <w:r w:rsidRPr="007D4EBD">
        <w:rPr>
          <w:lang w:val="en-US" w:eastAsia="en-US"/>
        </w:rPr>
        <w:t>It might be because the teachers tried to avoid giving their students tasks that required precise drawings.</w:t>
      </w:r>
    </w:p>
    <w:p w14:paraId="216799A9" w14:textId="335CDD2A" w:rsidR="003472BC" w:rsidRPr="00B95763" w:rsidRDefault="003472BC" w:rsidP="003472BC">
      <w:pPr>
        <w:pStyle w:val="PMEHeading2"/>
        <w:rPr>
          <w:lang w:val="en-US"/>
        </w:rPr>
      </w:pPr>
      <w:r w:rsidRPr="00B95763">
        <w:rPr>
          <w:lang w:val="en-US"/>
        </w:rPr>
        <w:t xml:space="preserve">SUMMERY AND DISCUTION </w:t>
      </w:r>
    </w:p>
    <w:p w14:paraId="4F11F9EF" w14:textId="7E40B8A9" w:rsidR="00F03DD8" w:rsidRPr="004F2F49" w:rsidRDefault="00F03DD8" w:rsidP="00F03DD8">
      <w:pPr>
        <w:pStyle w:val="PMENormal"/>
      </w:pPr>
      <w:r w:rsidRPr="004F2F49">
        <w:t>Our study examined how applet activities and paper</w:t>
      </w:r>
      <w:r w:rsidR="00F132CE">
        <w:t xml:space="preserve"> &amp; </w:t>
      </w:r>
      <w:r w:rsidRPr="004F2F49">
        <w:t>pencil tasks were used as resources in mathematics lessons. This was done by focusing on two mathematical aspects: the mathematical content and the required competence when engaging with representations.</w:t>
      </w:r>
      <w:r w:rsidRPr="004F2F49">
        <w:rPr>
          <w:lang w:val="en-US"/>
        </w:rPr>
        <w:t xml:space="preserve"> </w:t>
      </w:r>
      <w:r w:rsidRPr="004F2F49">
        <w:t xml:space="preserve">The two research questions guide </w:t>
      </w:r>
      <w:r w:rsidR="00F963D9">
        <w:t>the</w:t>
      </w:r>
      <w:r w:rsidRPr="004F2F49">
        <w:t xml:space="preserve"> discussion.</w:t>
      </w:r>
    </w:p>
    <w:p w14:paraId="18CA39B0" w14:textId="2BD27DAE" w:rsidR="00F03DD8" w:rsidRPr="00191582" w:rsidRDefault="00F03DD8" w:rsidP="00F03DD8">
      <w:pPr>
        <w:pStyle w:val="PMEHeading3"/>
        <w:rPr>
          <w:lang w:val="en-US"/>
        </w:rPr>
      </w:pPr>
      <w:r w:rsidRPr="00191582">
        <w:rPr>
          <w:lang w:val="en-US"/>
        </w:rPr>
        <w:t xml:space="preserve">Research question 1: What connections may be found with respect to the mathematical content between the applet activity and the paper </w:t>
      </w:r>
      <w:r w:rsidR="00F132CE">
        <w:rPr>
          <w:lang w:val="en-US"/>
        </w:rPr>
        <w:t>&amp;</w:t>
      </w:r>
      <w:r w:rsidR="00F132CE" w:rsidRPr="00191582">
        <w:rPr>
          <w:lang w:val="en-US"/>
        </w:rPr>
        <w:t xml:space="preserve"> </w:t>
      </w:r>
      <w:r w:rsidRPr="00191582">
        <w:rPr>
          <w:lang w:val="en-US"/>
        </w:rPr>
        <w:t xml:space="preserve">pencil task? </w:t>
      </w:r>
    </w:p>
    <w:p w14:paraId="6577E567" w14:textId="603F0EE2" w:rsidR="001041AA" w:rsidRDefault="001041AA" w:rsidP="001041AA">
      <w:pPr>
        <w:pStyle w:val="PMENormal"/>
        <w:rPr>
          <w:lang w:eastAsia="en-US"/>
        </w:rPr>
      </w:pPr>
      <w:r>
        <w:t xml:space="preserve">In </w:t>
      </w:r>
      <w:r w:rsidR="00F963D9">
        <w:t>this</w:t>
      </w:r>
      <w:r>
        <w:t xml:space="preserve"> study, most teachers selected </w:t>
      </w:r>
      <w:r w:rsidR="00F132CE">
        <w:t xml:space="preserve">both resources so that the </w:t>
      </w:r>
      <w:r w:rsidRPr="001041AA">
        <w:rPr>
          <w:i/>
          <w:iCs/>
        </w:rPr>
        <w:t xml:space="preserve">specific </w:t>
      </w:r>
      <w:r w:rsidRPr="001041AA">
        <w:t>mathematical content</w:t>
      </w:r>
      <w:r>
        <w:t xml:space="preserve"> in the applet activity was in coherence with the paper </w:t>
      </w:r>
      <w:r w:rsidR="00F132CE">
        <w:t xml:space="preserve">&amp; </w:t>
      </w:r>
      <w:r>
        <w:t>pencil task. We assumed that</w:t>
      </w:r>
      <w:r w:rsidR="00DB0F1B">
        <w:t xml:space="preserve"> this finding can be explained by</w:t>
      </w:r>
      <w:r>
        <w:t xml:space="preserve"> the applet classification system the teachers used</w:t>
      </w:r>
      <w:r w:rsidR="00DB0F1B">
        <w:t>,</w:t>
      </w:r>
      <w:r>
        <w:t xml:space="preserve"> </w:t>
      </w:r>
      <w:r w:rsidR="00DB0F1B">
        <w:t xml:space="preserve">which </w:t>
      </w:r>
      <w:r>
        <w:t xml:space="preserve">was accurate in relation to the specific mathematical content. This finding is consistent with the study by </w:t>
      </w:r>
      <w:proofErr w:type="spellStart"/>
      <w:r w:rsidR="0026266B" w:rsidRPr="00786BEC">
        <w:t>Cabezuelo</w:t>
      </w:r>
      <w:proofErr w:type="spellEnd"/>
      <w:r>
        <w:t xml:space="preserve"> (2021). The researcher sheds light on the complexity involved in designing those systems. </w:t>
      </w:r>
      <w:r w:rsidR="00DB0F1B">
        <w:t>Indeed</w:t>
      </w:r>
      <w:r>
        <w:t xml:space="preserve">, it appears that the design solution </w:t>
      </w:r>
      <w:r w:rsidR="00DB0F1B">
        <w:t>of applet</w:t>
      </w:r>
      <w:r>
        <w:t xml:space="preserve"> </w:t>
      </w:r>
      <w:r w:rsidR="00DB0F1B">
        <w:t xml:space="preserve">categorization, based on the domain's conceptual system, helped </w:t>
      </w:r>
      <w:r>
        <w:t xml:space="preserve">locating resources in the database. </w:t>
      </w:r>
    </w:p>
    <w:p w14:paraId="04F08E1A" w14:textId="1BEE7EA1" w:rsidR="00235A17" w:rsidRDefault="00F132CE" w:rsidP="00235A17">
      <w:pPr>
        <w:pStyle w:val="PMENormal"/>
      </w:pPr>
      <w:r>
        <w:t>As for</w:t>
      </w:r>
      <w:r w:rsidR="00341808">
        <w:t xml:space="preserve"> the </w:t>
      </w:r>
      <w:r w:rsidR="00341808" w:rsidRPr="00341808">
        <w:rPr>
          <w:i/>
          <w:iCs/>
        </w:rPr>
        <w:t>general</w:t>
      </w:r>
      <w:r w:rsidR="00341808">
        <w:t xml:space="preserve"> mathematical content, only a sixth of the lessons dealt with geometry. This was contrary to our expectation that the visual richness of the technological platform would encourage teachers to conduct geometry lessons </w:t>
      </w:r>
      <w:r w:rsidR="00341808">
        <w:lastRenderedPageBreak/>
        <w:t>incorporating applets.</w:t>
      </w:r>
      <w:r w:rsidR="00235A17">
        <w:t xml:space="preserve"> </w:t>
      </w:r>
      <w:r>
        <w:t xml:space="preserve">Our findings are in line with </w:t>
      </w:r>
      <w:r w:rsidR="00235A17" w:rsidRPr="00235A17">
        <w:rPr>
          <w:lang w:val="en-US" w:eastAsia="en-US"/>
        </w:rPr>
        <w:t>Polly's study</w:t>
      </w:r>
      <w:r>
        <w:rPr>
          <w:lang w:val="en-US" w:eastAsia="en-US"/>
        </w:rPr>
        <w:t xml:space="preserve"> </w:t>
      </w:r>
      <w:r w:rsidR="00235A17" w:rsidRPr="00235A17">
        <w:rPr>
          <w:lang w:val="en-US" w:eastAsia="en-US"/>
        </w:rPr>
        <w:t>(2017)</w:t>
      </w:r>
      <w:r>
        <w:rPr>
          <w:lang w:val="en-US" w:eastAsia="en-US"/>
        </w:rPr>
        <w:t>.</w:t>
      </w:r>
      <w:r w:rsidR="00235A17" w:rsidRPr="00235A17">
        <w:rPr>
          <w:lang w:val="en-US" w:eastAsia="en-US"/>
        </w:rPr>
        <w:t xml:space="preserve"> </w:t>
      </w:r>
      <w:r w:rsidR="00B50F08" w:rsidRPr="00F713EB">
        <w:t>He found that only 9.28% of teachers reported enriching the curriculum with additional resources in geometry, using internet resources.</w:t>
      </w:r>
      <w:r w:rsidR="00235A17" w:rsidRPr="00235A17">
        <w:rPr>
          <w:lang w:val="en-US" w:eastAsia="en-US"/>
        </w:rPr>
        <w:t xml:space="preserve"> </w:t>
      </w:r>
      <w:r>
        <w:rPr>
          <w:lang w:val="en-US" w:eastAsia="en-US"/>
        </w:rPr>
        <w:t>Hance, w</w:t>
      </w:r>
      <w:r w:rsidR="00235A17" w:rsidRPr="00235A17">
        <w:rPr>
          <w:lang w:val="en-US" w:eastAsia="en-US"/>
        </w:rPr>
        <w:t>e may assume that curriculum contents available to teachers in the field of geometry (in textbooks, for example) are sufficient.</w:t>
      </w:r>
    </w:p>
    <w:p w14:paraId="4203FF19" w14:textId="7463CE7E" w:rsidR="00235A17" w:rsidRPr="00B95763" w:rsidRDefault="00235A17" w:rsidP="00235A17">
      <w:pPr>
        <w:pStyle w:val="PMEHeading3"/>
        <w:rPr>
          <w:lang w:val="en-US"/>
        </w:rPr>
      </w:pPr>
      <w:r w:rsidRPr="007D4EBD">
        <w:rPr>
          <w:color w:val="000000"/>
          <w:lang w:val="en-US"/>
        </w:rPr>
        <w:t>Research question 2:</w:t>
      </w:r>
      <w:r w:rsidRPr="00B95763">
        <w:rPr>
          <w:rStyle w:val="issue-underline"/>
          <w:lang w:val="en-US"/>
        </w:rPr>
        <w:t xml:space="preserve"> </w:t>
      </w:r>
      <w:r w:rsidRPr="00B95763">
        <w:rPr>
          <w:lang w:val="en-US"/>
        </w:rPr>
        <w:t xml:space="preserve">To what extent the applet activity and the paper </w:t>
      </w:r>
      <w:r w:rsidR="00C72DF4">
        <w:rPr>
          <w:lang w:val="en-US"/>
        </w:rPr>
        <w:t xml:space="preserve">&amp; </w:t>
      </w:r>
      <w:r w:rsidRPr="00B95763">
        <w:rPr>
          <w:lang w:val="en-US"/>
        </w:rPr>
        <w:t xml:space="preserve">pencil task provide opportunity to learn related to the </w:t>
      </w:r>
      <w:r>
        <w:rPr>
          <w:lang w:val="en-US"/>
        </w:rPr>
        <w:t>representation</w:t>
      </w:r>
      <w:r w:rsidRPr="00EC298F">
        <w:rPr>
          <w:lang w:val="en-US"/>
        </w:rPr>
        <w:t xml:space="preserve"> </w:t>
      </w:r>
      <w:r>
        <w:rPr>
          <w:lang w:val="en-US"/>
        </w:rPr>
        <w:t>competence?</w:t>
      </w:r>
    </w:p>
    <w:p w14:paraId="034ABA8A" w14:textId="31137983" w:rsidR="00431060" w:rsidRDefault="00DB0F1B" w:rsidP="00431060">
      <w:pPr>
        <w:pStyle w:val="PMENormal"/>
      </w:pPr>
      <w:r>
        <w:t>For</w:t>
      </w:r>
      <w:r w:rsidR="004F095D">
        <w:t xml:space="preserve"> the transition from abstract to concrete, teachers showed no preference for resource type. </w:t>
      </w:r>
      <w:r>
        <w:t xml:space="preserve">However, </w:t>
      </w:r>
      <w:r>
        <w:rPr>
          <w:rStyle w:val="issue-underline"/>
        </w:rPr>
        <w:t xml:space="preserve">for </w:t>
      </w:r>
      <w:r w:rsidR="004F095D">
        <w:rPr>
          <w:rStyle w:val="issue-underline"/>
        </w:rPr>
        <w:t xml:space="preserve">the transition from concrete to abstract, teachers preferred applets activity over paper </w:t>
      </w:r>
      <w:r w:rsidR="00E16369">
        <w:rPr>
          <w:rStyle w:val="issue-underline"/>
        </w:rPr>
        <w:t>&amp;</w:t>
      </w:r>
      <w:r w:rsidR="004F095D">
        <w:rPr>
          <w:rStyle w:val="issue-underline"/>
        </w:rPr>
        <w:t xml:space="preserve"> pencils </w:t>
      </w:r>
      <w:r w:rsidR="004F095D">
        <w:t>task.</w:t>
      </w:r>
      <w:r w:rsidR="007D71F9">
        <w:rPr>
          <w:lang w:val="en-US"/>
        </w:rPr>
        <w:t xml:space="preserve"> This finding may be explained based on </w:t>
      </w:r>
      <w:r w:rsidR="00AF6210" w:rsidRPr="00AF6210">
        <w:t>Lee</w:t>
      </w:r>
      <w:r>
        <w:t xml:space="preserve"> and</w:t>
      </w:r>
      <w:r w:rsidR="00AF6210" w:rsidRPr="00AF6210">
        <w:t xml:space="preserve"> Tan (2014)</w:t>
      </w:r>
      <w:r w:rsidR="007D71F9">
        <w:t>.</w:t>
      </w:r>
      <w:r w:rsidR="00AF6210" w:rsidRPr="00AF6210">
        <w:t xml:space="preserve"> </w:t>
      </w:r>
      <w:r w:rsidR="007D71F9">
        <w:t>According to the researchers</w:t>
      </w:r>
      <w:r w:rsidR="00AF6210" w:rsidRPr="00AF6210">
        <w:t xml:space="preserve"> "virtual manipulative </w:t>
      </w:r>
      <w:r w:rsidR="00DC4494">
        <w:t>(is)</w:t>
      </w:r>
      <w:r w:rsidR="00AF6210" w:rsidRPr="00AF6210">
        <w:t xml:space="preserve"> narrowing </w:t>
      </w:r>
      <w:r w:rsidR="00DC4494">
        <w:t>(…)</w:t>
      </w:r>
      <w:r w:rsidR="00DC4494" w:rsidRPr="00AF6210">
        <w:t xml:space="preserve"> </w:t>
      </w:r>
      <w:r w:rsidR="00AF6210" w:rsidRPr="00AF6210">
        <w:t>the cognitive gap between the concrete and pictorial representations"</w:t>
      </w:r>
      <w:r w:rsidR="00431060">
        <w:t xml:space="preserve"> (p.108). They add, that the ultimate goal, however, is to move from pictorial to abstract representations. Given that, our study may indicate teachers' pedagogical </w:t>
      </w:r>
      <w:r w:rsidR="001B26FA">
        <w:t xml:space="preserve">preference of </w:t>
      </w:r>
      <w:r w:rsidR="00431060">
        <w:t xml:space="preserve">dynamic </w:t>
      </w:r>
      <w:r w:rsidR="00F64948">
        <w:t xml:space="preserve">over pictorial </w:t>
      </w:r>
      <w:r w:rsidR="00431060">
        <w:t xml:space="preserve">representations to scaffold students' ability </w:t>
      </w:r>
      <w:r w:rsidR="00F64948">
        <w:t>in</w:t>
      </w:r>
      <w:r w:rsidR="00431060">
        <w:t xml:space="preserve"> abstract</w:t>
      </w:r>
      <w:r w:rsidR="00F64948">
        <w:t>ion</w:t>
      </w:r>
      <w:r w:rsidR="00431060">
        <w:t>.</w:t>
      </w:r>
    </w:p>
    <w:p w14:paraId="5AFD93BF" w14:textId="30BA81D7" w:rsidR="00904488" w:rsidRDefault="004F095D" w:rsidP="00904488">
      <w:pPr>
        <w:pStyle w:val="PMENormal"/>
      </w:pPr>
      <w:r>
        <w:t xml:space="preserve">Within each resource, teachers preferred activities that deal with the transition from the concrete to the abstract, regardless of the resource they used. </w:t>
      </w:r>
      <w:r w:rsidR="00904488">
        <w:t>Teachers' view, in our study, is in line with the Concrete-Pictorial-Abstract approach to mathematics teaching</w:t>
      </w:r>
      <w:r w:rsidR="001B26FA">
        <w:t>,</w:t>
      </w:r>
      <w:r w:rsidR="00904488">
        <w:t xml:space="preserve"> </w:t>
      </w:r>
      <w:r w:rsidR="00D51AC4">
        <w:t>that guide plan</w:t>
      </w:r>
      <w:r w:rsidR="001B26FA">
        <w:t>ning</w:t>
      </w:r>
      <w:r w:rsidR="00D51AC4">
        <w:t xml:space="preserve"> lessons that enable</w:t>
      </w:r>
      <w:r w:rsidR="00904488">
        <w:t xml:space="preserve"> movement from the concrete to the abstract. According to this approach, in order to reach abstraction, one must first deal with the concrete (</w:t>
      </w:r>
      <w:r w:rsidR="00904488" w:rsidRPr="00AF6210">
        <w:t>Lee</w:t>
      </w:r>
      <w:r w:rsidR="00904488">
        <w:t xml:space="preserve"> &amp;</w:t>
      </w:r>
      <w:r w:rsidR="00904488" w:rsidRPr="00AF6210">
        <w:t xml:space="preserve"> Tan</w:t>
      </w:r>
      <w:r w:rsidR="00904488">
        <w:t xml:space="preserve">, </w:t>
      </w:r>
      <w:r w:rsidR="00904488" w:rsidRPr="00AF6210">
        <w:t>201</w:t>
      </w:r>
      <w:r w:rsidR="00904488">
        <w:t xml:space="preserve">4). </w:t>
      </w:r>
    </w:p>
    <w:p w14:paraId="052208D2" w14:textId="7E13E846" w:rsidR="00E07D1E" w:rsidRPr="00E07D1E" w:rsidRDefault="004F095D" w:rsidP="00E07D1E">
      <w:pPr>
        <w:pStyle w:val="PMENormal"/>
        <w:rPr>
          <w:lang w:val="en-US"/>
        </w:rPr>
      </w:pPr>
      <w:r>
        <w:t xml:space="preserve">Within </w:t>
      </w:r>
      <w:r w:rsidRPr="00E07D1E">
        <w:t xml:space="preserve">each resource, </w:t>
      </w:r>
      <w:r w:rsidR="003D59AA" w:rsidRPr="00E07D1E">
        <w:t xml:space="preserve">using applets, teachers preferred the transition from the concrete to the abstract for three mathematics contents: whole numbers, fractions and data &amp; statistics. In paper </w:t>
      </w:r>
      <w:r w:rsidR="00146101" w:rsidRPr="00E07D1E">
        <w:t>&amp;</w:t>
      </w:r>
      <w:r w:rsidR="003D59AA" w:rsidRPr="00E07D1E">
        <w:t xml:space="preserve"> pencil tasks, teachers preferred the transition from concrete to abstract only in geometry. Also, they preferred </w:t>
      </w:r>
      <w:r w:rsidR="00146101" w:rsidRPr="00E07D1E">
        <w:t>the</w:t>
      </w:r>
      <w:r w:rsidR="003D59AA" w:rsidRPr="00E07D1E">
        <w:t xml:space="preserve"> transition from the abstract to the concrete only in fractions</w:t>
      </w:r>
      <w:r w:rsidR="003D59AA" w:rsidRPr="003D59AA">
        <w:t>.</w:t>
      </w:r>
      <w:r w:rsidR="00750BC2">
        <w:t xml:space="preserve"> </w:t>
      </w:r>
      <w:r w:rsidR="00E07D1E">
        <w:t xml:space="preserve">In their study, </w:t>
      </w:r>
      <w:proofErr w:type="spellStart"/>
      <w:r w:rsidR="00E07D1E">
        <w:t>Divrik</w:t>
      </w:r>
      <w:proofErr w:type="spellEnd"/>
      <w:r w:rsidR="00E07D1E">
        <w:t xml:space="preserve"> and </w:t>
      </w:r>
      <w:proofErr w:type="spellStart"/>
      <w:r w:rsidR="00E07D1E">
        <w:t>Pilten</w:t>
      </w:r>
      <w:proofErr w:type="spellEnd"/>
      <w:r w:rsidR="00E07D1E">
        <w:t xml:space="preserve"> (2021) examined students' performance in paper </w:t>
      </w:r>
      <w:r w:rsidR="001B26FA">
        <w:t xml:space="preserve">&amp; </w:t>
      </w:r>
      <w:r w:rsidR="00E07D1E">
        <w:t>pencil tasks on fraction. They found that in two fraction tasks, one dealing with the transition from abstract to concrete and the other dealing with the transition from concrete to abstract, the students achieved similar levels of success (90% and 88% respectively). These findings do not provide sufficient explanation, and this question requires further investigation.</w:t>
      </w:r>
    </w:p>
    <w:p w14:paraId="4E9E17D6" w14:textId="74FA8690" w:rsidR="002D64D3" w:rsidRPr="00B95763" w:rsidRDefault="002D64D3" w:rsidP="002D64D3">
      <w:pPr>
        <w:pStyle w:val="PMEHeading2"/>
        <w:rPr>
          <w:lang w:val="en-US"/>
        </w:rPr>
      </w:pPr>
      <w:r w:rsidRPr="00B95763">
        <w:rPr>
          <w:color w:val="000000"/>
          <w:lang w:val="en-US"/>
        </w:rPr>
        <w:t>References</w:t>
      </w:r>
    </w:p>
    <w:p w14:paraId="37C84740" w14:textId="77777777" w:rsidR="003B799F" w:rsidRPr="00E33A3F" w:rsidRDefault="003B799F" w:rsidP="000E5879">
      <w:pPr>
        <w:pStyle w:val="PMEReferences"/>
        <w:ind w:left="0" w:firstLine="0"/>
      </w:pPr>
      <w:r w:rsidRPr="00E33A3F">
        <w:t>Adler, J. (2000). Conceptualising resources as a theme for teacher education. </w:t>
      </w:r>
      <w:r w:rsidRPr="00E33A3F">
        <w:rPr>
          <w:i/>
          <w:iCs/>
        </w:rPr>
        <w:t>Journal of Mathematics Teacher Education, 3</w:t>
      </w:r>
      <w:r w:rsidRPr="00E33A3F">
        <w:t>(3), 205-224.</w:t>
      </w:r>
      <w:r w:rsidRPr="00E33A3F">
        <w:rPr>
          <w:rtl/>
        </w:rPr>
        <w:t>‏‏</w:t>
      </w:r>
    </w:p>
    <w:p w14:paraId="19624323" w14:textId="77777777" w:rsidR="003B799F" w:rsidRDefault="003B799F" w:rsidP="00106671">
      <w:pPr>
        <w:pStyle w:val="PMEReferences"/>
        <w:rPr>
          <w:lang w:val="en-US"/>
        </w:rPr>
      </w:pPr>
      <w:r w:rsidRPr="00342074">
        <w:t>Ben-Haim, E., Cohen, A., &amp; Tabach, M. (2019). Types of graphic interface design and their role in learning via mathematical applets at the elementary school. </w:t>
      </w:r>
      <w:r w:rsidRPr="00342074">
        <w:rPr>
          <w:i/>
          <w:iCs/>
        </w:rPr>
        <w:t>Eleventh Congress of the European Society for Research in Mathematics Education</w:t>
      </w:r>
      <w:r>
        <w:t>, Utrecht University, Utrecht, Netherlands.</w:t>
      </w:r>
    </w:p>
    <w:p w14:paraId="69B643DE" w14:textId="77777777" w:rsidR="003B799F" w:rsidRPr="00646819" w:rsidRDefault="003B799F" w:rsidP="00646819">
      <w:pPr>
        <w:pStyle w:val="PMEReferences"/>
      </w:pPr>
      <w:proofErr w:type="spellStart"/>
      <w:r w:rsidRPr="00786BEC">
        <w:t>Cabezuelo</w:t>
      </w:r>
      <w:proofErr w:type="spellEnd"/>
      <w:r w:rsidRPr="00786BEC">
        <w:t>,</w:t>
      </w:r>
      <w:r w:rsidRPr="00646819">
        <w:t xml:space="preserve"> </w:t>
      </w:r>
      <w:r>
        <w:t xml:space="preserve">S. </w:t>
      </w:r>
      <w:r w:rsidRPr="00646819">
        <w:t>A. (2021). Development of a classification system for Mathematical Logic</w:t>
      </w:r>
      <w:r w:rsidRPr="00786BEC">
        <w:rPr>
          <w:i/>
          <w:iCs/>
        </w:rPr>
        <w:t>. Journal of Information Science, 47</w:t>
      </w:r>
      <w:r w:rsidRPr="00646819">
        <w:t>(2), 143-160.</w:t>
      </w:r>
      <w:r w:rsidRPr="00646819">
        <w:rPr>
          <w:rtl/>
        </w:rPr>
        <w:t>‏</w:t>
      </w:r>
    </w:p>
    <w:p w14:paraId="105697A8" w14:textId="77777777" w:rsidR="003B799F" w:rsidRDefault="003B799F" w:rsidP="00783396">
      <w:pPr>
        <w:pStyle w:val="PMEReferences"/>
      </w:pPr>
      <w:r>
        <w:lastRenderedPageBreak/>
        <w:t xml:space="preserve">Calder, N., &amp; Campbell, A. (2016). Using </w:t>
      </w:r>
      <w:r>
        <w:rPr>
          <w:rStyle w:val="issue-underline"/>
        </w:rPr>
        <w:t>mathematical</w:t>
      </w:r>
      <w:r>
        <w:t xml:space="preserve"> apps with reluctant learners. </w:t>
      </w:r>
      <w:r>
        <w:rPr>
          <w:rStyle w:val="aff0"/>
        </w:rPr>
        <w:t>Digital experiences in mathematics education</w:t>
      </w:r>
      <w:r>
        <w:t xml:space="preserve">, </w:t>
      </w:r>
      <w:r>
        <w:rPr>
          <w:rStyle w:val="aff0"/>
        </w:rPr>
        <w:t>2</w:t>
      </w:r>
      <w:r>
        <w:t>(1), 50-69.</w:t>
      </w:r>
    </w:p>
    <w:p w14:paraId="6504D31C" w14:textId="0B4E9665" w:rsidR="003B799F" w:rsidRPr="0026266B" w:rsidRDefault="003B799F" w:rsidP="001B26FA">
      <w:pPr>
        <w:pStyle w:val="PMEReferences"/>
      </w:pPr>
      <w:proofErr w:type="spellStart"/>
      <w:r w:rsidRPr="0026266B">
        <w:t>Divrik</w:t>
      </w:r>
      <w:proofErr w:type="spellEnd"/>
      <w:r w:rsidRPr="0026266B">
        <w:t xml:space="preserve">, R., &amp; </w:t>
      </w:r>
      <w:proofErr w:type="spellStart"/>
      <w:r w:rsidRPr="0026266B">
        <w:t>Pilten</w:t>
      </w:r>
      <w:proofErr w:type="spellEnd"/>
      <w:r w:rsidRPr="0026266B">
        <w:t xml:space="preserve">, P. (2021) Analysis of the Primary School 3rd Graders' Errors on Fractional Numbers in Terms of the Unit Fraction, Symbol, and </w:t>
      </w:r>
      <w:proofErr w:type="gramStart"/>
      <w:r w:rsidRPr="0026266B">
        <w:t>Model</w:t>
      </w:r>
      <w:r w:rsidR="000931DE">
        <w:t xml:space="preserve"> </w:t>
      </w:r>
      <w:r w:rsidRPr="0026266B">
        <w:t>.</w:t>
      </w:r>
      <w:r w:rsidRPr="0026266B">
        <w:rPr>
          <w:rtl/>
        </w:rPr>
        <w:t>‏</w:t>
      </w:r>
      <w:r w:rsidRPr="0026266B">
        <w:rPr>
          <w:i/>
          <w:iCs/>
        </w:rPr>
        <w:t>Journal</w:t>
      </w:r>
      <w:proofErr w:type="gramEnd"/>
      <w:r w:rsidRPr="0026266B">
        <w:rPr>
          <w:i/>
          <w:iCs/>
        </w:rPr>
        <w:t xml:space="preserve"> of Educational Theory and Practice Research, 7</w:t>
      </w:r>
      <w:r w:rsidRPr="0026266B">
        <w:t xml:space="preserve"> (1), 62-73.</w:t>
      </w:r>
    </w:p>
    <w:p w14:paraId="0523B32A" w14:textId="77777777" w:rsidR="003B799F" w:rsidRDefault="003B799F" w:rsidP="00A34784">
      <w:pPr>
        <w:pStyle w:val="PMEReferences"/>
      </w:pPr>
      <w:r w:rsidRPr="000E5879">
        <w:t>Israel National Mathematics Primary School Curriculum (INMPSC) (2006). Retrieved January 9</w:t>
      </w:r>
      <w:r>
        <w:t xml:space="preserve"> </w:t>
      </w:r>
      <w:r w:rsidRPr="000E5879">
        <w:t>,2023,</w:t>
      </w:r>
      <w:r>
        <w:t xml:space="preserve"> </w:t>
      </w:r>
      <w:r w:rsidRPr="000E5879">
        <w:t>from</w:t>
      </w:r>
      <w:r>
        <w:t>:</w:t>
      </w:r>
      <w:r w:rsidRPr="000E5879">
        <w:t xml:space="preserve"> </w:t>
      </w:r>
      <w:hyperlink r:id="rId12" w:history="1">
        <w:r w:rsidRPr="000E5879">
          <w:rPr>
            <w:rStyle w:val="Hyperlink"/>
          </w:rPr>
          <w:t>https://meyda.education.gov.il/files/mazkirut_pedagogit/matematika/tochnyotlemud/mavo1.pdf</w:t>
        </w:r>
      </w:hyperlink>
    </w:p>
    <w:p w14:paraId="459D0B81" w14:textId="77777777" w:rsidR="003B799F" w:rsidRDefault="003B799F" w:rsidP="009E5FD5">
      <w:pPr>
        <w:pStyle w:val="PMEReferences"/>
      </w:pPr>
      <w:r>
        <w:t xml:space="preserve">Kay, R. (2018). Creating a framework for selecting and evaluating educational apps. </w:t>
      </w:r>
      <w:r w:rsidRPr="00565A1B">
        <w:rPr>
          <w:i/>
          <w:iCs/>
        </w:rPr>
        <w:t>Proceedings of the 12th International Technology, Education and Development Conference, Valencia, Spain,</w:t>
      </w:r>
      <w:r>
        <w:t xml:space="preserve"> 374–382.</w:t>
      </w:r>
    </w:p>
    <w:p w14:paraId="34CF2503" w14:textId="77777777" w:rsidR="003B799F" w:rsidRPr="00B95763" w:rsidRDefault="003B799F" w:rsidP="00106671">
      <w:pPr>
        <w:pStyle w:val="PMEReferences"/>
        <w:rPr>
          <w:highlight w:val="yellow"/>
          <w:lang w:val="en-US"/>
        </w:rPr>
      </w:pPr>
      <w:r w:rsidRPr="00B95763">
        <w:rPr>
          <w:lang w:val="en-US"/>
        </w:rPr>
        <w:t xml:space="preserve">Lantz-Andersson, A., </w:t>
      </w:r>
      <w:proofErr w:type="spellStart"/>
      <w:r w:rsidRPr="00B95763">
        <w:rPr>
          <w:lang w:val="en-US"/>
        </w:rPr>
        <w:t>Linderoth</w:t>
      </w:r>
      <w:proofErr w:type="spellEnd"/>
      <w:r w:rsidRPr="00B95763">
        <w:rPr>
          <w:lang w:val="en-US"/>
        </w:rPr>
        <w:t xml:space="preserve">, J., &amp; </w:t>
      </w:r>
      <w:proofErr w:type="spellStart"/>
      <w:r w:rsidRPr="00B95763">
        <w:rPr>
          <w:lang w:val="en-US"/>
        </w:rPr>
        <w:t>Saljo</w:t>
      </w:r>
      <w:proofErr w:type="spellEnd"/>
      <w:r w:rsidRPr="00B95763">
        <w:rPr>
          <w:lang w:val="en-US"/>
        </w:rPr>
        <w:t>, R. (2009). What’s the problem? Meaning making and learning to do mathematical word problems in the context of digital tools. </w:t>
      </w:r>
      <w:r w:rsidRPr="00B95763">
        <w:rPr>
          <w:i/>
          <w:iCs/>
          <w:lang w:val="en-US"/>
        </w:rPr>
        <w:t>Instructional Science</w:t>
      </w:r>
      <w:r w:rsidRPr="00B95763">
        <w:rPr>
          <w:lang w:val="en-US"/>
        </w:rPr>
        <w:t>, </w:t>
      </w:r>
      <w:r w:rsidRPr="00B95763">
        <w:rPr>
          <w:i/>
          <w:iCs/>
          <w:lang w:val="en-US"/>
        </w:rPr>
        <w:t>37</w:t>
      </w:r>
      <w:r w:rsidRPr="00B95763">
        <w:rPr>
          <w:lang w:val="en-US"/>
        </w:rPr>
        <w:t>(4), 325-343.</w:t>
      </w:r>
      <w:r w:rsidRPr="00B95763">
        <w:rPr>
          <w:rtl/>
          <w:lang w:val="en-US"/>
        </w:rPr>
        <w:t>‏</w:t>
      </w:r>
    </w:p>
    <w:p w14:paraId="09CBB311" w14:textId="77777777" w:rsidR="003B799F" w:rsidRDefault="003B799F" w:rsidP="001B26FA">
      <w:pPr>
        <w:pStyle w:val="PMEReferences"/>
      </w:pPr>
      <w:r w:rsidRPr="00A32ED0">
        <w:t>Lee, N. H., &amp; Tan, B. L. J. (2014). The role of virtual manipulatives on the concrete-pictorial-abstract approach in teaching primary mathematics. </w:t>
      </w:r>
      <w:r w:rsidRPr="00A32ED0">
        <w:rPr>
          <w:i/>
          <w:iCs/>
        </w:rPr>
        <w:t>Electronic Journal of Mathematics and Technology, 8</w:t>
      </w:r>
      <w:r w:rsidRPr="00A32ED0">
        <w:t>(2), 102-122.</w:t>
      </w:r>
      <w:r w:rsidRPr="00A32ED0">
        <w:rPr>
          <w:rtl/>
        </w:rPr>
        <w:t>‏</w:t>
      </w:r>
    </w:p>
    <w:p w14:paraId="66A157E2" w14:textId="77777777" w:rsidR="003B799F" w:rsidRPr="00B95763" w:rsidRDefault="003B799F" w:rsidP="00477B64">
      <w:pPr>
        <w:pStyle w:val="PMEReferences"/>
        <w:rPr>
          <w:highlight w:val="yellow"/>
          <w:lang w:val="en-US"/>
        </w:rPr>
      </w:pPr>
      <w:proofErr w:type="spellStart"/>
      <w:r w:rsidRPr="00B95763">
        <w:rPr>
          <w:lang w:val="en-US"/>
        </w:rPr>
        <w:t>Lingefjard</w:t>
      </w:r>
      <w:proofErr w:type="spellEnd"/>
      <w:r w:rsidRPr="00B95763">
        <w:rPr>
          <w:lang w:val="en-US"/>
        </w:rPr>
        <w:t>, T., &amp; Ghosh, J. (2022). Enhancing students mathematical thinking using applets. </w:t>
      </w:r>
      <w:r w:rsidRPr="00565A1B">
        <w:rPr>
          <w:i/>
          <w:iCs/>
          <w:lang w:val="en-US"/>
        </w:rPr>
        <w:t>Journal of Mathematics and Science Teacher, 2</w:t>
      </w:r>
      <w:r w:rsidRPr="00B95763">
        <w:rPr>
          <w:lang w:val="en-US"/>
        </w:rPr>
        <w:t>(2).</w:t>
      </w:r>
      <w:r w:rsidRPr="00B95763">
        <w:rPr>
          <w:rtl/>
          <w:lang w:val="en-US"/>
        </w:rPr>
        <w:t>‏</w:t>
      </w:r>
    </w:p>
    <w:p w14:paraId="56B56898" w14:textId="77777777" w:rsidR="003B799F" w:rsidRPr="00B95763" w:rsidRDefault="003B799F" w:rsidP="00514D76">
      <w:pPr>
        <w:pStyle w:val="PMEReferences"/>
        <w:rPr>
          <w:highlight w:val="yellow"/>
          <w:lang w:val="en-US"/>
        </w:rPr>
      </w:pPr>
      <w:r w:rsidRPr="00B95763">
        <w:rPr>
          <w:lang w:val="en-US"/>
        </w:rPr>
        <w:t>Loong, E. Y. K. (2014). Fostering mathematical understanding through physical and virtual manipulatives. </w:t>
      </w:r>
      <w:r w:rsidRPr="00565A1B">
        <w:rPr>
          <w:i/>
          <w:iCs/>
          <w:lang w:val="en-US"/>
        </w:rPr>
        <w:t>Australian Mathematics Teacher, 70</w:t>
      </w:r>
      <w:r w:rsidRPr="00B95763">
        <w:rPr>
          <w:lang w:val="en-US"/>
        </w:rPr>
        <w:t>(4), 3-10.</w:t>
      </w:r>
      <w:r w:rsidRPr="00B95763">
        <w:rPr>
          <w:rtl/>
          <w:lang w:val="en-US"/>
        </w:rPr>
        <w:t>‏</w:t>
      </w:r>
    </w:p>
    <w:p w14:paraId="087A73DA" w14:textId="77777777" w:rsidR="003B799F" w:rsidRPr="000927AE" w:rsidRDefault="003B799F" w:rsidP="00E33A3F">
      <w:pPr>
        <w:pStyle w:val="PMEReferences"/>
      </w:pPr>
      <w:proofErr w:type="spellStart"/>
      <w:r w:rsidRPr="000927AE">
        <w:t>Meziane</w:t>
      </w:r>
      <w:proofErr w:type="spellEnd"/>
      <w:r w:rsidRPr="000927AE">
        <w:t xml:space="preserve">, F., Onn, C. W., </w:t>
      </w:r>
      <w:proofErr w:type="spellStart"/>
      <w:r w:rsidRPr="000927AE">
        <w:t>Labadin</w:t>
      </w:r>
      <w:proofErr w:type="spellEnd"/>
      <w:r w:rsidRPr="000927AE">
        <w:t>, J., &amp; Harris, R. (1999). Towards a framework for developing educational software.</w:t>
      </w:r>
      <w:r w:rsidRPr="000927AE">
        <w:rPr>
          <w:rtl/>
        </w:rPr>
        <w:t>‏</w:t>
      </w:r>
      <w:r w:rsidRPr="000927AE">
        <w:rPr>
          <w:rFonts w:hint="cs"/>
          <w:rtl/>
        </w:rPr>
        <w:t xml:space="preserve"> </w:t>
      </w:r>
      <w:r w:rsidRPr="000927AE">
        <w:rPr>
          <w:i/>
          <w:iCs/>
        </w:rPr>
        <w:t>Computers &amp; Education, 30</w:t>
      </w:r>
      <w:r w:rsidRPr="000927AE">
        <w:t>(3/4), 237-274.</w:t>
      </w:r>
      <w:r w:rsidRPr="000927AE">
        <w:rPr>
          <w:rtl/>
        </w:rPr>
        <w:t>‏</w:t>
      </w:r>
    </w:p>
    <w:p w14:paraId="5CBB237F" w14:textId="77777777" w:rsidR="003B799F" w:rsidRDefault="003B799F" w:rsidP="00700B61">
      <w:pPr>
        <w:pStyle w:val="PMEReferences"/>
      </w:pPr>
      <w:r w:rsidRPr="00700B61">
        <w:t xml:space="preserve">Moyer, P. S., </w:t>
      </w:r>
      <w:proofErr w:type="spellStart"/>
      <w:r w:rsidRPr="00700B61">
        <w:t>Bolyard</w:t>
      </w:r>
      <w:proofErr w:type="spellEnd"/>
      <w:r w:rsidRPr="00700B61">
        <w:t xml:space="preserve">, J. J., &amp; </w:t>
      </w:r>
      <w:proofErr w:type="spellStart"/>
      <w:r w:rsidRPr="00700B61">
        <w:t>Spikell</w:t>
      </w:r>
      <w:proofErr w:type="spellEnd"/>
      <w:r w:rsidRPr="00700B61">
        <w:t>, M. A. (2002). What are virtual manipulatives? </w:t>
      </w:r>
      <w:r w:rsidRPr="00565A1B">
        <w:rPr>
          <w:i/>
          <w:iCs/>
        </w:rPr>
        <w:t>Teaching children mathematics, 8</w:t>
      </w:r>
      <w:r w:rsidRPr="00700B61">
        <w:t>(6), 372-377.</w:t>
      </w:r>
      <w:r w:rsidRPr="00700B61">
        <w:rPr>
          <w:rtl/>
        </w:rPr>
        <w:t>‏</w:t>
      </w:r>
    </w:p>
    <w:p w14:paraId="124DACE9" w14:textId="77777777" w:rsidR="003B799F" w:rsidRPr="00B6616B" w:rsidRDefault="003B799F" w:rsidP="00B6616B">
      <w:pPr>
        <w:pStyle w:val="PMEReferences"/>
      </w:pPr>
      <w:r w:rsidRPr="00B6616B">
        <w:t xml:space="preserve">Moyer-Packenham, P. S., &amp; </w:t>
      </w:r>
      <w:proofErr w:type="spellStart"/>
      <w:r w:rsidRPr="00B6616B">
        <w:t>Bolyard</w:t>
      </w:r>
      <w:proofErr w:type="spellEnd"/>
      <w:r w:rsidRPr="00B6616B">
        <w:t>, J. J. (2016). Revisiting the definition of a virtual manipulative. In</w:t>
      </w:r>
      <w:r w:rsidRPr="00565A1B">
        <w:t xml:space="preserve"> Moyer-Packenham P. S. (Ed.)</w:t>
      </w:r>
      <w:r w:rsidRPr="00B6616B">
        <w:t> </w:t>
      </w:r>
      <w:r w:rsidRPr="00565A1B">
        <w:rPr>
          <w:i/>
          <w:iCs/>
        </w:rPr>
        <w:t>International perspectives on teaching and learning mathematics with virtual manipulatives</w:t>
      </w:r>
      <w:r w:rsidRPr="00565A1B">
        <w:t> (pp. 3-23). Springer.</w:t>
      </w:r>
      <w:r w:rsidRPr="00565A1B">
        <w:rPr>
          <w:rtl/>
        </w:rPr>
        <w:t>‏</w:t>
      </w:r>
    </w:p>
    <w:p w14:paraId="48EF1E17" w14:textId="77777777" w:rsidR="003B799F" w:rsidRPr="007D4EBD" w:rsidRDefault="003B799F" w:rsidP="00401BDD">
      <w:pPr>
        <w:pStyle w:val="PMEReferences"/>
        <w:rPr>
          <w:color w:val="000000"/>
          <w:highlight w:val="yellow"/>
          <w:lang w:val="en-US"/>
        </w:rPr>
      </w:pPr>
      <w:r w:rsidRPr="00B95763">
        <w:rPr>
          <w:shd w:val="clear" w:color="auto" w:fill="FFFFFF"/>
          <w:lang w:val="en-US"/>
        </w:rPr>
        <w:t>Ng, O. L., Shi, L., &amp; Ting, F. (2020). Exploring differences in primary students’ geometry learning outcomes in two technology-enhanced environments: dynamic geometry and 3D printing. </w:t>
      </w:r>
      <w:r w:rsidRPr="00B95763">
        <w:rPr>
          <w:i/>
          <w:iCs/>
          <w:shd w:val="clear" w:color="auto" w:fill="FFFFFF"/>
          <w:lang w:val="en-US"/>
        </w:rPr>
        <w:t>International Journal of STEM Education</w:t>
      </w:r>
      <w:r w:rsidRPr="00B95763">
        <w:rPr>
          <w:shd w:val="clear" w:color="auto" w:fill="FFFFFF"/>
          <w:lang w:val="en-US"/>
        </w:rPr>
        <w:t>, </w:t>
      </w:r>
      <w:r w:rsidRPr="00B95763">
        <w:rPr>
          <w:i/>
          <w:iCs/>
          <w:shd w:val="clear" w:color="auto" w:fill="FFFFFF"/>
          <w:lang w:val="en-US"/>
        </w:rPr>
        <w:t>7</w:t>
      </w:r>
      <w:r w:rsidRPr="00B95763">
        <w:rPr>
          <w:shd w:val="clear" w:color="auto" w:fill="FFFFFF"/>
          <w:lang w:val="en-US"/>
        </w:rPr>
        <w:t>(1), 1-13.</w:t>
      </w:r>
      <w:r w:rsidRPr="00B95763">
        <w:rPr>
          <w:shd w:val="clear" w:color="auto" w:fill="FFFFFF"/>
          <w:rtl/>
          <w:lang w:val="en-US"/>
        </w:rPr>
        <w:t>‏</w:t>
      </w:r>
    </w:p>
    <w:p w14:paraId="18624215" w14:textId="77777777" w:rsidR="003B799F" w:rsidRPr="00646819" w:rsidRDefault="003B799F" w:rsidP="00646819">
      <w:pPr>
        <w:pStyle w:val="PMEReferences"/>
      </w:pPr>
      <w:r w:rsidRPr="00646819">
        <w:t>Polly, D. (2017). Elementary school teachers’ uses of mathematics curricular resources. </w:t>
      </w:r>
      <w:r w:rsidRPr="00786BEC">
        <w:rPr>
          <w:i/>
          <w:iCs/>
        </w:rPr>
        <w:t>Journal of Curriculum Studies, 49</w:t>
      </w:r>
      <w:r w:rsidRPr="00646819">
        <w:t>(2), 132-148.</w:t>
      </w:r>
      <w:r w:rsidRPr="00646819">
        <w:rPr>
          <w:rtl/>
        </w:rPr>
        <w:t>‏</w:t>
      </w:r>
    </w:p>
    <w:p w14:paraId="0C8DDE6C" w14:textId="77777777" w:rsidR="003B799F" w:rsidRDefault="003B799F" w:rsidP="00106671">
      <w:pPr>
        <w:pStyle w:val="PMEReferences"/>
        <w:rPr>
          <w:lang w:val="en-US"/>
        </w:rPr>
      </w:pPr>
      <w:r w:rsidRPr="00B95763">
        <w:rPr>
          <w:lang w:val="en-US"/>
        </w:rPr>
        <w:t>Reimer, K., &amp; Moyer, P. S. (2005). Third-graders learn about fractions using virtual manipulatives: A classroom study</w:t>
      </w:r>
      <w:r w:rsidRPr="00B95763">
        <w:rPr>
          <w:i/>
          <w:iCs/>
          <w:lang w:val="en-US"/>
        </w:rPr>
        <w:t>. Journal of Computers in Mathematics and Science Teaching, 24</w:t>
      </w:r>
      <w:r w:rsidRPr="00B95763">
        <w:rPr>
          <w:lang w:val="en-US"/>
        </w:rPr>
        <w:t>(1), 5-25.</w:t>
      </w:r>
      <w:r w:rsidRPr="00B95763">
        <w:rPr>
          <w:rtl/>
          <w:lang w:val="en-US"/>
        </w:rPr>
        <w:t>‏</w:t>
      </w:r>
    </w:p>
    <w:p w14:paraId="4C42BA70" w14:textId="3CBDE5FC" w:rsidR="0026266B" w:rsidRPr="0026266B" w:rsidRDefault="003B799F" w:rsidP="003B799F">
      <w:pPr>
        <w:pStyle w:val="PMEReferences"/>
      </w:pPr>
      <w:r w:rsidRPr="00EF7E94">
        <w:t>Suh, J. (2010). Leveraging cognitive technology tools to expand opportunities for critical thinking in elementary mathematics</w:t>
      </w:r>
      <w:r w:rsidRPr="00EF7E94">
        <w:rPr>
          <w:i/>
          <w:iCs/>
        </w:rPr>
        <w:t>. Journal of Computers in Mathematics and Science Teaching, 29</w:t>
      </w:r>
      <w:r w:rsidRPr="00EF7E94">
        <w:t>(3), 289-302.</w:t>
      </w:r>
      <w:r w:rsidRPr="00EF7E94">
        <w:rPr>
          <w:rtl/>
        </w:rPr>
        <w:t>‏</w:t>
      </w:r>
    </w:p>
    <w:sectPr w:rsidR="0026266B" w:rsidRPr="0026266B">
      <w:headerReference w:type="even" r:id="rId13"/>
      <w:headerReference w:type="default" r:id="rId14"/>
      <w:footerReference w:type="even" r:id="rId15"/>
      <w:footerReference w:type="default" r:id="rId16"/>
      <w:headerReference w:type="first" r:id="rId17"/>
      <w:footerReference w:type="first" r:id="rId18"/>
      <w:pgSz w:w="11899" w:h="16838"/>
      <w:pgMar w:top="1418" w:right="1134" w:bottom="1418" w:left="1134" w:header="705" w:footer="8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6DF2" w14:textId="77777777" w:rsidR="005E18D1" w:rsidRDefault="005E18D1">
      <w:r>
        <w:separator/>
      </w:r>
    </w:p>
  </w:endnote>
  <w:endnote w:type="continuationSeparator" w:id="0">
    <w:p w14:paraId="3C135E5F" w14:textId="77777777" w:rsidR="005E18D1" w:rsidRDefault="005E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F3EE" w14:textId="77777777" w:rsidR="00903509" w:rsidRDefault="00903509">
    <w:pPr>
      <w:pBdr>
        <w:bottom w:val="single" w:sz="6" w:space="1" w:color="000000"/>
      </w:pBdr>
      <w:ind w:right="-8"/>
      <w:rPr>
        <w:sz w:val="4"/>
        <w:szCs w:val="4"/>
      </w:rPr>
    </w:pPr>
  </w:p>
  <w:p w14:paraId="72F9AD2D" w14:textId="77777777" w:rsidR="00903509" w:rsidRDefault="004C3E44">
    <w:pPr>
      <w:tabs>
        <w:tab w:val="right" w:pos="9639"/>
      </w:tabs>
      <w:ind w:right="-8"/>
    </w:pPr>
    <w:r>
      <w:t xml:space="preserve">1 - </w:t>
    </w:r>
    <w:r>
      <w:fldChar w:fldCharType="begin"/>
    </w:r>
    <w:r>
      <w:instrText>PAGE</w:instrText>
    </w:r>
    <w:r>
      <w:fldChar w:fldCharType="separate"/>
    </w:r>
    <w:r w:rsidR="003472BC">
      <w:rPr>
        <w:noProof/>
      </w:rPr>
      <w:t>2</w:t>
    </w:r>
    <w:r>
      <w:fldChar w:fldCharType="end"/>
    </w:r>
    <w:r>
      <w:tab/>
      <w:t>PME 46 – 2023</w:t>
    </w:r>
  </w:p>
  <w:p w14:paraId="6F758EA2" w14:textId="77777777" w:rsidR="00903509" w:rsidRDefault="004C3E44">
    <w:pPr>
      <w:tabs>
        <w:tab w:val="right" w:pos="9639"/>
      </w:tabs>
      <w:ind w:right="-8"/>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6AAB" w14:textId="77777777" w:rsidR="00903509" w:rsidRDefault="00903509">
    <w:pPr>
      <w:pBdr>
        <w:bottom w:val="single" w:sz="6" w:space="1" w:color="000000"/>
      </w:pBdr>
      <w:ind w:right="-8"/>
      <w:rPr>
        <w:sz w:val="4"/>
        <w:szCs w:val="4"/>
      </w:rPr>
    </w:pPr>
  </w:p>
  <w:p w14:paraId="5E9FF118" w14:textId="77777777" w:rsidR="00903509" w:rsidRDefault="004C3E44">
    <w:pPr>
      <w:tabs>
        <w:tab w:val="right" w:pos="9639"/>
      </w:tabs>
      <w:ind w:right="-8"/>
    </w:pPr>
    <w:r>
      <w:t>PME 46 – 2023</w:t>
    </w:r>
    <w:r>
      <w:tab/>
      <w:t xml:space="preserve">1 - </w:t>
    </w:r>
    <w:r>
      <w:fldChar w:fldCharType="begin"/>
    </w:r>
    <w:r>
      <w:instrText>PAGE</w:instrText>
    </w:r>
    <w:r>
      <w:fldChar w:fldCharType="separate"/>
    </w:r>
    <w:r w:rsidR="003472BC">
      <w:rPr>
        <w:noProof/>
      </w:rPr>
      <w:t>3</w:t>
    </w:r>
    <w:r>
      <w:fldChar w:fldCharType="end"/>
    </w:r>
  </w:p>
  <w:p w14:paraId="38F110CB" w14:textId="77777777" w:rsidR="00903509" w:rsidRDefault="00903509">
    <w:pPr>
      <w:tabs>
        <w:tab w:val="right" w:pos="9639"/>
      </w:tabs>
      <w:ind w:right="-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FA51" w14:textId="77777777" w:rsidR="00903509" w:rsidRDefault="00903509">
    <w:pPr>
      <w:pBdr>
        <w:bottom w:val="single" w:sz="6" w:space="1" w:color="000000"/>
      </w:pBdr>
      <w:ind w:right="-8"/>
      <w:rPr>
        <w:sz w:val="4"/>
        <w:szCs w:val="4"/>
      </w:rPr>
    </w:pPr>
  </w:p>
  <w:p w14:paraId="1E37C3DE" w14:textId="77777777" w:rsidR="00903509" w:rsidRDefault="004C3E44">
    <w:pPr>
      <w:tabs>
        <w:tab w:val="right" w:pos="9631"/>
      </w:tabs>
      <w:rPr>
        <w:sz w:val="21"/>
        <w:szCs w:val="21"/>
      </w:rPr>
    </w:pPr>
    <w:r>
      <w:tab/>
      <w:t xml:space="preserve">1 - </w:t>
    </w:r>
    <w:r>
      <w:fldChar w:fldCharType="begin"/>
    </w:r>
    <w:r>
      <w:instrText>PAGE</w:instrText>
    </w:r>
    <w:r>
      <w:fldChar w:fldCharType="separate"/>
    </w:r>
    <w:r w:rsidR="003472BC">
      <w:rPr>
        <w:noProof/>
      </w:rPr>
      <w:t>1</w:t>
    </w:r>
    <w:r>
      <w:fldChar w:fldCharType="end"/>
    </w:r>
    <w:r>
      <w:tab/>
    </w:r>
    <w:r>
      <w:rPr>
        <w:sz w:val="21"/>
        <w:szCs w:val="21"/>
      </w:rPr>
      <w:t xml:space="preserve">2023. In M. Ayalon, B. </w:t>
    </w:r>
    <w:proofErr w:type="spellStart"/>
    <w:r>
      <w:rPr>
        <w:sz w:val="21"/>
        <w:szCs w:val="21"/>
      </w:rPr>
      <w:t>Koichu</w:t>
    </w:r>
    <w:proofErr w:type="spellEnd"/>
    <w:r>
      <w:rPr>
        <w:sz w:val="21"/>
        <w:szCs w:val="21"/>
      </w:rPr>
      <w:t xml:space="preserve">, R. </w:t>
    </w:r>
    <w:proofErr w:type="spellStart"/>
    <w:r>
      <w:rPr>
        <w:sz w:val="21"/>
        <w:szCs w:val="21"/>
      </w:rPr>
      <w:t>Leikin</w:t>
    </w:r>
    <w:proofErr w:type="spellEnd"/>
    <w:r>
      <w:rPr>
        <w:sz w:val="21"/>
        <w:szCs w:val="21"/>
      </w:rPr>
      <w:t xml:space="preserve">, L. Rubel., &amp; M. Tabach (Eds.). </w:t>
    </w:r>
    <w:r>
      <w:rPr>
        <w:i/>
        <w:sz w:val="21"/>
        <w:szCs w:val="21"/>
      </w:rPr>
      <w:t>Proceedings of the 46th Conference of the International Group for the Psychology of Mathematics Education</w:t>
    </w:r>
    <w:r>
      <w:rPr>
        <w:sz w:val="21"/>
        <w:szCs w:val="21"/>
      </w:rPr>
      <w:t>, Vol. X, pp. XX-YY). PME.</w:t>
    </w:r>
  </w:p>
  <w:p w14:paraId="5C61ED0E" w14:textId="77777777" w:rsidR="00903509" w:rsidRDefault="00903509">
    <w:pPr>
      <w:rPr>
        <w:sz w:val="21"/>
        <w:szCs w:val="21"/>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7BB9" w14:textId="77777777" w:rsidR="005E18D1" w:rsidRDefault="005E18D1">
      <w:r>
        <w:separator/>
      </w:r>
    </w:p>
  </w:footnote>
  <w:footnote w:type="continuationSeparator" w:id="0">
    <w:p w14:paraId="328C92DC" w14:textId="77777777" w:rsidR="005E18D1" w:rsidRDefault="005E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F19" w14:textId="77777777" w:rsidR="00903509" w:rsidRDefault="004C3E44">
    <w:pPr>
      <w:pBdr>
        <w:top w:val="nil"/>
        <w:left w:val="nil"/>
        <w:bottom w:val="nil"/>
        <w:right w:val="nil"/>
        <w:between w:val="nil"/>
      </w:pBdr>
      <w:spacing w:after="120"/>
      <w:jc w:val="both"/>
      <w:rPr>
        <w:i/>
        <w:color w:val="000000"/>
      </w:rPr>
    </w:pPr>
    <w:r>
      <w:rPr>
        <w:i/>
        <w:color w:val="000000"/>
      </w:rPr>
      <w:t>Last names of authors in the order as on the paper</w:t>
    </w:r>
  </w:p>
  <w:p w14:paraId="4CF16F5E" w14:textId="77777777" w:rsidR="00903509" w:rsidRDefault="009035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8C24" w14:textId="77777777" w:rsidR="00903509" w:rsidRDefault="004C3E44">
    <w:pPr>
      <w:pBdr>
        <w:top w:val="nil"/>
        <w:left w:val="nil"/>
        <w:bottom w:val="nil"/>
        <w:right w:val="nil"/>
        <w:between w:val="nil"/>
      </w:pBdr>
      <w:spacing w:after="120"/>
      <w:jc w:val="right"/>
      <w:rPr>
        <w:i/>
        <w:color w:val="000000"/>
      </w:rPr>
    </w:pPr>
    <w:r>
      <w:rPr>
        <w:i/>
        <w:color w:val="000000"/>
      </w:rPr>
      <w:t>Last names of authors in the order as on the paper</w:t>
    </w:r>
  </w:p>
  <w:p w14:paraId="0E6F208A" w14:textId="77777777" w:rsidR="00903509" w:rsidRDefault="009035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EA02" w14:textId="77777777" w:rsidR="00903509" w:rsidRDefault="0090350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709A"/>
    <w:multiLevelType w:val="multilevel"/>
    <w:tmpl w:val="4CB6589C"/>
    <w:lvl w:ilvl="0">
      <w:start w:val="1"/>
      <w:numFmt w:val="decimal"/>
      <w:pStyle w:val="PM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225C9"/>
    <w:multiLevelType w:val="hybridMultilevel"/>
    <w:tmpl w:val="4DCA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5BDD"/>
    <w:multiLevelType w:val="hybridMultilevel"/>
    <w:tmpl w:val="01822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A461D"/>
    <w:multiLevelType w:val="multilevel"/>
    <w:tmpl w:val="214CDF12"/>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4" w15:restartNumberingAfterBreak="0">
    <w:nsid w:val="3E365BF6"/>
    <w:multiLevelType w:val="multilevel"/>
    <w:tmpl w:val="8364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54B67"/>
    <w:multiLevelType w:val="multilevel"/>
    <w:tmpl w:val="E7F6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91A1A"/>
    <w:multiLevelType w:val="hybridMultilevel"/>
    <w:tmpl w:val="1940F24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515AE"/>
    <w:multiLevelType w:val="multilevel"/>
    <w:tmpl w:val="EAC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F738D"/>
    <w:multiLevelType w:val="multilevel"/>
    <w:tmpl w:val="71FE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6454117">
    <w:abstractNumId w:val="3"/>
  </w:num>
  <w:num w:numId="2" w16cid:durableId="1636641397">
    <w:abstractNumId w:val="0"/>
  </w:num>
  <w:num w:numId="3" w16cid:durableId="1803887977">
    <w:abstractNumId w:val="8"/>
  </w:num>
  <w:num w:numId="4" w16cid:durableId="186336157">
    <w:abstractNumId w:val="1"/>
  </w:num>
  <w:num w:numId="5" w16cid:durableId="53818848">
    <w:abstractNumId w:val="4"/>
  </w:num>
  <w:num w:numId="6" w16cid:durableId="1483618389">
    <w:abstractNumId w:val="5"/>
  </w:num>
  <w:num w:numId="7" w16cid:durableId="1806459517">
    <w:abstractNumId w:val="7"/>
  </w:num>
  <w:num w:numId="8" w16cid:durableId="1220049958">
    <w:abstractNumId w:val="2"/>
  </w:num>
  <w:num w:numId="9" w16cid:durableId="759914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09"/>
    <w:rsid w:val="00002D8B"/>
    <w:rsid w:val="00023A24"/>
    <w:rsid w:val="00024848"/>
    <w:rsid w:val="000315B1"/>
    <w:rsid w:val="00040C40"/>
    <w:rsid w:val="00054380"/>
    <w:rsid w:val="00060533"/>
    <w:rsid w:val="00072A35"/>
    <w:rsid w:val="000849BA"/>
    <w:rsid w:val="0008620D"/>
    <w:rsid w:val="000927AE"/>
    <w:rsid w:val="000931DE"/>
    <w:rsid w:val="000A1116"/>
    <w:rsid w:val="000A37D2"/>
    <w:rsid w:val="000B38E6"/>
    <w:rsid w:val="000B4C0D"/>
    <w:rsid w:val="000C14B2"/>
    <w:rsid w:val="000C7494"/>
    <w:rsid w:val="000D0775"/>
    <w:rsid w:val="000E5879"/>
    <w:rsid w:val="000E5C40"/>
    <w:rsid w:val="000F207D"/>
    <w:rsid w:val="000F56F1"/>
    <w:rsid w:val="000F5E9A"/>
    <w:rsid w:val="001041AA"/>
    <w:rsid w:val="00106671"/>
    <w:rsid w:val="0011524E"/>
    <w:rsid w:val="00123863"/>
    <w:rsid w:val="00131F64"/>
    <w:rsid w:val="00134A9C"/>
    <w:rsid w:val="00142F48"/>
    <w:rsid w:val="0014377D"/>
    <w:rsid w:val="00146101"/>
    <w:rsid w:val="001537BB"/>
    <w:rsid w:val="001647E6"/>
    <w:rsid w:val="00170D7A"/>
    <w:rsid w:val="00173DD6"/>
    <w:rsid w:val="00181B82"/>
    <w:rsid w:val="00191582"/>
    <w:rsid w:val="001960F2"/>
    <w:rsid w:val="001B19EC"/>
    <w:rsid w:val="001B26FA"/>
    <w:rsid w:val="001C0203"/>
    <w:rsid w:val="001C14C6"/>
    <w:rsid w:val="001C254B"/>
    <w:rsid w:val="001C3FBF"/>
    <w:rsid w:val="001D0F84"/>
    <w:rsid w:val="001D3E55"/>
    <w:rsid w:val="001D4D5E"/>
    <w:rsid w:val="002074EC"/>
    <w:rsid w:val="00215ABB"/>
    <w:rsid w:val="00215E22"/>
    <w:rsid w:val="00216A19"/>
    <w:rsid w:val="00226593"/>
    <w:rsid w:val="00235A17"/>
    <w:rsid w:val="00241EA8"/>
    <w:rsid w:val="00247D6D"/>
    <w:rsid w:val="00253D14"/>
    <w:rsid w:val="00260100"/>
    <w:rsid w:val="0026266B"/>
    <w:rsid w:val="00262C89"/>
    <w:rsid w:val="00265303"/>
    <w:rsid w:val="00271342"/>
    <w:rsid w:val="0027358A"/>
    <w:rsid w:val="002759F0"/>
    <w:rsid w:val="00280B17"/>
    <w:rsid w:val="00283995"/>
    <w:rsid w:val="00283D59"/>
    <w:rsid w:val="002909BC"/>
    <w:rsid w:val="00293234"/>
    <w:rsid w:val="00293565"/>
    <w:rsid w:val="00296933"/>
    <w:rsid w:val="002B4F29"/>
    <w:rsid w:val="002B7280"/>
    <w:rsid w:val="002D0689"/>
    <w:rsid w:val="002D0F2F"/>
    <w:rsid w:val="002D1998"/>
    <w:rsid w:val="002D2AC6"/>
    <w:rsid w:val="002D3A83"/>
    <w:rsid w:val="002D53C0"/>
    <w:rsid w:val="002D64D3"/>
    <w:rsid w:val="002D6D45"/>
    <w:rsid w:val="002F0F0F"/>
    <w:rsid w:val="003050A8"/>
    <w:rsid w:val="00306711"/>
    <w:rsid w:val="003113C2"/>
    <w:rsid w:val="00311A3B"/>
    <w:rsid w:val="00321670"/>
    <w:rsid w:val="003377CB"/>
    <w:rsid w:val="003378FE"/>
    <w:rsid w:val="00341808"/>
    <w:rsid w:val="00341E9E"/>
    <w:rsid w:val="00342074"/>
    <w:rsid w:val="00343B47"/>
    <w:rsid w:val="003472BC"/>
    <w:rsid w:val="003526B5"/>
    <w:rsid w:val="00366CDA"/>
    <w:rsid w:val="0037035F"/>
    <w:rsid w:val="0039232E"/>
    <w:rsid w:val="003A761D"/>
    <w:rsid w:val="003B799F"/>
    <w:rsid w:val="003C7909"/>
    <w:rsid w:val="003D59AA"/>
    <w:rsid w:val="003D7489"/>
    <w:rsid w:val="003E14AC"/>
    <w:rsid w:val="003E407D"/>
    <w:rsid w:val="003E620A"/>
    <w:rsid w:val="003F0FB1"/>
    <w:rsid w:val="003F663B"/>
    <w:rsid w:val="00401BDD"/>
    <w:rsid w:val="00406292"/>
    <w:rsid w:val="00424942"/>
    <w:rsid w:val="00431060"/>
    <w:rsid w:val="004418DB"/>
    <w:rsid w:val="00460CAC"/>
    <w:rsid w:val="00465F97"/>
    <w:rsid w:val="0047285D"/>
    <w:rsid w:val="004770D0"/>
    <w:rsid w:val="00477B64"/>
    <w:rsid w:val="004A0F8D"/>
    <w:rsid w:val="004A5F8A"/>
    <w:rsid w:val="004A73E0"/>
    <w:rsid w:val="004C1851"/>
    <w:rsid w:val="004C1CB0"/>
    <w:rsid w:val="004C382E"/>
    <w:rsid w:val="004C3E44"/>
    <w:rsid w:val="004D6E4C"/>
    <w:rsid w:val="004E5217"/>
    <w:rsid w:val="004F095D"/>
    <w:rsid w:val="004F0B80"/>
    <w:rsid w:val="004F2F49"/>
    <w:rsid w:val="004F31C1"/>
    <w:rsid w:val="004F518F"/>
    <w:rsid w:val="004F5368"/>
    <w:rsid w:val="004F5A1E"/>
    <w:rsid w:val="00500D36"/>
    <w:rsid w:val="00514D76"/>
    <w:rsid w:val="005254D8"/>
    <w:rsid w:val="00533C7C"/>
    <w:rsid w:val="00544C1D"/>
    <w:rsid w:val="005549A4"/>
    <w:rsid w:val="00554EB3"/>
    <w:rsid w:val="00565A1B"/>
    <w:rsid w:val="00566DC2"/>
    <w:rsid w:val="00576F5C"/>
    <w:rsid w:val="00585FAE"/>
    <w:rsid w:val="005A0758"/>
    <w:rsid w:val="005A5484"/>
    <w:rsid w:val="005B0B76"/>
    <w:rsid w:val="005B242D"/>
    <w:rsid w:val="005B4F6B"/>
    <w:rsid w:val="005B67A9"/>
    <w:rsid w:val="005C3516"/>
    <w:rsid w:val="005D0D62"/>
    <w:rsid w:val="005D2068"/>
    <w:rsid w:val="005E18D1"/>
    <w:rsid w:val="00610F15"/>
    <w:rsid w:val="006112DD"/>
    <w:rsid w:val="006178C4"/>
    <w:rsid w:val="0062089B"/>
    <w:rsid w:val="00620B78"/>
    <w:rsid w:val="006366F7"/>
    <w:rsid w:val="00643A84"/>
    <w:rsid w:val="00646819"/>
    <w:rsid w:val="00652FF0"/>
    <w:rsid w:val="00657D64"/>
    <w:rsid w:val="00666A63"/>
    <w:rsid w:val="0068559E"/>
    <w:rsid w:val="006900F0"/>
    <w:rsid w:val="006A23A1"/>
    <w:rsid w:val="006A398A"/>
    <w:rsid w:val="006C270C"/>
    <w:rsid w:val="006C3D70"/>
    <w:rsid w:val="006C6710"/>
    <w:rsid w:val="006D617C"/>
    <w:rsid w:val="006D7E9D"/>
    <w:rsid w:val="006E2507"/>
    <w:rsid w:val="006E4B32"/>
    <w:rsid w:val="006E541C"/>
    <w:rsid w:val="006E57A7"/>
    <w:rsid w:val="00700B61"/>
    <w:rsid w:val="007030C9"/>
    <w:rsid w:val="00712027"/>
    <w:rsid w:val="00721CE5"/>
    <w:rsid w:val="007306CA"/>
    <w:rsid w:val="0073339E"/>
    <w:rsid w:val="00734DA3"/>
    <w:rsid w:val="00750BC2"/>
    <w:rsid w:val="007527FF"/>
    <w:rsid w:val="00777629"/>
    <w:rsid w:val="00783396"/>
    <w:rsid w:val="00785D3F"/>
    <w:rsid w:val="00786BEC"/>
    <w:rsid w:val="007946A6"/>
    <w:rsid w:val="007A3D42"/>
    <w:rsid w:val="007A52B1"/>
    <w:rsid w:val="007C3899"/>
    <w:rsid w:val="007C510E"/>
    <w:rsid w:val="007D43C1"/>
    <w:rsid w:val="007D45A1"/>
    <w:rsid w:val="007D4EBD"/>
    <w:rsid w:val="007D71F9"/>
    <w:rsid w:val="007E020B"/>
    <w:rsid w:val="007E21F5"/>
    <w:rsid w:val="007E24E4"/>
    <w:rsid w:val="007E374F"/>
    <w:rsid w:val="007E6354"/>
    <w:rsid w:val="007E7D44"/>
    <w:rsid w:val="007F3C54"/>
    <w:rsid w:val="007F65CE"/>
    <w:rsid w:val="007F745E"/>
    <w:rsid w:val="00812610"/>
    <w:rsid w:val="008175C6"/>
    <w:rsid w:val="00817CF3"/>
    <w:rsid w:val="008205A1"/>
    <w:rsid w:val="00841ABB"/>
    <w:rsid w:val="008448A6"/>
    <w:rsid w:val="00847A06"/>
    <w:rsid w:val="00851F65"/>
    <w:rsid w:val="0085526D"/>
    <w:rsid w:val="008575B1"/>
    <w:rsid w:val="008672D3"/>
    <w:rsid w:val="00873F40"/>
    <w:rsid w:val="00876A1C"/>
    <w:rsid w:val="00880884"/>
    <w:rsid w:val="008845B1"/>
    <w:rsid w:val="00885060"/>
    <w:rsid w:val="008A3BB2"/>
    <w:rsid w:val="008A3C43"/>
    <w:rsid w:val="008A500F"/>
    <w:rsid w:val="008F2EC0"/>
    <w:rsid w:val="00903509"/>
    <w:rsid w:val="0090376C"/>
    <w:rsid w:val="00904488"/>
    <w:rsid w:val="009148B4"/>
    <w:rsid w:val="00925DC6"/>
    <w:rsid w:val="00931D90"/>
    <w:rsid w:val="00931E14"/>
    <w:rsid w:val="00934F5D"/>
    <w:rsid w:val="00935F4C"/>
    <w:rsid w:val="00940961"/>
    <w:rsid w:val="00951A1D"/>
    <w:rsid w:val="00957690"/>
    <w:rsid w:val="0096198B"/>
    <w:rsid w:val="00962111"/>
    <w:rsid w:val="00983AF3"/>
    <w:rsid w:val="00987C27"/>
    <w:rsid w:val="00995B4B"/>
    <w:rsid w:val="00997520"/>
    <w:rsid w:val="009A4B7A"/>
    <w:rsid w:val="009A5EF8"/>
    <w:rsid w:val="009B07D8"/>
    <w:rsid w:val="009B26E5"/>
    <w:rsid w:val="009C1EFD"/>
    <w:rsid w:val="009E3B8D"/>
    <w:rsid w:val="009E5FD5"/>
    <w:rsid w:val="009E705F"/>
    <w:rsid w:val="009F5D2A"/>
    <w:rsid w:val="00A10176"/>
    <w:rsid w:val="00A110FE"/>
    <w:rsid w:val="00A176CF"/>
    <w:rsid w:val="00A32ED0"/>
    <w:rsid w:val="00A34784"/>
    <w:rsid w:val="00A36FCF"/>
    <w:rsid w:val="00A40CEC"/>
    <w:rsid w:val="00A65EF4"/>
    <w:rsid w:val="00A67AC6"/>
    <w:rsid w:val="00A72700"/>
    <w:rsid w:val="00A826BF"/>
    <w:rsid w:val="00A85527"/>
    <w:rsid w:val="00A8599C"/>
    <w:rsid w:val="00A87719"/>
    <w:rsid w:val="00AA14E6"/>
    <w:rsid w:val="00AA287B"/>
    <w:rsid w:val="00AA7D7F"/>
    <w:rsid w:val="00AC69FC"/>
    <w:rsid w:val="00AE1869"/>
    <w:rsid w:val="00AF6210"/>
    <w:rsid w:val="00B00F56"/>
    <w:rsid w:val="00B01928"/>
    <w:rsid w:val="00B13A4A"/>
    <w:rsid w:val="00B13FD3"/>
    <w:rsid w:val="00B161E6"/>
    <w:rsid w:val="00B23577"/>
    <w:rsid w:val="00B32651"/>
    <w:rsid w:val="00B33F08"/>
    <w:rsid w:val="00B3675A"/>
    <w:rsid w:val="00B443EB"/>
    <w:rsid w:val="00B4633D"/>
    <w:rsid w:val="00B47606"/>
    <w:rsid w:val="00B50F08"/>
    <w:rsid w:val="00B54531"/>
    <w:rsid w:val="00B624C5"/>
    <w:rsid w:val="00B626AD"/>
    <w:rsid w:val="00B627AF"/>
    <w:rsid w:val="00B650FD"/>
    <w:rsid w:val="00B6616B"/>
    <w:rsid w:val="00B66527"/>
    <w:rsid w:val="00B669E6"/>
    <w:rsid w:val="00B6711E"/>
    <w:rsid w:val="00B7185B"/>
    <w:rsid w:val="00B753BD"/>
    <w:rsid w:val="00B82B37"/>
    <w:rsid w:val="00B95763"/>
    <w:rsid w:val="00BA0718"/>
    <w:rsid w:val="00BA0BB1"/>
    <w:rsid w:val="00BA2110"/>
    <w:rsid w:val="00BA39EA"/>
    <w:rsid w:val="00BB4B1B"/>
    <w:rsid w:val="00BC09AD"/>
    <w:rsid w:val="00BD068B"/>
    <w:rsid w:val="00BD341B"/>
    <w:rsid w:val="00BF382F"/>
    <w:rsid w:val="00C05AFD"/>
    <w:rsid w:val="00C14DE0"/>
    <w:rsid w:val="00C155D7"/>
    <w:rsid w:val="00C21591"/>
    <w:rsid w:val="00C2202B"/>
    <w:rsid w:val="00C24F23"/>
    <w:rsid w:val="00C4035D"/>
    <w:rsid w:val="00C404E7"/>
    <w:rsid w:val="00C502E2"/>
    <w:rsid w:val="00C5155D"/>
    <w:rsid w:val="00C60157"/>
    <w:rsid w:val="00C70030"/>
    <w:rsid w:val="00C72DF4"/>
    <w:rsid w:val="00C90575"/>
    <w:rsid w:val="00CA02DD"/>
    <w:rsid w:val="00CA3ED8"/>
    <w:rsid w:val="00CB4913"/>
    <w:rsid w:val="00CD0148"/>
    <w:rsid w:val="00CE1024"/>
    <w:rsid w:val="00CE5B60"/>
    <w:rsid w:val="00D03FA5"/>
    <w:rsid w:val="00D357DC"/>
    <w:rsid w:val="00D359F8"/>
    <w:rsid w:val="00D37D8B"/>
    <w:rsid w:val="00D42D2B"/>
    <w:rsid w:val="00D44707"/>
    <w:rsid w:val="00D44F46"/>
    <w:rsid w:val="00D51AC4"/>
    <w:rsid w:val="00D613A1"/>
    <w:rsid w:val="00D62388"/>
    <w:rsid w:val="00D62E0E"/>
    <w:rsid w:val="00D75481"/>
    <w:rsid w:val="00D829DA"/>
    <w:rsid w:val="00DA46BF"/>
    <w:rsid w:val="00DB0D4B"/>
    <w:rsid w:val="00DB0F1B"/>
    <w:rsid w:val="00DB2622"/>
    <w:rsid w:val="00DC4494"/>
    <w:rsid w:val="00DD421A"/>
    <w:rsid w:val="00DE0CD3"/>
    <w:rsid w:val="00DE2C93"/>
    <w:rsid w:val="00DF27E8"/>
    <w:rsid w:val="00E0681D"/>
    <w:rsid w:val="00E07D1E"/>
    <w:rsid w:val="00E15D12"/>
    <w:rsid w:val="00E15EE6"/>
    <w:rsid w:val="00E16369"/>
    <w:rsid w:val="00E21A1D"/>
    <w:rsid w:val="00E305BC"/>
    <w:rsid w:val="00E33032"/>
    <w:rsid w:val="00E333A7"/>
    <w:rsid w:val="00E33A3F"/>
    <w:rsid w:val="00E34DC7"/>
    <w:rsid w:val="00E47B8E"/>
    <w:rsid w:val="00E52E4A"/>
    <w:rsid w:val="00E5446B"/>
    <w:rsid w:val="00E63444"/>
    <w:rsid w:val="00E64636"/>
    <w:rsid w:val="00E66644"/>
    <w:rsid w:val="00E6688C"/>
    <w:rsid w:val="00E67F39"/>
    <w:rsid w:val="00E7272F"/>
    <w:rsid w:val="00E87B1C"/>
    <w:rsid w:val="00E90997"/>
    <w:rsid w:val="00E955EB"/>
    <w:rsid w:val="00EA4706"/>
    <w:rsid w:val="00EA6FD0"/>
    <w:rsid w:val="00EB39E8"/>
    <w:rsid w:val="00ED40E1"/>
    <w:rsid w:val="00EE6BED"/>
    <w:rsid w:val="00EF20D7"/>
    <w:rsid w:val="00EF7E94"/>
    <w:rsid w:val="00F03DD8"/>
    <w:rsid w:val="00F12C38"/>
    <w:rsid w:val="00F12FF9"/>
    <w:rsid w:val="00F132CE"/>
    <w:rsid w:val="00F14B3A"/>
    <w:rsid w:val="00F34941"/>
    <w:rsid w:val="00F41DB4"/>
    <w:rsid w:val="00F42B55"/>
    <w:rsid w:val="00F50A5C"/>
    <w:rsid w:val="00F64948"/>
    <w:rsid w:val="00F713EB"/>
    <w:rsid w:val="00F83BE2"/>
    <w:rsid w:val="00F86A37"/>
    <w:rsid w:val="00F874DC"/>
    <w:rsid w:val="00F87970"/>
    <w:rsid w:val="00F94B9E"/>
    <w:rsid w:val="00F963D9"/>
    <w:rsid w:val="00F9794D"/>
    <w:rsid w:val="00F979FD"/>
    <w:rsid w:val="00FA2C6C"/>
    <w:rsid w:val="00FA316F"/>
    <w:rsid w:val="00FA39F8"/>
    <w:rsid w:val="00FB3AA2"/>
    <w:rsid w:val="00FB71B4"/>
    <w:rsid w:val="00FC565C"/>
    <w:rsid w:val="00FD1FB4"/>
    <w:rsid w:val="00FE79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2ACA"/>
  <w15:docId w15:val="{87C6744C-D366-4FB6-9EA3-787946F1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AU" w:eastAsia="en-US" w:bidi="he-IL"/>
      </w:rPr>
    </w:rPrDefault>
    <w:pPrDefault>
      <w:pPr>
        <w:tabs>
          <w:tab w:val="right" w:pos="9498"/>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D21"/>
    <w:pPr>
      <w:autoSpaceDE w:val="0"/>
      <w:autoSpaceDN w:val="0"/>
    </w:pPr>
    <w:rPr>
      <w:lang w:eastAsia="es-ES"/>
    </w:rPr>
  </w:style>
  <w:style w:type="paragraph" w:styleId="1">
    <w:name w:val="heading 1"/>
    <w:basedOn w:val="a"/>
    <w:next w:val="a"/>
    <w:link w:val="10"/>
    <w:uiPriority w:val="9"/>
    <w:qFormat/>
    <w:rsid w:val="001767BD"/>
    <w:pPr>
      <w:keepNext/>
      <w:spacing w:line="400" w:lineRule="exact"/>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767BD"/>
    <w:pPr>
      <w:keepNext/>
      <w:spacing w:before="120"/>
      <w:outlineLvl w:val="1"/>
    </w:pPr>
    <w:rPr>
      <w:rFonts w:ascii="Cambria" w:hAnsi="Cambria"/>
      <w:b/>
      <w:bCs/>
      <w:i/>
      <w:iCs/>
    </w:rPr>
  </w:style>
  <w:style w:type="paragraph" w:styleId="3">
    <w:name w:val="heading 3"/>
    <w:basedOn w:val="a"/>
    <w:next w:val="a"/>
    <w:link w:val="30"/>
    <w:uiPriority w:val="9"/>
    <w:semiHidden/>
    <w:unhideWhenUsed/>
    <w:qFormat/>
    <w:rsid w:val="001767BD"/>
    <w:pPr>
      <w:keepNext/>
      <w:outlineLvl w:val="2"/>
    </w:pPr>
    <w:rPr>
      <w:rFonts w:ascii="Cambria" w:hAnsi="Cambria"/>
      <w:b/>
      <w:bCs/>
      <w:sz w:val="26"/>
      <w:szCs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כותרת 1 תו"/>
    <w:link w:val="1"/>
    <w:uiPriority w:val="9"/>
    <w:rsid w:val="001767BD"/>
    <w:rPr>
      <w:rFonts w:ascii="Cambria" w:eastAsia="Times New Roman" w:hAnsi="Cambria" w:cs="Times New Roman"/>
      <w:b/>
      <w:bCs/>
      <w:kern w:val="32"/>
      <w:sz w:val="32"/>
      <w:szCs w:val="32"/>
      <w:lang w:val="en-AU" w:eastAsia="es-ES"/>
    </w:rPr>
  </w:style>
  <w:style w:type="character" w:customStyle="1" w:styleId="20">
    <w:name w:val="כותרת 2 תו"/>
    <w:link w:val="2"/>
    <w:uiPriority w:val="9"/>
    <w:semiHidden/>
    <w:rsid w:val="001767BD"/>
    <w:rPr>
      <w:rFonts w:ascii="Cambria" w:eastAsia="Times New Roman" w:hAnsi="Cambria" w:cs="Times New Roman"/>
      <w:b/>
      <w:bCs/>
      <w:i/>
      <w:iCs/>
      <w:sz w:val="28"/>
      <w:szCs w:val="28"/>
      <w:lang w:val="en-AU" w:eastAsia="es-ES"/>
    </w:rPr>
  </w:style>
  <w:style w:type="character" w:customStyle="1" w:styleId="30">
    <w:name w:val="כותרת 3 תו"/>
    <w:link w:val="3"/>
    <w:uiPriority w:val="9"/>
    <w:semiHidden/>
    <w:rsid w:val="001767BD"/>
    <w:rPr>
      <w:rFonts w:ascii="Cambria" w:eastAsia="Times New Roman" w:hAnsi="Cambria" w:cs="Times New Roman"/>
      <w:b/>
      <w:bCs/>
      <w:sz w:val="26"/>
      <w:szCs w:val="26"/>
      <w:lang w:val="en-AU" w:eastAsia="es-ES"/>
    </w:rPr>
  </w:style>
  <w:style w:type="character" w:styleId="Hyperlink">
    <w:name w:val="Hyperlink"/>
    <w:uiPriority w:val="99"/>
    <w:rsid w:val="001767BD"/>
    <w:rPr>
      <w:color w:val="0000FF"/>
      <w:u w:val="single"/>
    </w:rPr>
  </w:style>
  <w:style w:type="paragraph" w:styleId="a4">
    <w:name w:val="Document Map"/>
    <w:basedOn w:val="a"/>
    <w:link w:val="a5"/>
    <w:uiPriority w:val="99"/>
    <w:semiHidden/>
    <w:rsid w:val="001767BD"/>
    <w:pPr>
      <w:shd w:val="clear" w:color="auto" w:fill="000080"/>
    </w:pPr>
    <w:rPr>
      <w:rFonts w:ascii="Tahoma" w:hAnsi="Tahoma"/>
      <w:sz w:val="16"/>
      <w:szCs w:val="16"/>
    </w:rPr>
  </w:style>
  <w:style w:type="character" w:customStyle="1" w:styleId="a5">
    <w:name w:val="מפת מסמך תו"/>
    <w:link w:val="a4"/>
    <w:uiPriority w:val="99"/>
    <w:semiHidden/>
    <w:rsid w:val="001767BD"/>
    <w:rPr>
      <w:rFonts w:ascii="Tahoma" w:hAnsi="Tahoma" w:cs="Tahoma"/>
      <w:sz w:val="16"/>
      <w:szCs w:val="16"/>
      <w:lang w:val="en-AU" w:eastAsia="es-ES"/>
    </w:rPr>
  </w:style>
  <w:style w:type="paragraph" w:customStyle="1" w:styleId="PMEAuthorInstitution">
    <w:name w:val="PME Author/Institution"/>
    <w:basedOn w:val="PMENormal"/>
    <w:uiPriority w:val="99"/>
    <w:rsid w:val="001767BD"/>
    <w:pPr>
      <w:jc w:val="center"/>
    </w:pPr>
  </w:style>
  <w:style w:type="paragraph" w:customStyle="1" w:styleId="PMENormal">
    <w:name w:val="PME Normal"/>
    <w:uiPriority w:val="99"/>
    <w:rsid w:val="001767BD"/>
    <w:pPr>
      <w:autoSpaceDE w:val="0"/>
      <w:autoSpaceDN w:val="0"/>
      <w:spacing w:after="120" w:line="320" w:lineRule="atLeast"/>
      <w:jc w:val="both"/>
    </w:pPr>
    <w:rPr>
      <w:lang w:eastAsia="es-ES"/>
    </w:rPr>
  </w:style>
  <w:style w:type="paragraph" w:customStyle="1" w:styleId="PMEAbstract">
    <w:name w:val="PME Abstract"/>
    <w:basedOn w:val="PMENormal"/>
    <w:uiPriority w:val="99"/>
    <w:rsid w:val="001767BD"/>
    <w:rPr>
      <w:i/>
      <w:iCs/>
    </w:rPr>
  </w:style>
  <w:style w:type="paragraph" w:customStyle="1" w:styleId="PMEHeading1">
    <w:name w:val="PME Heading 1"/>
    <w:basedOn w:val="PMENormal"/>
    <w:uiPriority w:val="99"/>
    <w:rsid w:val="001767BD"/>
    <w:pPr>
      <w:keepNext/>
      <w:spacing w:before="120"/>
      <w:jc w:val="center"/>
      <w:outlineLvl w:val="0"/>
    </w:pPr>
    <w:rPr>
      <w:b/>
      <w:bCs/>
      <w:caps/>
      <w:kern w:val="28"/>
      <w:sz w:val="32"/>
      <w:szCs w:val="32"/>
    </w:rPr>
  </w:style>
  <w:style w:type="paragraph" w:customStyle="1" w:styleId="PMEHeading2">
    <w:name w:val="PME Heading 2"/>
    <w:basedOn w:val="PMENormal"/>
    <w:next w:val="PMENormal"/>
    <w:uiPriority w:val="99"/>
    <w:rsid w:val="001767BD"/>
    <w:pPr>
      <w:keepNext/>
      <w:spacing w:before="120"/>
      <w:jc w:val="left"/>
      <w:outlineLvl w:val="1"/>
    </w:pPr>
    <w:rPr>
      <w:b/>
      <w:bCs/>
      <w:caps/>
    </w:rPr>
  </w:style>
  <w:style w:type="paragraph" w:customStyle="1" w:styleId="PMEHeading3">
    <w:name w:val="PME Heading 3"/>
    <w:basedOn w:val="PMENormal"/>
    <w:next w:val="PMENormal"/>
    <w:uiPriority w:val="99"/>
    <w:rsid w:val="001767BD"/>
    <w:pPr>
      <w:keepNext/>
      <w:jc w:val="left"/>
      <w:outlineLvl w:val="2"/>
    </w:pPr>
    <w:rPr>
      <w:b/>
      <w:bCs/>
    </w:rPr>
  </w:style>
  <w:style w:type="paragraph" w:customStyle="1" w:styleId="PMEQuote">
    <w:name w:val="PME Quote"/>
    <w:basedOn w:val="PMENormal"/>
    <w:next w:val="PMENormal"/>
    <w:uiPriority w:val="99"/>
    <w:rsid w:val="001767BD"/>
    <w:pPr>
      <w:spacing w:line="260" w:lineRule="atLeast"/>
      <w:ind w:left="289"/>
    </w:pPr>
    <w:rPr>
      <w:sz w:val="26"/>
      <w:szCs w:val="26"/>
    </w:rPr>
  </w:style>
  <w:style w:type="paragraph" w:customStyle="1" w:styleId="PMEFigTitle">
    <w:name w:val="PME FigTitle"/>
    <w:basedOn w:val="PMENormal"/>
    <w:next w:val="PMENormal"/>
    <w:uiPriority w:val="99"/>
    <w:rsid w:val="001767BD"/>
    <w:pPr>
      <w:spacing w:before="120"/>
      <w:jc w:val="center"/>
    </w:pPr>
  </w:style>
  <w:style w:type="paragraph" w:customStyle="1" w:styleId="PMENumberedtranscript">
    <w:name w:val="PME Numbered transcript"/>
    <w:basedOn w:val="PMENormal"/>
    <w:next w:val="PMENormal"/>
    <w:uiPriority w:val="99"/>
    <w:rsid w:val="001767BD"/>
    <w:pPr>
      <w:tabs>
        <w:tab w:val="left" w:pos="992"/>
      </w:tabs>
      <w:spacing w:line="260" w:lineRule="exact"/>
      <w:ind w:left="1865" w:hanging="1440"/>
    </w:pPr>
    <w:rPr>
      <w:sz w:val="26"/>
      <w:szCs w:val="26"/>
    </w:rPr>
  </w:style>
  <w:style w:type="paragraph" w:customStyle="1" w:styleId="PMETranscript">
    <w:name w:val="PME Transcript"/>
    <w:basedOn w:val="PMENormal"/>
    <w:next w:val="PMENormal"/>
    <w:uiPriority w:val="99"/>
    <w:rsid w:val="001767BD"/>
    <w:pPr>
      <w:spacing w:line="260" w:lineRule="atLeast"/>
      <w:ind w:left="1865" w:hanging="1440"/>
    </w:pPr>
    <w:rPr>
      <w:sz w:val="26"/>
      <w:szCs w:val="26"/>
    </w:rPr>
  </w:style>
  <w:style w:type="paragraph" w:customStyle="1" w:styleId="PMEReferences">
    <w:name w:val="PME References"/>
    <w:basedOn w:val="PMENormal"/>
    <w:uiPriority w:val="99"/>
    <w:rsid w:val="001767BD"/>
    <w:pPr>
      <w:spacing w:line="260" w:lineRule="atLeast"/>
      <w:ind w:left="289" w:hanging="289"/>
    </w:pPr>
    <w:rPr>
      <w:sz w:val="26"/>
      <w:szCs w:val="26"/>
    </w:rPr>
  </w:style>
  <w:style w:type="paragraph" w:customStyle="1" w:styleId="PMEBullet">
    <w:name w:val="PME Bullet"/>
    <w:basedOn w:val="PMENormal"/>
    <w:uiPriority w:val="99"/>
    <w:rsid w:val="001767BD"/>
    <w:pPr>
      <w:numPr>
        <w:numId w:val="2"/>
      </w:numPr>
      <w:tabs>
        <w:tab w:val="num" w:pos="993"/>
      </w:tabs>
      <w:spacing w:after="0"/>
      <w:ind w:left="993" w:hanging="567"/>
    </w:pPr>
  </w:style>
  <w:style w:type="character" w:styleId="FollowedHyperlink">
    <w:name w:val="FollowedHyperlink"/>
    <w:uiPriority w:val="99"/>
    <w:semiHidden/>
    <w:unhideWhenUsed/>
    <w:rsid w:val="00CA211A"/>
    <w:rPr>
      <w:color w:val="800080"/>
      <w:u w:val="single"/>
    </w:rPr>
  </w:style>
  <w:style w:type="paragraph" w:styleId="a6">
    <w:name w:val="header"/>
    <w:basedOn w:val="a"/>
    <w:link w:val="a7"/>
    <w:uiPriority w:val="99"/>
    <w:unhideWhenUsed/>
    <w:rsid w:val="005D41B3"/>
    <w:pPr>
      <w:tabs>
        <w:tab w:val="center" w:pos="4536"/>
        <w:tab w:val="right" w:pos="9072"/>
      </w:tabs>
    </w:pPr>
  </w:style>
  <w:style w:type="character" w:customStyle="1" w:styleId="a7">
    <w:name w:val="כותרת עליונה תו"/>
    <w:link w:val="a6"/>
    <w:uiPriority w:val="99"/>
    <w:rsid w:val="005D41B3"/>
    <w:rPr>
      <w:sz w:val="28"/>
      <w:szCs w:val="28"/>
      <w:lang w:val="en-AU" w:eastAsia="es-ES"/>
    </w:rPr>
  </w:style>
  <w:style w:type="table" w:styleId="a8">
    <w:name w:val="Table Grid"/>
    <w:basedOn w:val="a1"/>
    <w:uiPriority w:val="39"/>
    <w:rsid w:val="009A45C2"/>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45C2"/>
    <w:pPr>
      <w:autoSpaceDE/>
      <w:autoSpaceDN/>
      <w:spacing w:after="160" w:line="259" w:lineRule="auto"/>
      <w:ind w:left="720"/>
      <w:contextualSpacing/>
    </w:pPr>
    <w:rPr>
      <w:rFonts w:asciiTheme="minorHAnsi" w:eastAsiaTheme="minorHAnsi" w:hAnsiTheme="minorHAnsi" w:cstheme="minorBidi"/>
      <w:sz w:val="22"/>
      <w:szCs w:val="22"/>
      <w:lang w:val="en-GB" w:eastAsia="en-US"/>
    </w:rPr>
  </w:style>
  <w:style w:type="character" w:styleId="aa">
    <w:name w:val="footnote reference"/>
    <w:basedOn w:val="a0"/>
    <w:uiPriority w:val="99"/>
    <w:semiHidden/>
    <w:unhideWhenUsed/>
    <w:rsid w:val="009A45C2"/>
    <w:rPr>
      <w:vertAlign w:val="superscript"/>
    </w:rPr>
  </w:style>
  <w:style w:type="paragraph" w:styleId="ab">
    <w:name w:val="footnote text"/>
    <w:basedOn w:val="a"/>
    <w:link w:val="ac"/>
    <w:uiPriority w:val="99"/>
    <w:unhideWhenUsed/>
    <w:rsid w:val="009A45C2"/>
    <w:pPr>
      <w:autoSpaceDE/>
      <w:autoSpaceDN/>
    </w:pPr>
    <w:rPr>
      <w:rFonts w:asciiTheme="minorHAnsi" w:eastAsiaTheme="minorHAnsi" w:hAnsiTheme="minorHAnsi" w:cstheme="minorBidi"/>
      <w:sz w:val="20"/>
      <w:szCs w:val="20"/>
      <w:lang w:val="es-ES" w:eastAsia="en-US"/>
    </w:rPr>
  </w:style>
  <w:style w:type="character" w:customStyle="1" w:styleId="ac">
    <w:name w:val="טקסט הערת שוליים תו"/>
    <w:basedOn w:val="a0"/>
    <w:link w:val="ab"/>
    <w:uiPriority w:val="99"/>
    <w:rsid w:val="009A45C2"/>
    <w:rPr>
      <w:rFonts w:asciiTheme="minorHAnsi" w:eastAsiaTheme="minorHAnsi" w:hAnsiTheme="minorHAnsi" w:cstheme="minorBidi"/>
      <w:lang w:val="es-ES"/>
    </w:rPr>
  </w:style>
  <w:style w:type="paragraph" w:styleId="ad">
    <w:name w:val="endnote text"/>
    <w:basedOn w:val="a"/>
    <w:link w:val="ae"/>
    <w:uiPriority w:val="99"/>
    <w:semiHidden/>
    <w:unhideWhenUsed/>
    <w:rsid w:val="00F56589"/>
    <w:rPr>
      <w:sz w:val="20"/>
      <w:szCs w:val="20"/>
    </w:rPr>
  </w:style>
  <w:style w:type="character" w:customStyle="1" w:styleId="ae">
    <w:name w:val="טקסט הערת סיום תו"/>
    <w:basedOn w:val="a0"/>
    <w:link w:val="ad"/>
    <w:uiPriority w:val="99"/>
    <w:semiHidden/>
    <w:rsid w:val="00F56589"/>
    <w:rPr>
      <w:lang w:val="en-AU" w:eastAsia="es-ES"/>
    </w:rPr>
  </w:style>
  <w:style w:type="character" w:styleId="af">
    <w:name w:val="endnote reference"/>
    <w:basedOn w:val="a0"/>
    <w:uiPriority w:val="99"/>
    <w:semiHidden/>
    <w:unhideWhenUsed/>
    <w:rsid w:val="00F56589"/>
    <w:rPr>
      <w:vertAlign w:val="superscript"/>
    </w:rPr>
  </w:style>
  <w:style w:type="character" w:styleId="af0">
    <w:name w:val="annotation reference"/>
    <w:basedOn w:val="a0"/>
    <w:uiPriority w:val="99"/>
    <w:semiHidden/>
    <w:unhideWhenUsed/>
    <w:rsid w:val="00C925D2"/>
    <w:rPr>
      <w:sz w:val="16"/>
      <w:szCs w:val="16"/>
    </w:rPr>
  </w:style>
  <w:style w:type="paragraph" w:styleId="af1">
    <w:name w:val="annotation text"/>
    <w:basedOn w:val="a"/>
    <w:link w:val="af2"/>
    <w:uiPriority w:val="99"/>
    <w:unhideWhenUsed/>
    <w:rsid w:val="00C925D2"/>
    <w:rPr>
      <w:sz w:val="20"/>
      <w:szCs w:val="20"/>
    </w:rPr>
  </w:style>
  <w:style w:type="character" w:customStyle="1" w:styleId="af2">
    <w:name w:val="טקסט הערה תו"/>
    <w:basedOn w:val="a0"/>
    <w:link w:val="af1"/>
    <w:uiPriority w:val="99"/>
    <w:rsid w:val="00C925D2"/>
    <w:rPr>
      <w:lang w:val="en-AU" w:eastAsia="es-ES"/>
    </w:rPr>
  </w:style>
  <w:style w:type="paragraph" w:styleId="af3">
    <w:name w:val="annotation subject"/>
    <w:basedOn w:val="af1"/>
    <w:next w:val="af1"/>
    <w:link w:val="af4"/>
    <w:uiPriority w:val="99"/>
    <w:semiHidden/>
    <w:unhideWhenUsed/>
    <w:rsid w:val="00C925D2"/>
    <w:rPr>
      <w:b/>
      <w:bCs/>
    </w:rPr>
  </w:style>
  <w:style w:type="character" w:customStyle="1" w:styleId="af4">
    <w:name w:val="נושא הערה תו"/>
    <w:basedOn w:val="af2"/>
    <w:link w:val="af3"/>
    <w:uiPriority w:val="99"/>
    <w:semiHidden/>
    <w:rsid w:val="00C925D2"/>
    <w:rPr>
      <w:b/>
      <w:bCs/>
      <w:lang w:val="en-AU" w:eastAsia="es-ES"/>
    </w:rPr>
  </w:style>
  <w:style w:type="paragraph" w:styleId="af5">
    <w:name w:val="Balloon Text"/>
    <w:basedOn w:val="a"/>
    <w:link w:val="af6"/>
    <w:uiPriority w:val="99"/>
    <w:semiHidden/>
    <w:unhideWhenUsed/>
    <w:rsid w:val="00C925D2"/>
    <w:rPr>
      <w:rFonts w:ascii="Segoe UI" w:hAnsi="Segoe UI" w:cs="Segoe UI"/>
      <w:sz w:val="18"/>
      <w:szCs w:val="18"/>
    </w:rPr>
  </w:style>
  <w:style w:type="character" w:customStyle="1" w:styleId="af6">
    <w:name w:val="טקסט בלונים תו"/>
    <w:basedOn w:val="a0"/>
    <w:link w:val="af5"/>
    <w:uiPriority w:val="99"/>
    <w:semiHidden/>
    <w:rsid w:val="00C925D2"/>
    <w:rPr>
      <w:rFonts w:ascii="Segoe UI" w:hAnsi="Segoe UI" w:cs="Segoe UI"/>
      <w:sz w:val="18"/>
      <w:szCs w:val="18"/>
      <w:lang w:val="en-AU" w:eastAsia="es-ES"/>
    </w:rPr>
  </w:style>
  <w:style w:type="character" w:customStyle="1" w:styleId="apple-converted-space">
    <w:name w:val="apple-converted-space"/>
    <w:basedOn w:val="a0"/>
    <w:rsid w:val="004F332F"/>
  </w:style>
  <w:style w:type="paragraph" w:styleId="af7">
    <w:name w:val="footer"/>
    <w:basedOn w:val="a"/>
    <w:link w:val="af8"/>
    <w:uiPriority w:val="99"/>
    <w:semiHidden/>
    <w:unhideWhenUsed/>
    <w:rsid w:val="00C50A77"/>
    <w:pPr>
      <w:tabs>
        <w:tab w:val="center" w:pos="4252"/>
        <w:tab w:val="right" w:pos="8504"/>
      </w:tabs>
    </w:pPr>
  </w:style>
  <w:style w:type="character" w:customStyle="1" w:styleId="af8">
    <w:name w:val="כותרת תחתונה תו"/>
    <w:basedOn w:val="a0"/>
    <w:link w:val="af7"/>
    <w:uiPriority w:val="99"/>
    <w:semiHidden/>
    <w:rsid w:val="00C50A77"/>
    <w:rPr>
      <w:sz w:val="28"/>
      <w:szCs w:val="28"/>
      <w:lang w:val="en-AU" w:eastAsia="es-E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a1"/>
    <w:tblPr>
      <w:tblStyleRowBandSize w:val="1"/>
      <w:tblStyleColBandSize w:val="1"/>
      <w:tblCellMar>
        <w:left w:w="115" w:type="dxa"/>
        <w:right w:w="115" w:type="dxa"/>
      </w:tblCellMar>
    </w:tblPr>
  </w:style>
  <w:style w:type="paragraph" w:styleId="NormalWeb">
    <w:name w:val="Normal (Web)"/>
    <w:basedOn w:val="a"/>
    <w:uiPriority w:val="99"/>
    <w:unhideWhenUsed/>
    <w:rsid w:val="005C3516"/>
    <w:pPr>
      <w:tabs>
        <w:tab w:val="clear" w:pos="9498"/>
      </w:tabs>
      <w:autoSpaceDE/>
      <w:autoSpaceDN/>
      <w:spacing w:before="100" w:beforeAutospacing="1" w:after="100" w:afterAutospacing="1"/>
    </w:pPr>
    <w:rPr>
      <w:sz w:val="24"/>
      <w:szCs w:val="24"/>
      <w:lang w:val="en-US" w:eastAsia="en-US"/>
    </w:rPr>
  </w:style>
  <w:style w:type="character" w:customStyle="1" w:styleId="issue-underline">
    <w:name w:val="issue-underline"/>
    <w:basedOn w:val="a0"/>
    <w:rsid w:val="00366CDA"/>
  </w:style>
  <w:style w:type="paragraph" w:customStyle="1" w:styleId="afb">
    <w:name w:val="כתב בתוך טבלה"/>
    <w:basedOn w:val="a"/>
    <w:link w:val="afc"/>
    <w:qFormat/>
    <w:rsid w:val="00FC565C"/>
    <w:pPr>
      <w:tabs>
        <w:tab w:val="clear" w:pos="9498"/>
      </w:tabs>
      <w:autoSpaceDE/>
      <w:autoSpaceDN/>
      <w:bidi/>
    </w:pPr>
    <w:rPr>
      <w:rFonts w:ascii="David" w:eastAsiaTheme="minorHAnsi" w:hAnsi="David" w:cs="David"/>
      <w:sz w:val="20"/>
      <w:szCs w:val="20"/>
      <w:lang w:val="en-US" w:eastAsia="en-US"/>
    </w:rPr>
  </w:style>
  <w:style w:type="character" w:customStyle="1" w:styleId="afc">
    <w:name w:val="כתב בתוך טבלה תו"/>
    <w:basedOn w:val="a0"/>
    <w:link w:val="afb"/>
    <w:rsid w:val="00FC565C"/>
    <w:rPr>
      <w:rFonts w:ascii="David" w:eastAsiaTheme="minorHAnsi" w:hAnsi="David" w:cs="David"/>
      <w:sz w:val="20"/>
      <w:szCs w:val="20"/>
      <w:lang w:val="en-US"/>
    </w:rPr>
  </w:style>
  <w:style w:type="character" w:styleId="afd">
    <w:name w:val="Strong"/>
    <w:basedOn w:val="a0"/>
    <w:uiPriority w:val="22"/>
    <w:qFormat/>
    <w:rsid w:val="0014377D"/>
    <w:rPr>
      <w:b/>
      <w:bCs/>
    </w:rPr>
  </w:style>
  <w:style w:type="paragraph" w:styleId="afe">
    <w:name w:val="Revision"/>
    <w:hidden/>
    <w:uiPriority w:val="99"/>
    <w:semiHidden/>
    <w:rsid w:val="00B624C5"/>
    <w:pPr>
      <w:tabs>
        <w:tab w:val="clear" w:pos="9498"/>
      </w:tabs>
    </w:pPr>
    <w:rPr>
      <w:lang w:eastAsia="es-ES"/>
    </w:rPr>
  </w:style>
  <w:style w:type="character" w:styleId="aff">
    <w:name w:val="Unresolved Mention"/>
    <w:basedOn w:val="a0"/>
    <w:uiPriority w:val="99"/>
    <w:semiHidden/>
    <w:unhideWhenUsed/>
    <w:rsid w:val="00657D64"/>
    <w:rPr>
      <w:color w:val="605E5C"/>
      <w:shd w:val="clear" w:color="auto" w:fill="E1DFDD"/>
    </w:rPr>
  </w:style>
  <w:style w:type="character" w:styleId="aff0">
    <w:name w:val="Emphasis"/>
    <w:basedOn w:val="a0"/>
    <w:uiPriority w:val="20"/>
    <w:qFormat/>
    <w:rsid w:val="007833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618">
      <w:bodyDiv w:val="1"/>
      <w:marLeft w:val="0"/>
      <w:marRight w:val="0"/>
      <w:marTop w:val="0"/>
      <w:marBottom w:val="0"/>
      <w:divBdr>
        <w:top w:val="none" w:sz="0" w:space="0" w:color="auto"/>
        <w:left w:val="none" w:sz="0" w:space="0" w:color="auto"/>
        <w:bottom w:val="none" w:sz="0" w:space="0" w:color="auto"/>
        <w:right w:val="none" w:sz="0" w:space="0" w:color="auto"/>
      </w:divBdr>
    </w:div>
    <w:div w:id="34932897">
      <w:bodyDiv w:val="1"/>
      <w:marLeft w:val="0"/>
      <w:marRight w:val="0"/>
      <w:marTop w:val="0"/>
      <w:marBottom w:val="0"/>
      <w:divBdr>
        <w:top w:val="none" w:sz="0" w:space="0" w:color="auto"/>
        <w:left w:val="none" w:sz="0" w:space="0" w:color="auto"/>
        <w:bottom w:val="none" w:sz="0" w:space="0" w:color="auto"/>
        <w:right w:val="none" w:sz="0" w:space="0" w:color="auto"/>
      </w:divBdr>
    </w:div>
    <w:div w:id="40059406">
      <w:bodyDiv w:val="1"/>
      <w:marLeft w:val="0"/>
      <w:marRight w:val="0"/>
      <w:marTop w:val="0"/>
      <w:marBottom w:val="0"/>
      <w:divBdr>
        <w:top w:val="none" w:sz="0" w:space="0" w:color="auto"/>
        <w:left w:val="none" w:sz="0" w:space="0" w:color="auto"/>
        <w:bottom w:val="none" w:sz="0" w:space="0" w:color="auto"/>
        <w:right w:val="none" w:sz="0" w:space="0" w:color="auto"/>
      </w:divBdr>
    </w:div>
    <w:div w:id="114295285">
      <w:bodyDiv w:val="1"/>
      <w:marLeft w:val="0"/>
      <w:marRight w:val="0"/>
      <w:marTop w:val="0"/>
      <w:marBottom w:val="0"/>
      <w:divBdr>
        <w:top w:val="none" w:sz="0" w:space="0" w:color="auto"/>
        <w:left w:val="none" w:sz="0" w:space="0" w:color="auto"/>
        <w:bottom w:val="none" w:sz="0" w:space="0" w:color="auto"/>
        <w:right w:val="none" w:sz="0" w:space="0" w:color="auto"/>
      </w:divBdr>
    </w:div>
    <w:div w:id="115875657">
      <w:bodyDiv w:val="1"/>
      <w:marLeft w:val="0"/>
      <w:marRight w:val="0"/>
      <w:marTop w:val="0"/>
      <w:marBottom w:val="0"/>
      <w:divBdr>
        <w:top w:val="none" w:sz="0" w:space="0" w:color="auto"/>
        <w:left w:val="none" w:sz="0" w:space="0" w:color="auto"/>
        <w:bottom w:val="none" w:sz="0" w:space="0" w:color="auto"/>
        <w:right w:val="none" w:sz="0" w:space="0" w:color="auto"/>
      </w:divBdr>
    </w:div>
    <w:div w:id="174460300">
      <w:bodyDiv w:val="1"/>
      <w:marLeft w:val="0"/>
      <w:marRight w:val="0"/>
      <w:marTop w:val="0"/>
      <w:marBottom w:val="0"/>
      <w:divBdr>
        <w:top w:val="none" w:sz="0" w:space="0" w:color="auto"/>
        <w:left w:val="none" w:sz="0" w:space="0" w:color="auto"/>
        <w:bottom w:val="none" w:sz="0" w:space="0" w:color="auto"/>
        <w:right w:val="none" w:sz="0" w:space="0" w:color="auto"/>
      </w:divBdr>
    </w:div>
    <w:div w:id="175924830">
      <w:bodyDiv w:val="1"/>
      <w:marLeft w:val="0"/>
      <w:marRight w:val="0"/>
      <w:marTop w:val="0"/>
      <w:marBottom w:val="0"/>
      <w:divBdr>
        <w:top w:val="none" w:sz="0" w:space="0" w:color="auto"/>
        <w:left w:val="none" w:sz="0" w:space="0" w:color="auto"/>
        <w:bottom w:val="none" w:sz="0" w:space="0" w:color="auto"/>
        <w:right w:val="none" w:sz="0" w:space="0" w:color="auto"/>
      </w:divBdr>
    </w:div>
    <w:div w:id="208809167">
      <w:bodyDiv w:val="1"/>
      <w:marLeft w:val="0"/>
      <w:marRight w:val="0"/>
      <w:marTop w:val="0"/>
      <w:marBottom w:val="0"/>
      <w:divBdr>
        <w:top w:val="none" w:sz="0" w:space="0" w:color="auto"/>
        <w:left w:val="none" w:sz="0" w:space="0" w:color="auto"/>
        <w:bottom w:val="none" w:sz="0" w:space="0" w:color="auto"/>
        <w:right w:val="none" w:sz="0" w:space="0" w:color="auto"/>
      </w:divBdr>
    </w:div>
    <w:div w:id="213396554">
      <w:bodyDiv w:val="1"/>
      <w:marLeft w:val="0"/>
      <w:marRight w:val="0"/>
      <w:marTop w:val="0"/>
      <w:marBottom w:val="0"/>
      <w:divBdr>
        <w:top w:val="none" w:sz="0" w:space="0" w:color="auto"/>
        <w:left w:val="none" w:sz="0" w:space="0" w:color="auto"/>
        <w:bottom w:val="none" w:sz="0" w:space="0" w:color="auto"/>
        <w:right w:val="none" w:sz="0" w:space="0" w:color="auto"/>
      </w:divBdr>
    </w:div>
    <w:div w:id="223764280">
      <w:bodyDiv w:val="1"/>
      <w:marLeft w:val="0"/>
      <w:marRight w:val="0"/>
      <w:marTop w:val="0"/>
      <w:marBottom w:val="0"/>
      <w:divBdr>
        <w:top w:val="none" w:sz="0" w:space="0" w:color="auto"/>
        <w:left w:val="none" w:sz="0" w:space="0" w:color="auto"/>
        <w:bottom w:val="none" w:sz="0" w:space="0" w:color="auto"/>
        <w:right w:val="none" w:sz="0" w:space="0" w:color="auto"/>
      </w:divBdr>
      <w:divsChild>
        <w:div w:id="1015227142">
          <w:marLeft w:val="0"/>
          <w:marRight w:val="0"/>
          <w:marTop w:val="0"/>
          <w:marBottom w:val="0"/>
          <w:divBdr>
            <w:top w:val="none" w:sz="0" w:space="0" w:color="auto"/>
            <w:left w:val="none" w:sz="0" w:space="0" w:color="auto"/>
            <w:bottom w:val="none" w:sz="0" w:space="0" w:color="auto"/>
            <w:right w:val="none" w:sz="0" w:space="0" w:color="auto"/>
          </w:divBdr>
        </w:div>
        <w:div w:id="1115711028">
          <w:marLeft w:val="0"/>
          <w:marRight w:val="0"/>
          <w:marTop w:val="0"/>
          <w:marBottom w:val="0"/>
          <w:divBdr>
            <w:top w:val="none" w:sz="0" w:space="0" w:color="auto"/>
            <w:left w:val="none" w:sz="0" w:space="0" w:color="auto"/>
            <w:bottom w:val="none" w:sz="0" w:space="0" w:color="auto"/>
            <w:right w:val="none" w:sz="0" w:space="0" w:color="auto"/>
          </w:divBdr>
        </w:div>
      </w:divsChild>
    </w:div>
    <w:div w:id="282418440">
      <w:bodyDiv w:val="1"/>
      <w:marLeft w:val="0"/>
      <w:marRight w:val="0"/>
      <w:marTop w:val="0"/>
      <w:marBottom w:val="0"/>
      <w:divBdr>
        <w:top w:val="none" w:sz="0" w:space="0" w:color="auto"/>
        <w:left w:val="none" w:sz="0" w:space="0" w:color="auto"/>
        <w:bottom w:val="none" w:sz="0" w:space="0" w:color="auto"/>
        <w:right w:val="none" w:sz="0" w:space="0" w:color="auto"/>
      </w:divBdr>
    </w:div>
    <w:div w:id="305398855">
      <w:bodyDiv w:val="1"/>
      <w:marLeft w:val="0"/>
      <w:marRight w:val="0"/>
      <w:marTop w:val="0"/>
      <w:marBottom w:val="0"/>
      <w:divBdr>
        <w:top w:val="none" w:sz="0" w:space="0" w:color="auto"/>
        <w:left w:val="none" w:sz="0" w:space="0" w:color="auto"/>
        <w:bottom w:val="none" w:sz="0" w:space="0" w:color="auto"/>
        <w:right w:val="none" w:sz="0" w:space="0" w:color="auto"/>
      </w:divBdr>
    </w:div>
    <w:div w:id="309943552">
      <w:bodyDiv w:val="1"/>
      <w:marLeft w:val="0"/>
      <w:marRight w:val="0"/>
      <w:marTop w:val="0"/>
      <w:marBottom w:val="0"/>
      <w:divBdr>
        <w:top w:val="none" w:sz="0" w:space="0" w:color="auto"/>
        <w:left w:val="none" w:sz="0" w:space="0" w:color="auto"/>
        <w:bottom w:val="none" w:sz="0" w:space="0" w:color="auto"/>
        <w:right w:val="none" w:sz="0" w:space="0" w:color="auto"/>
      </w:divBdr>
    </w:div>
    <w:div w:id="321004671">
      <w:bodyDiv w:val="1"/>
      <w:marLeft w:val="0"/>
      <w:marRight w:val="0"/>
      <w:marTop w:val="0"/>
      <w:marBottom w:val="0"/>
      <w:divBdr>
        <w:top w:val="none" w:sz="0" w:space="0" w:color="auto"/>
        <w:left w:val="none" w:sz="0" w:space="0" w:color="auto"/>
        <w:bottom w:val="none" w:sz="0" w:space="0" w:color="auto"/>
        <w:right w:val="none" w:sz="0" w:space="0" w:color="auto"/>
      </w:divBdr>
    </w:div>
    <w:div w:id="321936664">
      <w:bodyDiv w:val="1"/>
      <w:marLeft w:val="0"/>
      <w:marRight w:val="0"/>
      <w:marTop w:val="0"/>
      <w:marBottom w:val="0"/>
      <w:divBdr>
        <w:top w:val="none" w:sz="0" w:space="0" w:color="auto"/>
        <w:left w:val="none" w:sz="0" w:space="0" w:color="auto"/>
        <w:bottom w:val="none" w:sz="0" w:space="0" w:color="auto"/>
        <w:right w:val="none" w:sz="0" w:space="0" w:color="auto"/>
      </w:divBdr>
    </w:div>
    <w:div w:id="323513523">
      <w:bodyDiv w:val="1"/>
      <w:marLeft w:val="0"/>
      <w:marRight w:val="0"/>
      <w:marTop w:val="0"/>
      <w:marBottom w:val="0"/>
      <w:divBdr>
        <w:top w:val="none" w:sz="0" w:space="0" w:color="auto"/>
        <w:left w:val="none" w:sz="0" w:space="0" w:color="auto"/>
        <w:bottom w:val="none" w:sz="0" w:space="0" w:color="auto"/>
        <w:right w:val="none" w:sz="0" w:space="0" w:color="auto"/>
      </w:divBdr>
    </w:div>
    <w:div w:id="383258154">
      <w:bodyDiv w:val="1"/>
      <w:marLeft w:val="0"/>
      <w:marRight w:val="0"/>
      <w:marTop w:val="0"/>
      <w:marBottom w:val="0"/>
      <w:divBdr>
        <w:top w:val="none" w:sz="0" w:space="0" w:color="auto"/>
        <w:left w:val="none" w:sz="0" w:space="0" w:color="auto"/>
        <w:bottom w:val="none" w:sz="0" w:space="0" w:color="auto"/>
        <w:right w:val="none" w:sz="0" w:space="0" w:color="auto"/>
      </w:divBdr>
    </w:div>
    <w:div w:id="388698160">
      <w:bodyDiv w:val="1"/>
      <w:marLeft w:val="0"/>
      <w:marRight w:val="0"/>
      <w:marTop w:val="0"/>
      <w:marBottom w:val="0"/>
      <w:divBdr>
        <w:top w:val="none" w:sz="0" w:space="0" w:color="auto"/>
        <w:left w:val="none" w:sz="0" w:space="0" w:color="auto"/>
        <w:bottom w:val="none" w:sz="0" w:space="0" w:color="auto"/>
        <w:right w:val="none" w:sz="0" w:space="0" w:color="auto"/>
      </w:divBdr>
    </w:div>
    <w:div w:id="440413300">
      <w:bodyDiv w:val="1"/>
      <w:marLeft w:val="0"/>
      <w:marRight w:val="0"/>
      <w:marTop w:val="0"/>
      <w:marBottom w:val="0"/>
      <w:divBdr>
        <w:top w:val="none" w:sz="0" w:space="0" w:color="auto"/>
        <w:left w:val="none" w:sz="0" w:space="0" w:color="auto"/>
        <w:bottom w:val="none" w:sz="0" w:space="0" w:color="auto"/>
        <w:right w:val="none" w:sz="0" w:space="0" w:color="auto"/>
      </w:divBdr>
    </w:div>
    <w:div w:id="462384462">
      <w:bodyDiv w:val="1"/>
      <w:marLeft w:val="0"/>
      <w:marRight w:val="0"/>
      <w:marTop w:val="0"/>
      <w:marBottom w:val="0"/>
      <w:divBdr>
        <w:top w:val="none" w:sz="0" w:space="0" w:color="auto"/>
        <w:left w:val="none" w:sz="0" w:space="0" w:color="auto"/>
        <w:bottom w:val="none" w:sz="0" w:space="0" w:color="auto"/>
        <w:right w:val="none" w:sz="0" w:space="0" w:color="auto"/>
      </w:divBdr>
    </w:div>
    <w:div w:id="472597546">
      <w:bodyDiv w:val="1"/>
      <w:marLeft w:val="0"/>
      <w:marRight w:val="0"/>
      <w:marTop w:val="0"/>
      <w:marBottom w:val="0"/>
      <w:divBdr>
        <w:top w:val="none" w:sz="0" w:space="0" w:color="auto"/>
        <w:left w:val="none" w:sz="0" w:space="0" w:color="auto"/>
        <w:bottom w:val="none" w:sz="0" w:space="0" w:color="auto"/>
        <w:right w:val="none" w:sz="0" w:space="0" w:color="auto"/>
      </w:divBdr>
    </w:div>
    <w:div w:id="506945366">
      <w:bodyDiv w:val="1"/>
      <w:marLeft w:val="0"/>
      <w:marRight w:val="0"/>
      <w:marTop w:val="0"/>
      <w:marBottom w:val="0"/>
      <w:divBdr>
        <w:top w:val="none" w:sz="0" w:space="0" w:color="auto"/>
        <w:left w:val="none" w:sz="0" w:space="0" w:color="auto"/>
        <w:bottom w:val="none" w:sz="0" w:space="0" w:color="auto"/>
        <w:right w:val="none" w:sz="0" w:space="0" w:color="auto"/>
      </w:divBdr>
    </w:div>
    <w:div w:id="509681137">
      <w:bodyDiv w:val="1"/>
      <w:marLeft w:val="0"/>
      <w:marRight w:val="0"/>
      <w:marTop w:val="0"/>
      <w:marBottom w:val="0"/>
      <w:divBdr>
        <w:top w:val="none" w:sz="0" w:space="0" w:color="auto"/>
        <w:left w:val="none" w:sz="0" w:space="0" w:color="auto"/>
        <w:bottom w:val="none" w:sz="0" w:space="0" w:color="auto"/>
        <w:right w:val="none" w:sz="0" w:space="0" w:color="auto"/>
      </w:divBdr>
    </w:div>
    <w:div w:id="569508321">
      <w:bodyDiv w:val="1"/>
      <w:marLeft w:val="0"/>
      <w:marRight w:val="0"/>
      <w:marTop w:val="0"/>
      <w:marBottom w:val="0"/>
      <w:divBdr>
        <w:top w:val="none" w:sz="0" w:space="0" w:color="auto"/>
        <w:left w:val="none" w:sz="0" w:space="0" w:color="auto"/>
        <w:bottom w:val="none" w:sz="0" w:space="0" w:color="auto"/>
        <w:right w:val="none" w:sz="0" w:space="0" w:color="auto"/>
      </w:divBdr>
    </w:div>
    <w:div w:id="586227624">
      <w:bodyDiv w:val="1"/>
      <w:marLeft w:val="0"/>
      <w:marRight w:val="0"/>
      <w:marTop w:val="0"/>
      <w:marBottom w:val="0"/>
      <w:divBdr>
        <w:top w:val="none" w:sz="0" w:space="0" w:color="auto"/>
        <w:left w:val="none" w:sz="0" w:space="0" w:color="auto"/>
        <w:bottom w:val="none" w:sz="0" w:space="0" w:color="auto"/>
        <w:right w:val="none" w:sz="0" w:space="0" w:color="auto"/>
      </w:divBdr>
    </w:div>
    <w:div w:id="591201498">
      <w:bodyDiv w:val="1"/>
      <w:marLeft w:val="0"/>
      <w:marRight w:val="0"/>
      <w:marTop w:val="0"/>
      <w:marBottom w:val="0"/>
      <w:divBdr>
        <w:top w:val="none" w:sz="0" w:space="0" w:color="auto"/>
        <w:left w:val="none" w:sz="0" w:space="0" w:color="auto"/>
        <w:bottom w:val="none" w:sz="0" w:space="0" w:color="auto"/>
        <w:right w:val="none" w:sz="0" w:space="0" w:color="auto"/>
      </w:divBdr>
    </w:div>
    <w:div w:id="600333282">
      <w:bodyDiv w:val="1"/>
      <w:marLeft w:val="0"/>
      <w:marRight w:val="0"/>
      <w:marTop w:val="0"/>
      <w:marBottom w:val="0"/>
      <w:divBdr>
        <w:top w:val="none" w:sz="0" w:space="0" w:color="auto"/>
        <w:left w:val="none" w:sz="0" w:space="0" w:color="auto"/>
        <w:bottom w:val="none" w:sz="0" w:space="0" w:color="auto"/>
        <w:right w:val="none" w:sz="0" w:space="0" w:color="auto"/>
      </w:divBdr>
    </w:div>
    <w:div w:id="617562271">
      <w:bodyDiv w:val="1"/>
      <w:marLeft w:val="0"/>
      <w:marRight w:val="0"/>
      <w:marTop w:val="0"/>
      <w:marBottom w:val="0"/>
      <w:divBdr>
        <w:top w:val="none" w:sz="0" w:space="0" w:color="auto"/>
        <w:left w:val="none" w:sz="0" w:space="0" w:color="auto"/>
        <w:bottom w:val="none" w:sz="0" w:space="0" w:color="auto"/>
        <w:right w:val="none" w:sz="0" w:space="0" w:color="auto"/>
      </w:divBdr>
    </w:div>
    <w:div w:id="624889411">
      <w:bodyDiv w:val="1"/>
      <w:marLeft w:val="0"/>
      <w:marRight w:val="0"/>
      <w:marTop w:val="0"/>
      <w:marBottom w:val="0"/>
      <w:divBdr>
        <w:top w:val="none" w:sz="0" w:space="0" w:color="auto"/>
        <w:left w:val="none" w:sz="0" w:space="0" w:color="auto"/>
        <w:bottom w:val="none" w:sz="0" w:space="0" w:color="auto"/>
        <w:right w:val="none" w:sz="0" w:space="0" w:color="auto"/>
      </w:divBdr>
    </w:div>
    <w:div w:id="668407722">
      <w:bodyDiv w:val="1"/>
      <w:marLeft w:val="0"/>
      <w:marRight w:val="0"/>
      <w:marTop w:val="0"/>
      <w:marBottom w:val="0"/>
      <w:divBdr>
        <w:top w:val="none" w:sz="0" w:space="0" w:color="auto"/>
        <w:left w:val="none" w:sz="0" w:space="0" w:color="auto"/>
        <w:bottom w:val="none" w:sz="0" w:space="0" w:color="auto"/>
        <w:right w:val="none" w:sz="0" w:space="0" w:color="auto"/>
      </w:divBdr>
    </w:div>
    <w:div w:id="689991174">
      <w:bodyDiv w:val="1"/>
      <w:marLeft w:val="0"/>
      <w:marRight w:val="0"/>
      <w:marTop w:val="0"/>
      <w:marBottom w:val="0"/>
      <w:divBdr>
        <w:top w:val="none" w:sz="0" w:space="0" w:color="auto"/>
        <w:left w:val="none" w:sz="0" w:space="0" w:color="auto"/>
        <w:bottom w:val="none" w:sz="0" w:space="0" w:color="auto"/>
        <w:right w:val="none" w:sz="0" w:space="0" w:color="auto"/>
      </w:divBdr>
    </w:div>
    <w:div w:id="728116643">
      <w:bodyDiv w:val="1"/>
      <w:marLeft w:val="0"/>
      <w:marRight w:val="0"/>
      <w:marTop w:val="0"/>
      <w:marBottom w:val="0"/>
      <w:divBdr>
        <w:top w:val="none" w:sz="0" w:space="0" w:color="auto"/>
        <w:left w:val="none" w:sz="0" w:space="0" w:color="auto"/>
        <w:bottom w:val="none" w:sz="0" w:space="0" w:color="auto"/>
        <w:right w:val="none" w:sz="0" w:space="0" w:color="auto"/>
      </w:divBdr>
    </w:div>
    <w:div w:id="728725537">
      <w:bodyDiv w:val="1"/>
      <w:marLeft w:val="0"/>
      <w:marRight w:val="0"/>
      <w:marTop w:val="0"/>
      <w:marBottom w:val="0"/>
      <w:divBdr>
        <w:top w:val="none" w:sz="0" w:space="0" w:color="auto"/>
        <w:left w:val="none" w:sz="0" w:space="0" w:color="auto"/>
        <w:bottom w:val="none" w:sz="0" w:space="0" w:color="auto"/>
        <w:right w:val="none" w:sz="0" w:space="0" w:color="auto"/>
      </w:divBdr>
    </w:div>
    <w:div w:id="751246307">
      <w:bodyDiv w:val="1"/>
      <w:marLeft w:val="0"/>
      <w:marRight w:val="0"/>
      <w:marTop w:val="0"/>
      <w:marBottom w:val="0"/>
      <w:divBdr>
        <w:top w:val="none" w:sz="0" w:space="0" w:color="auto"/>
        <w:left w:val="none" w:sz="0" w:space="0" w:color="auto"/>
        <w:bottom w:val="none" w:sz="0" w:space="0" w:color="auto"/>
        <w:right w:val="none" w:sz="0" w:space="0" w:color="auto"/>
      </w:divBdr>
    </w:div>
    <w:div w:id="761684012">
      <w:bodyDiv w:val="1"/>
      <w:marLeft w:val="0"/>
      <w:marRight w:val="0"/>
      <w:marTop w:val="0"/>
      <w:marBottom w:val="0"/>
      <w:divBdr>
        <w:top w:val="none" w:sz="0" w:space="0" w:color="auto"/>
        <w:left w:val="none" w:sz="0" w:space="0" w:color="auto"/>
        <w:bottom w:val="none" w:sz="0" w:space="0" w:color="auto"/>
        <w:right w:val="none" w:sz="0" w:space="0" w:color="auto"/>
      </w:divBdr>
    </w:div>
    <w:div w:id="776222024">
      <w:bodyDiv w:val="1"/>
      <w:marLeft w:val="0"/>
      <w:marRight w:val="0"/>
      <w:marTop w:val="0"/>
      <w:marBottom w:val="0"/>
      <w:divBdr>
        <w:top w:val="none" w:sz="0" w:space="0" w:color="auto"/>
        <w:left w:val="none" w:sz="0" w:space="0" w:color="auto"/>
        <w:bottom w:val="none" w:sz="0" w:space="0" w:color="auto"/>
        <w:right w:val="none" w:sz="0" w:space="0" w:color="auto"/>
      </w:divBdr>
    </w:div>
    <w:div w:id="813567326">
      <w:bodyDiv w:val="1"/>
      <w:marLeft w:val="0"/>
      <w:marRight w:val="0"/>
      <w:marTop w:val="0"/>
      <w:marBottom w:val="0"/>
      <w:divBdr>
        <w:top w:val="none" w:sz="0" w:space="0" w:color="auto"/>
        <w:left w:val="none" w:sz="0" w:space="0" w:color="auto"/>
        <w:bottom w:val="none" w:sz="0" w:space="0" w:color="auto"/>
        <w:right w:val="none" w:sz="0" w:space="0" w:color="auto"/>
      </w:divBdr>
    </w:div>
    <w:div w:id="821580545">
      <w:bodyDiv w:val="1"/>
      <w:marLeft w:val="0"/>
      <w:marRight w:val="0"/>
      <w:marTop w:val="0"/>
      <w:marBottom w:val="0"/>
      <w:divBdr>
        <w:top w:val="none" w:sz="0" w:space="0" w:color="auto"/>
        <w:left w:val="none" w:sz="0" w:space="0" w:color="auto"/>
        <w:bottom w:val="none" w:sz="0" w:space="0" w:color="auto"/>
        <w:right w:val="none" w:sz="0" w:space="0" w:color="auto"/>
      </w:divBdr>
    </w:div>
    <w:div w:id="830022666">
      <w:bodyDiv w:val="1"/>
      <w:marLeft w:val="0"/>
      <w:marRight w:val="0"/>
      <w:marTop w:val="0"/>
      <w:marBottom w:val="0"/>
      <w:divBdr>
        <w:top w:val="none" w:sz="0" w:space="0" w:color="auto"/>
        <w:left w:val="none" w:sz="0" w:space="0" w:color="auto"/>
        <w:bottom w:val="none" w:sz="0" w:space="0" w:color="auto"/>
        <w:right w:val="none" w:sz="0" w:space="0" w:color="auto"/>
      </w:divBdr>
    </w:div>
    <w:div w:id="830684775">
      <w:bodyDiv w:val="1"/>
      <w:marLeft w:val="0"/>
      <w:marRight w:val="0"/>
      <w:marTop w:val="0"/>
      <w:marBottom w:val="0"/>
      <w:divBdr>
        <w:top w:val="none" w:sz="0" w:space="0" w:color="auto"/>
        <w:left w:val="none" w:sz="0" w:space="0" w:color="auto"/>
        <w:bottom w:val="none" w:sz="0" w:space="0" w:color="auto"/>
        <w:right w:val="none" w:sz="0" w:space="0" w:color="auto"/>
      </w:divBdr>
    </w:div>
    <w:div w:id="839002589">
      <w:bodyDiv w:val="1"/>
      <w:marLeft w:val="0"/>
      <w:marRight w:val="0"/>
      <w:marTop w:val="0"/>
      <w:marBottom w:val="0"/>
      <w:divBdr>
        <w:top w:val="none" w:sz="0" w:space="0" w:color="auto"/>
        <w:left w:val="none" w:sz="0" w:space="0" w:color="auto"/>
        <w:bottom w:val="none" w:sz="0" w:space="0" w:color="auto"/>
        <w:right w:val="none" w:sz="0" w:space="0" w:color="auto"/>
      </w:divBdr>
    </w:div>
    <w:div w:id="853224661">
      <w:bodyDiv w:val="1"/>
      <w:marLeft w:val="0"/>
      <w:marRight w:val="0"/>
      <w:marTop w:val="0"/>
      <w:marBottom w:val="0"/>
      <w:divBdr>
        <w:top w:val="none" w:sz="0" w:space="0" w:color="auto"/>
        <w:left w:val="none" w:sz="0" w:space="0" w:color="auto"/>
        <w:bottom w:val="none" w:sz="0" w:space="0" w:color="auto"/>
        <w:right w:val="none" w:sz="0" w:space="0" w:color="auto"/>
      </w:divBdr>
    </w:div>
    <w:div w:id="885681872">
      <w:bodyDiv w:val="1"/>
      <w:marLeft w:val="0"/>
      <w:marRight w:val="0"/>
      <w:marTop w:val="0"/>
      <w:marBottom w:val="0"/>
      <w:divBdr>
        <w:top w:val="none" w:sz="0" w:space="0" w:color="auto"/>
        <w:left w:val="none" w:sz="0" w:space="0" w:color="auto"/>
        <w:bottom w:val="none" w:sz="0" w:space="0" w:color="auto"/>
        <w:right w:val="none" w:sz="0" w:space="0" w:color="auto"/>
      </w:divBdr>
    </w:div>
    <w:div w:id="886837208">
      <w:bodyDiv w:val="1"/>
      <w:marLeft w:val="0"/>
      <w:marRight w:val="0"/>
      <w:marTop w:val="0"/>
      <w:marBottom w:val="0"/>
      <w:divBdr>
        <w:top w:val="none" w:sz="0" w:space="0" w:color="auto"/>
        <w:left w:val="none" w:sz="0" w:space="0" w:color="auto"/>
        <w:bottom w:val="none" w:sz="0" w:space="0" w:color="auto"/>
        <w:right w:val="none" w:sz="0" w:space="0" w:color="auto"/>
      </w:divBdr>
    </w:div>
    <w:div w:id="909847331">
      <w:bodyDiv w:val="1"/>
      <w:marLeft w:val="0"/>
      <w:marRight w:val="0"/>
      <w:marTop w:val="0"/>
      <w:marBottom w:val="0"/>
      <w:divBdr>
        <w:top w:val="none" w:sz="0" w:space="0" w:color="auto"/>
        <w:left w:val="none" w:sz="0" w:space="0" w:color="auto"/>
        <w:bottom w:val="none" w:sz="0" w:space="0" w:color="auto"/>
        <w:right w:val="none" w:sz="0" w:space="0" w:color="auto"/>
      </w:divBdr>
    </w:div>
    <w:div w:id="918370315">
      <w:bodyDiv w:val="1"/>
      <w:marLeft w:val="0"/>
      <w:marRight w:val="0"/>
      <w:marTop w:val="0"/>
      <w:marBottom w:val="0"/>
      <w:divBdr>
        <w:top w:val="none" w:sz="0" w:space="0" w:color="auto"/>
        <w:left w:val="none" w:sz="0" w:space="0" w:color="auto"/>
        <w:bottom w:val="none" w:sz="0" w:space="0" w:color="auto"/>
        <w:right w:val="none" w:sz="0" w:space="0" w:color="auto"/>
      </w:divBdr>
    </w:div>
    <w:div w:id="945231692">
      <w:bodyDiv w:val="1"/>
      <w:marLeft w:val="0"/>
      <w:marRight w:val="0"/>
      <w:marTop w:val="0"/>
      <w:marBottom w:val="0"/>
      <w:divBdr>
        <w:top w:val="none" w:sz="0" w:space="0" w:color="auto"/>
        <w:left w:val="none" w:sz="0" w:space="0" w:color="auto"/>
        <w:bottom w:val="none" w:sz="0" w:space="0" w:color="auto"/>
        <w:right w:val="none" w:sz="0" w:space="0" w:color="auto"/>
      </w:divBdr>
    </w:div>
    <w:div w:id="958485837">
      <w:bodyDiv w:val="1"/>
      <w:marLeft w:val="0"/>
      <w:marRight w:val="0"/>
      <w:marTop w:val="0"/>
      <w:marBottom w:val="0"/>
      <w:divBdr>
        <w:top w:val="none" w:sz="0" w:space="0" w:color="auto"/>
        <w:left w:val="none" w:sz="0" w:space="0" w:color="auto"/>
        <w:bottom w:val="none" w:sz="0" w:space="0" w:color="auto"/>
        <w:right w:val="none" w:sz="0" w:space="0" w:color="auto"/>
      </w:divBdr>
    </w:div>
    <w:div w:id="962998607">
      <w:bodyDiv w:val="1"/>
      <w:marLeft w:val="0"/>
      <w:marRight w:val="0"/>
      <w:marTop w:val="0"/>
      <w:marBottom w:val="0"/>
      <w:divBdr>
        <w:top w:val="none" w:sz="0" w:space="0" w:color="auto"/>
        <w:left w:val="none" w:sz="0" w:space="0" w:color="auto"/>
        <w:bottom w:val="none" w:sz="0" w:space="0" w:color="auto"/>
        <w:right w:val="none" w:sz="0" w:space="0" w:color="auto"/>
      </w:divBdr>
    </w:div>
    <w:div w:id="974483824">
      <w:bodyDiv w:val="1"/>
      <w:marLeft w:val="0"/>
      <w:marRight w:val="0"/>
      <w:marTop w:val="0"/>
      <w:marBottom w:val="0"/>
      <w:divBdr>
        <w:top w:val="none" w:sz="0" w:space="0" w:color="auto"/>
        <w:left w:val="none" w:sz="0" w:space="0" w:color="auto"/>
        <w:bottom w:val="none" w:sz="0" w:space="0" w:color="auto"/>
        <w:right w:val="none" w:sz="0" w:space="0" w:color="auto"/>
      </w:divBdr>
    </w:div>
    <w:div w:id="984160999">
      <w:bodyDiv w:val="1"/>
      <w:marLeft w:val="0"/>
      <w:marRight w:val="0"/>
      <w:marTop w:val="0"/>
      <w:marBottom w:val="0"/>
      <w:divBdr>
        <w:top w:val="none" w:sz="0" w:space="0" w:color="auto"/>
        <w:left w:val="none" w:sz="0" w:space="0" w:color="auto"/>
        <w:bottom w:val="none" w:sz="0" w:space="0" w:color="auto"/>
        <w:right w:val="none" w:sz="0" w:space="0" w:color="auto"/>
      </w:divBdr>
    </w:div>
    <w:div w:id="1005471558">
      <w:bodyDiv w:val="1"/>
      <w:marLeft w:val="0"/>
      <w:marRight w:val="0"/>
      <w:marTop w:val="0"/>
      <w:marBottom w:val="0"/>
      <w:divBdr>
        <w:top w:val="none" w:sz="0" w:space="0" w:color="auto"/>
        <w:left w:val="none" w:sz="0" w:space="0" w:color="auto"/>
        <w:bottom w:val="none" w:sz="0" w:space="0" w:color="auto"/>
        <w:right w:val="none" w:sz="0" w:space="0" w:color="auto"/>
      </w:divBdr>
    </w:div>
    <w:div w:id="1016149868">
      <w:bodyDiv w:val="1"/>
      <w:marLeft w:val="0"/>
      <w:marRight w:val="0"/>
      <w:marTop w:val="0"/>
      <w:marBottom w:val="0"/>
      <w:divBdr>
        <w:top w:val="none" w:sz="0" w:space="0" w:color="auto"/>
        <w:left w:val="none" w:sz="0" w:space="0" w:color="auto"/>
        <w:bottom w:val="none" w:sz="0" w:space="0" w:color="auto"/>
        <w:right w:val="none" w:sz="0" w:space="0" w:color="auto"/>
      </w:divBdr>
      <w:divsChild>
        <w:div w:id="28066527">
          <w:marLeft w:val="0"/>
          <w:marRight w:val="0"/>
          <w:marTop w:val="0"/>
          <w:marBottom w:val="0"/>
          <w:divBdr>
            <w:top w:val="none" w:sz="0" w:space="0" w:color="auto"/>
            <w:left w:val="none" w:sz="0" w:space="0" w:color="auto"/>
            <w:bottom w:val="none" w:sz="0" w:space="0" w:color="auto"/>
            <w:right w:val="none" w:sz="0" w:space="0" w:color="auto"/>
          </w:divBdr>
        </w:div>
      </w:divsChild>
    </w:div>
    <w:div w:id="1016924195">
      <w:bodyDiv w:val="1"/>
      <w:marLeft w:val="0"/>
      <w:marRight w:val="0"/>
      <w:marTop w:val="0"/>
      <w:marBottom w:val="0"/>
      <w:divBdr>
        <w:top w:val="none" w:sz="0" w:space="0" w:color="auto"/>
        <w:left w:val="none" w:sz="0" w:space="0" w:color="auto"/>
        <w:bottom w:val="none" w:sz="0" w:space="0" w:color="auto"/>
        <w:right w:val="none" w:sz="0" w:space="0" w:color="auto"/>
      </w:divBdr>
    </w:div>
    <w:div w:id="1056472887">
      <w:bodyDiv w:val="1"/>
      <w:marLeft w:val="0"/>
      <w:marRight w:val="0"/>
      <w:marTop w:val="0"/>
      <w:marBottom w:val="0"/>
      <w:divBdr>
        <w:top w:val="none" w:sz="0" w:space="0" w:color="auto"/>
        <w:left w:val="none" w:sz="0" w:space="0" w:color="auto"/>
        <w:bottom w:val="none" w:sz="0" w:space="0" w:color="auto"/>
        <w:right w:val="none" w:sz="0" w:space="0" w:color="auto"/>
      </w:divBdr>
    </w:div>
    <w:div w:id="1064835041">
      <w:bodyDiv w:val="1"/>
      <w:marLeft w:val="0"/>
      <w:marRight w:val="0"/>
      <w:marTop w:val="0"/>
      <w:marBottom w:val="0"/>
      <w:divBdr>
        <w:top w:val="none" w:sz="0" w:space="0" w:color="auto"/>
        <w:left w:val="none" w:sz="0" w:space="0" w:color="auto"/>
        <w:bottom w:val="none" w:sz="0" w:space="0" w:color="auto"/>
        <w:right w:val="none" w:sz="0" w:space="0" w:color="auto"/>
      </w:divBdr>
    </w:div>
    <w:div w:id="1109618107">
      <w:bodyDiv w:val="1"/>
      <w:marLeft w:val="0"/>
      <w:marRight w:val="0"/>
      <w:marTop w:val="0"/>
      <w:marBottom w:val="0"/>
      <w:divBdr>
        <w:top w:val="none" w:sz="0" w:space="0" w:color="auto"/>
        <w:left w:val="none" w:sz="0" w:space="0" w:color="auto"/>
        <w:bottom w:val="none" w:sz="0" w:space="0" w:color="auto"/>
        <w:right w:val="none" w:sz="0" w:space="0" w:color="auto"/>
      </w:divBdr>
    </w:div>
    <w:div w:id="1120418672">
      <w:bodyDiv w:val="1"/>
      <w:marLeft w:val="0"/>
      <w:marRight w:val="0"/>
      <w:marTop w:val="0"/>
      <w:marBottom w:val="0"/>
      <w:divBdr>
        <w:top w:val="none" w:sz="0" w:space="0" w:color="auto"/>
        <w:left w:val="none" w:sz="0" w:space="0" w:color="auto"/>
        <w:bottom w:val="none" w:sz="0" w:space="0" w:color="auto"/>
        <w:right w:val="none" w:sz="0" w:space="0" w:color="auto"/>
      </w:divBdr>
    </w:div>
    <w:div w:id="1184981091">
      <w:bodyDiv w:val="1"/>
      <w:marLeft w:val="0"/>
      <w:marRight w:val="0"/>
      <w:marTop w:val="0"/>
      <w:marBottom w:val="0"/>
      <w:divBdr>
        <w:top w:val="none" w:sz="0" w:space="0" w:color="auto"/>
        <w:left w:val="none" w:sz="0" w:space="0" w:color="auto"/>
        <w:bottom w:val="none" w:sz="0" w:space="0" w:color="auto"/>
        <w:right w:val="none" w:sz="0" w:space="0" w:color="auto"/>
      </w:divBdr>
    </w:div>
    <w:div w:id="1200583583">
      <w:bodyDiv w:val="1"/>
      <w:marLeft w:val="0"/>
      <w:marRight w:val="0"/>
      <w:marTop w:val="0"/>
      <w:marBottom w:val="0"/>
      <w:divBdr>
        <w:top w:val="none" w:sz="0" w:space="0" w:color="auto"/>
        <w:left w:val="none" w:sz="0" w:space="0" w:color="auto"/>
        <w:bottom w:val="none" w:sz="0" w:space="0" w:color="auto"/>
        <w:right w:val="none" w:sz="0" w:space="0" w:color="auto"/>
      </w:divBdr>
    </w:div>
    <w:div w:id="1210914891">
      <w:bodyDiv w:val="1"/>
      <w:marLeft w:val="0"/>
      <w:marRight w:val="0"/>
      <w:marTop w:val="0"/>
      <w:marBottom w:val="0"/>
      <w:divBdr>
        <w:top w:val="none" w:sz="0" w:space="0" w:color="auto"/>
        <w:left w:val="none" w:sz="0" w:space="0" w:color="auto"/>
        <w:bottom w:val="none" w:sz="0" w:space="0" w:color="auto"/>
        <w:right w:val="none" w:sz="0" w:space="0" w:color="auto"/>
      </w:divBdr>
    </w:div>
    <w:div w:id="1226843323">
      <w:bodyDiv w:val="1"/>
      <w:marLeft w:val="0"/>
      <w:marRight w:val="0"/>
      <w:marTop w:val="0"/>
      <w:marBottom w:val="0"/>
      <w:divBdr>
        <w:top w:val="none" w:sz="0" w:space="0" w:color="auto"/>
        <w:left w:val="none" w:sz="0" w:space="0" w:color="auto"/>
        <w:bottom w:val="none" w:sz="0" w:space="0" w:color="auto"/>
        <w:right w:val="none" w:sz="0" w:space="0" w:color="auto"/>
      </w:divBdr>
    </w:div>
    <w:div w:id="1281379418">
      <w:bodyDiv w:val="1"/>
      <w:marLeft w:val="0"/>
      <w:marRight w:val="0"/>
      <w:marTop w:val="0"/>
      <w:marBottom w:val="0"/>
      <w:divBdr>
        <w:top w:val="none" w:sz="0" w:space="0" w:color="auto"/>
        <w:left w:val="none" w:sz="0" w:space="0" w:color="auto"/>
        <w:bottom w:val="none" w:sz="0" w:space="0" w:color="auto"/>
        <w:right w:val="none" w:sz="0" w:space="0" w:color="auto"/>
      </w:divBdr>
    </w:div>
    <w:div w:id="1306396323">
      <w:bodyDiv w:val="1"/>
      <w:marLeft w:val="0"/>
      <w:marRight w:val="0"/>
      <w:marTop w:val="0"/>
      <w:marBottom w:val="0"/>
      <w:divBdr>
        <w:top w:val="none" w:sz="0" w:space="0" w:color="auto"/>
        <w:left w:val="none" w:sz="0" w:space="0" w:color="auto"/>
        <w:bottom w:val="none" w:sz="0" w:space="0" w:color="auto"/>
        <w:right w:val="none" w:sz="0" w:space="0" w:color="auto"/>
      </w:divBdr>
    </w:div>
    <w:div w:id="1306740981">
      <w:bodyDiv w:val="1"/>
      <w:marLeft w:val="0"/>
      <w:marRight w:val="0"/>
      <w:marTop w:val="0"/>
      <w:marBottom w:val="0"/>
      <w:divBdr>
        <w:top w:val="none" w:sz="0" w:space="0" w:color="auto"/>
        <w:left w:val="none" w:sz="0" w:space="0" w:color="auto"/>
        <w:bottom w:val="none" w:sz="0" w:space="0" w:color="auto"/>
        <w:right w:val="none" w:sz="0" w:space="0" w:color="auto"/>
      </w:divBdr>
    </w:div>
    <w:div w:id="1312103629">
      <w:bodyDiv w:val="1"/>
      <w:marLeft w:val="0"/>
      <w:marRight w:val="0"/>
      <w:marTop w:val="0"/>
      <w:marBottom w:val="0"/>
      <w:divBdr>
        <w:top w:val="none" w:sz="0" w:space="0" w:color="auto"/>
        <w:left w:val="none" w:sz="0" w:space="0" w:color="auto"/>
        <w:bottom w:val="none" w:sz="0" w:space="0" w:color="auto"/>
        <w:right w:val="none" w:sz="0" w:space="0" w:color="auto"/>
      </w:divBdr>
    </w:div>
    <w:div w:id="1313869634">
      <w:bodyDiv w:val="1"/>
      <w:marLeft w:val="0"/>
      <w:marRight w:val="0"/>
      <w:marTop w:val="0"/>
      <w:marBottom w:val="0"/>
      <w:divBdr>
        <w:top w:val="none" w:sz="0" w:space="0" w:color="auto"/>
        <w:left w:val="none" w:sz="0" w:space="0" w:color="auto"/>
        <w:bottom w:val="none" w:sz="0" w:space="0" w:color="auto"/>
        <w:right w:val="none" w:sz="0" w:space="0" w:color="auto"/>
      </w:divBdr>
    </w:div>
    <w:div w:id="1341346789">
      <w:bodyDiv w:val="1"/>
      <w:marLeft w:val="0"/>
      <w:marRight w:val="0"/>
      <w:marTop w:val="0"/>
      <w:marBottom w:val="0"/>
      <w:divBdr>
        <w:top w:val="none" w:sz="0" w:space="0" w:color="auto"/>
        <w:left w:val="none" w:sz="0" w:space="0" w:color="auto"/>
        <w:bottom w:val="none" w:sz="0" w:space="0" w:color="auto"/>
        <w:right w:val="none" w:sz="0" w:space="0" w:color="auto"/>
      </w:divBdr>
    </w:div>
    <w:div w:id="1352147493">
      <w:bodyDiv w:val="1"/>
      <w:marLeft w:val="0"/>
      <w:marRight w:val="0"/>
      <w:marTop w:val="0"/>
      <w:marBottom w:val="0"/>
      <w:divBdr>
        <w:top w:val="none" w:sz="0" w:space="0" w:color="auto"/>
        <w:left w:val="none" w:sz="0" w:space="0" w:color="auto"/>
        <w:bottom w:val="none" w:sz="0" w:space="0" w:color="auto"/>
        <w:right w:val="none" w:sz="0" w:space="0" w:color="auto"/>
      </w:divBdr>
    </w:div>
    <w:div w:id="1356077541">
      <w:bodyDiv w:val="1"/>
      <w:marLeft w:val="0"/>
      <w:marRight w:val="0"/>
      <w:marTop w:val="0"/>
      <w:marBottom w:val="0"/>
      <w:divBdr>
        <w:top w:val="none" w:sz="0" w:space="0" w:color="auto"/>
        <w:left w:val="none" w:sz="0" w:space="0" w:color="auto"/>
        <w:bottom w:val="none" w:sz="0" w:space="0" w:color="auto"/>
        <w:right w:val="none" w:sz="0" w:space="0" w:color="auto"/>
      </w:divBdr>
    </w:div>
    <w:div w:id="1385255325">
      <w:bodyDiv w:val="1"/>
      <w:marLeft w:val="0"/>
      <w:marRight w:val="0"/>
      <w:marTop w:val="0"/>
      <w:marBottom w:val="0"/>
      <w:divBdr>
        <w:top w:val="none" w:sz="0" w:space="0" w:color="auto"/>
        <w:left w:val="none" w:sz="0" w:space="0" w:color="auto"/>
        <w:bottom w:val="none" w:sz="0" w:space="0" w:color="auto"/>
        <w:right w:val="none" w:sz="0" w:space="0" w:color="auto"/>
      </w:divBdr>
    </w:div>
    <w:div w:id="1387216212">
      <w:bodyDiv w:val="1"/>
      <w:marLeft w:val="0"/>
      <w:marRight w:val="0"/>
      <w:marTop w:val="0"/>
      <w:marBottom w:val="0"/>
      <w:divBdr>
        <w:top w:val="none" w:sz="0" w:space="0" w:color="auto"/>
        <w:left w:val="none" w:sz="0" w:space="0" w:color="auto"/>
        <w:bottom w:val="none" w:sz="0" w:space="0" w:color="auto"/>
        <w:right w:val="none" w:sz="0" w:space="0" w:color="auto"/>
      </w:divBdr>
    </w:div>
    <w:div w:id="1392582742">
      <w:bodyDiv w:val="1"/>
      <w:marLeft w:val="0"/>
      <w:marRight w:val="0"/>
      <w:marTop w:val="0"/>
      <w:marBottom w:val="0"/>
      <w:divBdr>
        <w:top w:val="none" w:sz="0" w:space="0" w:color="auto"/>
        <w:left w:val="none" w:sz="0" w:space="0" w:color="auto"/>
        <w:bottom w:val="none" w:sz="0" w:space="0" w:color="auto"/>
        <w:right w:val="none" w:sz="0" w:space="0" w:color="auto"/>
      </w:divBdr>
    </w:div>
    <w:div w:id="1393426969">
      <w:bodyDiv w:val="1"/>
      <w:marLeft w:val="0"/>
      <w:marRight w:val="0"/>
      <w:marTop w:val="0"/>
      <w:marBottom w:val="0"/>
      <w:divBdr>
        <w:top w:val="none" w:sz="0" w:space="0" w:color="auto"/>
        <w:left w:val="none" w:sz="0" w:space="0" w:color="auto"/>
        <w:bottom w:val="none" w:sz="0" w:space="0" w:color="auto"/>
        <w:right w:val="none" w:sz="0" w:space="0" w:color="auto"/>
      </w:divBdr>
    </w:div>
    <w:div w:id="1418600669">
      <w:bodyDiv w:val="1"/>
      <w:marLeft w:val="0"/>
      <w:marRight w:val="0"/>
      <w:marTop w:val="0"/>
      <w:marBottom w:val="0"/>
      <w:divBdr>
        <w:top w:val="none" w:sz="0" w:space="0" w:color="auto"/>
        <w:left w:val="none" w:sz="0" w:space="0" w:color="auto"/>
        <w:bottom w:val="none" w:sz="0" w:space="0" w:color="auto"/>
        <w:right w:val="none" w:sz="0" w:space="0" w:color="auto"/>
      </w:divBdr>
    </w:div>
    <w:div w:id="1448769066">
      <w:bodyDiv w:val="1"/>
      <w:marLeft w:val="0"/>
      <w:marRight w:val="0"/>
      <w:marTop w:val="0"/>
      <w:marBottom w:val="0"/>
      <w:divBdr>
        <w:top w:val="none" w:sz="0" w:space="0" w:color="auto"/>
        <w:left w:val="none" w:sz="0" w:space="0" w:color="auto"/>
        <w:bottom w:val="none" w:sz="0" w:space="0" w:color="auto"/>
        <w:right w:val="none" w:sz="0" w:space="0" w:color="auto"/>
      </w:divBdr>
    </w:div>
    <w:div w:id="1478841883">
      <w:bodyDiv w:val="1"/>
      <w:marLeft w:val="0"/>
      <w:marRight w:val="0"/>
      <w:marTop w:val="0"/>
      <w:marBottom w:val="0"/>
      <w:divBdr>
        <w:top w:val="none" w:sz="0" w:space="0" w:color="auto"/>
        <w:left w:val="none" w:sz="0" w:space="0" w:color="auto"/>
        <w:bottom w:val="none" w:sz="0" w:space="0" w:color="auto"/>
        <w:right w:val="none" w:sz="0" w:space="0" w:color="auto"/>
      </w:divBdr>
    </w:div>
    <w:div w:id="1486121752">
      <w:bodyDiv w:val="1"/>
      <w:marLeft w:val="0"/>
      <w:marRight w:val="0"/>
      <w:marTop w:val="0"/>
      <w:marBottom w:val="0"/>
      <w:divBdr>
        <w:top w:val="none" w:sz="0" w:space="0" w:color="auto"/>
        <w:left w:val="none" w:sz="0" w:space="0" w:color="auto"/>
        <w:bottom w:val="none" w:sz="0" w:space="0" w:color="auto"/>
        <w:right w:val="none" w:sz="0" w:space="0" w:color="auto"/>
      </w:divBdr>
    </w:div>
    <w:div w:id="1490637404">
      <w:bodyDiv w:val="1"/>
      <w:marLeft w:val="0"/>
      <w:marRight w:val="0"/>
      <w:marTop w:val="0"/>
      <w:marBottom w:val="0"/>
      <w:divBdr>
        <w:top w:val="none" w:sz="0" w:space="0" w:color="auto"/>
        <w:left w:val="none" w:sz="0" w:space="0" w:color="auto"/>
        <w:bottom w:val="none" w:sz="0" w:space="0" w:color="auto"/>
        <w:right w:val="none" w:sz="0" w:space="0" w:color="auto"/>
      </w:divBdr>
    </w:div>
    <w:div w:id="1499151282">
      <w:bodyDiv w:val="1"/>
      <w:marLeft w:val="0"/>
      <w:marRight w:val="0"/>
      <w:marTop w:val="0"/>
      <w:marBottom w:val="0"/>
      <w:divBdr>
        <w:top w:val="none" w:sz="0" w:space="0" w:color="auto"/>
        <w:left w:val="none" w:sz="0" w:space="0" w:color="auto"/>
        <w:bottom w:val="none" w:sz="0" w:space="0" w:color="auto"/>
        <w:right w:val="none" w:sz="0" w:space="0" w:color="auto"/>
      </w:divBdr>
    </w:div>
    <w:div w:id="1515461469">
      <w:bodyDiv w:val="1"/>
      <w:marLeft w:val="0"/>
      <w:marRight w:val="0"/>
      <w:marTop w:val="0"/>
      <w:marBottom w:val="0"/>
      <w:divBdr>
        <w:top w:val="none" w:sz="0" w:space="0" w:color="auto"/>
        <w:left w:val="none" w:sz="0" w:space="0" w:color="auto"/>
        <w:bottom w:val="none" w:sz="0" w:space="0" w:color="auto"/>
        <w:right w:val="none" w:sz="0" w:space="0" w:color="auto"/>
      </w:divBdr>
    </w:div>
    <w:div w:id="1541235902">
      <w:bodyDiv w:val="1"/>
      <w:marLeft w:val="0"/>
      <w:marRight w:val="0"/>
      <w:marTop w:val="0"/>
      <w:marBottom w:val="0"/>
      <w:divBdr>
        <w:top w:val="none" w:sz="0" w:space="0" w:color="auto"/>
        <w:left w:val="none" w:sz="0" w:space="0" w:color="auto"/>
        <w:bottom w:val="none" w:sz="0" w:space="0" w:color="auto"/>
        <w:right w:val="none" w:sz="0" w:space="0" w:color="auto"/>
      </w:divBdr>
    </w:div>
    <w:div w:id="1590313068">
      <w:bodyDiv w:val="1"/>
      <w:marLeft w:val="0"/>
      <w:marRight w:val="0"/>
      <w:marTop w:val="0"/>
      <w:marBottom w:val="0"/>
      <w:divBdr>
        <w:top w:val="none" w:sz="0" w:space="0" w:color="auto"/>
        <w:left w:val="none" w:sz="0" w:space="0" w:color="auto"/>
        <w:bottom w:val="none" w:sz="0" w:space="0" w:color="auto"/>
        <w:right w:val="none" w:sz="0" w:space="0" w:color="auto"/>
      </w:divBdr>
    </w:div>
    <w:div w:id="1593776088">
      <w:bodyDiv w:val="1"/>
      <w:marLeft w:val="0"/>
      <w:marRight w:val="0"/>
      <w:marTop w:val="0"/>
      <w:marBottom w:val="0"/>
      <w:divBdr>
        <w:top w:val="none" w:sz="0" w:space="0" w:color="auto"/>
        <w:left w:val="none" w:sz="0" w:space="0" w:color="auto"/>
        <w:bottom w:val="none" w:sz="0" w:space="0" w:color="auto"/>
        <w:right w:val="none" w:sz="0" w:space="0" w:color="auto"/>
      </w:divBdr>
    </w:div>
    <w:div w:id="1606840512">
      <w:bodyDiv w:val="1"/>
      <w:marLeft w:val="0"/>
      <w:marRight w:val="0"/>
      <w:marTop w:val="0"/>
      <w:marBottom w:val="0"/>
      <w:divBdr>
        <w:top w:val="none" w:sz="0" w:space="0" w:color="auto"/>
        <w:left w:val="none" w:sz="0" w:space="0" w:color="auto"/>
        <w:bottom w:val="none" w:sz="0" w:space="0" w:color="auto"/>
        <w:right w:val="none" w:sz="0" w:space="0" w:color="auto"/>
      </w:divBdr>
    </w:div>
    <w:div w:id="1609121525">
      <w:bodyDiv w:val="1"/>
      <w:marLeft w:val="0"/>
      <w:marRight w:val="0"/>
      <w:marTop w:val="0"/>
      <w:marBottom w:val="0"/>
      <w:divBdr>
        <w:top w:val="none" w:sz="0" w:space="0" w:color="auto"/>
        <w:left w:val="none" w:sz="0" w:space="0" w:color="auto"/>
        <w:bottom w:val="none" w:sz="0" w:space="0" w:color="auto"/>
        <w:right w:val="none" w:sz="0" w:space="0" w:color="auto"/>
      </w:divBdr>
    </w:div>
    <w:div w:id="1637098332">
      <w:bodyDiv w:val="1"/>
      <w:marLeft w:val="0"/>
      <w:marRight w:val="0"/>
      <w:marTop w:val="0"/>
      <w:marBottom w:val="0"/>
      <w:divBdr>
        <w:top w:val="none" w:sz="0" w:space="0" w:color="auto"/>
        <w:left w:val="none" w:sz="0" w:space="0" w:color="auto"/>
        <w:bottom w:val="none" w:sz="0" w:space="0" w:color="auto"/>
        <w:right w:val="none" w:sz="0" w:space="0" w:color="auto"/>
      </w:divBdr>
    </w:div>
    <w:div w:id="1659110599">
      <w:bodyDiv w:val="1"/>
      <w:marLeft w:val="0"/>
      <w:marRight w:val="0"/>
      <w:marTop w:val="0"/>
      <w:marBottom w:val="0"/>
      <w:divBdr>
        <w:top w:val="none" w:sz="0" w:space="0" w:color="auto"/>
        <w:left w:val="none" w:sz="0" w:space="0" w:color="auto"/>
        <w:bottom w:val="none" w:sz="0" w:space="0" w:color="auto"/>
        <w:right w:val="none" w:sz="0" w:space="0" w:color="auto"/>
      </w:divBdr>
    </w:div>
    <w:div w:id="1667660255">
      <w:bodyDiv w:val="1"/>
      <w:marLeft w:val="0"/>
      <w:marRight w:val="0"/>
      <w:marTop w:val="0"/>
      <w:marBottom w:val="0"/>
      <w:divBdr>
        <w:top w:val="none" w:sz="0" w:space="0" w:color="auto"/>
        <w:left w:val="none" w:sz="0" w:space="0" w:color="auto"/>
        <w:bottom w:val="none" w:sz="0" w:space="0" w:color="auto"/>
        <w:right w:val="none" w:sz="0" w:space="0" w:color="auto"/>
      </w:divBdr>
    </w:div>
    <w:div w:id="1674919232">
      <w:bodyDiv w:val="1"/>
      <w:marLeft w:val="0"/>
      <w:marRight w:val="0"/>
      <w:marTop w:val="0"/>
      <w:marBottom w:val="0"/>
      <w:divBdr>
        <w:top w:val="none" w:sz="0" w:space="0" w:color="auto"/>
        <w:left w:val="none" w:sz="0" w:space="0" w:color="auto"/>
        <w:bottom w:val="none" w:sz="0" w:space="0" w:color="auto"/>
        <w:right w:val="none" w:sz="0" w:space="0" w:color="auto"/>
      </w:divBdr>
    </w:div>
    <w:div w:id="1697929535">
      <w:bodyDiv w:val="1"/>
      <w:marLeft w:val="0"/>
      <w:marRight w:val="0"/>
      <w:marTop w:val="0"/>
      <w:marBottom w:val="0"/>
      <w:divBdr>
        <w:top w:val="none" w:sz="0" w:space="0" w:color="auto"/>
        <w:left w:val="none" w:sz="0" w:space="0" w:color="auto"/>
        <w:bottom w:val="none" w:sz="0" w:space="0" w:color="auto"/>
        <w:right w:val="none" w:sz="0" w:space="0" w:color="auto"/>
      </w:divBdr>
    </w:div>
    <w:div w:id="1710031727">
      <w:bodyDiv w:val="1"/>
      <w:marLeft w:val="0"/>
      <w:marRight w:val="0"/>
      <w:marTop w:val="0"/>
      <w:marBottom w:val="0"/>
      <w:divBdr>
        <w:top w:val="none" w:sz="0" w:space="0" w:color="auto"/>
        <w:left w:val="none" w:sz="0" w:space="0" w:color="auto"/>
        <w:bottom w:val="none" w:sz="0" w:space="0" w:color="auto"/>
        <w:right w:val="none" w:sz="0" w:space="0" w:color="auto"/>
      </w:divBdr>
    </w:div>
    <w:div w:id="1767309717">
      <w:bodyDiv w:val="1"/>
      <w:marLeft w:val="0"/>
      <w:marRight w:val="0"/>
      <w:marTop w:val="0"/>
      <w:marBottom w:val="0"/>
      <w:divBdr>
        <w:top w:val="none" w:sz="0" w:space="0" w:color="auto"/>
        <w:left w:val="none" w:sz="0" w:space="0" w:color="auto"/>
        <w:bottom w:val="none" w:sz="0" w:space="0" w:color="auto"/>
        <w:right w:val="none" w:sz="0" w:space="0" w:color="auto"/>
      </w:divBdr>
    </w:div>
    <w:div w:id="1800099704">
      <w:bodyDiv w:val="1"/>
      <w:marLeft w:val="0"/>
      <w:marRight w:val="0"/>
      <w:marTop w:val="0"/>
      <w:marBottom w:val="0"/>
      <w:divBdr>
        <w:top w:val="none" w:sz="0" w:space="0" w:color="auto"/>
        <w:left w:val="none" w:sz="0" w:space="0" w:color="auto"/>
        <w:bottom w:val="none" w:sz="0" w:space="0" w:color="auto"/>
        <w:right w:val="none" w:sz="0" w:space="0" w:color="auto"/>
      </w:divBdr>
    </w:div>
    <w:div w:id="1806384918">
      <w:bodyDiv w:val="1"/>
      <w:marLeft w:val="0"/>
      <w:marRight w:val="0"/>
      <w:marTop w:val="0"/>
      <w:marBottom w:val="0"/>
      <w:divBdr>
        <w:top w:val="none" w:sz="0" w:space="0" w:color="auto"/>
        <w:left w:val="none" w:sz="0" w:space="0" w:color="auto"/>
        <w:bottom w:val="none" w:sz="0" w:space="0" w:color="auto"/>
        <w:right w:val="none" w:sz="0" w:space="0" w:color="auto"/>
      </w:divBdr>
    </w:div>
    <w:div w:id="1813598595">
      <w:bodyDiv w:val="1"/>
      <w:marLeft w:val="0"/>
      <w:marRight w:val="0"/>
      <w:marTop w:val="0"/>
      <w:marBottom w:val="0"/>
      <w:divBdr>
        <w:top w:val="none" w:sz="0" w:space="0" w:color="auto"/>
        <w:left w:val="none" w:sz="0" w:space="0" w:color="auto"/>
        <w:bottom w:val="none" w:sz="0" w:space="0" w:color="auto"/>
        <w:right w:val="none" w:sz="0" w:space="0" w:color="auto"/>
      </w:divBdr>
    </w:div>
    <w:div w:id="1871062166">
      <w:bodyDiv w:val="1"/>
      <w:marLeft w:val="0"/>
      <w:marRight w:val="0"/>
      <w:marTop w:val="0"/>
      <w:marBottom w:val="0"/>
      <w:divBdr>
        <w:top w:val="none" w:sz="0" w:space="0" w:color="auto"/>
        <w:left w:val="none" w:sz="0" w:space="0" w:color="auto"/>
        <w:bottom w:val="none" w:sz="0" w:space="0" w:color="auto"/>
        <w:right w:val="none" w:sz="0" w:space="0" w:color="auto"/>
      </w:divBdr>
      <w:divsChild>
        <w:div w:id="468940485">
          <w:marLeft w:val="0"/>
          <w:marRight w:val="0"/>
          <w:marTop w:val="0"/>
          <w:marBottom w:val="0"/>
          <w:divBdr>
            <w:top w:val="none" w:sz="0" w:space="0" w:color="auto"/>
            <w:left w:val="none" w:sz="0" w:space="0" w:color="auto"/>
            <w:bottom w:val="none" w:sz="0" w:space="0" w:color="auto"/>
            <w:right w:val="none" w:sz="0" w:space="0" w:color="auto"/>
          </w:divBdr>
        </w:div>
      </w:divsChild>
    </w:div>
    <w:div w:id="1879664561">
      <w:bodyDiv w:val="1"/>
      <w:marLeft w:val="0"/>
      <w:marRight w:val="0"/>
      <w:marTop w:val="0"/>
      <w:marBottom w:val="0"/>
      <w:divBdr>
        <w:top w:val="none" w:sz="0" w:space="0" w:color="auto"/>
        <w:left w:val="none" w:sz="0" w:space="0" w:color="auto"/>
        <w:bottom w:val="none" w:sz="0" w:space="0" w:color="auto"/>
        <w:right w:val="none" w:sz="0" w:space="0" w:color="auto"/>
      </w:divBdr>
    </w:div>
    <w:div w:id="1904169992">
      <w:bodyDiv w:val="1"/>
      <w:marLeft w:val="0"/>
      <w:marRight w:val="0"/>
      <w:marTop w:val="0"/>
      <w:marBottom w:val="0"/>
      <w:divBdr>
        <w:top w:val="none" w:sz="0" w:space="0" w:color="auto"/>
        <w:left w:val="none" w:sz="0" w:space="0" w:color="auto"/>
        <w:bottom w:val="none" w:sz="0" w:space="0" w:color="auto"/>
        <w:right w:val="none" w:sz="0" w:space="0" w:color="auto"/>
      </w:divBdr>
    </w:div>
    <w:div w:id="1913663242">
      <w:bodyDiv w:val="1"/>
      <w:marLeft w:val="0"/>
      <w:marRight w:val="0"/>
      <w:marTop w:val="0"/>
      <w:marBottom w:val="0"/>
      <w:divBdr>
        <w:top w:val="none" w:sz="0" w:space="0" w:color="auto"/>
        <w:left w:val="none" w:sz="0" w:space="0" w:color="auto"/>
        <w:bottom w:val="none" w:sz="0" w:space="0" w:color="auto"/>
        <w:right w:val="none" w:sz="0" w:space="0" w:color="auto"/>
      </w:divBdr>
    </w:div>
    <w:div w:id="1923369485">
      <w:bodyDiv w:val="1"/>
      <w:marLeft w:val="0"/>
      <w:marRight w:val="0"/>
      <w:marTop w:val="0"/>
      <w:marBottom w:val="0"/>
      <w:divBdr>
        <w:top w:val="none" w:sz="0" w:space="0" w:color="auto"/>
        <w:left w:val="none" w:sz="0" w:space="0" w:color="auto"/>
        <w:bottom w:val="none" w:sz="0" w:space="0" w:color="auto"/>
        <w:right w:val="none" w:sz="0" w:space="0" w:color="auto"/>
      </w:divBdr>
    </w:div>
    <w:div w:id="1957247258">
      <w:bodyDiv w:val="1"/>
      <w:marLeft w:val="0"/>
      <w:marRight w:val="0"/>
      <w:marTop w:val="0"/>
      <w:marBottom w:val="0"/>
      <w:divBdr>
        <w:top w:val="none" w:sz="0" w:space="0" w:color="auto"/>
        <w:left w:val="none" w:sz="0" w:space="0" w:color="auto"/>
        <w:bottom w:val="none" w:sz="0" w:space="0" w:color="auto"/>
        <w:right w:val="none" w:sz="0" w:space="0" w:color="auto"/>
      </w:divBdr>
    </w:div>
    <w:div w:id="1962875191">
      <w:bodyDiv w:val="1"/>
      <w:marLeft w:val="0"/>
      <w:marRight w:val="0"/>
      <w:marTop w:val="0"/>
      <w:marBottom w:val="0"/>
      <w:divBdr>
        <w:top w:val="none" w:sz="0" w:space="0" w:color="auto"/>
        <w:left w:val="none" w:sz="0" w:space="0" w:color="auto"/>
        <w:bottom w:val="none" w:sz="0" w:space="0" w:color="auto"/>
        <w:right w:val="none" w:sz="0" w:space="0" w:color="auto"/>
      </w:divBdr>
    </w:div>
    <w:div w:id="1971400026">
      <w:bodyDiv w:val="1"/>
      <w:marLeft w:val="0"/>
      <w:marRight w:val="0"/>
      <w:marTop w:val="0"/>
      <w:marBottom w:val="0"/>
      <w:divBdr>
        <w:top w:val="none" w:sz="0" w:space="0" w:color="auto"/>
        <w:left w:val="none" w:sz="0" w:space="0" w:color="auto"/>
        <w:bottom w:val="none" w:sz="0" w:space="0" w:color="auto"/>
        <w:right w:val="none" w:sz="0" w:space="0" w:color="auto"/>
      </w:divBdr>
    </w:div>
    <w:div w:id="2000452420">
      <w:bodyDiv w:val="1"/>
      <w:marLeft w:val="0"/>
      <w:marRight w:val="0"/>
      <w:marTop w:val="0"/>
      <w:marBottom w:val="0"/>
      <w:divBdr>
        <w:top w:val="none" w:sz="0" w:space="0" w:color="auto"/>
        <w:left w:val="none" w:sz="0" w:space="0" w:color="auto"/>
        <w:bottom w:val="none" w:sz="0" w:space="0" w:color="auto"/>
        <w:right w:val="none" w:sz="0" w:space="0" w:color="auto"/>
      </w:divBdr>
    </w:div>
    <w:div w:id="2073115570">
      <w:bodyDiv w:val="1"/>
      <w:marLeft w:val="0"/>
      <w:marRight w:val="0"/>
      <w:marTop w:val="0"/>
      <w:marBottom w:val="0"/>
      <w:divBdr>
        <w:top w:val="none" w:sz="0" w:space="0" w:color="auto"/>
        <w:left w:val="none" w:sz="0" w:space="0" w:color="auto"/>
        <w:bottom w:val="none" w:sz="0" w:space="0" w:color="auto"/>
        <w:right w:val="none" w:sz="0" w:space="0" w:color="auto"/>
      </w:divBdr>
    </w:div>
    <w:div w:id="207349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yda.education.gov.il/files/mazkirut_pedagogit/matematika/tochnyotlemud/mavo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4sF/hWg/q27WGiXEw1wzHEGZsNA==">AMUW2mW8Z28ApsvNEZ9ZIoVu0TSoS67rQZtvxZb7heJ7wRiOkS6sc2BM7rSxgz14svrLQxAivnqEak/cUBBfjmkA9q7bMNMldmpmQXj45BKvr8NqZ3KRVPYIYwW/LbR6nXXj/7sgGjpv</go:docsCustomData>
</go:gDocsCustomXmlDataStorage>
</file>

<file path=customXml/itemProps1.xml><?xml version="1.0" encoding="utf-8"?>
<ds:datastoreItem xmlns:ds="http://schemas.openxmlformats.org/officeDocument/2006/customXml" ds:itemID="{8D052694-9D33-424A-B273-6ACD47A7A5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3706</Words>
  <Characters>18535</Characters>
  <Application>Microsoft Office Word</Application>
  <DocSecurity>0</DocSecurity>
  <Lines>154</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c:creator>
  <cp:lastModifiedBy>odelya tzayada</cp:lastModifiedBy>
  <cp:revision>2</cp:revision>
  <cp:lastPrinted>2022-12-30T14:09:00Z</cp:lastPrinted>
  <dcterms:created xsi:type="dcterms:W3CDTF">2023-01-12T05:22:00Z</dcterms:created>
  <dcterms:modified xsi:type="dcterms:W3CDTF">2023-01-12T05:22:00Z</dcterms:modified>
</cp:coreProperties>
</file>