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A6F41" w14:textId="77777777" w:rsidR="006D5486" w:rsidRDefault="00000000">
      <w:pPr>
        <w:pStyle w:val="Textkrper"/>
        <w:rPr>
          <w:rFonts w:ascii="Times New Roman"/>
        </w:rPr>
      </w:pPr>
      <w:r>
        <w:pict w14:anchorId="506C61E5">
          <v:rect id="docshape1" o:spid="_x0000_s2137" style="position:absolute;margin-left:0;margin-top:0;width:595.3pt;height:841.9pt;z-index:-17845760;mso-position-horizontal-relative:page;mso-position-vertical-relative:page" fillcolor="#f1f1f1" stroked="f">
            <w10:wrap anchorx="page" anchory="page"/>
          </v:rect>
        </w:pict>
      </w:r>
    </w:p>
    <w:p w14:paraId="2B4AD04E" w14:textId="77777777" w:rsidR="006D5486" w:rsidRDefault="006D5486">
      <w:pPr>
        <w:pStyle w:val="Textkrper"/>
        <w:rPr>
          <w:rFonts w:ascii="Times New Roman"/>
        </w:rPr>
      </w:pPr>
    </w:p>
    <w:p w14:paraId="702619F3" w14:textId="77777777" w:rsidR="006D5486" w:rsidRDefault="006D5486">
      <w:pPr>
        <w:pStyle w:val="Textkrper"/>
        <w:spacing w:before="10"/>
        <w:rPr>
          <w:rFonts w:ascii="Times New Roman"/>
          <w:sz w:val="29"/>
        </w:rPr>
      </w:pPr>
    </w:p>
    <w:p w14:paraId="00BE6269" w14:textId="77777777" w:rsidR="006D5486" w:rsidRDefault="00000000">
      <w:pPr>
        <w:pStyle w:val="Titel"/>
      </w:pPr>
      <w:commentRangeStart w:id="0"/>
      <w:r>
        <w:rPr>
          <w:color w:val="ADB4BC"/>
          <w:spacing w:val="-2"/>
        </w:rPr>
        <w:t>STUDIENSKRIPT</w:t>
      </w:r>
      <w:commentRangeEnd w:id="0"/>
      <w:r w:rsidR="008273D1">
        <w:rPr>
          <w:rStyle w:val="Kommentarzeichen"/>
        </w:rPr>
        <w:commentReference w:id="0"/>
      </w:r>
    </w:p>
    <w:p w14:paraId="22D2159C" w14:textId="77777777" w:rsidR="006D5486" w:rsidRDefault="00000000">
      <w:pPr>
        <w:ind w:left="-460"/>
        <w:rPr>
          <w:sz w:val="20"/>
        </w:rPr>
      </w:pPr>
      <w:r>
        <w:rPr>
          <w:sz w:val="20"/>
        </w:rPr>
      </w:r>
      <w:r>
        <w:rPr>
          <w:sz w:val="20"/>
        </w:rPr>
        <w:pict w14:anchorId="05C31000">
          <v:group id="docshapegroup2" o:spid="_x0000_s2135" style="width:62.4pt;height:330.75pt;mso-position-horizontal-relative:char;mso-position-vertical-relative:line" coordsize="1248,6615">
            <v:rect id="docshape3" o:spid="_x0000_s2136" style="position:absolute;width:1248;height:6615" fillcolor="#adb4bc" stroked="f"/>
            <w10:anchorlock/>
          </v:group>
        </w:pict>
      </w:r>
      <w:r>
        <w:rPr>
          <w:rFonts w:ascii="Times New Roman"/>
          <w:spacing w:val="97"/>
          <w:sz w:val="20"/>
        </w:rPr>
        <w:t xml:space="preserve"> </w:t>
      </w:r>
      <w:r>
        <w:rPr>
          <w:noProof/>
          <w:spacing w:val="97"/>
          <w:sz w:val="20"/>
        </w:rPr>
        <w:drawing>
          <wp:inline distT="0" distB="0" distL="0" distR="0" wp14:anchorId="27498CFE" wp14:editId="4BB2C091">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300762" cy="4200525"/>
                    </a:xfrm>
                    <a:prstGeom prst="rect">
                      <a:avLst/>
                    </a:prstGeom>
                  </pic:spPr>
                </pic:pic>
              </a:graphicData>
            </a:graphic>
          </wp:inline>
        </w:drawing>
      </w:r>
    </w:p>
    <w:p w14:paraId="7093D5BD" w14:textId="77777777" w:rsidR="006D5486" w:rsidRDefault="00000000">
      <w:pPr>
        <w:pStyle w:val="berschrift2"/>
        <w:spacing w:before="453" w:line="249" w:lineRule="auto"/>
        <w:ind w:left="917"/>
      </w:pPr>
      <w:r>
        <w:rPr>
          <w:color w:val="003946"/>
        </w:rPr>
        <w:t xml:space="preserve">Nachhaltigkeits- und </w:t>
      </w:r>
      <w:r>
        <w:rPr>
          <w:color w:val="003946"/>
          <w:spacing w:val="-2"/>
        </w:rPr>
        <w:t>Qualitätsmanagement</w:t>
      </w:r>
    </w:p>
    <w:p w14:paraId="727BB7B8" w14:textId="77777777" w:rsidR="006D5486" w:rsidRDefault="00000000">
      <w:pPr>
        <w:spacing w:before="147"/>
        <w:ind w:left="957"/>
        <w:rPr>
          <w:b/>
          <w:sz w:val="26"/>
        </w:rPr>
      </w:pPr>
      <w:r>
        <w:rPr>
          <w:b/>
          <w:color w:val="003946"/>
          <w:spacing w:val="-2"/>
          <w:sz w:val="26"/>
        </w:rPr>
        <w:t>DLBLONQM01</w:t>
      </w:r>
    </w:p>
    <w:p w14:paraId="0F44006A" w14:textId="77777777" w:rsidR="006D5486" w:rsidRDefault="006D5486">
      <w:pPr>
        <w:pStyle w:val="Textkrper"/>
        <w:rPr>
          <w:b/>
        </w:rPr>
      </w:pPr>
    </w:p>
    <w:p w14:paraId="3ED08BA5" w14:textId="77777777" w:rsidR="006D5486" w:rsidRDefault="006D5486">
      <w:pPr>
        <w:pStyle w:val="Textkrper"/>
        <w:rPr>
          <w:b/>
        </w:rPr>
      </w:pPr>
    </w:p>
    <w:p w14:paraId="618A0810" w14:textId="77777777" w:rsidR="006D5486" w:rsidRDefault="006D5486">
      <w:pPr>
        <w:pStyle w:val="Textkrper"/>
        <w:rPr>
          <w:b/>
        </w:rPr>
      </w:pPr>
    </w:p>
    <w:p w14:paraId="076446D3" w14:textId="77777777" w:rsidR="006D5486" w:rsidRDefault="006D5486">
      <w:pPr>
        <w:pStyle w:val="Textkrper"/>
        <w:rPr>
          <w:b/>
        </w:rPr>
      </w:pPr>
    </w:p>
    <w:p w14:paraId="2CFDCD8B" w14:textId="77777777" w:rsidR="006D5486" w:rsidRDefault="006D5486">
      <w:pPr>
        <w:pStyle w:val="Textkrper"/>
        <w:rPr>
          <w:b/>
        </w:rPr>
      </w:pPr>
    </w:p>
    <w:p w14:paraId="1FC30C83" w14:textId="77777777" w:rsidR="006D5486" w:rsidRDefault="006D5486">
      <w:pPr>
        <w:pStyle w:val="Textkrper"/>
        <w:rPr>
          <w:b/>
        </w:rPr>
      </w:pPr>
    </w:p>
    <w:p w14:paraId="18C3CE37" w14:textId="77777777" w:rsidR="006D5486" w:rsidRDefault="006D5486">
      <w:pPr>
        <w:pStyle w:val="Textkrper"/>
        <w:rPr>
          <w:b/>
        </w:rPr>
      </w:pPr>
    </w:p>
    <w:p w14:paraId="2ACAD88B" w14:textId="77777777" w:rsidR="006D5486" w:rsidRDefault="006D5486">
      <w:pPr>
        <w:pStyle w:val="Textkrper"/>
        <w:rPr>
          <w:b/>
        </w:rPr>
      </w:pPr>
    </w:p>
    <w:p w14:paraId="42E207B1" w14:textId="77777777" w:rsidR="006D5486" w:rsidRDefault="006D5486">
      <w:pPr>
        <w:pStyle w:val="Textkrper"/>
        <w:rPr>
          <w:b/>
        </w:rPr>
      </w:pPr>
    </w:p>
    <w:p w14:paraId="744DD7CE" w14:textId="77777777" w:rsidR="006D5486" w:rsidRDefault="006D5486">
      <w:pPr>
        <w:pStyle w:val="Textkrper"/>
        <w:rPr>
          <w:b/>
        </w:rPr>
      </w:pPr>
    </w:p>
    <w:p w14:paraId="695CF71D" w14:textId="77777777" w:rsidR="006D5486" w:rsidRDefault="00000000">
      <w:pPr>
        <w:pStyle w:val="Textkrper"/>
        <w:spacing w:before="4"/>
        <w:rPr>
          <w:b/>
          <w:sz w:val="10"/>
        </w:rPr>
      </w:pPr>
      <w:r>
        <w:pict w14:anchorId="239261C7">
          <v:shape id="docshape4" o:spid="_x0000_s2134" style="position:absolute;margin-left:457.25pt;margin-top:7.4pt;width:109.7pt;height:38.35pt;z-index:-15728128;mso-wrap-distance-left:0;mso-wrap-distance-right:0;mso-position-horizontal-relative:page" coordorigin="9145,148" coordsize="2194,767" o:spt="100" adj="0,,0" path="m9311,902r-154,l9157,384r154,l9311,902xm9234,308r-35,-5l9170,286r-18,-26l9145,228r7,-32l9170,171r29,-17l9234,148r36,6l9298,171r18,25l9323,228r-7,32l9298,286r-28,17l9234,308xm9601,914r-73,-14l9478,859r-28,-66l9440,706r,-322l9594,384r,302l9598,733r11,30l9629,779r29,5l9903,784r,46l9763,830r-33,35l9692,892r-42,16l9601,914xm9903,784r-245,l9684,781r23,-10l9728,753r22,-26l9750,384r153,l9903,784xm9903,902r-125,l9767,830r136,l9903,902xm10072,498r-15,l10057,384r15,l10072,498xm10119,498r-14,l10105,384r15,l10131,403r-14,l10118,414r1,12l10119,498xm10186,479r-12,l10174,468r-1,-13l10173,384r13,l10186,479xm10186,498r-15,l10130,426r-12,-23l10131,403r31,52l10174,479r12,l10186,498xm10293,396r-84,l10209,384r84,l10293,396xm10258,498r-14,l10244,396r14,l10258,498xm10383,498r-68,l10315,384r66,l10381,396r-51,l10330,432r43,l10373,444r-43,l10330,486r53,l10383,498xm10424,498r-15,l10409,384r36,l10461,386r13,5l10477,396r-53,l10424,438r53,l10470,444r-11,4l10460,450r-36,l10424,498xm10477,438r-16,l10470,431r,-30l10461,396r16,l10482,401r3,15l10483,428r-5,9l10477,438xm10488,498r-16,l10444,450r16,l10488,498xm10524,498r-13,l10511,384r15,l10536,402r-13,l10523,414r1,12l10524,498xm10592,479r-12,l10579,468r-1,-13l10578,384r14,l10592,479xm10592,497r-15,l10535,426r-12,-24l10536,402r31,53l10579,479r13,l10592,497xm10625,498r-15,l10648,384r17,l10669,396r-13,l10654,406r-3,9l10648,425r-8,27l10688,452r4,11l10636,463r-11,35xm10785,396r-83,l10702,384r83,l10785,396xm10688,452r-14,l10668,434r-3,-9l10662,415r-2,-9l10657,396r12,l10688,452xm10751,498r-15,l10736,396r15,l10751,498xm10703,498r-15,l10677,463r15,l10703,498xm10822,498r-14,l10808,384r14,l10822,498xm10898,500r-20,-4l10863,484r,l10853,465r-4,-25l10853,416r10,-18l10878,386r20,-4l10918,386r11,9l10898,395r-14,3l10874,407r-7,14l10865,440r2,20l10874,474r10,10l10898,487r31,l10918,496r-20,4xm10929,487r-31,l10912,484r11,-10l10929,460r3,-20l10929,421r-6,-14l10912,398r-14,-3l10929,395r4,3l10943,416r4,24l10943,465r-10,19l10933,484r-4,3xm10987,498r-13,l10974,384r15,l10999,402r-13,l10986,414r1,12l10987,498xm11055,479r-12,l11042,468r-1,-13l11041,384r14,l11055,479xm11055,497r-15,l10998,426r-12,-24l10999,402r31,53l11042,479r13,l11055,497xm11088,498r-15,l11112,384r16,l11132,396r-13,l11116,409r-4,12l11103,452r48,l11155,463r-56,l11088,498xm11151,452r-14,l11128,425r-2,-10l11123,406r-3,-10l11132,396r19,56xm11166,498r-15,l11140,463r15,l11166,498xm11249,498r-64,l11185,384r14,l11199,486r50,l11249,498xm11338,498r-67,l11271,384r66,l11337,396r-51,l11286,432r43,l11329,444r-43,l11286,486r52,l11338,498xm10072,700r-15,l10057,586r15,l10072,634r67,l10139,646r-67,l10072,700xm10139,634r-14,l10125,586r14,l10139,634xm10139,700r-14,l10125,646r14,l10139,700xm10215,702r-20,-4l10180,686r-10,-19l10166,643r4,-25l10180,600r15,-12l10215,584r19,4l10246,597r-31,l10201,600r-11,9l10184,624r-3,19l10184,662r6,15l10201,686r14,3l10246,689r-12,9l10215,702xm10246,689r-31,l10229,686r10,-9l10246,662r2,-19l10246,624r-7,-15l10229,600r-14,-3l10246,597r4,3l10260,618r3,25l10260,667r-10,19l10246,689xm10348,702r-14,l10314,698r-16,-12l10288,668r-4,-25l10288,618r10,-18l10314,588r20,-4l10348,584r11,7l10364,597r-29,l10320,600r-11,9l10301,623r-2,20l10301,662r7,15l10319,686r15,3l10365,689r-5,7l10348,702xm10358,607r-6,-6l10344,597r20,l10366,598r-8,9xm10365,689r-20,l10353,684r7,-8l10368,685r-3,4xm10406,700r-14,l10392,586r14,l10406,634r68,l10474,646r-68,l10406,700xm10474,634r-15,l10459,586r15,l10474,634xm10474,700r-15,l10459,646r15,l10474,700xm10570,689r-16,l10563,682r,-23l10555,655r-11,-4l10528,643r-11,-4l10505,631r,-17l10507,602r8,-9l10526,586r14,-2l10554,584r12,6l10573,597r-45,l10519,603r,21l10529,628r9,4l10567,645r11,8l10578,669r-3,13l10570,689xm10566,607r-7,-6l10551,597r22,l10574,598r-8,9xm10539,702r-12,-1l10517,697r-10,-5l10499,685r9,-10l10516,683r11,6l10570,689r-3,3l10555,699r-16,3xm10661,702r-15,l10626,698r-16,-12l10600,668r-4,-25l10600,618r11,-18l10627,588r20,-4l10660,584r11,7l10677,597r-30,l10632,600r-11,9l10613,623r-2,20l10613,662r7,15l10631,686r15,3l10677,689r-5,7l10661,702xm10670,607r-6,-6l10656,597r21,l10678,598r-8,9xm10677,689r-20,l10665,684r8,-8l10681,685r-4,4xm10718,700r-14,l10704,586r14,l10718,634r68,l10786,646r-68,l10718,700xm10786,634r-15,l10771,586r15,l10786,634xm10786,700r-15,l10771,646r15,l10786,700xm10860,702r-16,-3l10831,691r-9,-15l10819,653r,-67l10833,586r,67l10835,670r6,12l10849,687r11,2l10890,689r-1,2l10876,699r-16,3xm10890,689r-30,l10870,687r9,-5l10885,670r2,-17l10887,586r14,l10901,653r-3,23l10890,689xm10998,700r-64,l10934,586r15,l10949,688r49,l10998,700xm11088,700r-68,l11020,586r66,l11086,598r-51,l11035,634r43,l11078,646r-43,l11035,688r53,l11088,700xe" fillcolor="#010101" stroked="f">
            <v:stroke joinstyle="round"/>
            <v:formulas/>
            <v:path arrowok="t" o:connecttype="segments"/>
            <w10:wrap type="topAndBottom" anchorx="page"/>
          </v:shape>
        </w:pict>
      </w:r>
    </w:p>
    <w:p w14:paraId="2E81085A" w14:textId="77777777" w:rsidR="006D5486" w:rsidRDefault="006D5486">
      <w:pPr>
        <w:rPr>
          <w:sz w:val="10"/>
        </w:rPr>
        <w:sectPr w:rsidR="006D5486">
          <w:footerReference w:type="even" r:id="rId12"/>
          <w:type w:val="continuous"/>
          <w:pgSz w:w="11910" w:h="16840"/>
          <w:pgMar w:top="1920" w:right="460" w:bottom="280" w:left="460" w:header="0" w:footer="0" w:gutter="0"/>
          <w:pgNumType w:start="8"/>
          <w:cols w:space="720"/>
        </w:sectPr>
      </w:pPr>
    </w:p>
    <w:p w14:paraId="272A1EFE" w14:textId="24A3A62F" w:rsidR="006D5486" w:rsidRDefault="006D5486">
      <w:pPr>
        <w:pStyle w:val="Textkrper"/>
        <w:rPr>
          <w:b/>
        </w:rPr>
      </w:pPr>
    </w:p>
    <w:p w14:paraId="15F3B5E4" w14:textId="77777777" w:rsidR="006D5486" w:rsidRDefault="006D5486">
      <w:pPr>
        <w:pStyle w:val="Textkrper"/>
        <w:rPr>
          <w:b/>
        </w:rPr>
      </w:pPr>
    </w:p>
    <w:p w14:paraId="4195A779" w14:textId="77777777" w:rsidR="006D5486" w:rsidRDefault="006D5486">
      <w:pPr>
        <w:pStyle w:val="Textkrper"/>
        <w:rPr>
          <w:b/>
        </w:rPr>
      </w:pPr>
    </w:p>
    <w:p w14:paraId="254696EA" w14:textId="77777777" w:rsidR="006D5486" w:rsidRDefault="006D5486">
      <w:pPr>
        <w:pStyle w:val="Textkrper"/>
        <w:rPr>
          <w:b/>
        </w:rPr>
      </w:pPr>
    </w:p>
    <w:p w14:paraId="20184D33" w14:textId="77777777" w:rsidR="006D5486" w:rsidRDefault="006D5486">
      <w:pPr>
        <w:pStyle w:val="Textkrper"/>
        <w:rPr>
          <w:b/>
        </w:rPr>
      </w:pPr>
    </w:p>
    <w:p w14:paraId="5F566E39" w14:textId="77777777" w:rsidR="006D5486" w:rsidRDefault="006D5486">
      <w:pPr>
        <w:pStyle w:val="Textkrper"/>
        <w:rPr>
          <w:b/>
        </w:rPr>
      </w:pPr>
    </w:p>
    <w:p w14:paraId="11CF729A" w14:textId="77777777" w:rsidR="006D5486" w:rsidRDefault="006D5486">
      <w:pPr>
        <w:pStyle w:val="Textkrper"/>
        <w:rPr>
          <w:b/>
        </w:rPr>
      </w:pPr>
    </w:p>
    <w:p w14:paraId="5E6C3504" w14:textId="77777777" w:rsidR="006D5486" w:rsidRDefault="006D5486">
      <w:pPr>
        <w:pStyle w:val="Textkrper"/>
        <w:rPr>
          <w:b/>
        </w:rPr>
      </w:pPr>
    </w:p>
    <w:p w14:paraId="783AC7B2" w14:textId="77777777" w:rsidR="006D5486" w:rsidRDefault="006D5486">
      <w:pPr>
        <w:pStyle w:val="Textkrper"/>
        <w:rPr>
          <w:b/>
        </w:rPr>
      </w:pPr>
    </w:p>
    <w:p w14:paraId="020BF16D" w14:textId="77777777" w:rsidR="006D5486" w:rsidRDefault="006D5486">
      <w:pPr>
        <w:pStyle w:val="Textkrper"/>
        <w:rPr>
          <w:b/>
        </w:rPr>
      </w:pPr>
    </w:p>
    <w:p w14:paraId="1F399C85" w14:textId="77777777" w:rsidR="006D5486" w:rsidRDefault="006D5486">
      <w:pPr>
        <w:pStyle w:val="Textkrper"/>
        <w:rPr>
          <w:b/>
        </w:rPr>
      </w:pPr>
    </w:p>
    <w:p w14:paraId="00365D75" w14:textId="77777777" w:rsidR="006D5486" w:rsidRDefault="006D5486">
      <w:pPr>
        <w:pStyle w:val="Textkrper"/>
        <w:rPr>
          <w:b/>
        </w:rPr>
      </w:pPr>
    </w:p>
    <w:p w14:paraId="40AC1264" w14:textId="77777777" w:rsidR="006D5486" w:rsidRDefault="006D5486">
      <w:pPr>
        <w:pStyle w:val="Textkrper"/>
        <w:rPr>
          <w:b/>
        </w:rPr>
      </w:pPr>
    </w:p>
    <w:p w14:paraId="244A6BB6" w14:textId="77777777" w:rsidR="006D5486" w:rsidRDefault="006D5486">
      <w:pPr>
        <w:pStyle w:val="Textkrper"/>
        <w:rPr>
          <w:b/>
        </w:rPr>
      </w:pPr>
    </w:p>
    <w:p w14:paraId="5612DDC3" w14:textId="77777777" w:rsidR="006D5486" w:rsidRDefault="006D5486">
      <w:pPr>
        <w:pStyle w:val="Textkrper"/>
        <w:rPr>
          <w:b/>
        </w:rPr>
      </w:pPr>
    </w:p>
    <w:p w14:paraId="2CD267F8" w14:textId="77777777" w:rsidR="006D5486" w:rsidRDefault="006D5486">
      <w:pPr>
        <w:pStyle w:val="Textkrper"/>
        <w:rPr>
          <w:b/>
        </w:rPr>
      </w:pPr>
    </w:p>
    <w:p w14:paraId="1EEB5EAD" w14:textId="77777777" w:rsidR="006D5486" w:rsidRDefault="006D5486">
      <w:pPr>
        <w:pStyle w:val="Textkrper"/>
        <w:rPr>
          <w:b/>
        </w:rPr>
      </w:pPr>
    </w:p>
    <w:p w14:paraId="469BD48F" w14:textId="77777777" w:rsidR="006D5486" w:rsidRDefault="006D5486">
      <w:pPr>
        <w:pStyle w:val="Textkrper"/>
        <w:rPr>
          <w:b/>
        </w:rPr>
      </w:pPr>
    </w:p>
    <w:p w14:paraId="63365740" w14:textId="77777777" w:rsidR="006D5486" w:rsidRDefault="006D5486">
      <w:pPr>
        <w:pStyle w:val="Textkrper"/>
        <w:rPr>
          <w:b/>
        </w:rPr>
      </w:pPr>
    </w:p>
    <w:p w14:paraId="198C7592" w14:textId="77777777" w:rsidR="006D5486" w:rsidRDefault="006D5486">
      <w:pPr>
        <w:pStyle w:val="Textkrper"/>
      </w:pPr>
    </w:p>
    <w:p w14:paraId="3C872C12" w14:textId="77777777" w:rsidR="006D5486" w:rsidRDefault="006D5486">
      <w:pPr>
        <w:pStyle w:val="Textkrper"/>
      </w:pPr>
    </w:p>
    <w:p w14:paraId="28B273B3" w14:textId="77777777" w:rsidR="006D5486" w:rsidRDefault="006D5486">
      <w:pPr>
        <w:pStyle w:val="Textkrper"/>
      </w:pPr>
    </w:p>
    <w:p w14:paraId="610D669A" w14:textId="77777777" w:rsidR="006D5486" w:rsidRDefault="006D5486">
      <w:pPr>
        <w:pStyle w:val="Textkrper"/>
      </w:pPr>
    </w:p>
    <w:p w14:paraId="5A261436" w14:textId="77777777" w:rsidR="006D5486" w:rsidRDefault="006D5486">
      <w:pPr>
        <w:pStyle w:val="Textkrper"/>
      </w:pPr>
    </w:p>
    <w:p w14:paraId="01E23589" w14:textId="77777777" w:rsidR="006D5486" w:rsidRDefault="006D5486">
      <w:pPr>
        <w:pStyle w:val="Textkrper"/>
      </w:pPr>
    </w:p>
    <w:p w14:paraId="5E2C7B0B" w14:textId="77777777" w:rsidR="006D5486" w:rsidRDefault="006D5486">
      <w:pPr>
        <w:pStyle w:val="Textkrper"/>
      </w:pPr>
    </w:p>
    <w:p w14:paraId="6B7950A1" w14:textId="77777777" w:rsidR="006D5486" w:rsidRDefault="006D5486">
      <w:pPr>
        <w:pStyle w:val="Textkrper"/>
      </w:pPr>
    </w:p>
    <w:p w14:paraId="28171618" w14:textId="77777777" w:rsidR="006D5486" w:rsidRDefault="006D5486">
      <w:pPr>
        <w:pStyle w:val="Textkrper"/>
      </w:pPr>
    </w:p>
    <w:p w14:paraId="18B755E3" w14:textId="77777777" w:rsidR="006D5486" w:rsidRDefault="006D5486">
      <w:pPr>
        <w:pStyle w:val="Textkrper"/>
      </w:pPr>
    </w:p>
    <w:p w14:paraId="4C669DA9" w14:textId="77777777" w:rsidR="006D5486" w:rsidRDefault="006D5486">
      <w:pPr>
        <w:pStyle w:val="Textkrper"/>
      </w:pPr>
    </w:p>
    <w:p w14:paraId="17BB3F14" w14:textId="77777777" w:rsidR="006D5486" w:rsidRDefault="006D5486">
      <w:pPr>
        <w:pStyle w:val="Textkrper"/>
      </w:pPr>
    </w:p>
    <w:p w14:paraId="056F9E36" w14:textId="77777777" w:rsidR="006D5486" w:rsidRDefault="006D5486">
      <w:pPr>
        <w:pStyle w:val="Textkrper"/>
      </w:pPr>
    </w:p>
    <w:p w14:paraId="26153D15" w14:textId="77777777" w:rsidR="006D5486" w:rsidRDefault="006D5486">
      <w:pPr>
        <w:pStyle w:val="Textkrper"/>
      </w:pPr>
    </w:p>
    <w:p w14:paraId="17D522B4" w14:textId="77777777" w:rsidR="006D5486" w:rsidRDefault="006D5486">
      <w:pPr>
        <w:pStyle w:val="Textkrper"/>
      </w:pPr>
    </w:p>
    <w:p w14:paraId="66A0FF39" w14:textId="77777777" w:rsidR="006D5486" w:rsidRDefault="006D5486">
      <w:pPr>
        <w:pStyle w:val="Textkrper"/>
      </w:pPr>
    </w:p>
    <w:p w14:paraId="496C1183" w14:textId="77777777" w:rsidR="006D5486" w:rsidRDefault="006D5486">
      <w:pPr>
        <w:pStyle w:val="Textkrper"/>
      </w:pPr>
    </w:p>
    <w:p w14:paraId="51E8A655" w14:textId="77777777" w:rsidR="006D5486" w:rsidRDefault="006D5486">
      <w:pPr>
        <w:pStyle w:val="Textkrper"/>
      </w:pPr>
    </w:p>
    <w:p w14:paraId="6541D940" w14:textId="77777777" w:rsidR="006D5486" w:rsidRDefault="006D5486">
      <w:pPr>
        <w:pStyle w:val="Textkrper"/>
      </w:pPr>
    </w:p>
    <w:p w14:paraId="2A386C4E" w14:textId="77777777" w:rsidR="006D5486" w:rsidRDefault="006D5486">
      <w:pPr>
        <w:pStyle w:val="Textkrper"/>
      </w:pPr>
    </w:p>
    <w:p w14:paraId="519FB012" w14:textId="77777777" w:rsidR="006D5486" w:rsidRDefault="006D5486">
      <w:pPr>
        <w:pStyle w:val="Textkrper"/>
      </w:pPr>
    </w:p>
    <w:p w14:paraId="7632842B" w14:textId="77777777" w:rsidR="006D5486" w:rsidRDefault="006D5486">
      <w:pPr>
        <w:pStyle w:val="Textkrper"/>
      </w:pPr>
    </w:p>
    <w:p w14:paraId="0B055977" w14:textId="77777777" w:rsidR="006D5486" w:rsidRDefault="006D5486">
      <w:pPr>
        <w:pStyle w:val="Textkrper"/>
      </w:pPr>
    </w:p>
    <w:p w14:paraId="6745D6D0" w14:textId="77777777" w:rsidR="006D5486" w:rsidRDefault="006D5486">
      <w:pPr>
        <w:pStyle w:val="Textkrper"/>
      </w:pPr>
    </w:p>
    <w:p w14:paraId="7D4EC652" w14:textId="77777777" w:rsidR="006D5486" w:rsidRDefault="006D5486">
      <w:pPr>
        <w:pStyle w:val="Textkrper"/>
      </w:pPr>
    </w:p>
    <w:p w14:paraId="521B330C" w14:textId="77777777" w:rsidR="006D5486" w:rsidRDefault="00000000">
      <w:pPr>
        <w:pStyle w:val="Textkrper"/>
        <w:rPr>
          <w:sz w:val="12"/>
        </w:rPr>
      </w:pPr>
      <w:r>
        <w:pict w14:anchorId="2D49932A">
          <v:shape id="docshape8" o:spid="_x0000_s2130" style="position:absolute;margin-left:457.25pt;margin-top:8.4pt;width:109.7pt;height:38.35pt;z-index:-15727104;mso-wrap-distance-left:0;mso-wrap-distance-right:0;mso-position-horizontal-relative:page" coordorigin="9145,168" coordsize="2194,767" o:spt="100" adj="0,,0" path="m9311,922r-154,l9157,404r154,l9311,922xm9234,328r-35,-5l9170,306r-18,-26l9145,248r7,-32l9170,191r29,-17l9234,168r36,6l9298,191r18,25l9323,248r-7,32l9298,306r-28,17l9234,328xm9601,934r-73,-14l9478,879r-28,-66l9440,726r,-322l9594,404r,302l9598,753r11,30l9629,799r29,5l9903,804r,46l9763,850r-33,35l9692,912r-42,16l9601,934xm9903,804r-245,l9684,801r23,-10l9728,773r22,-26l9750,404r153,l9903,804xm9903,922r-125,l9767,850r136,l9903,922xm10072,518r-15,l10057,404r15,l10072,518xm10119,518r-14,l10105,404r15,l10131,423r-14,l10118,434r1,12l10119,518xm10186,499r-12,l10174,488r-1,-13l10173,404r13,l10186,499xm10186,518r-15,l10130,446r-12,-23l10131,423r31,52l10174,499r12,l10186,518xm10293,416r-84,l10209,404r84,l10293,416xm10258,518r-14,l10244,416r14,l10258,518xm10383,518r-68,l10315,404r66,l10381,416r-51,l10330,452r43,l10373,464r-43,l10330,506r53,l10383,518xm10424,518r-15,l10409,404r36,l10461,406r13,5l10477,416r-53,l10424,458r53,l10470,464r-11,4l10460,470r-36,l10424,518xm10477,458r-16,l10470,451r,-30l10461,416r16,l10482,421r3,15l10483,448r-5,9l10477,458xm10488,518r-16,l10444,470r16,l10488,518xm10524,518r-13,l10511,404r15,l10536,422r-13,l10523,434r1,12l10524,518xm10592,499r-12,l10579,488r-1,-13l10578,404r14,l10592,499xm10592,517r-15,l10535,446r-12,-24l10536,422r31,53l10579,499r13,l10592,517xm10625,518r-15,l10648,404r17,l10669,416r-13,l10654,426r-3,9l10648,445r-8,27l10688,472r4,11l10636,483r-11,35xm10785,416r-83,l10702,404r83,l10785,416xm10688,472r-14,l10668,454r-3,-9l10662,435r-2,-9l10657,416r12,l10688,472xm10751,518r-15,l10736,416r15,l10751,518xm10703,518r-15,l10677,483r15,l10703,518xm10822,518r-14,l10808,404r14,l10822,518xm10898,520r-20,-4l10863,504r,l10853,485r-4,-25l10853,436r10,-18l10878,406r20,-4l10918,406r11,9l10898,415r-14,3l10874,427r-7,14l10865,460r2,20l10874,494r10,10l10898,507r31,l10918,516r-20,4xm10929,507r-31,l10912,504r11,-10l10929,480r3,-20l10929,441r-6,-14l10912,418r-14,-3l10929,415r4,3l10943,436r4,24l10943,485r-10,19l10933,504r-4,3xm10987,518r-13,l10974,404r15,l10999,422r-13,l10986,434r1,12l10987,518xm11055,499r-12,l11042,488r-1,-13l11041,404r14,l11055,499xm11055,517r-15,l10998,446r-12,-24l10999,422r31,53l11042,499r13,l11055,517xm11088,518r-15,l11112,404r16,l11132,416r-13,l11116,429r-4,12l11103,472r48,l11155,483r-56,l11088,518xm11151,472r-14,l11128,445r-2,-10l11123,426r-3,-10l11132,416r19,56xm11166,518r-15,l11140,483r15,l11166,518xm11249,518r-64,l11185,404r14,l11199,506r50,l11249,518xm11338,518r-67,l11271,404r66,l11337,416r-51,l11286,452r43,l11329,464r-43,l11286,506r52,l11338,518xm10072,720r-15,l10057,606r15,l10072,654r67,l10139,666r-67,l10072,720xm10139,654r-14,l10125,606r14,l10139,654xm10139,720r-14,l10125,666r14,l10139,720xm10215,722r-20,-4l10180,706r-10,-19l10166,663r4,-25l10180,620r15,-12l10215,604r19,4l10246,617r-31,l10201,620r-11,9l10184,644r-3,19l10184,682r6,15l10201,706r14,3l10246,709r-12,9l10215,722xm10246,709r-31,l10229,706r10,-9l10246,682r2,-19l10246,644r-7,-15l10229,620r-14,-3l10246,617r4,3l10260,638r3,25l10260,687r-10,19l10246,709xm10348,722r-14,l10314,718r-16,-12l10288,688r-4,-25l10288,638r10,-18l10314,608r20,-4l10348,604r11,7l10364,617r-29,l10320,620r-11,9l10301,643r-2,20l10301,682r7,15l10319,706r15,3l10365,709r-5,7l10348,722xm10358,627r-6,-6l10344,617r20,l10366,618r-8,9xm10365,709r-20,l10353,704r7,-8l10368,705r-3,4xm10406,720r-14,l10392,606r14,l10406,654r68,l10474,666r-68,l10406,720xm10474,654r-15,l10459,606r15,l10474,654xm10474,720r-15,l10459,666r15,l10474,720xm10570,709r-16,l10563,702r,-23l10555,675r-11,-4l10528,663r-11,-4l10505,651r,-17l10507,622r8,-9l10526,606r14,-2l10554,604r12,6l10573,617r-45,l10519,623r,21l10529,648r9,4l10567,665r11,8l10578,689r-3,13l10570,709xm10566,627r-7,-6l10551,617r22,l10574,618r-8,9xm10539,722r-12,-1l10517,717r-10,-5l10499,705r9,-10l10516,703r11,6l10570,709r-3,3l10555,719r-16,3xm10661,722r-15,l10626,718r-16,-12l10600,688r-4,-25l10600,638r11,-18l10627,608r20,-4l10660,604r11,7l10677,617r-30,l10632,620r-11,9l10613,643r-2,20l10613,682r7,15l10631,706r15,3l10677,709r-5,7l10661,722xm10670,627r-6,-6l10656,617r21,l10678,618r-8,9xm10677,709r-20,l10665,704r8,-8l10681,705r-4,4xm10718,720r-14,l10704,606r14,l10718,654r68,l10786,666r-68,l10718,720xm10786,654r-15,l10771,606r15,l10786,654xm10786,720r-15,l10771,666r15,l10786,720xm10860,722r-16,-3l10831,711r-9,-15l10819,673r,-67l10833,606r,67l10835,690r6,12l10849,707r11,2l10890,709r-1,2l10876,719r-16,3xm10890,709r-30,l10870,707r9,-5l10885,690r2,-17l10887,606r14,l10901,673r-3,23l10890,709xm10998,720r-64,l10934,606r15,l10949,708r49,l10998,720xm11088,720r-68,l11020,606r66,l11086,618r-51,l11035,654r43,l11078,666r-43,l11035,708r53,l11088,720xe" fillcolor="#010101" stroked="f">
            <v:stroke joinstyle="round"/>
            <v:formulas/>
            <v:path arrowok="t" o:connecttype="segments"/>
            <w10:wrap type="topAndBottom" anchorx="page"/>
          </v:shape>
        </w:pict>
      </w:r>
    </w:p>
    <w:p w14:paraId="7882258D" w14:textId="77777777" w:rsidR="006D5486" w:rsidRDefault="006D5486">
      <w:pPr>
        <w:rPr>
          <w:sz w:val="12"/>
        </w:rPr>
        <w:sectPr w:rsidR="006D5486">
          <w:pgSz w:w="11910" w:h="16840"/>
          <w:pgMar w:top="1920" w:right="460" w:bottom="280" w:left="460" w:header="0" w:footer="0" w:gutter="0"/>
          <w:cols w:space="720"/>
        </w:sectPr>
      </w:pPr>
    </w:p>
    <w:p w14:paraId="33E79C64" w14:textId="77777777" w:rsidR="006D5486" w:rsidRDefault="006D5486">
      <w:pPr>
        <w:pStyle w:val="Textkrper"/>
      </w:pPr>
    </w:p>
    <w:p w14:paraId="57678011" w14:textId="77777777" w:rsidR="006D5486" w:rsidRDefault="006D5486">
      <w:pPr>
        <w:sectPr w:rsidR="006D5486">
          <w:pgSz w:w="11910" w:h="16840"/>
          <w:pgMar w:top="0" w:right="460" w:bottom="280" w:left="460" w:header="0" w:footer="0" w:gutter="0"/>
          <w:cols w:space="720"/>
        </w:sectPr>
      </w:pPr>
    </w:p>
    <w:p w14:paraId="38A900EA" w14:textId="77777777" w:rsidR="006D5486" w:rsidRDefault="006D5486">
      <w:pPr>
        <w:pStyle w:val="Textkrper"/>
        <w:rPr>
          <w:sz w:val="58"/>
        </w:rPr>
      </w:pPr>
    </w:p>
    <w:p w14:paraId="4694EAB2" w14:textId="77777777" w:rsidR="006D5486" w:rsidRDefault="00000000">
      <w:pPr>
        <w:pStyle w:val="berschrift3"/>
        <w:spacing w:before="482"/>
        <w:ind w:left="940" w:right="23" w:firstLine="0"/>
        <w:jc w:val="center"/>
      </w:pPr>
      <w:commentRangeStart w:id="1"/>
      <w:r>
        <w:pict w14:anchorId="7A9F7611">
          <v:rect id="docshape9" o:spid="_x0000_s2129" style="position:absolute;left:0;text-align:left;margin-left:532.15pt;margin-top:-47.35pt;width:.5pt;height:48.2pt;z-index:-17843712;mso-position-horizontal-relative:page" fillcolor="#003946" stroked="f">
            <w10:wrap anchorx="page"/>
          </v:rect>
        </w:pict>
      </w:r>
      <w:r>
        <w:rPr>
          <w:color w:val="003946"/>
          <w:spacing w:val="-2"/>
        </w:rPr>
        <w:t>Übergeordnete</w:t>
      </w:r>
      <w:r>
        <w:rPr>
          <w:color w:val="003946"/>
          <w:spacing w:val="-11"/>
        </w:rPr>
        <w:t xml:space="preserve"> </w:t>
      </w:r>
      <w:r>
        <w:rPr>
          <w:color w:val="003946"/>
          <w:spacing w:val="-2"/>
        </w:rPr>
        <w:t>Lernziele</w:t>
      </w:r>
      <w:commentRangeEnd w:id="1"/>
      <w:r w:rsidR="008273D1">
        <w:rPr>
          <w:rStyle w:val="Kommentarzeichen"/>
        </w:rPr>
        <w:commentReference w:id="1"/>
      </w:r>
    </w:p>
    <w:p w14:paraId="59FC98C3" w14:textId="77777777" w:rsidR="006D5486" w:rsidRDefault="00000000">
      <w:pPr>
        <w:pStyle w:val="berschrift6"/>
        <w:tabs>
          <w:tab w:val="right" w:pos="3038"/>
        </w:tabs>
        <w:spacing w:before="263"/>
        <w:ind w:left="957"/>
        <w:rPr>
          <w:b/>
          <w:sz w:val="30"/>
        </w:rPr>
      </w:pPr>
      <w:r>
        <w:br w:type="column"/>
      </w:r>
      <w:r>
        <w:rPr>
          <w:color w:val="003946"/>
          <w:spacing w:val="-2"/>
        </w:rPr>
        <w:t>Einleitung</w:t>
      </w:r>
      <w:r>
        <w:rPr>
          <w:rFonts w:ascii="Times New Roman"/>
          <w:color w:val="003946"/>
        </w:rPr>
        <w:tab/>
      </w:r>
      <w:r>
        <w:rPr>
          <w:b/>
          <w:color w:val="003946"/>
          <w:spacing w:val="-10"/>
          <w:sz w:val="30"/>
        </w:rPr>
        <w:t>9</w:t>
      </w:r>
    </w:p>
    <w:p w14:paraId="4A7D5279" w14:textId="77777777" w:rsidR="006D5486" w:rsidRDefault="006D5486">
      <w:pPr>
        <w:rPr>
          <w:sz w:val="30"/>
        </w:rPr>
        <w:sectPr w:rsidR="006D5486">
          <w:type w:val="continuous"/>
          <w:pgSz w:w="11910" w:h="16840"/>
          <w:pgMar w:top="1920" w:right="460" w:bottom="280" w:left="460" w:header="0" w:footer="0" w:gutter="0"/>
          <w:cols w:num="2" w:space="720" w:equalWidth="0">
            <w:col w:w="6230" w:space="1610"/>
            <w:col w:w="3150"/>
          </w:cols>
        </w:sectPr>
      </w:pPr>
    </w:p>
    <w:p w14:paraId="44D1B96F" w14:textId="77777777" w:rsidR="006D5486" w:rsidRDefault="00000000">
      <w:pPr>
        <w:pStyle w:val="Textkrper"/>
        <w:rPr>
          <w:b/>
          <w:sz w:val="24"/>
        </w:rPr>
      </w:pPr>
      <w:r>
        <w:pict w14:anchorId="528152C6">
          <v:group id="docshapegroup10" o:spid="_x0000_s2126" style="position:absolute;margin-left:0;margin-top:147.4pt;width:595.3pt;height:170.1pt;z-index:-17844224;mso-position-horizontal-relative:page;mso-position-vertical-relative:page" coordorigin=",2948" coordsize="11906,3402">
            <v:rect id="docshape11" o:spid="_x0000_s2128"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2127" type="#_x0000_t75" style="position:absolute;left:1417;top:2947;width:8334;height:3402">
              <v:imagedata r:id="rId13" o:title=""/>
            </v:shape>
            <w10:wrap anchorx="page" anchory="page"/>
          </v:group>
        </w:pict>
      </w:r>
    </w:p>
    <w:p w14:paraId="3CC3AA1F" w14:textId="77777777" w:rsidR="006D5486" w:rsidRDefault="006D5486">
      <w:pPr>
        <w:pStyle w:val="Textkrper"/>
        <w:rPr>
          <w:b/>
          <w:sz w:val="24"/>
        </w:rPr>
      </w:pPr>
    </w:p>
    <w:p w14:paraId="39623616" w14:textId="77777777" w:rsidR="006D5486" w:rsidRDefault="006D5486">
      <w:pPr>
        <w:pStyle w:val="Textkrper"/>
        <w:rPr>
          <w:b/>
          <w:sz w:val="24"/>
        </w:rPr>
      </w:pPr>
    </w:p>
    <w:p w14:paraId="07C1C722" w14:textId="77777777" w:rsidR="006D5486" w:rsidRDefault="006D5486">
      <w:pPr>
        <w:pStyle w:val="Textkrper"/>
        <w:rPr>
          <w:b/>
          <w:sz w:val="24"/>
        </w:rPr>
      </w:pPr>
    </w:p>
    <w:p w14:paraId="30010E5D" w14:textId="77777777" w:rsidR="006D5486" w:rsidRDefault="006D5486">
      <w:pPr>
        <w:pStyle w:val="Textkrper"/>
        <w:rPr>
          <w:b/>
          <w:sz w:val="24"/>
        </w:rPr>
      </w:pPr>
    </w:p>
    <w:p w14:paraId="3390C34D" w14:textId="77777777" w:rsidR="006D5486" w:rsidRDefault="006D5486">
      <w:pPr>
        <w:pStyle w:val="Textkrper"/>
        <w:rPr>
          <w:b/>
          <w:sz w:val="24"/>
        </w:rPr>
      </w:pPr>
    </w:p>
    <w:p w14:paraId="53A13FAE" w14:textId="77777777" w:rsidR="006D5486" w:rsidRDefault="006D5486">
      <w:pPr>
        <w:pStyle w:val="Textkrper"/>
        <w:rPr>
          <w:b/>
          <w:sz w:val="24"/>
        </w:rPr>
      </w:pPr>
    </w:p>
    <w:p w14:paraId="6C14E6D3" w14:textId="77777777" w:rsidR="006D5486" w:rsidRDefault="006D5486">
      <w:pPr>
        <w:pStyle w:val="Textkrper"/>
        <w:rPr>
          <w:b/>
          <w:sz w:val="24"/>
        </w:rPr>
      </w:pPr>
    </w:p>
    <w:p w14:paraId="78E82D14" w14:textId="77777777" w:rsidR="006D5486" w:rsidRDefault="006D5486">
      <w:pPr>
        <w:pStyle w:val="Textkrper"/>
        <w:rPr>
          <w:b/>
          <w:sz w:val="24"/>
        </w:rPr>
      </w:pPr>
    </w:p>
    <w:p w14:paraId="7E163EFD" w14:textId="77777777" w:rsidR="006D5486" w:rsidRDefault="006D5486">
      <w:pPr>
        <w:pStyle w:val="Textkrper"/>
        <w:rPr>
          <w:b/>
          <w:sz w:val="24"/>
        </w:rPr>
      </w:pPr>
    </w:p>
    <w:p w14:paraId="367B7150" w14:textId="77777777" w:rsidR="006D5486" w:rsidRDefault="006D5486">
      <w:pPr>
        <w:pStyle w:val="Textkrper"/>
        <w:rPr>
          <w:b/>
          <w:sz w:val="24"/>
        </w:rPr>
      </w:pPr>
    </w:p>
    <w:p w14:paraId="38B6D837" w14:textId="77777777" w:rsidR="006D5486" w:rsidRDefault="006D5486">
      <w:pPr>
        <w:pStyle w:val="Textkrper"/>
        <w:rPr>
          <w:b/>
          <w:sz w:val="24"/>
        </w:rPr>
      </w:pPr>
    </w:p>
    <w:p w14:paraId="59917AC3" w14:textId="77777777" w:rsidR="006D5486" w:rsidRDefault="006D5486">
      <w:pPr>
        <w:pStyle w:val="Textkrper"/>
        <w:rPr>
          <w:b/>
          <w:sz w:val="24"/>
        </w:rPr>
      </w:pPr>
    </w:p>
    <w:p w14:paraId="3D1F814D" w14:textId="77777777" w:rsidR="006D5486" w:rsidRDefault="006D5486">
      <w:pPr>
        <w:pStyle w:val="Textkrper"/>
        <w:rPr>
          <w:b/>
          <w:sz w:val="24"/>
        </w:rPr>
      </w:pPr>
    </w:p>
    <w:p w14:paraId="7CB0477A" w14:textId="77777777" w:rsidR="006D5486" w:rsidRDefault="006D5486">
      <w:pPr>
        <w:pStyle w:val="Textkrper"/>
        <w:rPr>
          <w:b/>
          <w:sz w:val="24"/>
        </w:rPr>
      </w:pPr>
    </w:p>
    <w:p w14:paraId="11B311BA" w14:textId="77777777" w:rsidR="006D5486" w:rsidRDefault="006D5486">
      <w:pPr>
        <w:pStyle w:val="Textkrper"/>
        <w:rPr>
          <w:b/>
          <w:sz w:val="24"/>
        </w:rPr>
      </w:pPr>
    </w:p>
    <w:p w14:paraId="1DBBD088" w14:textId="77777777" w:rsidR="006D5486" w:rsidRDefault="006D5486">
      <w:pPr>
        <w:pStyle w:val="Textkrper"/>
        <w:rPr>
          <w:b/>
          <w:sz w:val="24"/>
        </w:rPr>
      </w:pPr>
    </w:p>
    <w:p w14:paraId="493BC194" w14:textId="0F47CAA8" w:rsidR="006D5486" w:rsidRDefault="00000000">
      <w:pPr>
        <w:pStyle w:val="Textkrper"/>
        <w:spacing w:before="186" w:line="259" w:lineRule="auto"/>
        <w:ind w:left="957" w:right="1691"/>
        <w:jc w:val="both"/>
      </w:pPr>
      <w:r>
        <w:rPr>
          <w:color w:val="231F20"/>
        </w:rPr>
        <w:t xml:space="preserve">Im Kurs </w:t>
      </w:r>
      <w:r>
        <w:rPr>
          <w:b/>
          <w:color w:val="231F20"/>
        </w:rPr>
        <w:t xml:space="preserve">Nachhaltigkeits- und Qualitätsmanagement </w:t>
      </w:r>
      <w:r>
        <w:rPr>
          <w:color w:val="231F20"/>
        </w:rPr>
        <w:t>lernen Sie die Grundlagen und die betrieblichen</w:t>
      </w:r>
      <w:r>
        <w:rPr>
          <w:color w:val="231F20"/>
          <w:spacing w:val="-5"/>
        </w:rPr>
        <w:t xml:space="preserve"> </w:t>
      </w:r>
      <w:r>
        <w:rPr>
          <w:color w:val="231F20"/>
        </w:rPr>
        <w:t>Konzepte</w:t>
      </w:r>
      <w:r>
        <w:rPr>
          <w:color w:val="231F20"/>
          <w:spacing w:val="-5"/>
        </w:rPr>
        <w:t xml:space="preserve"> </w:t>
      </w:r>
      <w:r>
        <w:rPr>
          <w:color w:val="231F20"/>
        </w:rPr>
        <w:t>des</w:t>
      </w:r>
      <w:r>
        <w:rPr>
          <w:color w:val="231F20"/>
          <w:spacing w:val="-5"/>
        </w:rPr>
        <w:t xml:space="preserve"> </w:t>
      </w:r>
      <w:r>
        <w:rPr>
          <w:color w:val="231F20"/>
        </w:rPr>
        <w:t>Nachhaltigkeits-</w:t>
      </w:r>
      <w:r>
        <w:rPr>
          <w:color w:val="231F20"/>
          <w:spacing w:val="-5"/>
        </w:rPr>
        <w:t xml:space="preserve"> </w:t>
      </w:r>
      <w:r>
        <w:rPr>
          <w:color w:val="231F20"/>
        </w:rPr>
        <w:t>und</w:t>
      </w:r>
      <w:r>
        <w:rPr>
          <w:color w:val="231F20"/>
          <w:spacing w:val="-5"/>
        </w:rPr>
        <w:t xml:space="preserve"> </w:t>
      </w:r>
      <w:r>
        <w:rPr>
          <w:color w:val="231F20"/>
        </w:rPr>
        <w:t>Qualitätsmanagements</w:t>
      </w:r>
      <w:r>
        <w:rPr>
          <w:color w:val="231F20"/>
          <w:spacing w:val="-5"/>
        </w:rPr>
        <w:t xml:space="preserve"> </w:t>
      </w:r>
      <w:r>
        <w:rPr>
          <w:color w:val="231F20"/>
        </w:rPr>
        <w:t>kennen</w:t>
      </w:r>
      <w:r>
        <w:rPr>
          <w:color w:val="231F20"/>
          <w:spacing w:val="-5"/>
        </w:rPr>
        <w:t xml:space="preserve"> </w:t>
      </w:r>
      <w:r>
        <w:rPr>
          <w:color w:val="231F20"/>
        </w:rPr>
        <w:t>und</w:t>
      </w:r>
      <w:r>
        <w:rPr>
          <w:color w:val="231F20"/>
          <w:spacing w:val="-5"/>
        </w:rPr>
        <w:t xml:space="preserve"> </w:t>
      </w:r>
      <w:r>
        <w:rPr>
          <w:color w:val="231F20"/>
        </w:rPr>
        <w:t>können danach fundiert an der Umsetzung in der Praxis mitarbeiten. Die Bedeutung von Nachhaltigkeit und Qualität als unternehmerische Aufgabe wird u. a. unter dem Gesichtspunkt der gesellschaftlichen, unternehmerischen und persönlichen Verantwortung diskutiert. Werk- zeuge und Methoden der Umsetzung in Unternehmen werden vorgestellt und kritisch hinter- fragt. Nach dem Durcharbeiten des Skriptes …</w:t>
      </w:r>
    </w:p>
    <w:p w14:paraId="147E323F" w14:textId="77777777" w:rsidR="006D5486" w:rsidRDefault="006D5486">
      <w:pPr>
        <w:pStyle w:val="Textkrper"/>
        <w:spacing w:before="2"/>
        <w:rPr>
          <w:sz w:val="22"/>
        </w:rPr>
      </w:pPr>
    </w:p>
    <w:p w14:paraId="485A4871" w14:textId="77777777" w:rsidR="006D5486" w:rsidRDefault="00000000">
      <w:pPr>
        <w:pStyle w:val="Listenabsatz"/>
        <w:numPr>
          <w:ilvl w:val="0"/>
          <w:numId w:val="42"/>
        </w:numPr>
        <w:tabs>
          <w:tab w:val="left" w:pos="1237"/>
          <w:tab w:val="left" w:pos="1238"/>
        </w:tabs>
        <w:spacing w:before="0" w:line="259" w:lineRule="auto"/>
        <w:ind w:right="2153"/>
        <w:rPr>
          <w:sz w:val="20"/>
        </w:rPr>
      </w:pPr>
      <w:r>
        <w:rPr>
          <w:color w:val="231F20"/>
          <w:sz w:val="20"/>
        </w:rPr>
        <w:t>kennen</w:t>
      </w:r>
      <w:r>
        <w:rPr>
          <w:color w:val="231F20"/>
          <w:spacing w:val="-5"/>
          <w:sz w:val="20"/>
        </w:rPr>
        <w:t xml:space="preserve"> </w:t>
      </w:r>
      <w:r>
        <w:rPr>
          <w:color w:val="231F20"/>
          <w:sz w:val="20"/>
        </w:rPr>
        <w:t>Sie</w:t>
      </w:r>
      <w:r>
        <w:rPr>
          <w:color w:val="231F20"/>
          <w:spacing w:val="-5"/>
          <w:sz w:val="20"/>
        </w:rPr>
        <w:t xml:space="preserve"> </w:t>
      </w:r>
      <w:r>
        <w:rPr>
          <w:color w:val="231F20"/>
          <w:sz w:val="20"/>
        </w:rPr>
        <w:t>die</w:t>
      </w:r>
      <w:r>
        <w:rPr>
          <w:color w:val="231F20"/>
          <w:spacing w:val="-5"/>
          <w:sz w:val="20"/>
        </w:rPr>
        <w:t xml:space="preserve"> </w:t>
      </w:r>
      <w:r>
        <w:rPr>
          <w:color w:val="231F20"/>
          <w:sz w:val="20"/>
        </w:rPr>
        <w:t>Prinzipien</w:t>
      </w:r>
      <w:r>
        <w:rPr>
          <w:color w:val="231F20"/>
          <w:spacing w:val="-5"/>
          <w:sz w:val="20"/>
        </w:rPr>
        <w:t xml:space="preserve"> </w:t>
      </w:r>
      <w:r>
        <w:rPr>
          <w:color w:val="231F20"/>
          <w:sz w:val="20"/>
        </w:rPr>
        <w:t>der</w:t>
      </w:r>
      <w:r>
        <w:rPr>
          <w:color w:val="231F20"/>
          <w:spacing w:val="-5"/>
          <w:sz w:val="20"/>
        </w:rPr>
        <w:t xml:space="preserve"> </w:t>
      </w:r>
      <w:r>
        <w:rPr>
          <w:color w:val="231F20"/>
          <w:sz w:val="20"/>
        </w:rPr>
        <w:t>Nachhaltigkeit</w:t>
      </w:r>
      <w:r>
        <w:rPr>
          <w:color w:val="231F20"/>
          <w:spacing w:val="-5"/>
          <w:sz w:val="20"/>
        </w:rPr>
        <w:t xml:space="preserve"> </w:t>
      </w:r>
      <w:r>
        <w:rPr>
          <w:color w:val="231F20"/>
          <w:sz w:val="20"/>
        </w:rPr>
        <w:t>und</w:t>
      </w:r>
      <w:r>
        <w:rPr>
          <w:color w:val="231F20"/>
          <w:spacing w:val="-5"/>
          <w:sz w:val="20"/>
        </w:rPr>
        <w:t xml:space="preserve"> </w:t>
      </w:r>
      <w:r>
        <w:rPr>
          <w:color w:val="231F20"/>
          <w:sz w:val="20"/>
        </w:rPr>
        <w:t>des</w:t>
      </w:r>
      <w:r>
        <w:rPr>
          <w:color w:val="231F20"/>
          <w:spacing w:val="-5"/>
          <w:sz w:val="20"/>
        </w:rPr>
        <w:t xml:space="preserve"> </w:t>
      </w:r>
      <w:r>
        <w:rPr>
          <w:color w:val="231F20"/>
          <w:sz w:val="20"/>
        </w:rPr>
        <w:t>Qualitätsmanagements</w:t>
      </w:r>
      <w:r>
        <w:rPr>
          <w:color w:val="231F20"/>
          <w:spacing w:val="-5"/>
          <w:sz w:val="20"/>
        </w:rPr>
        <w:t xml:space="preserve"> </w:t>
      </w:r>
      <w:r>
        <w:rPr>
          <w:color w:val="231F20"/>
          <w:sz w:val="20"/>
        </w:rPr>
        <w:t>und</w:t>
      </w:r>
      <w:r>
        <w:rPr>
          <w:color w:val="231F20"/>
          <w:spacing w:val="-5"/>
          <w:sz w:val="20"/>
        </w:rPr>
        <w:t xml:space="preserve"> </w:t>
      </w:r>
      <w:r>
        <w:rPr>
          <w:color w:val="231F20"/>
          <w:sz w:val="20"/>
        </w:rPr>
        <w:t>die Bedeutung für Unternehmen und Gesellschaft.</w:t>
      </w:r>
    </w:p>
    <w:p w14:paraId="4A9A01AC" w14:textId="4FEF0A7F" w:rsidR="006D5486" w:rsidRDefault="00000000">
      <w:pPr>
        <w:pStyle w:val="Listenabsatz"/>
        <w:numPr>
          <w:ilvl w:val="0"/>
          <w:numId w:val="42"/>
        </w:numPr>
        <w:tabs>
          <w:tab w:val="left" w:pos="1237"/>
          <w:tab w:val="left" w:pos="1238"/>
        </w:tabs>
        <w:spacing w:before="1" w:line="259" w:lineRule="auto"/>
        <w:ind w:right="2018"/>
        <w:rPr>
          <w:sz w:val="20"/>
        </w:rPr>
      </w:pPr>
      <w:r>
        <w:rPr>
          <w:color w:val="231F20"/>
          <w:sz w:val="20"/>
        </w:rPr>
        <w:t>kennen</w:t>
      </w:r>
      <w:r>
        <w:rPr>
          <w:color w:val="231F20"/>
          <w:spacing w:val="-8"/>
          <w:sz w:val="20"/>
        </w:rPr>
        <w:t xml:space="preserve"> </w:t>
      </w:r>
      <w:r>
        <w:rPr>
          <w:color w:val="231F20"/>
          <w:sz w:val="20"/>
        </w:rPr>
        <w:t>Sie</w:t>
      </w:r>
      <w:r>
        <w:rPr>
          <w:color w:val="231F20"/>
          <w:spacing w:val="-8"/>
          <w:sz w:val="20"/>
        </w:rPr>
        <w:t xml:space="preserve"> </w:t>
      </w:r>
      <w:r>
        <w:rPr>
          <w:color w:val="231F20"/>
          <w:sz w:val="20"/>
        </w:rPr>
        <w:t>Vorgehensweisen</w:t>
      </w:r>
      <w:r>
        <w:rPr>
          <w:color w:val="231F20"/>
          <w:spacing w:val="-8"/>
          <w:sz w:val="20"/>
        </w:rPr>
        <w:t xml:space="preserve"> </w:t>
      </w:r>
      <w:r>
        <w:rPr>
          <w:color w:val="231F20"/>
          <w:sz w:val="20"/>
        </w:rPr>
        <w:t>und</w:t>
      </w:r>
      <w:r>
        <w:rPr>
          <w:color w:val="231F20"/>
          <w:spacing w:val="-8"/>
          <w:sz w:val="20"/>
        </w:rPr>
        <w:t xml:space="preserve"> </w:t>
      </w:r>
      <w:r>
        <w:rPr>
          <w:color w:val="231F20"/>
          <w:sz w:val="20"/>
        </w:rPr>
        <w:t>Instrumentarien,</w:t>
      </w:r>
      <w:r>
        <w:rPr>
          <w:color w:val="231F20"/>
          <w:spacing w:val="-8"/>
          <w:sz w:val="20"/>
        </w:rPr>
        <w:t xml:space="preserve"> </w:t>
      </w:r>
      <w:r>
        <w:rPr>
          <w:color w:val="231F20"/>
          <w:sz w:val="20"/>
        </w:rPr>
        <w:t>um</w:t>
      </w:r>
      <w:r>
        <w:rPr>
          <w:color w:val="231F20"/>
          <w:spacing w:val="-8"/>
          <w:sz w:val="20"/>
        </w:rPr>
        <w:t xml:space="preserve"> </w:t>
      </w:r>
      <w:r>
        <w:rPr>
          <w:color w:val="231F20"/>
          <w:sz w:val="20"/>
        </w:rPr>
        <w:t>Nachhaltigkeits-</w:t>
      </w:r>
      <w:r>
        <w:rPr>
          <w:color w:val="231F20"/>
          <w:spacing w:val="-8"/>
          <w:sz w:val="20"/>
        </w:rPr>
        <w:t xml:space="preserve"> </w:t>
      </w:r>
      <w:r>
        <w:rPr>
          <w:color w:val="231F20"/>
          <w:sz w:val="20"/>
        </w:rPr>
        <w:t>und</w:t>
      </w:r>
      <w:r>
        <w:rPr>
          <w:color w:val="231F20"/>
          <w:spacing w:val="-8"/>
          <w:sz w:val="20"/>
        </w:rPr>
        <w:t xml:space="preserve"> </w:t>
      </w:r>
      <w:r>
        <w:rPr>
          <w:color w:val="231F20"/>
          <w:sz w:val="20"/>
        </w:rPr>
        <w:t>Qualitätskonzepte in der Praxis umzusetzen.</w:t>
      </w:r>
    </w:p>
    <w:p w14:paraId="113F0F89" w14:textId="662C493F" w:rsidR="006D5486" w:rsidRDefault="00000000">
      <w:pPr>
        <w:pStyle w:val="Listenabsatz"/>
        <w:numPr>
          <w:ilvl w:val="0"/>
          <w:numId w:val="42"/>
        </w:numPr>
        <w:tabs>
          <w:tab w:val="left" w:pos="1237"/>
          <w:tab w:val="left" w:pos="1238"/>
        </w:tabs>
        <w:spacing w:before="2" w:line="259" w:lineRule="auto"/>
        <w:ind w:right="1856"/>
        <w:rPr>
          <w:sz w:val="20"/>
        </w:rPr>
      </w:pPr>
      <w:r>
        <w:rPr>
          <w:color w:val="231F20"/>
          <w:sz w:val="20"/>
        </w:rPr>
        <w:t>können</w:t>
      </w:r>
      <w:r>
        <w:rPr>
          <w:color w:val="231F20"/>
          <w:spacing w:val="-7"/>
          <w:sz w:val="20"/>
        </w:rPr>
        <w:t xml:space="preserve"> </w:t>
      </w:r>
      <w:r>
        <w:rPr>
          <w:color w:val="231F20"/>
          <w:sz w:val="20"/>
        </w:rPr>
        <w:t>Sie</w:t>
      </w:r>
      <w:r>
        <w:rPr>
          <w:color w:val="231F20"/>
          <w:spacing w:val="-7"/>
          <w:sz w:val="20"/>
        </w:rPr>
        <w:t xml:space="preserve"> </w:t>
      </w:r>
      <w:r>
        <w:rPr>
          <w:color w:val="231F20"/>
          <w:sz w:val="20"/>
        </w:rPr>
        <w:t>das</w:t>
      </w:r>
      <w:r>
        <w:rPr>
          <w:color w:val="231F20"/>
          <w:spacing w:val="-7"/>
          <w:sz w:val="20"/>
        </w:rPr>
        <w:t xml:space="preserve"> </w:t>
      </w:r>
      <w:r>
        <w:rPr>
          <w:color w:val="231F20"/>
          <w:sz w:val="20"/>
        </w:rPr>
        <w:t>Themenfeld</w:t>
      </w:r>
      <w:r>
        <w:rPr>
          <w:color w:val="231F20"/>
          <w:spacing w:val="-7"/>
          <w:sz w:val="20"/>
        </w:rPr>
        <w:t xml:space="preserve"> </w:t>
      </w:r>
      <w:r>
        <w:rPr>
          <w:color w:val="231F20"/>
          <w:sz w:val="20"/>
        </w:rPr>
        <w:t>Nachhaltigkeits-</w:t>
      </w:r>
      <w:r>
        <w:rPr>
          <w:color w:val="231F20"/>
          <w:spacing w:val="-7"/>
          <w:sz w:val="20"/>
        </w:rPr>
        <w:t xml:space="preserve"> </w:t>
      </w:r>
      <w:r>
        <w:rPr>
          <w:color w:val="231F20"/>
          <w:sz w:val="20"/>
        </w:rPr>
        <w:t>und</w:t>
      </w:r>
      <w:r>
        <w:rPr>
          <w:color w:val="231F20"/>
          <w:spacing w:val="-7"/>
          <w:sz w:val="20"/>
        </w:rPr>
        <w:t xml:space="preserve"> </w:t>
      </w:r>
      <w:r>
        <w:rPr>
          <w:color w:val="231F20"/>
          <w:sz w:val="20"/>
        </w:rPr>
        <w:t>Qualitätsmanagement</w:t>
      </w:r>
      <w:r>
        <w:rPr>
          <w:color w:val="231F20"/>
          <w:spacing w:val="-7"/>
          <w:sz w:val="20"/>
        </w:rPr>
        <w:t xml:space="preserve"> </w:t>
      </w:r>
      <w:r>
        <w:rPr>
          <w:color w:val="231F20"/>
          <w:sz w:val="20"/>
        </w:rPr>
        <w:t>vor</w:t>
      </w:r>
      <w:r>
        <w:rPr>
          <w:color w:val="231F20"/>
          <w:spacing w:val="-7"/>
          <w:sz w:val="20"/>
        </w:rPr>
        <w:t xml:space="preserve"> </w:t>
      </w:r>
      <w:r>
        <w:rPr>
          <w:color w:val="231F20"/>
          <w:sz w:val="20"/>
        </w:rPr>
        <w:t>dem</w:t>
      </w:r>
      <w:r>
        <w:rPr>
          <w:color w:val="231F20"/>
          <w:spacing w:val="-7"/>
          <w:sz w:val="20"/>
        </w:rPr>
        <w:t xml:space="preserve"> </w:t>
      </w:r>
      <w:r>
        <w:rPr>
          <w:color w:val="231F20"/>
          <w:sz w:val="20"/>
        </w:rPr>
        <w:t>Hintergrund unternehmerischer Verantwortung reflektieren.</w:t>
      </w:r>
    </w:p>
    <w:p w14:paraId="3B43AB66" w14:textId="25D9025C" w:rsidR="006D5486" w:rsidRDefault="00000000">
      <w:pPr>
        <w:pStyle w:val="Listenabsatz"/>
        <w:numPr>
          <w:ilvl w:val="0"/>
          <w:numId w:val="42"/>
        </w:numPr>
        <w:tabs>
          <w:tab w:val="left" w:pos="1237"/>
          <w:tab w:val="left" w:pos="1238"/>
        </w:tabs>
        <w:spacing w:before="2" w:line="259" w:lineRule="auto"/>
        <w:ind w:right="1767"/>
        <w:rPr>
          <w:sz w:val="20"/>
        </w:rPr>
      </w:pPr>
      <w:r>
        <w:rPr>
          <w:color w:val="231F20"/>
          <w:sz w:val="20"/>
        </w:rPr>
        <w:t>kennen Sie Werkzeuge und Methoden für die Realisierung von Nachhaltigkeitskonzepten unter Berücksichtigung ökonomischer, ökologischer bzw. sozialer Aspekte und können diese</w:t>
      </w:r>
      <w:r>
        <w:rPr>
          <w:color w:val="231F20"/>
          <w:spacing w:val="-6"/>
          <w:sz w:val="20"/>
        </w:rPr>
        <w:t xml:space="preserve"> </w:t>
      </w:r>
      <w:r>
        <w:rPr>
          <w:color w:val="231F20"/>
          <w:sz w:val="20"/>
        </w:rPr>
        <w:t>in</w:t>
      </w:r>
      <w:r>
        <w:rPr>
          <w:color w:val="231F20"/>
          <w:spacing w:val="-6"/>
          <w:sz w:val="20"/>
        </w:rPr>
        <w:t xml:space="preserve"> </w:t>
      </w:r>
      <w:r>
        <w:rPr>
          <w:color w:val="231F20"/>
          <w:sz w:val="20"/>
        </w:rPr>
        <w:t>der</w:t>
      </w:r>
      <w:r>
        <w:rPr>
          <w:color w:val="231F20"/>
          <w:spacing w:val="-6"/>
          <w:sz w:val="20"/>
        </w:rPr>
        <w:t xml:space="preserve"> </w:t>
      </w:r>
      <w:r>
        <w:rPr>
          <w:color w:val="231F20"/>
          <w:sz w:val="20"/>
        </w:rPr>
        <w:t>Praxis</w:t>
      </w:r>
      <w:r>
        <w:rPr>
          <w:color w:val="231F20"/>
          <w:spacing w:val="-6"/>
          <w:sz w:val="20"/>
        </w:rPr>
        <w:t xml:space="preserve"> </w:t>
      </w:r>
      <w:r>
        <w:rPr>
          <w:color w:val="231F20"/>
          <w:sz w:val="20"/>
        </w:rPr>
        <w:t>anwenden</w:t>
      </w:r>
      <w:r>
        <w:rPr>
          <w:color w:val="231F20"/>
          <w:spacing w:val="-6"/>
          <w:sz w:val="20"/>
        </w:rPr>
        <w:t xml:space="preserve"> </w:t>
      </w:r>
      <w:r>
        <w:rPr>
          <w:color w:val="231F20"/>
          <w:sz w:val="20"/>
        </w:rPr>
        <w:t>sowie</w:t>
      </w:r>
      <w:r>
        <w:rPr>
          <w:color w:val="231F20"/>
          <w:spacing w:val="-6"/>
          <w:sz w:val="20"/>
        </w:rPr>
        <w:t xml:space="preserve"> </w:t>
      </w:r>
      <w:r>
        <w:rPr>
          <w:color w:val="231F20"/>
          <w:sz w:val="20"/>
        </w:rPr>
        <w:t>zur</w:t>
      </w:r>
      <w:r>
        <w:rPr>
          <w:color w:val="231F20"/>
          <w:spacing w:val="-6"/>
          <w:sz w:val="20"/>
        </w:rPr>
        <w:t xml:space="preserve"> </w:t>
      </w:r>
      <w:r>
        <w:rPr>
          <w:color w:val="231F20"/>
          <w:sz w:val="20"/>
        </w:rPr>
        <w:t>Erarbeitung</w:t>
      </w:r>
      <w:r>
        <w:rPr>
          <w:color w:val="231F20"/>
          <w:spacing w:val="-6"/>
          <w:sz w:val="20"/>
        </w:rPr>
        <w:t xml:space="preserve"> </w:t>
      </w:r>
      <w:r>
        <w:rPr>
          <w:color w:val="231F20"/>
          <w:sz w:val="20"/>
        </w:rPr>
        <w:t>von</w:t>
      </w:r>
      <w:r>
        <w:rPr>
          <w:color w:val="231F20"/>
          <w:spacing w:val="-6"/>
          <w:sz w:val="20"/>
        </w:rPr>
        <w:t xml:space="preserve"> </w:t>
      </w:r>
      <w:r>
        <w:rPr>
          <w:color w:val="231F20"/>
          <w:sz w:val="20"/>
        </w:rPr>
        <w:t>–</w:t>
      </w:r>
      <w:r>
        <w:rPr>
          <w:color w:val="231F20"/>
          <w:spacing w:val="-6"/>
          <w:sz w:val="20"/>
        </w:rPr>
        <w:t xml:space="preserve"> </w:t>
      </w:r>
      <w:r>
        <w:rPr>
          <w:color w:val="231F20"/>
          <w:sz w:val="20"/>
        </w:rPr>
        <w:t>an</w:t>
      </w:r>
      <w:r>
        <w:rPr>
          <w:color w:val="231F20"/>
          <w:spacing w:val="-6"/>
          <w:sz w:val="20"/>
        </w:rPr>
        <w:t xml:space="preserve"> </w:t>
      </w:r>
      <w:r>
        <w:rPr>
          <w:color w:val="231F20"/>
          <w:sz w:val="20"/>
        </w:rPr>
        <w:t>Nachhaltigkeitskriterien</w:t>
      </w:r>
      <w:r>
        <w:rPr>
          <w:color w:val="231F20"/>
          <w:spacing w:val="-6"/>
          <w:sz w:val="20"/>
        </w:rPr>
        <w:t xml:space="preserve"> </w:t>
      </w:r>
      <w:r>
        <w:rPr>
          <w:color w:val="231F20"/>
          <w:sz w:val="20"/>
        </w:rPr>
        <w:t>orientierten – Problemlösungen einsetzen.</w:t>
      </w:r>
    </w:p>
    <w:p w14:paraId="2E133D79" w14:textId="77777777" w:rsidR="006D5486" w:rsidRDefault="00000000">
      <w:pPr>
        <w:pStyle w:val="Listenabsatz"/>
        <w:numPr>
          <w:ilvl w:val="0"/>
          <w:numId w:val="42"/>
        </w:numPr>
        <w:tabs>
          <w:tab w:val="left" w:pos="1237"/>
          <w:tab w:val="left" w:pos="1238"/>
        </w:tabs>
        <w:spacing w:before="3" w:line="259" w:lineRule="auto"/>
        <w:ind w:right="1795"/>
        <w:rPr>
          <w:sz w:val="20"/>
        </w:rPr>
      </w:pPr>
      <w:r>
        <w:rPr>
          <w:color w:val="231F20"/>
          <w:sz w:val="20"/>
        </w:rPr>
        <w:t>können</w:t>
      </w:r>
      <w:r>
        <w:rPr>
          <w:color w:val="231F20"/>
          <w:spacing w:val="-6"/>
          <w:sz w:val="20"/>
        </w:rPr>
        <w:t xml:space="preserve"> </w:t>
      </w:r>
      <w:r>
        <w:rPr>
          <w:color w:val="231F20"/>
          <w:sz w:val="20"/>
        </w:rPr>
        <w:t>Sie</w:t>
      </w:r>
      <w:r>
        <w:rPr>
          <w:color w:val="231F20"/>
          <w:spacing w:val="-6"/>
          <w:sz w:val="20"/>
        </w:rPr>
        <w:t xml:space="preserve"> </w:t>
      </w:r>
      <w:r>
        <w:rPr>
          <w:color w:val="231F20"/>
          <w:sz w:val="20"/>
        </w:rPr>
        <w:t>gesetzliche</w:t>
      </w:r>
      <w:r>
        <w:rPr>
          <w:color w:val="231F20"/>
          <w:spacing w:val="-6"/>
          <w:sz w:val="20"/>
        </w:rPr>
        <w:t xml:space="preserve"> </w:t>
      </w:r>
      <w:r>
        <w:rPr>
          <w:color w:val="231F20"/>
          <w:sz w:val="20"/>
        </w:rPr>
        <w:t>und</w:t>
      </w:r>
      <w:r>
        <w:rPr>
          <w:color w:val="231F20"/>
          <w:spacing w:val="-6"/>
          <w:sz w:val="20"/>
        </w:rPr>
        <w:t xml:space="preserve"> </w:t>
      </w:r>
      <w:r>
        <w:rPr>
          <w:color w:val="231F20"/>
          <w:sz w:val="20"/>
        </w:rPr>
        <w:t>normative</w:t>
      </w:r>
      <w:r>
        <w:rPr>
          <w:color w:val="231F20"/>
          <w:spacing w:val="-6"/>
          <w:sz w:val="20"/>
        </w:rPr>
        <w:t xml:space="preserve"> </w:t>
      </w:r>
      <w:r>
        <w:rPr>
          <w:color w:val="231F20"/>
          <w:sz w:val="20"/>
        </w:rPr>
        <w:t>Rahmenbedingungen</w:t>
      </w:r>
      <w:r>
        <w:rPr>
          <w:color w:val="231F20"/>
          <w:spacing w:val="-6"/>
          <w:sz w:val="20"/>
        </w:rPr>
        <w:t xml:space="preserve"> </w:t>
      </w:r>
      <w:r>
        <w:rPr>
          <w:color w:val="231F20"/>
          <w:sz w:val="20"/>
        </w:rPr>
        <w:t>für</w:t>
      </w:r>
      <w:r>
        <w:rPr>
          <w:color w:val="231F20"/>
          <w:spacing w:val="-6"/>
          <w:sz w:val="20"/>
        </w:rPr>
        <w:t xml:space="preserve"> </w:t>
      </w:r>
      <w:r>
        <w:rPr>
          <w:color w:val="231F20"/>
          <w:sz w:val="20"/>
        </w:rPr>
        <w:t>das</w:t>
      </w:r>
      <w:r>
        <w:rPr>
          <w:color w:val="231F20"/>
          <w:spacing w:val="-6"/>
          <w:sz w:val="20"/>
        </w:rPr>
        <w:t xml:space="preserve"> </w:t>
      </w:r>
      <w:r>
        <w:rPr>
          <w:color w:val="231F20"/>
          <w:sz w:val="20"/>
        </w:rPr>
        <w:t>Nachhaltigkeits-</w:t>
      </w:r>
      <w:r>
        <w:rPr>
          <w:color w:val="231F20"/>
          <w:spacing w:val="-6"/>
          <w:sz w:val="20"/>
        </w:rPr>
        <w:t xml:space="preserve"> </w:t>
      </w:r>
      <w:r>
        <w:rPr>
          <w:color w:val="231F20"/>
          <w:sz w:val="20"/>
        </w:rPr>
        <w:t>und Qualitätsmanagement darstellen.</w:t>
      </w:r>
    </w:p>
    <w:p w14:paraId="332A277F" w14:textId="52ECAF5B" w:rsidR="006D5486" w:rsidRDefault="00000000">
      <w:pPr>
        <w:pStyle w:val="Listenabsatz"/>
        <w:numPr>
          <w:ilvl w:val="0"/>
          <w:numId w:val="42"/>
        </w:numPr>
        <w:tabs>
          <w:tab w:val="left" w:pos="1237"/>
          <w:tab w:val="left" w:pos="1238"/>
        </w:tabs>
        <w:spacing w:before="1" w:line="259" w:lineRule="auto"/>
        <w:ind w:right="1903"/>
        <w:rPr>
          <w:sz w:val="20"/>
        </w:rPr>
      </w:pPr>
      <w:r>
        <w:rPr>
          <w:color w:val="231F20"/>
          <w:sz w:val="20"/>
        </w:rPr>
        <w:t>können</w:t>
      </w:r>
      <w:r>
        <w:rPr>
          <w:color w:val="231F20"/>
          <w:spacing w:val="-8"/>
          <w:sz w:val="20"/>
        </w:rPr>
        <w:t xml:space="preserve"> </w:t>
      </w:r>
      <w:r>
        <w:rPr>
          <w:color w:val="231F20"/>
          <w:sz w:val="20"/>
        </w:rPr>
        <w:t>Sie</w:t>
      </w:r>
      <w:r>
        <w:rPr>
          <w:color w:val="231F20"/>
          <w:spacing w:val="-8"/>
          <w:sz w:val="20"/>
        </w:rPr>
        <w:t xml:space="preserve"> </w:t>
      </w:r>
      <w:r>
        <w:rPr>
          <w:color w:val="231F20"/>
          <w:sz w:val="20"/>
        </w:rPr>
        <w:t>Verfahren</w:t>
      </w:r>
      <w:r>
        <w:rPr>
          <w:color w:val="231F20"/>
          <w:spacing w:val="-8"/>
          <w:sz w:val="20"/>
        </w:rPr>
        <w:t xml:space="preserve"> </w:t>
      </w:r>
      <w:r>
        <w:rPr>
          <w:color w:val="231F20"/>
          <w:sz w:val="20"/>
        </w:rPr>
        <w:t>und</w:t>
      </w:r>
      <w:r>
        <w:rPr>
          <w:color w:val="231F20"/>
          <w:spacing w:val="-8"/>
          <w:sz w:val="20"/>
        </w:rPr>
        <w:t xml:space="preserve"> </w:t>
      </w:r>
      <w:r>
        <w:rPr>
          <w:color w:val="231F20"/>
          <w:sz w:val="20"/>
        </w:rPr>
        <w:t>Instrumente</w:t>
      </w:r>
      <w:r>
        <w:rPr>
          <w:color w:val="231F20"/>
          <w:spacing w:val="-8"/>
          <w:sz w:val="20"/>
        </w:rPr>
        <w:t xml:space="preserve"> </w:t>
      </w:r>
      <w:r>
        <w:rPr>
          <w:color w:val="231F20"/>
          <w:sz w:val="20"/>
        </w:rPr>
        <w:t>des</w:t>
      </w:r>
      <w:r>
        <w:rPr>
          <w:color w:val="231F20"/>
          <w:spacing w:val="-8"/>
          <w:sz w:val="20"/>
        </w:rPr>
        <w:t xml:space="preserve"> </w:t>
      </w:r>
      <w:r>
        <w:rPr>
          <w:color w:val="231F20"/>
          <w:sz w:val="20"/>
        </w:rPr>
        <w:t>Qualitätsmanagements</w:t>
      </w:r>
      <w:r>
        <w:rPr>
          <w:color w:val="231F20"/>
          <w:spacing w:val="-8"/>
          <w:sz w:val="20"/>
        </w:rPr>
        <w:t xml:space="preserve"> </w:t>
      </w:r>
      <w:r>
        <w:rPr>
          <w:color w:val="231F20"/>
          <w:sz w:val="20"/>
        </w:rPr>
        <w:t>in</w:t>
      </w:r>
      <w:r>
        <w:rPr>
          <w:color w:val="231F20"/>
          <w:spacing w:val="-8"/>
          <w:sz w:val="20"/>
        </w:rPr>
        <w:t xml:space="preserve"> </w:t>
      </w:r>
      <w:r>
        <w:rPr>
          <w:color w:val="231F20"/>
          <w:sz w:val="20"/>
        </w:rPr>
        <w:t>der</w:t>
      </w:r>
      <w:r>
        <w:rPr>
          <w:color w:val="231F20"/>
          <w:spacing w:val="-8"/>
          <w:sz w:val="20"/>
        </w:rPr>
        <w:t xml:space="preserve"> </w:t>
      </w:r>
      <w:r>
        <w:rPr>
          <w:color w:val="231F20"/>
          <w:sz w:val="20"/>
        </w:rPr>
        <w:t>Praxis</w:t>
      </w:r>
      <w:r>
        <w:rPr>
          <w:color w:val="231F20"/>
          <w:spacing w:val="-8"/>
          <w:sz w:val="20"/>
        </w:rPr>
        <w:t xml:space="preserve"> </w:t>
      </w:r>
      <w:r>
        <w:rPr>
          <w:color w:val="231F20"/>
          <w:sz w:val="20"/>
        </w:rPr>
        <w:t>anwen</w:t>
      </w:r>
      <w:r>
        <w:rPr>
          <w:color w:val="231F20"/>
          <w:spacing w:val="-4"/>
          <w:sz w:val="20"/>
        </w:rPr>
        <w:t>den.</w:t>
      </w:r>
    </w:p>
    <w:p w14:paraId="7339F31F" w14:textId="77777777" w:rsidR="006D5486" w:rsidRDefault="00000000">
      <w:pPr>
        <w:pStyle w:val="Listenabsatz"/>
        <w:numPr>
          <w:ilvl w:val="0"/>
          <w:numId w:val="42"/>
        </w:numPr>
        <w:tabs>
          <w:tab w:val="left" w:pos="1237"/>
          <w:tab w:val="left" w:pos="1238"/>
        </w:tabs>
        <w:spacing w:before="2"/>
        <w:ind w:hanging="281"/>
        <w:rPr>
          <w:sz w:val="20"/>
        </w:rPr>
      </w:pPr>
      <w:r>
        <w:rPr>
          <w:color w:val="231F20"/>
          <w:sz w:val="20"/>
        </w:rPr>
        <w:t>können</w:t>
      </w:r>
      <w:r>
        <w:rPr>
          <w:color w:val="231F20"/>
          <w:spacing w:val="-4"/>
          <w:sz w:val="20"/>
        </w:rPr>
        <w:t xml:space="preserve"> </w:t>
      </w:r>
      <w:r>
        <w:rPr>
          <w:color w:val="231F20"/>
          <w:sz w:val="20"/>
        </w:rPr>
        <w:t>Sie</w:t>
      </w:r>
      <w:r>
        <w:rPr>
          <w:color w:val="231F20"/>
          <w:spacing w:val="-4"/>
          <w:sz w:val="20"/>
        </w:rPr>
        <w:t xml:space="preserve"> </w:t>
      </w:r>
      <w:r>
        <w:rPr>
          <w:color w:val="231F20"/>
          <w:sz w:val="20"/>
        </w:rPr>
        <w:t>Lösungsansätze</w:t>
      </w:r>
      <w:r>
        <w:rPr>
          <w:color w:val="231F20"/>
          <w:spacing w:val="-4"/>
          <w:sz w:val="20"/>
        </w:rPr>
        <w:t xml:space="preserve"> </w:t>
      </w:r>
      <w:r>
        <w:rPr>
          <w:color w:val="231F20"/>
          <w:sz w:val="20"/>
        </w:rPr>
        <w:t>argumentativ</w:t>
      </w:r>
      <w:r>
        <w:rPr>
          <w:color w:val="231F20"/>
          <w:spacing w:val="-3"/>
          <w:sz w:val="20"/>
        </w:rPr>
        <w:t xml:space="preserve"> </w:t>
      </w:r>
      <w:r>
        <w:rPr>
          <w:color w:val="231F20"/>
          <w:sz w:val="20"/>
        </w:rPr>
        <w:t>fundiert</w:t>
      </w:r>
      <w:r>
        <w:rPr>
          <w:color w:val="231F20"/>
          <w:spacing w:val="-4"/>
          <w:sz w:val="20"/>
        </w:rPr>
        <w:t xml:space="preserve"> </w:t>
      </w:r>
      <w:r>
        <w:rPr>
          <w:color w:val="231F20"/>
          <w:sz w:val="20"/>
        </w:rPr>
        <w:t>und</w:t>
      </w:r>
      <w:r>
        <w:rPr>
          <w:color w:val="231F20"/>
          <w:spacing w:val="-4"/>
          <w:sz w:val="20"/>
        </w:rPr>
        <w:t xml:space="preserve"> </w:t>
      </w:r>
      <w:r>
        <w:rPr>
          <w:color w:val="231F20"/>
          <w:sz w:val="20"/>
        </w:rPr>
        <w:t>nachvollziehbar</w:t>
      </w:r>
      <w:r>
        <w:rPr>
          <w:color w:val="231F20"/>
          <w:spacing w:val="-3"/>
          <w:sz w:val="20"/>
        </w:rPr>
        <w:t xml:space="preserve"> </w:t>
      </w:r>
      <w:r>
        <w:rPr>
          <w:color w:val="231F20"/>
          <w:spacing w:val="-2"/>
          <w:sz w:val="20"/>
        </w:rPr>
        <w:t>darstellen.</w:t>
      </w:r>
    </w:p>
    <w:p w14:paraId="1130F11D" w14:textId="4F9755B0" w:rsidR="006D5486" w:rsidRDefault="00000000">
      <w:pPr>
        <w:pStyle w:val="Listenabsatz"/>
        <w:numPr>
          <w:ilvl w:val="0"/>
          <w:numId w:val="42"/>
        </w:numPr>
        <w:tabs>
          <w:tab w:val="left" w:pos="1237"/>
          <w:tab w:val="left" w:pos="1238"/>
        </w:tabs>
        <w:spacing w:line="259" w:lineRule="auto"/>
        <w:ind w:right="1861"/>
        <w:rPr>
          <w:sz w:val="20"/>
        </w:rPr>
      </w:pPr>
      <w:r>
        <w:rPr>
          <w:color w:val="231F20"/>
          <w:sz w:val="20"/>
        </w:rPr>
        <w:t>können</w:t>
      </w:r>
      <w:r>
        <w:rPr>
          <w:color w:val="231F20"/>
          <w:spacing w:val="-6"/>
          <w:sz w:val="20"/>
        </w:rPr>
        <w:t xml:space="preserve"> </w:t>
      </w:r>
      <w:r>
        <w:rPr>
          <w:color w:val="231F20"/>
          <w:sz w:val="20"/>
        </w:rPr>
        <w:t>Sie</w:t>
      </w:r>
      <w:r>
        <w:rPr>
          <w:color w:val="231F20"/>
          <w:spacing w:val="-6"/>
          <w:sz w:val="20"/>
        </w:rPr>
        <w:t xml:space="preserve"> </w:t>
      </w:r>
      <w:r>
        <w:rPr>
          <w:color w:val="231F20"/>
          <w:sz w:val="20"/>
        </w:rPr>
        <w:t>die</w:t>
      </w:r>
      <w:r>
        <w:rPr>
          <w:color w:val="231F20"/>
          <w:spacing w:val="-6"/>
          <w:sz w:val="20"/>
        </w:rPr>
        <w:t xml:space="preserve"> </w:t>
      </w:r>
      <w:r>
        <w:rPr>
          <w:color w:val="231F20"/>
          <w:sz w:val="20"/>
        </w:rPr>
        <w:t>Rolle</w:t>
      </w:r>
      <w:r>
        <w:rPr>
          <w:color w:val="231F20"/>
          <w:spacing w:val="-6"/>
          <w:sz w:val="20"/>
        </w:rPr>
        <w:t xml:space="preserve"> </w:t>
      </w:r>
      <w:r>
        <w:rPr>
          <w:color w:val="231F20"/>
          <w:sz w:val="20"/>
        </w:rPr>
        <w:t>nachhaltig</w:t>
      </w:r>
      <w:r>
        <w:rPr>
          <w:color w:val="231F20"/>
          <w:spacing w:val="-6"/>
          <w:sz w:val="20"/>
        </w:rPr>
        <w:t xml:space="preserve"> </w:t>
      </w:r>
      <w:r>
        <w:rPr>
          <w:color w:val="231F20"/>
          <w:sz w:val="20"/>
        </w:rPr>
        <w:t>wirtschaftender</w:t>
      </w:r>
      <w:r>
        <w:rPr>
          <w:color w:val="231F20"/>
          <w:spacing w:val="-6"/>
          <w:sz w:val="20"/>
        </w:rPr>
        <w:t xml:space="preserve"> </w:t>
      </w:r>
      <w:r>
        <w:rPr>
          <w:color w:val="231F20"/>
          <w:sz w:val="20"/>
        </w:rPr>
        <w:t>Unternehmen</w:t>
      </w:r>
      <w:r>
        <w:rPr>
          <w:color w:val="231F20"/>
          <w:spacing w:val="-6"/>
          <w:sz w:val="20"/>
        </w:rPr>
        <w:t xml:space="preserve"> </w:t>
      </w:r>
      <w:r>
        <w:rPr>
          <w:color w:val="231F20"/>
          <w:sz w:val="20"/>
        </w:rPr>
        <w:t>und</w:t>
      </w:r>
      <w:r>
        <w:rPr>
          <w:color w:val="231F20"/>
          <w:spacing w:val="-6"/>
          <w:sz w:val="20"/>
        </w:rPr>
        <w:t xml:space="preserve"> </w:t>
      </w:r>
      <w:r>
        <w:rPr>
          <w:color w:val="231F20"/>
          <w:sz w:val="20"/>
        </w:rPr>
        <w:t>Einrichtungen</w:t>
      </w:r>
      <w:r>
        <w:rPr>
          <w:color w:val="231F20"/>
          <w:spacing w:val="-6"/>
          <w:sz w:val="20"/>
        </w:rPr>
        <w:t xml:space="preserve"> </w:t>
      </w:r>
      <w:r>
        <w:rPr>
          <w:color w:val="231F20"/>
          <w:sz w:val="20"/>
        </w:rPr>
        <w:t>insbesondere auch aus der Systemperspektive beurteilen.</w:t>
      </w:r>
    </w:p>
    <w:p w14:paraId="1D9E9AF6" w14:textId="4C4B36DF" w:rsidR="006D5486" w:rsidRDefault="00000000">
      <w:pPr>
        <w:pStyle w:val="Listenabsatz"/>
        <w:numPr>
          <w:ilvl w:val="0"/>
          <w:numId w:val="42"/>
        </w:numPr>
        <w:tabs>
          <w:tab w:val="left" w:pos="1237"/>
          <w:tab w:val="left" w:pos="1238"/>
        </w:tabs>
        <w:spacing w:before="2" w:line="259" w:lineRule="auto"/>
        <w:ind w:right="1774"/>
        <w:rPr>
          <w:sz w:val="20"/>
        </w:rPr>
      </w:pPr>
      <w:r>
        <w:rPr>
          <w:color w:val="231F20"/>
          <w:sz w:val="20"/>
        </w:rPr>
        <w:t>können</w:t>
      </w:r>
      <w:r>
        <w:rPr>
          <w:color w:val="231F20"/>
          <w:spacing w:val="-5"/>
          <w:sz w:val="20"/>
        </w:rPr>
        <w:t xml:space="preserve"> </w:t>
      </w:r>
      <w:r>
        <w:rPr>
          <w:color w:val="231F20"/>
          <w:sz w:val="20"/>
        </w:rPr>
        <w:t>Sie</w:t>
      </w:r>
      <w:r>
        <w:rPr>
          <w:color w:val="231F20"/>
          <w:spacing w:val="-5"/>
          <w:sz w:val="20"/>
        </w:rPr>
        <w:t xml:space="preserve"> </w:t>
      </w:r>
      <w:r>
        <w:rPr>
          <w:color w:val="231F20"/>
          <w:sz w:val="20"/>
        </w:rPr>
        <w:t>auf</w:t>
      </w:r>
      <w:r>
        <w:rPr>
          <w:color w:val="231F20"/>
          <w:spacing w:val="-5"/>
          <w:sz w:val="20"/>
        </w:rPr>
        <w:t xml:space="preserve"> </w:t>
      </w:r>
      <w:r>
        <w:rPr>
          <w:color w:val="231F20"/>
          <w:sz w:val="20"/>
        </w:rPr>
        <w:t>Basis</w:t>
      </w:r>
      <w:r>
        <w:rPr>
          <w:color w:val="231F20"/>
          <w:spacing w:val="-5"/>
          <w:sz w:val="20"/>
        </w:rPr>
        <w:t xml:space="preserve"> </w:t>
      </w:r>
      <w:r>
        <w:rPr>
          <w:color w:val="231F20"/>
          <w:sz w:val="20"/>
        </w:rPr>
        <w:t>der</w:t>
      </w:r>
      <w:r>
        <w:rPr>
          <w:color w:val="231F20"/>
          <w:spacing w:val="-5"/>
          <w:sz w:val="20"/>
        </w:rPr>
        <w:t xml:space="preserve"> </w:t>
      </w:r>
      <w:r>
        <w:rPr>
          <w:color w:val="231F20"/>
          <w:sz w:val="20"/>
        </w:rPr>
        <w:t>Inhalte</w:t>
      </w:r>
      <w:r>
        <w:rPr>
          <w:color w:val="231F20"/>
          <w:spacing w:val="-5"/>
          <w:sz w:val="20"/>
        </w:rPr>
        <w:t xml:space="preserve"> </w:t>
      </w:r>
      <w:r>
        <w:rPr>
          <w:color w:val="231F20"/>
          <w:sz w:val="20"/>
        </w:rPr>
        <w:t>des</w:t>
      </w:r>
      <w:r>
        <w:rPr>
          <w:color w:val="231F20"/>
          <w:spacing w:val="-5"/>
          <w:sz w:val="20"/>
        </w:rPr>
        <w:t xml:space="preserve"> </w:t>
      </w:r>
      <w:r>
        <w:rPr>
          <w:color w:val="231F20"/>
          <w:sz w:val="20"/>
        </w:rPr>
        <w:t>Skriptes</w:t>
      </w:r>
      <w:r>
        <w:rPr>
          <w:color w:val="231F20"/>
          <w:spacing w:val="-5"/>
          <w:sz w:val="20"/>
        </w:rPr>
        <w:t xml:space="preserve"> </w:t>
      </w:r>
      <w:r>
        <w:rPr>
          <w:color w:val="231F20"/>
          <w:sz w:val="20"/>
        </w:rPr>
        <w:t>sowie</w:t>
      </w:r>
      <w:r>
        <w:rPr>
          <w:color w:val="231F20"/>
          <w:spacing w:val="-5"/>
          <w:sz w:val="20"/>
        </w:rPr>
        <w:t xml:space="preserve"> </w:t>
      </w:r>
      <w:r>
        <w:rPr>
          <w:color w:val="231F20"/>
          <w:sz w:val="20"/>
        </w:rPr>
        <w:t>unter</w:t>
      </w:r>
      <w:r>
        <w:rPr>
          <w:color w:val="231F20"/>
          <w:spacing w:val="-5"/>
          <w:sz w:val="20"/>
        </w:rPr>
        <w:t xml:space="preserve"> </w:t>
      </w:r>
      <w:r>
        <w:rPr>
          <w:color w:val="231F20"/>
          <w:sz w:val="20"/>
        </w:rPr>
        <w:t>Hinzuziehung</w:t>
      </w:r>
      <w:r>
        <w:rPr>
          <w:color w:val="231F20"/>
          <w:spacing w:val="-5"/>
          <w:sz w:val="20"/>
        </w:rPr>
        <w:t xml:space="preserve"> </w:t>
      </w:r>
      <w:r>
        <w:rPr>
          <w:color w:val="231F20"/>
          <w:sz w:val="20"/>
        </w:rPr>
        <w:t>ergänzender</w:t>
      </w:r>
      <w:r>
        <w:rPr>
          <w:color w:val="231F20"/>
          <w:spacing w:val="-5"/>
          <w:sz w:val="20"/>
        </w:rPr>
        <w:t xml:space="preserve"> </w:t>
      </w:r>
      <w:r>
        <w:rPr>
          <w:color w:val="231F20"/>
          <w:sz w:val="20"/>
        </w:rPr>
        <w:t>wissenschaftlicher Literatur das Themenfeld wissenschaftlich einordnen, in Beziehung zueinander setzen und mit Blick auf die Bedeutung für die Praxis bewerten.</w:t>
      </w:r>
    </w:p>
    <w:p w14:paraId="68AB9666" w14:textId="77777777" w:rsidR="006D5486" w:rsidRDefault="006D5486">
      <w:pPr>
        <w:spacing w:line="259" w:lineRule="auto"/>
        <w:rPr>
          <w:sz w:val="20"/>
        </w:rPr>
        <w:sectPr w:rsidR="006D5486">
          <w:type w:val="continuous"/>
          <w:pgSz w:w="11910" w:h="16840"/>
          <w:pgMar w:top="1920" w:right="460" w:bottom="280" w:left="460" w:header="0" w:footer="0" w:gutter="0"/>
          <w:cols w:space="720"/>
        </w:sectPr>
      </w:pPr>
    </w:p>
    <w:p w14:paraId="19B5A864" w14:textId="77777777" w:rsidR="006D5486" w:rsidRDefault="00000000">
      <w:pPr>
        <w:pStyle w:val="Textkrper"/>
      </w:pPr>
      <w:r>
        <w:lastRenderedPageBreak/>
        <w:pict w14:anchorId="465165A6">
          <v:group id="docshapegroup13" o:spid="_x0000_s2123" style="position:absolute;margin-left:-14.15pt;margin-top:198.45pt;width:581.15pt;height:170.1pt;z-index:-17843200;mso-position-horizontal-relative:page;mso-position-vertical-relative:page" coordorigin="-283,3969" coordsize="11623,3402">
            <v:rect id="docshape14" o:spid="_x0000_s2125" style="position:absolute;left:-284;top:3968;width:6520;height:3402" fillcolor="#f1f1f1" stroked="f"/>
            <v:shape id="docshape15" o:spid="_x0000_s2124" type="#_x0000_t75" style="position:absolute;left:6236;top:3968;width:5103;height:3402">
              <v:imagedata r:id="rId14" o:title=""/>
            </v:shape>
            <w10:wrap anchorx="page" anchory="page"/>
          </v:group>
        </w:pict>
      </w:r>
    </w:p>
    <w:p w14:paraId="6909B5EE" w14:textId="77777777" w:rsidR="006D5486" w:rsidRDefault="006D5486">
      <w:pPr>
        <w:pStyle w:val="Textkrper"/>
      </w:pPr>
    </w:p>
    <w:p w14:paraId="34954EBE" w14:textId="77777777" w:rsidR="006D5486" w:rsidRDefault="006D5486">
      <w:pPr>
        <w:pStyle w:val="Textkrper"/>
      </w:pPr>
    </w:p>
    <w:p w14:paraId="5EFA9C59" w14:textId="77777777" w:rsidR="006D5486" w:rsidRDefault="006D5486">
      <w:pPr>
        <w:pStyle w:val="Textkrper"/>
      </w:pPr>
    </w:p>
    <w:p w14:paraId="4F4CED8E" w14:textId="77777777" w:rsidR="006D5486" w:rsidRDefault="006D5486">
      <w:pPr>
        <w:pStyle w:val="Textkrper"/>
      </w:pPr>
    </w:p>
    <w:p w14:paraId="554237A7" w14:textId="77777777" w:rsidR="006D5486" w:rsidRDefault="006D5486">
      <w:pPr>
        <w:pStyle w:val="Textkrper"/>
      </w:pPr>
    </w:p>
    <w:p w14:paraId="685DDE0D" w14:textId="77777777" w:rsidR="006D5486" w:rsidRDefault="006D5486">
      <w:pPr>
        <w:pStyle w:val="Textkrper"/>
      </w:pPr>
    </w:p>
    <w:p w14:paraId="741C9780" w14:textId="77777777" w:rsidR="006D5486" w:rsidRDefault="006D5486">
      <w:pPr>
        <w:pStyle w:val="Textkrper"/>
      </w:pPr>
    </w:p>
    <w:p w14:paraId="07ECF03B" w14:textId="77777777" w:rsidR="006D5486" w:rsidRDefault="006D5486">
      <w:pPr>
        <w:pStyle w:val="Textkrper"/>
      </w:pPr>
    </w:p>
    <w:p w14:paraId="27C8BC1C" w14:textId="77777777" w:rsidR="006D5486" w:rsidRDefault="006D5486">
      <w:pPr>
        <w:pStyle w:val="Textkrper"/>
      </w:pPr>
    </w:p>
    <w:p w14:paraId="5AE54C3F" w14:textId="77777777" w:rsidR="006D5486" w:rsidRDefault="006D5486">
      <w:pPr>
        <w:pStyle w:val="Textkrper"/>
      </w:pPr>
    </w:p>
    <w:p w14:paraId="29AAF111" w14:textId="77777777" w:rsidR="006D5486" w:rsidRDefault="006D5486">
      <w:pPr>
        <w:pStyle w:val="Textkrper"/>
      </w:pPr>
    </w:p>
    <w:p w14:paraId="1DEEED66" w14:textId="77777777" w:rsidR="006D5486" w:rsidRDefault="006D5486">
      <w:pPr>
        <w:pStyle w:val="Textkrper"/>
      </w:pPr>
    </w:p>
    <w:p w14:paraId="72161BD2" w14:textId="77777777" w:rsidR="006D5486" w:rsidRDefault="006D5486">
      <w:pPr>
        <w:pStyle w:val="Textkrper"/>
      </w:pPr>
    </w:p>
    <w:p w14:paraId="55364937" w14:textId="77777777" w:rsidR="006D5486" w:rsidRDefault="006D5486">
      <w:pPr>
        <w:pStyle w:val="Textkrper"/>
      </w:pPr>
    </w:p>
    <w:p w14:paraId="1EA39B9F" w14:textId="77777777" w:rsidR="006D5486" w:rsidRDefault="006D5486">
      <w:pPr>
        <w:pStyle w:val="Textkrper"/>
      </w:pPr>
    </w:p>
    <w:p w14:paraId="0595F809" w14:textId="77777777" w:rsidR="006D5486" w:rsidRDefault="006D5486">
      <w:pPr>
        <w:pStyle w:val="Textkrper"/>
      </w:pPr>
    </w:p>
    <w:p w14:paraId="65591981" w14:textId="77777777" w:rsidR="006D5486" w:rsidRDefault="006D5486">
      <w:pPr>
        <w:pStyle w:val="Textkrper"/>
      </w:pPr>
    </w:p>
    <w:p w14:paraId="26345876" w14:textId="77777777" w:rsidR="006D5486" w:rsidRDefault="006D5486">
      <w:pPr>
        <w:pStyle w:val="Textkrper"/>
      </w:pPr>
    </w:p>
    <w:p w14:paraId="41325E3D" w14:textId="77777777" w:rsidR="006D5486" w:rsidRDefault="00000000">
      <w:pPr>
        <w:pStyle w:val="berschrift1"/>
      </w:pPr>
      <w:r>
        <w:rPr>
          <w:color w:val="ADB4BC"/>
        </w:rPr>
        <w:t>Lektion</w:t>
      </w:r>
      <w:r>
        <w:rPr>
          <w:color w:val="ADB4BC"/>
          <w:spacing w:val="36"/>
        </w:rPr>
        <w:t xml:space="preserve"> </w:t>
      </w:r>
      <w:r>
        <w:rPr>
          <w:color w:val="ADB4BC"/>
          <w:spacing w:val="-10"/>
        </w:rPr>
        <w:t>1</w:t>
      </w:r>
    </w:p>
    <w:p w14:paraId="44562CEA" w14:textId="77777777" w:rsidR="006D5486" w:rsidRDefault="00000000">
      <w:pPr>
        <w:pStyle w:val="berschrift2"/>
      </w:pPr>
      <w:r>
        <w:rPr>
          <w:color w:val="003946"/>
        </w:rPr>
        <w:t>Grundlagen</w:t>
      </w:r>
      <w:r>
        <w:rPr>
          <w:color w:val="003946"/>
          <w:spacing w:val="-11"/>
        </w:rPr>
        <w:t xml:space="preserve"> </w:t>
      </w:r>
      <w:r>
        <w:rPr>
          <w:color w:val="003946"/>
        </w:rPr>
        <w:t>der</w:t>
      </w:r>
      <w:r>
        <w:rPr>
          <w:color w:val="003946"/>
          <w:spacing w:val="-8"/>
        </w:rPr>
        <w:t xml:space="preserve"> </w:t>
      </w:r>
      <w:r>
        <w:rPr>
          <w:color w:val="003946"/>
          <w:spacing w:val="-2"/>
        </w:rPr>
        <w:t>Nachhaltigkeit</w:t>
      </w:r>
    </w:p>
    <w:p w14:paraId="3905F648" w14:textId="77777777" w:rsidR="006D5486" w:rsidRDefault="006D5486">
      <w:pPr>
        <w:pStyle w:val="Textkrper"/>
      </w:pPr>
    </w:p>
    <w:p w14:paraId="34C609DD" w14:textId="77777777" w:rsidR="006D5486" w:rsidRDefault="006D5486">
      <w:pPr>
        <w:pStyle w:val="Textkrper"/>
      </w:pPr>
    </w:p>
    <w:p w14:paraId="2C7537BB" w14:textId="77777777" w:rsidR="006D5486" w:rsidRDefault="006D5486">
      <w:pPr>
        <w:pStyle w:val="Textkrper"/>
      </w:pPr>
    </w:p>
    <w:p w14:paraId="27E7CF9C" w14:textId="77777777" w:rsidR="006D5486" w:rsidRDefault="006D5486">
      <w:pPr>
        <w:pStyle w:val="Textkrper"/>
      </w:pPr>
    </w:p>
    <w:p w14:paraId="031462E0" w14:textId="77777777" w:rsidR="006D5486" w:rsidRDefault="006D5486">
      <w:pPr>
        <w:pStyle w:val="Textkrper"/>
      </w:pPr>
    </w:p>
    <w:p w14:paraId="4021DEA0" w14:textId="77777777" w:rsidR="006D5486" w:rsidRDefault="006D5486">
      <w:pPr>
        <w:pStyle w:val="Textkrper"/>
      </w:pPr>
    </w:p>
    <w:p w14:paraId="6E668341" w14:textId="77777777" w:rsidR="006D5486" w:rsidRDefault="006D5486">
      <w:pPr>
        <w:pStyle w:val="Textkrper"/>
      </w:pPr>
    </w:p>
    <w:p w14:paraId="6DC6515E" w14:textId="77777777" w:rsidR="006D5486" w:rsidRDefault="006D5486">
      <w:pPr>
        <w:pStyle w:val="Textkrper"/>
        <w:spacing w:before="5"/>
        <w:rPr>
          <w:sz w:val="27"/>
        </w:rPr>
      </w:pPr>
    </w:p>
    <w:p w14:paraId="6C2C6D9F" w14:textId="77777777" w:rsidR="006D5486" w:rsidRDefault="00000000">
      <w:pPr>
        <w:pStyle w:val="berschrift5"/>
      </w:pPr>
      <w:commentRangeStart w:id="2"/>
      <w:r>
        <w:rPr>
          <w:color w:val="003946"/>
          <w:spacing w:val="-2"/>
          <w:w w:val="105"/>
        </w:rPr>
        <w:t>LERNZIELE</w:t>
      </w:r>
      <w:commentRangeEnd w:id="2"/>
      <w:r w:rsidR="008273D1">
        <w:rPr>
          <w:rStyle w:val="Kommentarzeichen"/>
          <w:b w:val="0"/>
          <w:bCs w:val="0"/>
        </w:rPr>
        <w:commentReference w:id="2"/>
      </w:r>
    </w:p>
    <w:p w14:paraId="7F764AF1" w14:textId="77777777" w:rsidR="006D5486" w:rsidRDefault="006D5486">
      <w:pPr>
        <w:pStyle w:val="Textkrper"/>
        <w:spacing w:before="5"/>
        <w:rPr>
          <w:b/>
          <w:sz w:val="27"/>
        </w:rPr>
      </w:pPr>
    </w:p>
    <w:p w14:paraId="78260C30" w14:textId="77777777" w:rsidR="006D5486" w:rsidRDefault="00000000">
      <w:pPr>
        <w:pStyle w:val="Textkrper"/>
        <w:ind w:left="1665"/>
      </w:pPr>
      <w:r>
        <w:rPr>
          <w:color w:val="231F20"/>
        </w:rPr>
        <w:t>Nach</w:t>
      </w:r>
      <w:r>
        <w:rPr>
          <w:color w:val="231F20"/>
          <w:spacing w:val="-2"/>
        </w:rPr>
        <w:t xml:space="preserve"> </w:t>
      </w:r>
      <w:r>
        <w:rPr>
          <w:color w:val="231F20"/>
        </w:rPr>
        <w:t>der</w:t>
      </w:r>
      <w:r>
        <w:rPr>
          <w:color w:val="231F20"/>
          <w:spacing w:val="-2"/>
        </w:rPr>
        <w:t xml:space="preserve"> </w:t>
      </w:r>
      <w:r>
        <w:rPr>
          <w:color w:val="231F20"/>
        </w:rPr>
        <w:t>Bearbeitung</w:t>
      </w:r>
      <w:r>
        <w:rPr>
          <w:color w:val="231F20"/>
          <w:spacing w:val="-2"/>
        </w:rPr>
        <w:t xml:space="preserve"> </w:t>
      </w:r>
      <w:r>
        <w:rPr>
          <w:color w:val="231F20"/>
        </w:rPr>
        <w:t>dieser</w:t>
      </w:r>
      <w:r>
        <w:rPr>
          <w:color w:val="231F20"/>
          <w:spacing w:val="-2"/>
        </w:rPr>
        <w:t xml:space="preserve"> </w:t>
      </w:r>
      <w:r>
        <w:rPr>
          <w:color w:val="231F20"/>
        </w:rPr>
        <w:t>Lektion</w:t>
      </w:r>
      <w:r>
        <w:rPr>
          <w:color w:val="231F20"/>
          <w:spacing w:val="-2"/>
        </w:rPr>
        <w:t xml:space="preserve"> </w:t>
      </w:r>
      <w:r>
        <w:rPr>
          <w:color w:val="231F20"/>
        </w:rPr>
        <w:t>werden</w:t>
      </w:r>
      <w:r>
        <w:rPr>
          <w:color w:val="231F20"/>
          <w:spacing w:val="-2"/>
        </w:rPr>
        <w:t xml:space="preserve"> </w:t>
      </w:r>
      <w:r>
        <w:rPr>
          <w:color w:val="231F20"/>
        </w:rPr>
        <w:t>Sie</w:t>
      </w:r>
      <w:r>
        <w:rPr>
          <w:color w:val="231F20"/>
          <w:spacing w:val="-1"/>
        </w:rPr>
        <w:t xml:space="preserve"> </w:t>
      </w:r>
      <w:r>
        <w:rPr>
          <w:color w:val="231F20"/>
          <w:spacing w:val="-10"/>
        </w:rPr>
        <w:t>…</w:t>
      </w:r>
    </w:p>
    <w:p w14:paraId="66AE8B64" w14:textId="77777777" w:rsidR="006D5486" w:rsidRDefault="006D5486">
      <w:pPr>
        <w:pStyle w:val="Textkrper"/>
        <w:spacing w:before="4"/>
        <w:rPr>
          <w:sz w:val="23"/>
        </w:rPr>
      </w:pPr>
    </w:p>
    <w:p w14:paraId="51266234" w14:textId="77777777" w:rsidR="006D5486" w:rsidRDefault="00000000">
      <w:pPr>
        <w:pStyle w:val="Textkrper"/>
        <w:ind w:left="1665"/>
      </w:pPr>
      <w:r>
        <w:rPr>
          <w:color w:val="231F20"/>
        </w:rPr>
        <w:t>…</w:t>
      </w:r>
      <w:r>
        <w:rPr>
          <w:color w:val="231F20"/>
          <w:spacing w:val="61"/>
          <w:w w:val="150"/>
        </w:rPr>
        <w:t xml:space="preserve"> </w:t>
      </w:r>
      <w:r>
        <w:rPr>
          <w:color w:val="231F20"/>
        </w:rPr>
        <w:t>die</w:t>
      </w:r>
      <w:r>
        <w:rPr>
          <w:color w:val="231F20"/>
          <w:spacing w:val="-3"/>
        </w:rPr>
        <w:t xml:space="preserve"> </w:t>
      </w:r>
      <w:r>
        <w:rPr>
          <w:color w:val="231F20"/>
        </w:rPr>
        <w:t>Ursachen</w:t>
      </w:r>
      <w:r>
        <w:rPr>
          <w:color w:val="231F20"/>
          <w:spacing w:val="-3"/>
        </w:rPr>
        <w:t xml:space="preserve"> </w:t>
      </w:r>
      <w:r>
        <w:rPr>
          <w:color w:val="231F20"/>
        </w:rPr>
        <w:t>einer</w:t>
      </w:r>
      <w:r>
        <w:rPr>
          <w:color w:val="231F20"/>
          <w:spacing w:val="-4"/>
        </w:rPr>
        <w:t xml:space="preserve"> </w:t>
      </w:r>
      <w:r>
        <w:rPr>
          <w:color w:val="231F20"/>
        </w:rPr>
        <w:t>nicht-nachhaltigen</w:t>
      </w:r>
      <w:r>
        <w:rPr>
          <w:color w:val="231F20"/>
          <w:spacing w:val="-3"/>
        </w:rPr>
        <w:t xml:space="preserve"> </w:t>
      </w:r>
      <w:r>
        <w:rPr>
          <w:color w:val="231F20"/>
        </w:rPr>
        <w:t>Entwicklung</w:t>
      </w:r>
      <w:r>
        <w:rPr>
          <w:color w:val="231F20"/>
          <w:spacing w:val="-3"/>
        </w:rPr>
        <w:t xml:space="preserve"> </w:t>
      </w:r>
      <w:r>
        <w:rPr>
          <w:color w:val="231F20"/>
        </w:rPr>
        <w:t>beschreiben</w:t>
      </w:r>
      <w:r>
        <w:rPr>
          <w:color w:val="231F20"/>
          <w:spacing w:val="-3"/>
        </w:rPr>
        <w:t xml:space="preserve"> </w:t>
      </w:r>
      <w:r>
        <w:rPr>
          <w:color w:val="231F20"/>
        </w:rPr>
        <w:t>und</w:t>
      </w:r>
      <w:r>
        <w:rPr>
          <w:color w:val="231F20"/>
          <w:spacing w:val="-3"/>
        </w:rPr>
        <w:t xml:space="preserve"> </w:t>
      </w:r>
      <w:r>
        <w:rPr>
          <w:color w:val="231F20"/>
        </w:rPr>
        <w:t>erklären</w:t>
      </w:r>
      <w:r>
        <w:rPr>
          <w:color w:val="231F20"/>
          <w:spacing w:val="-3"/>
        </w:rPr>
        <w:t xml:space="preserve"> </w:t>
      </w:r>
      <w:r>
        <w:rPr>
          <w:color w:val="231F20"/>
          <w:spacing w:val="-2"/>
        </w:rPr>
        <w:t>können.</w:t>
      </w:r>
    </w:p>
    <w:p w14:paraId="48924DCA" w14:textId="77777777" w:rsidR="006D5486" w:rsidRDefault="00000000">
      <w:pPr>
        <w:pStyle w:val="Textkrper"/>
        <w:spacing w:before="162"/>
        <w:ind w:left="1665"/>
      </w:pPr>
      <w:r>
        <w:rPr>
          <w:color w:val="231F20"/>
        </w:rPr>
        <w:t>…</w:t>
      </w:r>
      <w:r>
        <w:rPr>
          <w:color w:val="231F20"/>
          <w:spacing w:val="66"/>
          <w:w w:val="150"/>
        </w:rPr>
        <w:t xml:space="preserve"> </w:t>
      </w:r>
      <w:r>
        <w:rPr>
          <w:color w:val="231F20"/>
        </w:rPr>
        <w:t>die</w:t>
      </w:r>
      <w:r>
        <w:rPr>
          <w:color w:val="231F20"/>
          <w:spacing w:val="-1"/>
        </w:rPr>
        <w:t xml:space="preserve"> </w:t>
      </w:r>
      <w:r>
        <w:rPr>
          <w:color w:val="231F20"/>
        </w:rPr>
        <w:t>Konzeptionen</w:t>
      </w:r>
      <w:r>
        <w:rPr>
          <w:color w:val="231F20"/>
          <w:spacing w:val="-2"/>
        </w:rPr>
        <w:t xml:space="preserve"> </w:t>
      </w:r>
      <w:r>
        <w:rPr>
          <w:color w:val="231F20"/>
        </w:rPr>
        <w:t>für</w:t>
      </w:r>
      <w:r>
        <w:rPr>
          <w:color w:val="231F20"/>
          <w:spacing w:val="-1"/>
        </w:rPr>
        <w:t xml:space="preserve"> </w:t>
      </w:r>
      <w:r>
        <w:rPr>
          <w:color w:val="231F20"/>
        </w:rPr>
        <w:t>eine</w:t>
      </w:r>
      <w:r>
        <w:rPr>
          <w:color w:val="231F20"/>
          <w:spacing w:val="-1"/>
        </w:rPr>
        <w:t xml:space="preserve"> </w:t>
      </w:r>
      <w:r>
        <w:rPr>
          <w:color w:val="231F20"/>
        </w:rPr>
        <w:t>nachhaltige</w:t>
      </w:r>
      <w:r>
        <w:rPr>
          <w:color w:val="231F20"/>
          <w:spacing w:val="-2"/>
        </w:rPr>
        <w:t xml:space="preserve"> </w:t>
      </w:r>
      <w:r>
        <w:rPr>
          <w:color w:val="231F20"/>
        </w:rPr>
        <w:t>Entwicklung</w:t>
      </w:r>
      <w:r>
        <w:rPr>
          <w:color w:val="231F20"/>
          <w:spacing w:val="-1"/>
        </w:rPr>
        <w:t xml:space="preserve"> </w:t>
      </w:r>
      <w:r>
        <w:rPr>
          <w:color w:val="231F20"/>
        </w:rPr>
        <w:t>nachvollziehen</w:t>
      </w:r>
      <w:r>
        <w:rPr>
          <w:color w:val="231F20"/>
          <w:spacing w:val="-1"/>
        </w:rPr>
        <w:t xml:space="preserve"> </w:t>
      </w:r>
      <w:r>
        <w:rPr>
          <w:color w:val="231F20"/>
          <w:spacing w:val="-2"/>
        </w:rPr>
        <w:t>können.</w:t>
      </w:r>
    </w:p>
    <w:p w14:paraId="2FBF239D" w14:textId="77777777" w:rsidR="006D5486" w:rsidRDefault="00000000">
      <w:pPr>
        <w:pStyle w:val="Textkrper"/>
        <w:spacing w:before="162" w:line="259" w:lineRule="auto"/>
        <w:ind w:left="1945" w:right="1231" w:hanging="280"/>
      </w:pPr>
      <w:r>
        <w:rPr>
          <w:color w:val="231F20"/>
        </w:rPr>
        <w:t>…</w:t>
      </w:r>
      <w:r>
        <w:rPr>
          <w:color w:val="231F20"/>
          <w:spacing w:val="79"/>
        </w:rPr>
        <w:t xml:space="preserve"> </w:t>
      </w:r>
      <w:r>
        <w:rPr>
          <w:color w:val="231F20"/>
        </w:rPr>
        <w:t>wesentliche</w:t>
      </w:r>
      <w:r>
        <w:rPr>
          <w:color w:val="231F20"/>
          <w:spacing w:val="-7"/>
        </w:rPr>
        <w:t xml:space="preserve"> </w:t>
      </w:r>
      <w:r>
        <w:rPr>
          <w:color w:val="231F20"/>
        </w:rPr>
        <w:t>Regeln</w:t>
      </w:r>
      <w:r>
        <w:rPr>
          <w:color w:val="231F20"/>
          <w:spacing w:val="-7"/>
        </w:rPr>
        <w:t xml:space="preserve"> </w:t>
      </w:r>
      <w:r>
        <w:rPr>
          <w:color w:val="231F20"/>
        </w:rPr>
        <w:t>und</w:t>
      </w:r>
      <w:r>
        <w:rPr>
          <w:color w:val="231F20"/>
          <w:spacing w:val="-7"/>
        </w:rPr>
        <w:t xml:space="preserve"> </w:t>
      </w:r>
      <w:r>
        <w:rPr>
          <w:color w:val="231F20"/>
        </w:rPr>
        <w:t>Strategien</w:t>
      </w:r>
      <w:r>
        <w:rPr>
          <w:color w:val="231F20"/>
          <w:spacing w:val="-7"/>
        </w:rPr>
        <w:t xml:space="preserve"> </w:t>
      </w:r>
      <w:r>
        <w:rPr>
          <w:color w:val="231F20"/>
        </w:rPr>
        <w:t>zur</w:t>
      </w:r>
      <w:r>
        <w:rPr>
          <w:color w:val="231F20"/>
          <w:spacing w:val="-7"/>
        </w:rPr>
        <w:t xml:space="preserve"> </w:t>
      </w:r>
      <w:r>
        <w:rPr>
          <w:color w:val="231F20"/>
        </w:rPr>
        <w:t>Förderung</w:t>
      </w:r>
      <w:r>
        <w:rPr>
          <w:color w:val="231F20"/>
          <w:spacing w:val="-7"/>
        </w:rPr>
        <w:t xml:space="preserve"> </w:t>
      </w:r>
      <w:r>
        <w:rPr>
          <w:color w:val="231F20"/>
        </w:rPr>
        <w:t>einer</w:t>
      </w:r>
      <w:r>
        <w:rPr>
          <w:color w:val="231F20"/>
          <w:spacing w:val="-7"/>
        </w:rPr>
        <w:t xml:space="preserve"> </w:t>
      </w:r>
      <w:r>
        <w:rPr>
          <w:color w:val="231F20"/>
        </w:rPr>
        <w:t>nachhaltigen</w:t>
      </w:r>
      <w:r>
        <w:rPr>
          <w:color w:val="231F20"/>
          <w:spacing w:val="-7"/>
        </w:rPr>
        <w:t xml:space="preserve"> </w:t>
      </w:r>
      <w:r>
        <w:rPr>
          <w:color w:val="231F20"/>
        </w:rPr>
        <w:t>Entwicklung unterscheiden können.</w:t>
      </w:r>
    </w:p>
    <w:p w14:paraId="52C600B8" w14:textId="77777777" w:rsidR="006D5486" w:rsidRDefault="00000000">
      <w:pPr>
        <w:pStyle w:val="Textkrper"/>
        <w:spacing w:before="143"/>
        <w:ind w:left="1665"/>
      </w:pPr>
      <w:r>
        <w:rPr>
          <w:color w:val="231F20"/>
        </w:rPr>
        <w:t>…</w:t>
      </w:r>
      <w:r>
        <w:rPr>
          <w:color w:val="231F20"/>
          <w:spacing w:val="64"/>
          <w:w w:val="150"/>
        </w:rPr>
        <w:t xml:space="preserve"> </w:t>
      </w:r>
      <w:r>
        <w:rPr>
          <w:color w:val="231F20"/>
        </w:rPr>
        <w:t>ethische</w:t>
      </w:r>
      <w:r>
        <w:rPr>
          <w:color w:val="231F20"/>
          <w:spacing w:val="-2"/>
        </w:rPr>
        <w:t xml:space="preserve"> </w:t>
      </w:r>
      <w:r>
        <w:rPr>
          <w:color w:val="231F20"/>
        </w:rPr>
        <w:t>und</w:t>
      </w:r>
      <w:r>
        <w:rPr>
          <w:color w:val="231F20"/>
          <w:spacing w:val="-2"/>
        </w:rPr>
        <w:t xml:space="preserve"> </w:t>
      </w:r>
      <w:r>
        <w:rPr>
          <w:color w:val="231F20"/>
        </w:rPr>
        <w:t>moralische</w:t>
      </w:r>
      <w:r>
        <w:rPr>
          <w:color w:val="231F20"/>
          <w:spacing w:val="-2"/>
        </w:rPr>
        <w:t xml:space="preserve"> </w:t>
      </w:r>
      <w:r>
        <w:rPr>
          <w:color w:val="231F20"/>
        </w:rPr>
        <w:t>Implikationen</w:t>
      </w:r>
      <w:r>
        <w:rPr>
          <w:color w:val="231F20"/>
          <w:spacing w:val="-2"/>
        </w:rPr>
        <w:t xml:space="preserve"> </w:t>
      </w:r>
      <w:r>
        <w:rPr>
          <w:color w:val="231F20"/>
        </w:rPr>
        <w:t>einer</w:t>
      </w:r>
      <w:r>
        <w:rPr>
          <w:color w:val="231F20"/>
          <w:spacing w:val="-1"/>
        </w:rPr>
        <w:t xml:space="preserve"> </w:t>
      </w:r>
      <w:r>
        <w:rPr>
          <w:color w:val="231F20"/>
        </w:rPr>
        <w:t>nachhaltigen</w:t>
      </w:r>
      <w:r>
        <w:rPr>
          <w:color w:val="231F20"/>
          <w:spacing w:val="-2"/>
        </w:rPr>
        <w:t xml:space="preserve"> </w:t>
      </w:r>
      <w:r>
        <w:rPr>
          <w:color w:val="231F20"/>
        </w:rPr>
        <w:t>Entwicklung</w:t>
      </w:r>
      <w:r>
        <w:rPr>
          <w:color w:val="231F20"/>
          <w:spacing w:val="-2"/>
        </w:rPr>
        <w:t xml:space="preserve"> kennen.</w:t>
      </w:r>
    </w:p>
    <w:p w14:paraId="11168603" w14:textId="77777777" w:rsidR="006D5486" w:rsidRDefault="00000000">
      <w:pPr>
        <w:pStyle w:val="Textkrper"/>
        <w:spacing w:before="162" w:line="259" w:lineRule="auto"/>
        <w:ind w:left="1945" w:right="1231" w:hanging="280"/>
      </w:pPr>
      <w:r>
        <w:rPr>
          <w:color w:val="231F20"/>
        </w:rPr>
        <w:t>…</w:t>
      </w:r>
      <w:r>
        <w:rPr>
          <w:color w:val="231F20"/>
          <w:spacing w:val="80"/>
        </w:rPr>
        <w:t xml:space="preserve"> </w:t>
      </w:r>
      <w:r>
        <w:rPr>
          <w:color w:val="231F20"/>
        </w:rPr>
        <w:t>die</w:t>
      </w:r>
      <w:r>
        <w:rPr>
          <w:color w:val="231F20"/>
          <w:spacing w:val="-6"/>
        </w:rPr>
        <w:t xml:space="preserve"> </w:t>
      </w:r>
      <w:r>
        <w:rPr>
          <w:color w:val="231F20"/>
        </w:rPr>
        <w:t>Nutzungsmöglichkeiten</w:t>
      </w:r>
      <w:r>
        <w:rPr>
          <w:color w:val="231F20"/>
          <w:spacing w:val="-6"/>
        </w:rPr>
        <w:t xml:space="preserve"> </w:t>
      </w:r>
      <w:r>
        <w:rPr>
          <w:color w:val="231F20"/>
        </w:rPr>
        <w:t>natürlicher</w:t>
      </w:r>
      <w:r>
        <w:rPr>
          <w:color w:val="231F20"/>
          <w:spacing w:val="-6"/>
        </w:rPr>
        <w:t xml:space="preserve"> </w:t>
      </w:r>
      <w:r>
        <w:rPr>
          <w:color w:val="231F20"/>
        </w:rPr>
        <w:t>Vorbilder</w:t>
      </w:r>
      <w:r>
        <w:rPr>
          <w:color w:val="231F20"/>
          <w:spacing w:val="-6"/>
        </w:rPr>
        <w:t xml:space="preserve"> </w:t>
      </w:r>
      <w:r>
        <w:rPr>
          <w:color w:val="231F20"/>
        </w:rPr>
        <w:t>für</w:t>
      </w:r>
      <w:r>
        <w:rPr>
          <w:color w:val="231F20"/>
          <w:spacing w:val="-6"/>
        </w:rPr>
        <w:t xml:space="preserve"> </w:t>
      </w:r>
      <w:r>
        <w:rPr>
          <w:color w:val="231F20"/>
        </w:rPr>
        <w:t>die</w:t>
      </w:r>
      <w:r>
        <w:rPr>
          <w:color w:val="231F20"/>
          <w:spacing w:val="-6"/>
        </w:rPr>
        <w:t xml:space="preserve"> </w:t>
      </w:r>
      <w:r>
        <w:rPr>
          <w:color w:val="231F20"/>
        </w:rPr>
        <w:t>Förderung</w:t>
      </w:r>
      <w:r>
        <w:rPr>
          <w:color w:val="231F20"/>
          <w:spacing w:val="-6"/>
        </w:rPr>
        <w:t xml:space="preserve"> </w:t>
      </w:r>
      <w:r>
        <w:rPr>
          <w:color w:val="231F20"/>
        </w:rPr>
        <w:t>einer</w:t>
      </w:r>
      <w:r>
        <w:rPr>
          <w:color w:val="231F20"/>
          <w:spacing w:val="-6"/>
        </w:rPr>
        <w:t xml:space="preserve"> </w:t>
      </w:r>
      <w:r>
        <w:rPr>
          <w:color w:val="231F20"/>
        </w:rPr>
        <w:t>nachhaltigen Entwicklung erkennen.</w:t>
      </w:r>
    </w:p>
    <w:p w14:paraId="281FDB89" w14:textId="77777777" w:rsidR="006D5486" w:rsidRDefault="006D5486">
      <w:pPr>
        <w:pStyle w:val="Textkrper"/>
      </w:pPr>
    </w:p>
    <w:p w14:paraId="6935E451" w14:textId="77777777" w:rsidR="006D5486" w:rsidRDefault="006D5486">
      <w:pPr>
        <w:pStyle w:val="Textkrper"/>
      </w:pPr>
    </w:p>
    <w:p w14:paraId="5384F78D" w14:textId="77777777" w:rsidR="006D5486" w:rsidRDefault="006D5486">
      <w:pPr>
        <w:pStyle w:val="Textkrper"/>
      </w:pPr>
    </w:p>
    <w:p w14:paraId="2F19CD4A" w14:textId="77777777" w:rsidR="006D5486" w:rsidRDefault="006D5486">
      <w:pPr>
        <w:pStyle w:val="Textkrper"/>
      </w:pPr>
    </w:p>
    <w:p w14:paraId="0BE56D66" w14:textId="77777777" w:rsidR="006D5486" w:rsidRDefault="006D5486">
      <w:pPr>
        <w:pStyle w:val="Textkrper"/>
      </w:pPr>
    </w:p>
    <w:p w14:paraId="7BA2898A" w14:textId="77777777" w:rsidR="006D5486" w:rsidRDefault="006D5486">
      <w:pPr>
        <w:pStyle w:val="Textkrper"/>
      </w:pPr>
    </w:p>
    <w:p w14:paraId="258368C6" w14:textId="77777777" w:rsidR="006D5486" w:rsidRDefault="006D5486">
      <w:pPr>
        <w:pStyle w:val="Textkrper"/>
      </w:pPr>
    </w:p>
    <w:p w14:paraId="3D572E4D" w14:textId="77777777" w:rsidR="006D5486" w:rsidRDefault="006D5486">
      <w:pPr>
        <w:pStyle w:val="Textkrper"/>
        <w:spacing w:before="1"/>
      </w:pPr>
    </w:p>
    <w:p w14:paraId="5498068E" w14:textId="77777777" w:rsidR="006D5486" w:rsidRDefault="00000000">
      <w:pPr>
        <w:ind w:right="104"/>
        <w:jc w:val="right"/>
        <w:rPr>
          <w:sz w:val="14"/>
        </w:rPr>
      </w:pPr>
      <w:r>
        <w:rPr>
          <w:color w:val="231F20"/>
          <w:spacing w:val="-2"/>
          <w:sz w:val="14"/>
        </w:rPr>
        <w:t>DL-D-DLBLONQM01-</w:t>
      </w:r>
      <w:r>
        <w:rPr>
          <w:color w:val="231F20"/>
          <w:spacing w:val="-5"/>
          <w:sz w:val="14"/>
        </w:rPr>
        <w:t>L01</w:t>
      </w:r>
    </w:p>
    <w:p w14:paraId="67405378" w14:textId="77777777" w:rsidR="006D5486" w:rsidRDefault="006D5486">
      <w:pPr>
        <w:jc w:val="right"/>
        <w:rPr>
          <w:sz w:val="14"/>
        </w:rPr>
        <w:sectPr w:rsidR="006D5486">
          <w:pgSz w:w="11910" w:h="16840"/>
          <w:pgMar w:top="1920" w:right="460" w:bottom="280" w:left="460" w:header="0" w:footer="0" w:gutter="0"/>
          <w:cols w:space="720"/>
        </w:sectPr>
      </w:pPr>
    </w:p>
    <w:p w14:paraId="29CF134A" w14:textId="77777777" w:rsidR="006D5486" w:rsidRDefault="006D5486">
      <w:pPr>
        <w:pStyle w:val="Textkrper"/>
      </w:pPr>
    </w:p>
    <w:p w14:paraId="0823B88E" w14:textId="77777777" w:rsidR="006D5486" w:rsidRDefault="00000000">
      <w:pPr>
        <w:pStyle w:val="berschrift3"/>
        <w:numPr>
          <w:ilvl w:val="0"/>
          <w:numId w:val="41"/>
        </w:numPr>
        <w:tabs>
          <w:tab w:val="left" w:pos="787"/>
          <w:tab w:val="left" w:pos="788"/>
        </w:tabs>
        <w:ind w:hanging="682"/>
      </w:pPr>
      <w:r>
        <w:rPr>
          <w:color w:val="003946"/>
        </w:rPr>
        <w:t>Grundlagen</w:t>
      </w:r>
      <w:r>
        <w:rPr>
          <w:color w:val="003946"/>
          <w:spacing w:val="-8"/>
        </w:rPr>
        <w:t xml:space="preserve"> </w:t>
      </w:r>
      <w:r>
        <w:rPr>
          <w:color w:val="003946"/>
        </w:rPr>
        <w:t>der</w:t>
      </w:r>
      <w:r>
        <w:rPr>
          <w:color w:val="003946"/>
          <w:spacing w:val="-7"/>
        </w:rPr>
        <w:t xml:space="preserve"> </w:t>
      </w:r>
      <w:r>
        <w:rPr>
          <w:color w:val="003946"/>
          <w:spacing w:val="-2"/>
        </w:rPr>
        <w:t>Nachhaltigkeit</w:t>
      </w:r>
    </w:p>
    <w:p w14:paraId="5D6BDBAD" w14:textId="77777777" w:rsidR="006D5486" w:rsidRDefault="006D5486">
      <w:pPr>
        <w:pStyle w:val="Textkrper"/>
        <w:rPr>
          <w:sz w:val="58"/>
        </w:rPr>
      </w:pPr>
    </w:p>
    <w:p w14:paraId="0DD76F9E" w14:textId="77777777" w:rsidR="006D5486" w:rsidRDefault="006D5486">
      <w:pPr>
        <w:pStyle w:val="Textkrper"/>
        <w:spacing w:before="5"/>
        <w:rPr>
          <w:sz w:val="54"/>
        </w:rPr>
      </w:pPr>
    </w:p>
    <w:p w14:paraId="1CE1A5DD" w14:textId="77777777" w:rsidR="006D5486" w:rsidRDefault="00000000">
      <w:pPr>
        <w:pStyle w:val="berschrift4"/>
        <w:ind w:left="2204" w:firstLine="0"/>
      </w:pPr>
      <w:r>
        <w:rPr>
          <w:color w:val="003946"/>
          <w:spacing w:val="-2"/>
        </w:rPr>
        <w:t>Einführung</w:t>
      </w:r>
    </w:p>
    <w:p w14:paraId="17A4E23C" w14:textId="6C2C1551" w:rsidR="006D5486" w:rsidRDefault="00000000">
      <w:pPr>
        <w:pStyle w:val="Textkrper"/>
        <w:spacing w:before="254" w:line="259" w:lineRule="auto"/>
        <w:ind w:left="2204" w:right="954"/>
        <w:jc w:val="both"/>
      </w:pPr>
      <w:r>
        <w:rPr>
          <w:color w:val="231F20"/>
        </w:rPr>
        <w:t xml:space="preserve">Im August 2017 war es wieder </w:t>
      </w:r>
      <w:r w:rsidR="00056DD9">
        <w:rPr>
          <w:color w:val="231F20"/>
        </w:rPr>
        <w:t>so weit</w:t>
      </w:r>
      <w:r>
        <w:rPr>
          <w:color w:val="231F20"/>
        </w:rPr>
        <w:t>: Die Menschheit hatte bis zu diesem Monat ihre Jahresration an Ressourcen aufgebraucht. Mehr Ressourcen kann der Planet Erde jährlich durch Erneuerung nicht zur Verfügung stellen. Viele Ressourcen wie Erdöl oder Bauxit erneuern sich in menschlich betrachteten Zeiträumen gar nicht und sind somit nur begrenzt verfügbar. Natürlich gehen dann im August nicht das Wasser, die Lebens- mittel oder die Treibstoffe – bzw. buchstäblich der Strom für die Lichter, aus. Es wird weiter produziert und konsumiert, nur dann eben auf Pump. Der Zeitpunkt, ab dem die Ressourcen</w:t>
      </w:r>
      <w:r>
        <w:rPr>
          <w:color w:val="231F20"/>
          <w:spacing w:val="-1"/>
        </w:rPr>
        <w:t xml:space="preserve"> </w:t>
      </w:r>
      <w:r>
        <w:rPr>
          <w:color w:val="231F20"/>
        </w:rPr>
        <w:t>eines</w:t>
      </w:r>
      <w:r>
        <w:rPr>
          <w:color w:val="231F20"/>
          <w:spacing w:val="-1"/>
        </w:rPr>
        <w:t xml:space="preserve"> </w:t>
      </w:r>
      <w:r>
        <w:rPr>
          <w:color w:val="231F20"/>
        </w:rPr>
        <w:t>Jahres</w:t>
      </w:r>
      <w:r>
        <w:rPr>
          <w:color w:val="231F20"/>
          <w:spacing w:val="-1"/>
        </w:rPr>
        <w:t xml:space="preserve"> </w:t>
      </w:r>
      <w:r>
        <w:rPr>
          <w:color w:val="231F20"/>
        </w:rPr>
        <w:t>verbraucht</w:t>
      </w:r>
      <w:r>
        <w:rPr>
          <w:color w:val="231F20"/>
          <w:spacing w:val="-1"/>
        </w:rPr>
        <w:t xml:space="preserve"> </w:t>
      </w:r>
      <w:r>
        <w:rPr>
          <w:color w:val="231F20"/>
        </w:rPr>
        <w:t>sind,</w:t>
      </w:r>
      <w:r>
        <w:rPr>
          <w:color w:val="231F20"/>
          <w:spacing w:val="-1"/>
        </w:rPr>
        <w:t xml:space="preserve"> </w:t>
      </w:r>
      <w:r>
        <w:rPr>
          <w:color w:val="231F20"/>
        </w:rPr>
        <w:t>wird</w:t>
      </w:r>
      <w:r>
        <w:rPr>
          <w:color w:val="231F20"/>
          <w:spacing w:val="-1"/>
        </w:rPr>
        <w:t xml:space="preserve"> </w:t>
      </w:r>
      <w:r>
        <w:rPr>
          <w:color w:val="231F20"/>
        </w:rPr>
        <w:t>auch</w:t>
      </w:r>
      <w:r>
        <w:rPr>
          <w:color w:val="231F20"/>
          <w:spacing w:val="-1"/>
        </w:rPr>
        <w:t xml:space="preserve"> </w:t>
      </w:r>
      <w:r>
        <w:rPr>
          <w:color w:val="231F20"/>
        </w:rPr>
        <w:t>„Welterschöpfungstag“</w:t>
      </w:r>
      <w:r>
        <w:rPr>
          <w:color w:val="231F20"/>
          <w:spacing w:val="-1"/>
        </w:rPr>
        <w:t xml:space="preserve"> </w:t>
      </w:r>
      <w:r>
        <w:rPr>
          <w:color w:val="231F20"/>
        </w:rPr>
        <w:t>(bzw.</w:t>
      </w:r>
      <w:r>
        <w:rPr>
          <w:color w:val="231F20"/>
          <w:spacing w:val="-1"/>
        </w:rPr>
        <w:t xml:space="preserve"> </w:t>
      </w:r>
      <w:r>
        <w:rPr>
          <w:color w:val="231F20"/>
        </w:rPr>
        <w:t xml:space="preserve">„Earth </w:t>
      </w:r>
      <w:proofErr w:type="spellStart"/>
      <w:r>
        <w:rPr>
          <w:color w:val="231F20"/>
        </w:rPr>
        <w:t>Overshoot</w:t>
      </w:r>
      <w:proofErr w:type="spellEnd"/>
      <w:r>
        <w:rPr>
          <w:color w:val="231F20"/>
        </w:rPr>
        <w:t xml:space="preserve"> Day“) genannt. Weltweit gesehen liegt dieser Tag in der Regel im August und bezogen</w:t>
      </w:r>
      <w:r>
        <w:rPr>
          <w:color w:val="231F20"/>
          <w:spacing w:val="-4"/>
        </w:rPr>
        <w:t xml:space="preserve"> </w:t>
      </w:r>
      <w:r>
        <w:rPr>
          <w:color w:val="231F20"/>
        </w:rPr>
        <w:t>auf</w:t>
      </w:r>
      <w:r>
        <w:rPr>
          <w:color w:val="231F20"/>
          <w:spacing w:val="-4"/>
        </w:rPr>
        <w:t xml:space="preserve"> </w:t>
      </w:r>
      <w:r>
        <w:rPr>
          <w:color w:val="231F20"/>
        </w:rPr>
        <w:t>Deutschland</w:t>
      </w:r>
      <w:r>
        <w:rPr>
          <w:color w:val="231F20"/>
          <w:spacing w:val="-4"/>
        </w:rPr>
        <w:t xml:space="preserve"> </w:t>
      </w:r>
      <w:r>
        <w:rPr>
          <w:color w:val="231F20"/>
        </w:rPr>
        <w:t>meist</w:t>
      </w:r>
      <w:r>
        <w:rPr>
          <w:color w:val="231F20"/>
          <w:spacing w:val="-4"/>
        </w:rPr>
        <w:t xml:space="preserve"> </w:t>
      </w:r>
      <w:r>
        <w:rPr>
          <w:color w:val="231F20"/>
        </w:rPr>
        <w:t>im</w:t>
      </w:r>
      <w:r>
        <w:rPr>
          <w:color w:val="231F20"/>
          <w:spacing w:val="-4"/>
        </w:rPr>
        <w:t xml:space="preserve"> </w:t>
      </w:r>
      <w:r>
        <w:rPr>
          <w:color w:val="231F20"/>
        </w:rPr>
        <w:t>April</w:t>
      </w:r>
      <w:r>
        <w:rPr>
          <w:color w:val="231F20"/>
          <w:spacing w:val="-4"/>
        </w:rPr>
        <w:t xml:space="preserve"> </w:t>
      </w:r>
      <w:r>
        <w:rPr>
          <w:color w:val="231F20"/>
        </w:rPr>
        <w:t>eines</w:t>
      </w:r>
      <w:r>
        <w:rPr>
          <w:color w:val="231F20"/>
          <w:spacing w:val="-4"/>
        </w:rPr>
        <w:t xml:space="preserve"> </w:t>
      </w:r>
      <w:r>
        <w:rPr>
          <w:color w:val="231F20"/>
        </w:rPr>
        <w:t>Jahres.</w:t>
      </w:r>
      <w:r>
        <w:rPr>
          <w:color w:val="231F20"/>
          <w:spacing w:val="-4"/>
        </w:rPr>
        <w:t xml:space="preserve"> </w:t>
      </w:r>
      <w:r>
        <w:rPr>
          <w:color w:val="231F20"/>
        </w:rPr>
        <w:t>Dies</w:t>
      </w:r>
      <w:r>
        <w:rPr>
          <w:color w:val="231F20"/>
          <w:spacing w:val="-4"/>
        </w:rPr>
        <w:t xml:space="preserve"> </w:t>
      </w:r>
      <w:r>
        <w:rPr>
          <w:color w:val="231F20"/>
        </w:rPr>
        <w:t>liegt</w:t>
      </w:r>
      <w:r>
        <w:rPr>
          <w:color w:val="231F20"/>
          <w:spacing w:val="-4"/>
        </w:rPr>
        <w:t xml:space="preserve"> </w:t>
      </w:r>
      <w:r>
        <w:rPr>
          <w:color w:val="231F20"/>
        </w:rPr>
        <w:t>vor</w:t>
      </w:r>
      <w:r>
        <w:rPr>
          <w:color w:val="231F20"/>
          <w:spacing w:val="-4"/>
        </w:rPr>
        <w:t xml:space="preserve"> </w:t>
      </w:r>
      <w:r>
        <w:rPr>
          <w:color w:val="231F20"/>
        </w:rPr>
        <w:t>allem</w:t>
      </w:r>
      <w:r>
        <w:rPr>
          <w:color w:val="231F20"/>
          <w:spacing w:val="-4"/>
        </w:rPr>
        <w:t xml:space="preserve"> </w:t>
      </w:r>
      <w:r>
        <w:rPr>
          <w:color w:val="231F20"/>
        </w:rPr>
        <w:t>daran,</w:t>
      </w:r>
      <w:r>
        <w:rPr>
          <w:color w:val="231F20"/>
          <w:spacing w:val="-4"/>
        </w:rPr>
        <w:t xml:space="preserve"> </w:t>
      </w:r>
      <w:r>
        <w:rPr>
          <w:color w:val="231F20"/>
        </w:rPr>
        <w:t>dass</w:t>
      </w:r>
      <w:r>
        <w:rPr>
          <w:color w:val="231F20"/>
          <w:spacing w:val="-4"/>
        </w:rPr>
        <w:t xml:space="preserve"> </w:t>
      </w:r>
      <w:r>
        <w:rPr>
          <w:color w:val="231F20"/>
        </w:rPr>
        <w:t>in Deutschland</w:t>
      </w:r>
      <w:r>
        <w:rPr>
          <w:color w:val="231F20"/>
          <w:spacing w:val="-3"/>
        </w:rPr>
        <w:t xml:space="preserve"> </w:t>
      </w:r>
      <w:r>
        <w:rPr>
          <w:color w:val="231F20"/>
        </w:rPr>
        <w:t>mehr</w:t>
      </w:r>
      <w:r>
        <w:rPr>
          <w:color w:val="231F20"/>
          <w:spacing w:val="-3"/>
        </w:rPr>
        <w:t xml:space="preserve"> </w:t>
      </w:r>
      <w:r>
        <w:rPr>
          <w:color w:val="231F20"/>
        </w:rPr>
        <w:t>produziert</w:t>
      </w:r>
      <w:r>
        <w:rPr>
          <w:color w:val="231F20"/>
          <w:spacing w:val="-3"/>
        </w:rPr>
        <w:t xml:space="preserve"> </w:t>
      </w:r>
      <w:r>
        <w:rPr>
          <w:color w:val="231F20"/>
        </w:rPr>
        <w:t>und</w:t>
      </w:r>
      <w:r>
        <w:rPr>
          <w:color w:val="231F20"/>
          <w:spacing w:val="-3"/>
        </w:rPr>
        <w:t xml:space="preserve"> </w:t>
      </w:r>
      <w:r>
        <w:rPr>
          <w:color w:val="231F20"/>
        </w:rPr>
        <w:t>konsumiert</w:t>
      </w:r>
      <w:r>
        <w:rPr>
          <w:color w:val="231F20"/>
          <w:spacing w:val="-3"/>
        </w:rPr>
        <w:t xml:space="preserve"> </w:t>
      </w:r>
      <w:proofErr w:type="gramStart"/>
      <w:r>
        <w:rPr>
          <w:color w:val="231F20"/>
        </w:rPr>
        <w:t>wird,</w:t>
      </w:r>
      <w:proofErr w:type="gramEnd"/>
      <w:r>
        <w:rPr>
          <w:color w:val="231F20"/>
          <w:spacing w:val="-3"/>
        </w:rPr>
        <w:t xml:space="preserve"> </w:t>
      </w:r>
      <w:r>
        <w:rPr>
          <w:color w:val="231F20"/>
        </w:rPr>
        <w:t>als</w:t>
      </w:r>
      <w:r>
        <w:rPr>
          <w:color w:val="231F20"/>
          <w:spacing w:val="-3"/>
        </w:rPr>
        <w:t xml:space="preserve"> </w:t>
      </w:r>
      <w:r>
        <w:rPr>
          <w:color w:val="231F20"/>
        </w:rPr>
        <w:t>im</w:t>
      </w:r>
      <w:r>
        <w:rPr>
          <w:color w:val="231F20"/>
          <w:spacing w:val="-3"/>
        </w:rPr>
        <w:t xml:space="preserve"> </w:t>
      </w:r>
      <w:r>
        <w:rPr>
          <w:color w:val="231F20"/>
        </w:rPr>
        <w:t>weltweiten</w:t>
      </w:r>
      <w:r>
        <w:rPr>
          <w:color w:val="231F20"/>
          <w:spacing w:val="-3"/>
        </w:rPr>
        <w:t xml:space="preserve"> </w:t>
      </w:r>
      <w:r>
        <w:rPr>
          <w:color w:val="231F20"/>
        </w:rPr>
        <w:t>Durchschnitt.</w:t>
      </w:r>
      <w:r>
        <w:rPr>
          <w:color w:val="231F20"/>
          <w:spacing w:val="-3"/>
        </w:rPr>
        <w:t xml:space="preserve"> </w:t>
      </w:r>
      <w:r>
        <w:rPr>
          <w:color w:val="231F20"/>
        </w:rPr>
        <w:t>Das bedeutet gleichzeitig, dass die Ressourcennutzung weltweit sehr ungleich verteilt ist.</w:t>
      </w:r>
    </w:p>
    <w:p w14:paraId="2B87CE32" w14:textId="77777777" w:rsidR="006D5486" w:rsidRDefault="006D5486">
      <w:pPr>
        <w:pStyle w:val="Textkrper"/>
        <w:spacing w:before="5"/>
        <w:rPr>
          <w:sz w:val="22"/>
        </w:rPr>
      </w:pPr>
    </w:p>
    <w:p w14:paraId="13FE2910" w14:textId="661E41F0" w:rsidR="006D5486" w:rsidRDefault="00000000">
      <w:pPr>
        <w:pStyle w:val="Textkrper"/>
        <w:spacing w:before="1" w:line="259" w:lineRule="auto"/>
        <w:ind w:left="2204" w:right="955" w:hanging="1"/>
        <w:jc w:val="both"/>
      </w:pPr>
      <w:r>
        <w:rPr>
          <w:color w:val="231F20"/>
        </w:rPr>
        <w:t>Wenn die Ressourcen der Erde begrenzt sind und deren derzeitige Nutzung offensichtlich so nicht für immer möglich ist, wie sieht dann eine dauerhaft tragbare Nutzung aus?</w:t>
      </w:r>
      <w:r>
        <w:rPr>
          <w:color w:val="231F20"/>
          <w:spacing w:val="-2"/>
        </w:rPr>
        <w:t xml:space="preserve"> </w:t>
      </w:r>
      <w:r>
        <w:rPr>
          <w:color w:val="231F20"/>
        </w:rPr>
        <w:t>Hier</w:t>
      </w:r>
      <w:r>
        <w:rPr>
          <w:color w:val="231F20"/>
          <w:spacing w:val="-2"/>
        </w:rPr>
        <w:t xml:space="preserve"> </w:t>
      </w:r>
      <w:r>
        <w:rPr>
          <w:color w:val="231F20"/>
        </w:rPr>
        <w:t>kommt</w:t>
      </w:r>
      <w:r>
        <w:rPr>
          <w:color w:val="231F20"/>
          <w:spacing w:val="-2"/>
        </w:rPr>
        <w:t xml:space="preserve"> </w:t>
      </w:r>
      <w:r>
        <w:rPr>
          <w:color w:val="231F20"/>
        </w:rPr>
        <w:t>die</w:t>
      </w:r>
      <w:r>
        <w:rPr>
          <w:color w:val="231F20"/>
          <w:spacing w:val="-2"/>
        </w:rPr>
        <w:t xml:space="preserve"> </w:t>
      </w:r>
      <w:r>
        <w:rPr>
          <w:color w:val="231F20"/>
        </w:rPr>
        <w:t>Idee</w:t>
      </w:r>
      <w:r>
        <w:rPr>
          <w:color w:val="231F20"/>
          <w:spacing w:val="-2"/>
        </w:rPr>
        <w:t xml:space="preserve"> </w:t>
      </w:r>
      <w:r>
        <w:rPr>
          <w:color w:val="231F20"/>
        </w:rPr>
        <w:t>der</w:t>
      </w:r>
      <w:r>
        <w:rPr>
          <w:color w:val="231F20"/>
          <w:spacing w:val="-2"/>
        </w:rPr>
        <w:t xml:space="preserve"> </w:t>
      </w:r>
      <w:r>
        <w:rPr>
          <w:color w:val="231F20"/>
        </w:rPr>
        <w:t>Nachhaltigkeit</w:t>
      </w:r>
      <w:r>
        <w:rPr>
          <w:color w:val="231F20"/>
          <w:spacing w:val="-2"/>
        </w:rPr>
        <w:t xml:space="preserve"> </w:t>
      </w:r>
      <w:r>
        <w:rPr>
          <w:color w:val="231F20"/>
        </w:rPr>
        <w:t>(</w:t>
      </w:r>
      <w:proofErr w:type="spellStart"/>
      <w:r>
        <w:rPr>
          <w:color w:val="231F20"/>
        </w:rPr>
        <w:t>Sustainability</w:t>
      </w:r>
      <w:proofErr w:type="spellEnd"/>
      <w:r>
        <w:rPr>
          <w:color w:val="231F20"/>
        </w:rPr>
        <w:t>)</w:t>
      </w:r>
      <w:r>
        <w:rPr>
          <w:color w:val="231F20"/>
          <w:spacing w:val="-2"/>
        </w:rPr>
        <w:t xml:space="preserve"> </w:t>
      </w:r>
      <w:r>
        <w:rPr>
          <w:color w:val="231F20"/>
        </w:rPr>
        <w:t>bzw.</w:t>
      </w:r>
      <w:r>
        <w:rPr>
          <w:color w:val="231F20"/>
          <w:spacing w:val="-2"/>
        </w:rPr>
        <w:t xml:space="preserve"> </w:t>
      </w:r>
      <w:r>
        <w:rPr>
          <w:color w:val="231F20"/>
        </w:rPr>
        <w:t>der</w:t>
      </w:r>
      <w:r>
        <w:rPr>
          <w:color w:val="231F20"/>
          <w:spacing w:val="-2"/>
        </w:rPr>
        <w:t xml:space="preserve"> </w:t>
      </w:r>
      <w:r>
        <w:rPr>
          <w:color w:val="231F20"/>
        </w:rPr>
        <w:t>nachhaltigen</w:t>
      </w:r>
      <w:r>
        <w:rPr>
          <w:color w:val="231F20"/>
          <w:spacing w:val="-2"/>
        </w:rPr>
        <w:t xml:space="preserve"> </w:t>
      </w:r>
      <w:r>
        <w:rPr>
          <w:color w:val="231F20"/>
        </w:rPr>
        <w:t>Entwicklung (</w:t>
      </w:r>
      <w:proofErr w:type="spellStart"/>
      <w:r>
        <w:rPr>
          <w:color w:val="231F20"/>
        </w:rPr>
        <w:t>Sustainable</w:t>
      </w:r>
      <w:proofErr w:type="spellEnd"/>
      <w:r>
        <w:rPr>
          <w:color w:val="231F20"/>
        </w:rPr>
        <w:t xml:space="preserve"> Development) ins Spiel. Dazu widmen wir uns im Folgenden diesen Fragen:</w:t>
      </w:r>
    </w:p>
    <w:p w14:paraId="1879F693" w14:textId="77777777" w:rsidR="006D5486" w:rsidRDefault="006D5486">
      <w:pPr>
        <w:pStyle w:val="Textkrper"/>
        <w:spacing w:before="11"/>
        <w:rPr>
          <w:sz w:val="21"/>
        </w:rPr>
      </w:pPr>
    </w:p>
    <w:p w14:paraId="19F51BE1" w14:textId="77777777" w:rsidR="006D5486" w:rsidRDefault="00000000">
      <w:pPr>
        <w:pStyle w:val="Listenabsatz"/>
        <w:numPr>
          <w:ilvl w:val="0"/>
          <w:numId w:val="40"/>
        </w:numPr>
        <w:tabs>
          <w:tab w:val="left" w:pos="2484"/>
          <w:tab w:val="left" w:pos="2485"/>
        </w:tabs>
        <w:spacing w:before="1"/>
        <w:ind w:hanging="281"/>
        <w:rPr>
          <w:sz w:val="20"/>
        </w:rPr>
      </w:pPr>
      <w:r>
        <w:rPr>
          <w:color w:val="231F20"/>
          <w:sz w:val="20"/>
        </w:rPr>
        <w:t>Was</w:t>
      </w:r>
      <w:r>
        <w:rPr>
          <w:color w:val="231F20"/>
          <w:spacing w:val="-4"/>
          <w:sz w:val="20"/>
        </w:rPr>
        <w:t xml:space="preserve"> </w:t>
      </w:r>
      <w:r>
        <w:rPr>
          <w:color w:val="231F20"/>
          <w:sz w:val="20"/>
        </w:rPr>
        <w:t>sind</w:t>
      </w:r>
      <w:r>
        <w:rPr>
          <w:color w:val="231F20"/>
          <w:spacing w:val="-4"/>
          <w:sz w:val="20"/>
        </w:rPr>
        <w:t xml:space="preserve"> </w:t>
      </w:r>
      <w:r>
        <w:rPr>
          <w:color w:val="231F20"/>
          <w:sz w:val="20"/>
        </w:rPr>
        <w:t>die</w:t>
      </w:r>
      <w:r>
        <w:rPr>
          <w:color w:val="231F20"/>
          <w:spacing w:val="-4"/>
          <w:sz w:val="20"/>
        </w:rPr>
        <w:t xml:space="preserve"> </w:t>
      </w:r>
      <w:r>
        <w:rPr>
          <w:color w:val="231F20"/>
          <w:sz w:val="20"/>
        </w:rPr>
        <w:t>Ursachen</w:t>
      </w:r>
      <w:r>
        <w:rPr>
          <w:color w:val="231F20"/>
          <w:spacing w:val="-4"/>
          <w:sz w:val="20"/>
        </w:rPr>
        <w:t xml:space="preserve"> </w:t>
      </w:r>
      <w:r>
        <w:rPr>
          <w:color w:val="231F20"/>
          <w:sz w:val="20"/>
        </w:rPr>
        <w:t>für</w:t>
      </w:r>
      <w:r>
        <w:rPr>
          <w:color w:val="231F20"/>
          <w:spacing w:val="-4"/>
          <w:sz w:val="20"/>
        </w:rPr>
        <w:t xml:space="preserve"> </w:t>
      </w:r>
      <w:r>
        <w:rPr>
          <w:color w:val="231F20"/>
          <w:sz w:val="20"/>
        </w:rPr>
        <w:t>eine</w:t>
      </w:r>
      <w:r>
        <w:rPr>
          <w:color w:val="231F20"/>
          <w:spacing w:val="-4"/>
          <w:sz w:val="20"/>
        </w:rPr>
        <w:t xml:space="preserve"> </w:t>
      </w:r>
      <w:r>
        <w:rPr>
          <w:color w:val="231F20"/>
          <w:sz w:val="20"/>
        </w:rPr>
        <w:t>nicht-nachhaltige</w:t>
      </w:r>
      <w:r>
        <w:rPr>
          <w:color w:val="231F20"/>
          <w:spacing w:val="-3"/>
          <w:sz w:val="20"/>
        </w:rPr>
        <w:t xml:space="preserve"> </w:t>
      </w:r>
      <w:r>
        <w:rPr>
          <w:color w:val="231F20"/>
          <w:spacing w:val="-2"/>
          <w:sz w:val="20"/>
        </w:rPr>
        <w:t>Entwicklung?</w:t>
      </w:r>
    </w:p>
    <w:p w14:paraId="6B3B3C3C" w14:textId="77777777" w:rsidR="006D5486" w:rsidRDefault="00000000">
      <w:pPr>
        <w:pStyle w:val="Listenabsatz"/>
        <w:numPr>
          <w:ilvl w:val="0"/>
          <w:numId w:val="40"/>
        </w:numPr>
        <w:tabs>
          <w:tab w:val="left" w:pos="2484"/>
          <w:tab w:val="left" w:pos="2485"/>
        </w:tabs>
        <w:ind w:hanging="281"/>
        <w:rPr>
          <w:sz w:val="20"/>
        </w:rPr>
      </w:pPr>
      <w:r>
        <w:rPr>
          <w:color w:val="231F20"/>
          <w:sz w:val="20"/>
        </w:rPr>
        <w:t>Welche</w:t>
      </w:r>
      <w:r>
        <w:rPr>
          <w:color w:val="231F20"/>
          <w:spacing w:val="-4"/>
          <w:sz w:val="20"/>
        </w:rPr>
        <w:t xml:space="preserve"> </w:t>
      </w:r>
      <w:r>
        <w:rPr>
          <w:color w:val="231F20"/>
          <w:sz w:val="20"/>
        </w:rPr>
        <w:t>Regeln</w:t>
      </w:r>
      <w:r>
        <w:rPr>
          <w:color w:val="231F20"/>
          <w:spacing w:val="-3"/>
          <w:sz w:val="20"/>
        </w:rPr>
        <w:t xml:space="preserve"> </w:t>
      </w:r>
      <w:r>
        <w:rPr>
          <w:color w:val="231F20"/>
          <w:sz w:val="20"/>
        </w:rPr>
        <w:t>gelten</w:t>
      </w:r>
      <w:r>
        <w:rPr>
          <w:color w:val="231F20"/>
          <w:spacing w:val="-3"/>
          <w:sz w:val="20"/>
        </w:rPr>
        <w:t xml:space="preserve"> </w:t>
      </w:r>
      <w:r>
        <w:rPr>
          <w:color w:val="231F20"/>
          <w:sz w:val="20"/>
        </w:rPr>
        <w:t>für</w:t>
      </w:r>
      <w:r>
        <w:rPr>
          <w:color w:val="231F20"/>
          <w:spacing w:val="-4"/>
          <w:sz w:val="20"/>
        </w:rPr>
        <w:t xml:space="preserve"> </w:t>
      </w:r>
      <w:r>
        <w:rPr>
          <w:color w:val="231F20"/>
          <w:sz w:val="20"/>
        </w:rPr>
        <w:t>eine</w:t>
      </w:r>
      <w:r>
        <w:rPr>
          <w:color w:val="231F20"/>
          <w:spacing w:val="-3"/>
          <w:sz w:val="20"/>
        </w:rPr>
        <w:t xml:space="preserve"> </w:t>
      </w:r>
      <w:r>
        <w:rPr>
          <w:color w:val="231F20"/>
          <w:sz w:val="20"/>
        </w:rPr>
        <w:t>nachhaltige</w:t>
      </w:r>
      <w:r>
        <w:rPr>
          <w:color w:val="231F20"/>
          <w:spacing w:val="-3"/>
          <w:sz w:val="20"/>
        </w:rPr>
        <w:t xml:space="preserve"> </w:t>
      </w:r>
      <w:r>
        <w:rPr>
          <w:color w:val="231F20"/>
          <w:spacing w:val="-2"/>
          <w:sz w:val="20"/>
        </w:rPr>
        <w:t>Entwicklung?</w:t>
      </w:r>
    </w:p>
    <w:p w14:paraId="5A82BE29" w14:textId="77777777" w:rsidR="006D5486" w:rsidRDefault="00000000">
      <w:pPr>
        <w:pStyle w:val="Listenabsatz"/>
        <w:numPr>
          <w:ilvl w:val="0"/>
          <w:numId w:val="40"/>
        </w:numPr>
        <w:tabs>
          <w:tab w:val="left" w:pos="2484"/>
          <w:tab w:val="left" w:pos="2485"/>
        </w:tabs>
        <w:spacing w:line="259" w:lineRule="auto"/>
        <w:ind w:right="1090"/>
        <w:rPr>
          <w:sz w:val="20"/>
        </w:rPr>
      </w:pPr>
      <w:r>
        <w:rPr>
          <w:color w:val="231F20"/>
          <w:sz w:val="20"/>
        </w:rPr>
        <w:t>Welche</w:t>
      </w:r>
      <w:r>
        <w:rPr>
          <w:color w:val="231F20"/>
          <w:spacing w:val="-5"/>
          <w:sz w:val="20"/>
        </w:rPr>
        <w:t xml:space="preserve"> </w:t>
      </w:r>
      <w:r>
        <w:rPr>
          <w:color w:val="231F20"/>
          <w:sz w:val="20"/>
        </w:rPr>
        <w:t>ethischen</w:t>
      </w:r>
      <w:r>
        <w:rPr>
          <w:color w:val="231F20"/>
          <w:spacing w:val="-5"/>
          <w:sz w:val="20"/>
        </w:rPr>
        <w:t xml:space="preserve"> </w:t>
      </w:r>
      <w:r>
        <w:rPr>
          <w:color w:val="231F20"/>
          <w:sz w:val="20"/>
        </w:rPr>
        <w:t>Aspekte</w:t>
      </w:r>
      <w:r>
        <w:rPr>
          <w:color w:val="231F20"/>
          <w:spacing w:val="-5"/>
          <w:sz w:val="20"/>
        </w:rPr>
        <w:t xml:space="preserve"> </w:t>
      </w:r>
      <w:r>
        <w:rPr>
          <w:color w:val="231F20"/>
          <w:sz w:val="20"/>
        </w:rPr>
        <w:t>einer</w:t>
      </w:r>
      <w:r>
        <w:rPr>
          <w:color w:val="231F20"/>
          <w:spacing w:val="-5"/>
          <w:sz w:val="20"/>
        </w:rPr>
        <w:t xml:space="preserve"> </w:t>
      </w:r>
      <w:r>
        <w:rPr>
          <w:color w:val="231F20"/>
          <w:sz w:val="20"/>
        </w:rPr>
        <w:t>nachhaltigen</w:t>
      </w:r>
      <w:r>
        <w:rPr>
          <w:color w:val="231F20"/>
          <w:spacing w:val="-5"/>
          <w:sz w:val="20"/>
        </w:rPr>
        <w:t xml:space="preserve"> </w:t>
      </w:r>
      <w:r>
        <w:rPr>
          <w:color w:val="231F20"/>
          <w:sz w:val="20"/>
        </w:rPr>
        <w:t>Entwicklung</w:t>
      </w:r>
      <w:r>
        <w:rPr>
          <w:color w:val="231F20"/>
          <w:spacing w:val="-5"/>
          <w:sz w:val="20"/>
        </w:rPr>
        <w:t xml:space="preserve"> </w:t>
      </w:r>
      <w:r>
        <w:rPr>
          <w:color w:val="231F20"/>
          <w:sz w:val="20"/>
        </w:rPr>
        <w:t>gibt</w:t>
      </w:r>
      <w:r>
        <w:rPr>
          <w:color w:val="231F20"/>
          <w:spacing w:val="-5"/>
          <w:sz w:val="20"/>
        </w:rPr>
        <w:t xml:space="preserve"> </w:t>
      </w:r>
      <w:r>
        <w:rPr>
          <w:color w:val="231F20"/>
          <w:sz w:val="20"/>
        </w:rPr>
        <w:t>es</w:t>
      </w:r>
      <w:r>
        <w:rPr>
          <w:color w:val="231F20"/>
          <w:spacing w:val="-5"/>
          <w:sz w:val="20"/>
        </w:rPr>
        <w:t xml:space="preserve"> </w:t>
      </w:r>
      <w:r>
        <w:rPr>
          <w:color w:val="231F20"/>
          <w:sz w:val="20"/>
        </w:rPr>
        <w:t>und</w:t>
      </w:r>
      <w:r>
        <w:rPr>
          <w:color w:val="231F20"/>
          <w:spacing w:val="-5"/>
          <w:sz w:val="20"/>
        </w:rPr>
        <w:t xml:space="preserve"> </w:t>
      </w:r>
      <w:r>
        <w:rPr>
          <w:color w:val="231F20"/>
          <w:sz w:val="20"/>
        </w:rPr>
        <w:t>welche</w:t>
      </w:r>
      <w:r>
        <w:rPr>
          <w:color w:val="231F20"/>
          <w:spacing w:val="-5"/>
          <w:sz w:val="20"/>
        </w:rPr>
        <w:t xml:space="preserve"> </w:t>
      </w:r>
      <w:r>
        <w:rPr>
          <w:color w:val="231F20"/>
          <w:sz w:val="20"/>
        </w:rPr>
        <w:t>Rolle nehmen dabei insbesondere Unternehmen ein?</w:t>
      </w:r>
    </w:p>
    <w:p w14:paraId="64C6082E" w14:textId="77777777" w:rsidR="006D5486" w:rsidRDefault="00000000">
      <w:pPr>
        <w:pStyle w:val="Listenabsatz"/>
        <w:numPr>
          <w:ilvl w:val="0"/>
          <w:numId w:val="40"/>
        </w:numPr>
        <w:tabs>
          <w:tab w:val="left" w:pos="2484"/>
          <w:tab w:val="left" w:pos="2485"/>
        </w:tabs>
        <w:spacing w:before="1"/>
        <w:ind w:hanging="281"/>
        <w:rPr>
          <w:sz w:val="20"/>
        </w:rPr>
      </w:pPr>
      <w:r>
        <w:rPr>
          <w:color w:val="231F20"/>
          <w:sz w:val="20"/>
        </w:rPr>
        <w:t>Was</w:t>
      </w:r>
      <w:r>
        <w:rPr>
          <w:color w:val="231F20"/>
          <w:spacing w:val="-4"/>
          <w:sz w:val="20"/>
        </w:rPr>
        <w:t xml:space="preserve"> </w:t>
      </w:r>
      <w:r>
        <w:rPr>
          <w:color w:val="231F20"/>
          <w:sz w:val="20"/>
        </w:rPr>
        <w:t>können</w:t>
      </w:r>
      <w:r>
        <w:rPr>
          <w:color w:val="231F20"/>
          <w:spacing w:val="-2"/>
          <w:sz w:val="20"/>
        </w:rPr>
        <w:t xml:space="preserve"> </w:t>
      </w:r>
      <w:r>
        <w:rPr>
          <w:color w:val="231F20"/>
          <w:sz w:val="20"/>
        </w:rPr>
        <w:t>wir</w:t>
      </w:r>
      <w:r>
        <w:rPr>
          <w:color w:val="231F20"/>
          <w:spacing w:val="-1"/>
          <w:sz w:val="20"/>
        </w:rPr>
        <w:t xml:space="preserve"> </w:t>
      </w:r>
      <w:r>
        <w:rPr>
          <w:color w:val="231F20"/>
          <w:sz w:val="20"/>
        </w:rPr>
        <w:t>von</w:t>
      </w:r>
      <w:r>
        <w:rPr>
          <w:color w:val="231F20"/>
          <w:spacing w:val="-2"/>
          <w:sz w:val="20"/>
        </w:rPr>
        <w:t xml:space="preserve"> </w:t>
      </w:r>
      <w:r>
        <w:rPr>
          <w:color w:val="231F20"/>
          <w:sz w:val="20"/>
        </w:rPr>
        <w:t>der</w:t>
      </w:r>
      <w:r>
        <w:rPr>
          <w:color w:val="231F20"/>
          <w:spacing w:val="-1"/>
          <w:sz w:val="20"/>
        </w:rPr>
        <w:t xml:space="preserve"> </w:t>
      </w:r>
      <w:r>
        <w:rPr>
          <w:color w:val="231F20"/>
          <w:sz w:val="20"/>
        </w:rPr>
        <w:t>Natur</w:t>
      </w:r>
      <w:r>
        <w:rPr>
          <w:color w:val="231F20"/>
          <w:spacing w:val="-2"/>
          <w:sz w:val="20"/>
        </w:rPr>
        <w:t xml:space="preserve"> </w:t>
      </w:r>
      <w:r>
        <w:rPr>
          <w:color w:val="231F20"/>
          <w:sz w:val="20"/>
        </w:rPr>
        <w:t>lernen,</w:t>
      </w:r>
      <w:r>
        <w:rPr>
          <w:color w:val="231F20"/>
          <w:spacing w:val="-2"/>
          <w:sz w:val="20"/>
        </w:rPr>
        <w:t xml:space="preserve"> </w:t>
      </w:r>
      <w:r>
        <w:rPr>
          <w:color w:val="231F20"/>
          <w:sz w:val="20"/>
        </w:rPr>
        <w:t>um</w:t>
      </w:r>
      <w:r>
        <w:rPr>
          <w:color w:val="231F20"/>
          <w:spacing w:val="-1"/>
          <w:sz w:val="20"/>
        </w:rPr>
        <w:t xml:space="preserve"> </w:t>
      </w:r>
      <w:r>
        <w:rPr>
          <w:color w:val="231F20"/>
          <w:sz w:val="20"/>
        </w:rPr>
        <w:t>nachhaltig</w:t>
      </w:r>
      <w:r>
        <w:rPr>
          <w:color w:val="231F20"/>
          <w:spacing w:val="-2"/>
          <w:sz w:val="20"/>
        </w:rPr>
        <w:t xml:space="preserve"> </w:t>
      </w:r>
      <w:r>
        <w:rPr>
          <w:color w:val="231F20"/>
          <w:sz w:val="20"/>
        </w:rPr>
        <w:t>zu</w:t>
      </w:r>
      <w:r>
        <w:rPr>
          <w:color w:val="231F20"/>
          <w:spacing w:val="-1"/>
          <w:sz w:val="20"/>
        </w:rPr>
        <w:t xml:space="preserve"> </w:t>
      </w:r>
      <w:r>
        <w:rPr>
          <w:color w:val="231F20"/>
          <w:spacing w:val="-2"/>
          <w:sz w:val="20"/>
        </w:rPr>
        <w:t>wirtschaften?</w:t>
      </w:r>
    </w:p>
    <w:p w14:paraId="1C34AC06" w14:textId="77777777" w:rsidR="006D5486" w:rsidRDefault="006D5486">
      <w:pPr>
        <w:pStyle w:val="Textkrper"/>
        <w:rPr>
          <w:sz w:val="24"/>
        </w:rPr>
      </w:pPr>
    </w:p>
    <w:p w14:paraId="2BB81775" w14:textId="77777777" w:rsidR="006D5486" w:rsidRDefault="006D5486">
      <w:pPr>
        <w:pStyle w:val="Textkrper"/>
        <w:spacing w:before="10"/>
        <w:rPr>
          <w:sz w:val="34"/>
        </w:rPr>
      </w:pPr>
    </w:p>
    <w:p w14:paraId="50689C99" w14:textId="77777777" w:rsidR="006D5486" w:rsidRDefault="00000000">
      <w:pPr>
        <w:pStyle w:val="berschrift4"/>
        <w:numPr>
          <w:ilvl w:val="1"/>
          <w:numId w:val="41"/>
        </w:numPr>
        <w:tabs>
          <w:tab w:val="left" w:pos="2771"/>
          <w:tab w:val="left" w:pos="2772"/>
        </w:tabs>
        <w:spacing w:before="1"/>
        <w:ind w:hanging="568"/>
        <w:rPr>
          <w:b/>
          <w:color w:val="003946"/>
        </w:rPr>
      </w:pPr>
      <w:r>
        <w:rPr>
          <w:color w:val="003946"/>
        </w:rPr>
        <w:t>Grundlegendes</w:t>
      </w:r>
      <w:r>
        <w:rPr>
          <w:color w:val="003946"/>
          <w:spacing w:val="-10"/>
        </w:rPr>
        <w:t xml:space="preserve"> </w:t>
      </w:r>
      <w:r>
        <w:rPr>
          <w:color w:val="003946"/>
        </w:rPr>
        <w:t>Verständnis</w:t>
      </w:r>
      <w:r>
        <w:rPr>
          <w:color w:val="003946"/>
          <w:spacing w:val="-8"/>
        </w:rPr>
        <w:t xml:space="preserve"> </w:t>
      </w:r>
      <w:r>
        <w:rPr>
          <w:color w:val="003946"/>
        </w:rPr>
        <w:t>und</w:t>
      </w:r>
      <w:r>
        <w:rPr>
          <w:color w:val="003946"/>
          <w:spacing w:val="-7"/>
        </w:rPr>
        <w:t xml:space="preserve"> </w:t>
      </w:r>
      <w:r>
        <w:rPr>
          <w:color w:val="003946"/>
          <w:spacing w:val="-2"/>
        </w:rPr>
        <w:t>Definitionen</w:t>
      </w:r>
    </w:p>
    <w:p w14:paraId="584C8328" w14:textId="77777777" w:rsidR="006D5486" w:rsidRDefault="006D5486">
      <w:pPr>
        <w:pStyle w:val="Textkrper"/>
        <w:spacing w:before="3"/>
        <w:rPr>
          <w:rFonts w:ascii="Fira Sans"/>
          <w:sz w:val="39"/>
        </w:rPr>
      </w:pPr>
    </w:p>
    <w:p w14:paraId="0A506CC0" w14:textId="77777777" w:rsidR="006D5486" w:rsidRDefault="00000000">
      <w:pPr>
        <w:pStyle w:val="berschrift7"/>
      </w:pPr>
      <w:r>
        <w:rPr>
          <w:color w:val="003946"/>
        </w:rPr>
        <w:t>Ursachen</w:t>
      </w:r>
      <w:r>
        <w:rPr>
          <w:color w:val="003946"/>
          <w:spacing w:val="-8"/>
        </w:rPr>
        <w:t xml:space="preserve"> </w:t>
      </w:r>
      <w:r>
        <w:rPr>
          <w:color w:val="003946"/>
        </w:rPr>
        <w:t>einer</w:t>
      </w:r>
      <w:r>
        <w:rPr>
          <w:color w:val="003946"/>
          <w:spacing w:val="-8"/>
        </w:rPr>
        <w:t xml:space="preserve"> </w:t>
      </w:r>
      <w:r>
        <w:rPr>
          <w:color w:val="003946"/>
        </w:rPr>
        <w:t>nicht-nachhaltigen</w:t>
      </w:r>
      <w:r>
        <w:rPr>
          <w:color w:val="003946"/>
          <w:spacing w:val="-7"/>
        </w:rPr>
        <w:t xml:space="preserve"> </w:t>
      </w:r>
      <w:r>
        <w:rPr>
          <w:color w:val="003946"/>
          <w:spacing w:val="-2"/>
        </w:rPr>
        <w:t>Entwicklung</w:t>
      </w:r>
    </w:p>
    <w:p w14:paraId="4A68C5B6" w14:textId="77777777" w:rsidR="006D5486" w:rsidRDefault="006D5486">
      <w:pPr>
        <w:pStyle w:val="Textkrper"/>
        <w:spacing w:before="10"/>
        <w:rPr>
          <w:rFonts w:ascii="Fira Sans"/>
          <w:sz w:val="24"/>
        </w:rPr>
      </w:pPr>
    </w:p>
    <w:p w14:paraId="3075A74B" w14:textId="1B2D4FA5" w:rsidR="006D5486" w:rsidRDefault="00000000">
      <w:pPr>
        <w:pStyle w:val="Textkrper"/>
        <w:spacing w:line="259" w:lineRule="auto"/>
        <w:ind w:left="2204" w:right="954"/>
        <w:jc w:val="both"/>
      </w:pPr>
      <w:r>
        <w:rPr>
          <w:color w:val="231F20"/>
        </w:rPr>
        <w:t>Zunächst wenden wir uns den grundlegenden Ursachen zu, die aus Sicht der Wirtschaftswissenschaften zu einer nicht-nachhaltigen Entwicklung führen können. Die Gründe hängen u. a. mit den Annahmen aus den Modellen der traditionellen Volkwirtschaftslehre zusammen. Das bekannteste Modell ist die neoklassische Vorstellung des Marktes als Ort des Austausches von Produkten und Dienstleistungen, an dem sich Preise bilden. Dieses Modell ist von Adam Smith, David Ricardo, Jean Baptist Say und John Stuart Mill bereits im 18. und 19. Jahrhundert etabliert worden und wurde auch</w:t>
      </w:r>
      <w:r>
        <w:rPr>
          <w:color w:val="231F20"/>
          <w:spacing w:val="40"/>
        </w:rPr>
        <w:t xml:space="preserve"> </w:t>
      </w:r>
      <w:r>
        <w:rPr>
          <w:color w:val="231F20"/>
        </w:rPr>
        <w:t>von</w:t>
      </w:r>
      <w:r>
        <w:rPr>
          <w:color w:val="231F20"/>
          <w:spacing w:val="-1"/>
        </w:rPr>
        <w:t xml:space="preserve"> </w:t>
      </w:r>
      <w:r>
        <w:rPr>
          <w:color w:val="231F20"/>
        </w:rPr>
        <w:t>dem</w:t>
      </w:r>
      <w:r>
        <w:rPr>
          <w:color w:val="231F20"/>
          <w:spacing w:val="-1"/>
        </w:rPr>
        <w:t xml:space="preserve"> </w:t>
      </w:r>
      <w:r>
        <w:rPr>
          <w:color w:val="231F20"/>
        </w:rPr>
        <w:t>Wirtschaftsnobelpreisträger</w:t>
      </w:r>
      <w:r>
        <w:rPr>
          <w:color w:val="231F20"/>
          <w:spacing w:val="-1"/>
        </w:rPr>
        <w:t xml:space="preserve"> </w:t>
      </w:r>
      <w:r>
        <w:rPr>
          <w:color w:val="231F20"/>
        </w:rPr>
        <w:t>Milton</w:t>
      </w:r>
      <w:r>
        <w:rPr>
          <w:color w:val="231F20"/>
          <w:spacing w:val="-1"/>
        </w:rPr>
        <w:t xml:space="preserve"> </w:t>
      </w:r>
      <w:r>
        <w:rPr>
          <w:color w:val="231F20"/>
        </w:rPr>
        <w:t>Friedmann</w:t>
      </w:r>
      <w:r>
        <w:rPr>
          <w:color w:val="231F20"/>
          <w:spacing w:val="-1"/>
        </w:rPr>
        <w:t xml:space="preserve"> </w:t>
      </w:r>
      <w:r>
        <w:rPr>
          <w:color w:val="231F20"/>
        </w:rPr>
        <w:t>(1912–2006)</w:t>
      </w:r>
      <w:r>
        <w:rPr>
          <w:color w:val="231F20"/>
          <w:spacing w:val="-1"/>
        </w:rPr>
        <w:t xml:space="preserve"> </w:t>
      </w:r>
      <w:r>
        <w:rPr>
          <w:color w:val="231F20"/>
        </w:rPr>
        <w:t>vertreten.</w:t>
      </w:r>
      <w:r>
        <w:rPr>
          <w:color w:val="231F20"/>
          <w:spacing w:val="-1"/>
        </w:rPr>
        <w:t xml:space="preserve"> </w:t>
      </w:r>
      <w:r>
        <w:rPr>
          <w:color w:val="231F20"/>
        </w:rPr>
        <w:t>Die</w:t>
      </w:r>
      <w:r>
        <w:rPr>
          <w:color w:val="231F20"/>
          <w:spacing w:val="-1"/>
        </w:rPr>
        <w:t xml:space="preserve"> </w:t>
      </w:r>
      <w:r>
        <w:rPr>
          <w:color w:val="231F20"/>
        </w:rPr>
        <w:t>zentralen</w:t>
      </w:r>
      <w:r>
        <w:rPr>
          <w:color w:val="231F20"/>
          <w:spacing w:val="-3"/>
        </w:rPr>
        <w:t xml:space="preserve"> </w:t>
      </w:r>
      <w:r>
        <w:rPr>
          <w:color w:val="231F20"/>
        </w:rPr>
        <w:t>Annahmen</w:t>
      </w:r>
      <w:r>
        <w:rPr>
          <w:color w:val="231F20"/>
          <w:spacing w:val="-3"/>
        </w:rPr>
        <w:t xml:space="preserve"> </w:t>
      </w:r>
      <w:r>
        <w:rPr>
          <w:color w:val="231F20"/>
        </w:rPr>
        <w:t>dieses</w:t>
      </w:r>
      <w:r>
        <w:rPr>
          <w:color w:val="231F20"/>
          <w:spacing w:val="-3"/>
        </w:rPr>
        <w:t xml:space="preserve"> </w:t>
      </w:r>
      <w:r>
        <w:rPr>
          <w:color w:val="231F20"/>
        </w:rPr>
        <w:t>Modells</w:t>
      </w:r>
      <w:r>
        <w:rPr>
          <w:color w:val="231F20"/>
          <w:spacing w:val="-3"/>
        </w:rPr>
        <w:t xml:space="preserve"> </w:t>
      </w:r>
      <w:r>
        <w:rPr>
          <w:color w:val="231F20"/>
        </w:rPr>
        <w:t>sind</w:t>
      </w:r>
      <w:r>
        <w:rPr>
          <w:color w:val="231F20"/>
          <w:spacing w:val="-3"/>
        </w:rPr>
        <w:t xml:space="preserve"> </w:t>
      </w:r>
      <w:r>
        <w:rPr>
          <w:color w:val="231F20"/>
        </w:rPr>
        <w:t>(vgl.</w:t>
      </w:r>
      <w:r>
        <w:rPr>
          <w:color w:val="231F20"/>
          <w:spacing w:val="-3"/>
        </w:rPr>
        <w:t xml:space="preserve"> </w:t>
      </w:r>
      <w:r>
        <w:rPr>
          <w:color w:val="231F20"/>
        </w:rPr>
        <w:t>Rogall</w:t>
      </w:r>
      <w:r>
        <w:rPr>
          <w:color w:val="231F20"/>
          <w:spacing w:val="-3"/>
        </w:rPr>
        <w:t xml:space="preserve"> </w:t>
      </w:r>
      <w:r>
        <w:rPr>
          <w:color w:val="231F20"/>
        </w:rPr>
        <w:t>2008,</w:t>
      </w:r>
      <w:r>
        <w:rPr>
          <w:color w:val="231F20"/>
          <w:spacing w:val="-3"/>
        </w:rPr>
        <w:t xml:space="preserve"> </w:t>
      </w:r>
      <w:r>
        <w:rPr>
          <w:color w:val="231F20"/>
        </w:rPr>
        <w:t>S.</w:t>
      </w:r>
      <w:r>
        <w:rPr>
          <w:color w:val="231F20"/>
          <w:spacing w:val="-3"/>
        </w:rPr>
        <w:t xml:space="preserve"> </w:t>
      </w:r>
      <w:r>
        <w:rPr>
          <w:color w:val="231F20"/>
        </w:rPr>
        <w:t>53ff.;</w:t>
      </w:r>
      <w:r>
        <w:rPr>
          <w:color w:val="231F20"/>
          <w:spacing w:val="-3"/>
        </w:rPr>
        <w:t xml:space="preserve"> </w:t>
      </w:r>
      <w:r>
        <w:rPr>
          <w:color w:val="231F20"/>
        </w:rPr>
        <w:t>Binswanger</w:t>
      </w:r>
      <w:r>
        <w:rPr>
          <w:color w:val="231F20"/>
          <w:spacing w:val="-3"/>
        </w:rPr>
        <w:t xml:space="preserve"> </w:t>
      </w:r>
      <w:r>
        <w:rPr>
          <w:color w:val="231F20"/>
        </w:rPr>
        <w:t>2010,</w:t>
      </w:r>
      <w:r>
        <w:rPr>
          <w:color w:val="231F20"/>
          <w:spacing w:val="-3"/>
        </w:rPr>
        <w:t xml:space="preserve"> </w:t>
      </w:r>
      <w:r>
        <w:rPr>
          <w:color w:val="231F20"/>
        </w:rPr>
        <w:t>S.</w:t>
      </w:r>
      <w:r>
        <w:rPr>
          <w:color w:val="231F20"/>
          <w:spacing w:val="-3"/>
        </w:rPr>
        <w:t xml:space="preserve"> </w:t>
      </w:r>
      <w:r>
        <w:rPr>
          <w:color w:val="231F20"/>
        </w:rPr>
        <w:t>23ff.):</w:t>
      </w:r>
    </w:p>
    <w:p w14:paraId="2C9FA95C" w14:textId="77777777" w:rsidR="006D5486" w:rsidRDefault="006D5486">
      <w:pPr>
        <w:spacing w:line="259" w:lineRule="auto"/>
        <w:jc w:val="both"/>
        <w:sectPr w:rsidR="006D5486">
          <w:headerReference w:type="even" r:id="rId15"/>
          <w:headerReference w:type="default" r:id="rId16"/>
          <w:pgSz w:w="11910" w:h="16840"/>
          <w:pgMar w:top="960" w:right="460" w:bottom="280" w:left="460" w:header="0" w:footer="0" w:gutter="0"/>
          <w:pgNumType w:start="12"/>
          <w:cols w:space="720"/>
        </w:sectPr>
      </w:pPr>
    </w:p>
    <w:p w14:paraId="04310258" w14:textId="77777777" w:rsidR="006D5486" w:rsidRDefault="006D5486">
      <w:pPr>
        <w:pStyle w:val="Textkrper"/>
      </w:pPr>
    </w:p>
    <w:p w14:paraId="6733AE3A" w14:textId="77777777" w:rsidR="006D5486" w:rsidRDefault="006D5486">
      <w:pPr>
        <w:pStyle w:val="Textkrper"/>
        <w:spacing w:before="9"/>
        <w:rPr>
          <w:sz w:val="18"/>
        </w:rPr>
      </w:pPr>
    </w:p>
    <w:p w14:paraId="44AFD31E" w14:textId="77777777" w:rsidR="006D5486" w:rsidRDefault="00000000">
      <w:pPr>
        <w:ind w:left="957"/>
        <w:rPr>
          <w:sz w:val="18"/>
        </w:rPr>
      </w:pPr>
      <w:r>
        <w:rPr>
          <w:color w:val="003946"/>
          <w:sz w:val="18"/>
        </w:rPr>
        <w:t>Grundlagen</w:t>
      </w:r>
      <w:r>
        <w:rPr>
          <w:color w:val="003946"/>
          <w:spacing w:val="-5"/>
          <w:sz w:val="18"/>
        </w:rPr>
        <w:t xml:space="preserve"> </w:t>
      </w:r>
      <w:r>
        <w:rPr>
          <w:color w:val="003946"/>
          <w:sz w:val="18"/>
        </w:rPr>
        <w:t>der</w:t>
      </w:r>
      <w:r>
        <w:rPr>
          <w:color w:val="003946"/>
          <w:spacing w:val="-3"/>
          <w:sz w:val="18"/>
        </w:rPr>
        <w:t xml:space="preserve"> </w:t>
      </w:r>
      <w:r>
        <w:rPr>
          <w:color w:val="003946"/>
          <w:spacing w:val="-2"/>
          <w:sz w:val="18"/>
        </w:rPr>
        <w:t>Nachhaltigkeit</w:t>
      </w:r>
    </w:p>
    <w:p w14:paraId="2842FCE4" w14:textId="77777777" w:rsidR="006D5486" w:rsidRDefault="006D5486">
      <w:pPr>
        <w:pStyle w:val="Textkrper"/>
      </w:pPr>
    </w:p>
    <w:p w14:paraId="2CEC8C3F" w14:textId="77777777" w:rsidR="006D5486" w:rsidRDefault="006D5486">
      <w:pPr>
        <w:pStyle w:val="Textkrper"/>
      </w:pPr>
    </w:p>
    <w:p w14:paraId="09CD296D" w14:textId="77777777" w:rsidR="006D5486" w:rsidRDefault="006D5486">
      <w:pPr>
        <w:pStyle w:val="Textkrper"/>
      </w:pPr>
    </w:p>
    <w:p w14:paraId="1EBAFA97" w14:textId="77777777" w:rsidR="006D5486" w:rsidRDefault="006D5486">
      <w:pPr>
        <w:pStyle w:val="Textkrper"/>
      </w:pPr>
    </w:p>
    <w:p w14:paraId="062C2AFB" w14:textId="77777777" w:rsidR="006D5486" w:rsidRDefault="006D5486">
      <w:pPr>
        <w:pStyle w:val="Textkrper"/>
        <w:spacing w:before="7"/>
        <w:rPr>
          <w:sz w:val="18"/>
        </w:rPr>
      </w:pPr>
    </w:p>
    <w:p w14:paraId="67799488" w14:textId="44615129" w:rsidR="006D5486" w:rsidRDefault="00000000">
      <w:pPr>
        <w:pStyle w:val="Listenabsatz"/>
        <w:numPr>
          <w:ilvl w:val="0"/>
          <w:numId w:val="39"/>
        </w:numPr>
        <w:tabs>
          <w:tab w:val="left" w:pos="1237"/>
          <w:tab w:val="left" w:pos="1238"/>
        </w:tabs>
        <w:spacing w:before="100" w:line="259" w:lineRule="auto"/>
        <w:ind w:right="2319"/>
        <w:rPr>
          <w:sz w:val="20"/>
        </w:rPr>
      </w:pPr>
      <w:r>
        <w:rPr>
          <w:color w:val="231F20"/>
          <w:sz w:val="20"/>
        </w:rPr>
        <w:t>Durch</w:t>
      </w:r>
      <w:r>
        <w:rPr>
          <w:color w:val="231F20"/>
          <w:spacing w:val="-7"/>
          <w:sz w:val="20"/>
        </w:rPr>
        <w:t xml:space="preserve"> </w:t>
      </w:r>
      <w:r>
        <w:rPr>
          <w:color w:val="231F20"/>
          <w:sz w:val="20"/>
        </w:rPr>
        <w:t>Angebot</w:t>
      </w:r>
      <w:r>
        <w:rPr>
          <w:color w:val="231F20"/>
          <w:spacing w:val="-7"/>
          <w:sz w:val="20"/>
        </w:rPr>
        <w:t xml:space="preserve"> </w:t>
      </w:r>
      <w:r>
        <w:rPr>
          <w:color w:val="231F20"/>
          <w:sz w:val="20"/>
        </w:rPr>
        <w:t>und</w:t>
      </w:r>
      <w:r>
        <w:rPr>
          <w:color w:val="231F20"/>
          <w:spacing w:val="-7"/>
          <w:sz w:val="20"/>
        </w:rPr>
        <w:t xml:space="preserve"> </w:t>
      </w:r>
      <w:r>
        <w:rPr>
          <w:color w:val="231F20"/>
          <w:sz w:val="20"/>
        </w:rPr>
        <w:t>Nachfrage</w:t>
      </w:r>
      <w:r>
        <w:rPr>
          <w:color w:val="231F20"/>
          <w:spacing w:val="-7"/>
          <w:sz w:val="20"/>
        </w:rPr>
        <w:t xml:space="preserve"> </w:t>
      </w:r>
      <w:r>
        <w:rPr>
          <w:color w:val="231F20"/>
          <w:sz w:val="20"/>
        </w:rPr>
        <w:t>auf</w:t>
      </w:r>
      <w:r>
        <w:rPr>
          <w:color w:val="231F20"/>
          <w:spacing w:val="-7"/>
          <w:sz w:val="20"/>
        </w:rPr>
        <w:t xml:space="preserve"> </w:t>
      </w:r>
      <w:r>
        <w:rPr>
          <w:color w:val="231F20"/>
          <w:sz w:val="20"/>
        </w:rPr>
        <w:t>dem</w:t>
      </w:r>
      <w:r>
        <w:rPr>
          <w:color w:val="231F20"/>
          <w:spacing w:val="-7"/>
          <w:sz w:val="20"/>
        </w:rPr>
        <w:t xml:space="preserve"> </w:t>
      </w:r>
      <w:r>
        <w:rPr>
          <w:color w:val="231F20"/>
          <w:sz w:val="20"/>
        </w:rPr>
        <w:t>Markt</w:t>
      </w:r>
      <w:r>
        <w:rPr>
          <w:color w:val="231F20"/>
          <w:spacing w:val="-7"/>
          <w:sz w:val="20"/>
        </w:rPr>
        <w:t xml:space="preserve"> </w:t>
      </w:r>
      <w:r>
        <w:rPr>
          <w:color w:val="231F20"/>
          <w:sz w:val="20"/>
        </w:rPr>
        <w:t>bildet</w:t>
      </w:r>
      <w:r>
        <w:rPr>
          <w:color w:val="231F20"/>
          <w:spacing w:val="-7"/>
          <w:sz w:val="20"/>
        </w:rPr>
        <w:t xml:space="preserve"> </w:t>
      </w:r>
      <w:r>
        <w:rPr>
          <w:color w:val="231F20"/>
          <w:sz w:val="20"/>
        </w:rPr>
        <w:t>sich</w:t>
      </w:r>
      <w:r>
        <w:rPr>
          <w:color w:val="231F20"/>
          <w:spacing w:val="-7"/>
          <w:sz w:val="20"/>
        </w:rPr>
        <w:t xml:space="preserve"> </w:t>
      </w:r>
      <w:r>
        <w:rPr>
          <w:color w:val="231F20"/>
          <w:sz w:val="20"/>
        </w:rPr>
        <w:t>ein</w:t>
      </w:r>
      <w:r>
        <w:rPr>
          <w:color w:val="231F20"/>
          <w:spacing w:val="-7"/>
          <w:sz w:val="20"/>
        </w:rPr>
        <w:t xml:space="preserve"> </w:t>
      </w:r>
      <w:r>
        <w:rPr>
          <w:color w:val="231F20"/>
          <w:sz w:val="20"/>
        </w:rPr>
        <w:t>Preis,</w:t>
      </w:r>
      <w:r>
        <w:rPr>
          <w:color w:val="231F20"/>
          <w:spacing w:val="-7"/>
          <w:sz w:val="20"/>
        </w:rPr>
        <w:t xml:space="preserve"> </w:t>
      </w:r>
      <w:r>
        <w:rPr>
          <w:color w:val="231F20"/>
          <w:sz w:val="20"/>
        </w:rPr>
        <w:t>der</w:t>
      </w:r>
      <w:r>
        <w:rPr>
          <w:color w:val="231F20"/>
          <w:spacing w:val="-7"/>
          <w:sz w:val="20"/>
        </w:rPr>
        <w:t xml:space="preserve"> </w:t>
      </w:r>
      <w:r>
        <w:rPr>
          <w:color w:val="231F20"/>
          <w:sz w:val="20"/>
        </w:rPr>
        <w:t>Produktionsfaktoren für Unternehmen und Produkte bzw. Dienstleistungen für Konsumenten optimal (effizient) verteilt.</w:t>
      </w:r>
    </w:p>
    <w:p w14:paraId="3E440BD5" w14:textId="77777777" w:rsidR="006D5486" w:rsidRDefault="00000000">
      <w:pPr>
        <w:pStyle w:val="Listenabsatz"/>
        <w:numPr>
          <w:ilvl w:val="0"/>
          <w:numId w:val="39"/>
        </w:numPr>
        <w:tabs>
          <w:tab w:val="left" w:pos="1237"/>
          <w:tab w:val="left" w:pos="1238"/>
        </w:tabs>
        <w:spacing w:before="2" w:line="259" w:lineRule="auto"/>
        <w:ind w:right="2251"/>
        <w:rPr>
          <w:sz w:val="20"/>
        </w:rPr>
      </w:pPr>
      <w:r>
        <w:rPr>
          <w:color w:val="231F20"/>
          <w:sz w:val="20"/>
        </w:rPr>
        <w:t>Die Akteure, die als Anbieter und Nachfrager auf Märkten auftreten, zielen nur auf ihren</w:t>
      </w:r>
      <w:r>
        <w:rPr>
          <w:color w:val="231F20"/>
          <w:spacing w:val="-7"/>
          <w:sz w:val="20"/>
        </w:rPr>
        <w:t xml:space="preserve"> </w:t>
      </w:r>
      <w:r>
        <w:rPr>
          <w:color w:val="231F20"/>
          <w:sz w:val="20"/>
        </w:rPr>
        <w:t>Eigennutz</w:t>
      </w:r>
      <w:r>
        <w:rPr>
          <w:color w:val="231F20"/>
          <w:spacing w:val="-7"/>
          <w:sz w:val="20"/>
        </w:rPr>
        <w:t xml:space="preserve"> </w:t>
      </w:r>
      <w:r>
        <w:rPr>
          <w:color w:val="231F20"/>
          <w:sz w:val="20"/>
        </w:rPr>
        <w:t>ab</w:t>
      </w:r>
      <w:r>
        <w:rPr>
          <w:color w:val="231F20"/>
          <w:spacing w:val="-7"/>
          <w:sz w:val="20"/>
        </w:rPr>
        <w:t xml:space="preserve"> </w:t>
      </w:r>
      <w:r>
        <w:rPr>
          <w:color w:val="231F20"/>
          <w:sz w:val="20"/>
        </w:rPr>
        <w:t>(Gewinnmaximierung</w:t>
      </w:r>
      <w:r>
        <w:rPr>
          <w:color w:val="231F20"/>
          <w:spacing w:val="-7"/>
          <w:sz w:val="20"/>
        </w:rPr>
        <w:t xml:space="preserve"> </w:t>
      </w:r>
      <w:r>
        <w:rPr>
          <w:color w:val="231F20"/>
          <w:sz w:val="20"/>
        </w:rPr>
        <w:t>der</w:t>
      </w:r>
      <w:r>
        <w:rPr>
          <w:color w:val="231F20"/>
          <w:spacing w:val="-7"/>
          <w:sz w:val="20"/>
        </w:rPr>
        <w:t xml:space="preserve"> </w:t>
      </w:r>
      <w:r>
        <w:rPr>
          <w:color w:val="231F20"/>
          <w:sz w:val="20"/>
        </w:rPr>
        <w:t>Unternehmen</w:t>
      </w:r>
      <w:r>
        <w:rPr>
          <w:color w:val="231F20"/>
          <w:spacing w:val="-7"/>
          <w:sz w:val="20"/>
        </w:rPr>
        <w:t xml:space="preserve"> </w:t>
      </w:r>
      <w:r>
        <w:rPr>
          <w:color w:val="231F20"/>
          <w:sz w:val="20"/>
        </w:rPr>
        <w:t>und</w:t>
      </w:r>
      <w:r>
        <w:rPr>
          <w:color w:val="231F20"/>
          <w:spacing w:val="-7"/>
          <w:sz w:val="20"/>
        </w:rPr>
        <w:t xml:space="preserve"> </w:t>
      </w:r>
      <w:r>
        <w:rPr>
          <w:color w:val="231F20"/>
          <w:sz w:val="20"/>
        </w:rPr>
        <w:t>Nutzenmaximierung der Konsumenten), handeln dabei wirtschaftlich zweckrational und individuell als Souverän (Menschenbild des Homo Oeconomicus). Es gilt das Prinzip aus Leistung und Gegenleistung.</w:t>
      </w:r>
    </w:p>
    <w:p w14:paraId="5386CFD5" w14:textId="77777777" w:rsidR="006D5486" w:rsidRDefault="00000000">
      <w:pPr>
        <w:pStyle w:val="Listenabsatz"/>
        <w:numPr>
          <w:ilvl w:val="0"/>
          <w:numId w:val="39"/>
        </w:numPr>
        <w:tabs>
          <w:tab w:val="left" w:pos="1237"/>
          <w:tab w:val="left" w:pos="1238"/>
        </w:tabs>
        <w:spacing w:before="4" w:line="259" w:lineRule="auto"/>
        <w:ind w:right="2642"/>
        <w:rPr>
          <w:sz w:val="20"/>
        </w:rPr>
      </w:pPr>
      <w:r>
        <w:rPr>
          <w:color w:val="231F20"/>
          <w:sz w:val="20"/>
        </w:rPr>
        <w:t>Der</w:t>
      </w:r>
      <w:r>
        <w:rPr>
          <w:color w:val="231F20"/>
          <w:spacing w:val="-7"/>
          <w:sz w:val="20"/>
        </w:rPr>
        <w:t xml:space="preserve"> </w:t>
      </w:r>
      <w:r>
        <w:rPr>
          <w:color w:val="231F20"/>
          <w:sz w:val="20"/>
        </w:rPr>
        <w:t>Wohlstand</w:t>
      </w:r>
      <w:r>
        <w:rPr>
          <w:color w:val="231F20"/>
          <w:spacing w:val="-7"/>
          <w:sz w:val="20"/>
        </w:rPr>
        <w:t xml:space="preserve"> </w:t>
      </w:r>
      <w:r>
        <w:rPr>
          <w:color w:val="231F20"/>
          <w:sz w:val="20"/>
        </w:rPr>
        <w:t>(auch</w:t>
      </w:r>
      <w:r>
        <w:rPr>
          <w:color w:val="231F20"/>
          <w:spacing w:val="-7"/>
          <w:sz w:val="20"/>
        </w:rPr>
        <w:t xml:space="preserve"> </w:t>
      </w:r>
      <w:r>
        <w:rPr>
          <w:color w:val="231F20"/>
          <w:sz w:val="20"/>
        </w:rPr>
        <w:t>Wohlfahrt</w:t>
      </w:r>
      <w:r>
        <w:rPr>
          <w:color w:val="231F20"/>
          <w:spacing w:val="-7"/>
          <w:sz w:val="20"/>
        </w:rPr>
        <w:t xml:space="preserve"> </w:t>
      </w:r>
      <w:r>
        <w:rPr>
          <w:color w:val="231F20"/>
          <w:sz w:val="20"/>
        </w:rPr>
        <w:t>genannt)</w:t>
      </w:r>
      <w:r>
        <w:rPr>
          <w:color w:val="231F20"/>
          <w:spacing w:val="-7"/>
          <w:sz w:val="20"/>
        </w:rPr>
        <w:t xml:space="preserve"> </w:t>
      </w:r>
      <w:r>
        <w:rPr>
          <w:color w:val="231F20"/>
          <w:sz w:val="20"/>
        </w:rPr>
        <w:t>bemisst</w:t>
      </w:r>
      <w:r>
        <w:rPr>
          <w:color w:val="231F20"/>
          <w:spacing w:val="-7"/>
          <w:sz w:val="20"/>
        </w:rPr>
        <w:t xml:space="preserve"> </w:t>
      </w:r>
      <w:r>
        <w:rPr>
          <w:color w:val="231F20"/>
          <w:sz w:val="20"/>
        </w:rPr>
        <w:t>sich</w:t>
      </w:r>
      <w:r>
        <w:rPr>
          <w:color w:val="231F20"/>
          <w:spacing w:val="-7"/>
          <w:sz w:val="20"/>
        </w:rPr>
        <w:t xml:space="preserve"> </w:t>
      </w:r>
      <w:r>
        <w:rPr>
          <w:color w:val="231F20"/>
          <w:sz w:val="20"/>
        </w:rPr>
        <w:t>nach</w:t>
      </w:r>
      <w:r>
        <w:rPr>
          <w:color w:val="231F20"/>
          <w:spacing w:val="-7"/>
          <w:sz w:val="20"/>
        </w:rPr>
        <w:t xml:space="preserve"> </w:t>
      </w:r>
      <w:r>
        <w:rPr>
          <w:color w:val="231F20"/>
          <w:sz w:val="20"/>
        </w:rPr>
        <w:t>den</w:t>
      </w:r>
      <w:r>
        <w:rPr>
          <w:color w:val="231F20"/>
          <w:spacing w:val="-7"/>
          <w:sz w:val="20"/>
        </w:rPr>
        <w:t xml:space="preserve"> </w:t>
      </w:r>
      <w:r>
        <w:rPr>
          <w:color w:val="231F20"/>
          <w:sz w:val="20"/>
        </w:rPr>
        <w:t>Produkten</w:t>
      </w:r>
      <w:r>
        <w:rPr>
          <w:color w:val="231F20"/>
          <w:spacing w:val="-7"/>
          <w:sz w:val="20"/>
        </w:rPr>
        <w:t xml:space="preserve"> </w:t>
      </w:r>
      <w:r>
        <w:rPr>
          <w:color w:val="231F20"/>
          <w:sz w:val="20"/>
        </w:rPr>
        <w:t>bzw. Dienstleistungen und deren Werten, die auf Märkten gehandelt werden.</w:t>
      </w:r>
    </w:p>
    <w:p w14:paraId="75DFF5F8" w14:textId="77777777" w:rsidR="006D5486" w:rsidRDefault="00000000">
      <w:pPr>
        <w:pStyle w:val="Listenabsatz"/>
        <w:numPr>
          <w:ilvl w:val="0"/>
          <w:numId w:val="39"/>
        </w:numPr>
        <w:tabs>
          <w:tab w:val="left" w:pos="1237"/>
          <w:tab w:val="left" w:pos="1238"/>
        </w:tabs>
        <w:spacing w:before="2" w:line="259" w:lineRule="auto"/>
        <w:ind w:right="2280"/>
        <w:rPr>
          <w:sz w:val="20"/>
        </w:rPr>
      </w:pPr>
      <w:r>
        <w:rPr>
          <w:color w:val="231F20"/>
          <w:sz w:val="20"/>
        </w:rPr>
        <w:t>Die Nutzung der gehandelten Produkte und Dienstleistungen erfolgt ausschließlich durch</w:t>
      </w:r>
      <w:r>
        <w:rPr>
          <w:color w:val="231F20"/>
          <w:spacing w:val="-8"/>
          <w:sz w:val="20"/>
        </w:rPr>
        <w:t xml:space="preserve"> </w:t>
      </w:r>
      <w:r>
        <w:rPr>
          <w:color w:val="231F20"/>
          <w:sz w:val="20"/>
        </w:rPr>
        <w:t>den</w:t>
      </w:r>
      <w:r>
        <w:rPr>
          <w:color w:val="231F20"/>
          <w:spacing w:val="-8"/>
          <w:sz w:val="20"/>
        </w:rPr>
        <w:t xml:space="preserve"> </w:t>
      </w:r>
      <w:r>
        <w:rPr>
          <w:color w:val="231F20"/>
          <w:sz w:val="20"/>
        </w:rPr>
        <w:t>Eigentümer</w:t>
      </w:r>
      <w:r>
        <w:rPr>
          <w:color w:val="231F20"/>
          <w:spacing w:val="-8"/>
          <w:sz w:val="20"/>
        </w:rPr>
        <w:t xml:space="preserve"> </w:t>
      </w:r>
      <w:r>
        <w:rPr>
          <w:color w:val="231F20"/>
          <w:sz w:val="20"/>
        </w:rPr>
        <w:t>(Ausschlussprinzip)</w:t>
      </w:r>
      <w:r>
        <w:rPr>
          <w:color w:val="231F20"/>
          <w:spacing w:val="-8"/>
          <w:sz w:val="20"/>
        </w:rPr>
        <w:t xml:space="preserve"> </w:t>
      </w:r>
      <w:r>
        <w:rPr>
          <w:color w:val="231F20"/>
          <w:sz w:val="20"/>
        </w:rPr>
        <w:t>und</w:t>
      </w:r>
      <w:r>
        <w:rPr>
          <w:color w:val="231F20"/>
          <w:spacing w:val="-8"/>
          <w:sz w:val="20"/>
        </w:rPr>
        <w:t xml:space="preserve"> </w:t>
      </w:r>
      <w:r>
        <w:rPr>
          <w:color w:val="231F20"/>
          <w:sz w:val="20"/>
        </w:rPr>
        <w:t>kann</w:t>
      </w:r>
      <w:r>
        <w:rPr>
          <w:color w:val="231F20"/>
          <w:spacing w:val="-8"/>
          <w:sz w:val="20"/>
        </w:rPr>
        <w:t xml:space="preserve"> </w:t>
      </w:r>
      <w:r>
        <w:rPr>
          <w:color w:val="231F20"/>
          <w:sz w:val="20"/>
        </w:rPr>
        <w:t>nicht</w:t>
      </w:r>
      <w:r>
        <w:rPr>
          <w:color w:val="231F20"/>
          <w:spacing w:val="-8"/>
          <w:sz w:val="20"/>
        </w:rPr>
        <w:t xml:space="preserve"> </w:t>
      </w:r>
      <w:r>
        <w:rPr>
          <w:color w:val="231F20"/>
          <w:sz w:val="20"/>
        </w:rPr>
        <w:t>gleichzeitig</w:t>
      </w:r>
      <w:r>
        <w:rPr>
          <w:color w:val="231F20"/>
          <w:spacing w:val="-8"/>
          <w:sz w:val="20"/>
        </w:rPr>
        <w:t xml:space="preserve"> </w:t>
      </w:r>
      <w:r>
        <w:rPr>
          <w:color w:val="231F20"/>
          <w:sz w:val="20"/>
        </w:rPr>
        <w:t>durch</w:t>
      </w:r>
      <w:r>
        <w:rPr>
          <w:color w:val="231F20"/>
          <w:spacing w:val="-8"/>
          <w:sz w:val="20"/>
        </w:rPr>
        <w:t xml:space="preserve"> </w:t>
      </w:r>
      <w:r>
        <w:rPr>
          <w:color w:val="231F20"/>
          <w:sz w:val="20"/>
        </w:rPr>
        <w:t>Andere erfolgen (Konsumrivalität). Produkte und Dienstleistungen sind teilbar und im Ver- gleich zu den menschlichen Bedürfnissen beschränkt (knapp).</w:t>
      </w:r>
    </w:p>
    <w:p w14:paraId="2BEC11E6" w14:textId="77777777" w:rsidR="006D5486" w:rsidRDefault="006D5486">
      <w:pPr>
        <w:pStyle w:val="Textkrper"/>
        <w:spacing w:before="11"/>
        <w:rPr>
          <w:sz w:val="21"/>
        </w:rPr>
      </w:pPr>
    </w:p>
    <w:p w14:paraId="1A776020" w14:textId="77777777" w:rsidR="006D5486" w:rsidRDefault="00000000">
      <w:pPr>
        <w:pStyle w:val="Textkrper"/>
        <w:spacing w:line="259" w:lineRule="auto"/>
        <w:ind w:left="957" w:right="2203" w:hanging="1"/>
        <w:jc w:val="both"/>
      </w:pPr>
      <w:r>
        <w:rPr>
          <w:color w:val="231F20"/>
        </w:rPr>
        <w:t>Ausgehend vom Ausschlussprinzip und der Konsumrivalität lassen sich Produkte und Dienstleistungen in folgende Güterarten unterteilen (vgl. Rogall 2008, S. 55):</w:t>
      </w:r>
    </w:p>
    <w:p w14:paraId="70AF6E9C" w14:textId="77777777" w:rsidR="006D5486" w:rsidRDefault="006D5486">
      <w:pPr>
        <w:pStyle w:val="Textkrper"/>
        <w:spacing w:before="1"/>
        <w:rPr>
          <w:sz w:val="23"/>
        </w:rPr>
      </w:pPr>
    </w:p>
    <w:tbl>
      <w:tblPr>
        <w:tblStyle w:val="TableNormal"/>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8"/>
        <w:gridCol w:w="2608"/>
      </w:tblGrid>
      <w:tr w:rsidR="006D5486" w14:paraId="6A1209BA" w14:textId="77777777">
        <w:trPr>
          <w:trHeight w:val="600"/>
        </w:trPr>
        <w:tc>
          <w:tcPr>
            <w:tcW w:w="7824" w:type="dxa"/>
            <w:gridSpan w:val="3"/>
            <w:tcBorders>
              <w:top w:val="nil"/>
              <w:left w:val="nil"/>
              <w:right w:val="nil"/>
            </w:tcBorders>
            <w:shd w:val="clear" w:color="auto" w:fill="BBD3D3"/>
          </w:tcPr>
          <w:p w14:paraId="15333F5A" w14:textId="77777777" w:rsidR="006D5486" w:rsidRDefault="00000000">
            <w:pPr>
              <w:pStyle w:val="TableParagraph"/>
              <w:ind w:left="170"/>
              <w:rPr>
                <w:sz w:val="20"/>
              </w:rPr>
            </w:pPr>
            <w:commentRangeStart w:id="3"/>
            <w:r>
              <w:rPr>
                <w:color w:val="231F20"/>
                <w:sz w:val="20"/>
              </w:rPr>
              <w:t>Güterarten</w:t>
            </w:r>
            <w:r>
              <w:rPr>
                <w:color w:val="231F20"/>
                <w:spacing w:val="-8"/>
                <w:sz w:val="20"/>
              </w:rPr>
              <w:t xml:space="preserve"> </w:t>
            </w:r>
            <w:r>
              <w:rPr>
                <w:color w:val="231F20"/>
                <w:sz w:val="20"/>
              </w:rPr>
              <w:t>nach</w:t>
            </w:r>
            <w:r>
              <w:rPr>
                <w:color w:val="231F20"/>
                <w:spacing w:val="-5"/>
                <w:sz w:val="20"/>
              </w:rPr>
              <w:t xml:space="preserve"> </w:t>
            </w:r>
            <w:r>
              <w:rPr>
                <w:color w:val="231F20"/>
                <w:sz w:val="20"/>
              </w:rPr>
              <w:t>Ausschlussmöglichkeit</w:t>
            </w:r>
            <w:r>
              <w:rPr>
                <w:color w:val="231F20"/>
                <w:spacing w:val="-5"/>
                <w:sz w:val="20"/>
              </w:rPr>
              <w:t xml:space="preserve"> </w:t>
            </w:r>
            <w:r>
              <w:rPr>
                <w:color w:val="231F20"/>
                <w:sz w:val="20"/>
              </w:rPr>
              <w:t>und</w:t>
            </w:r>
            <w:r>
              <w:rPr>
                <w:color w:val="231F20"/>
                <w:spacing w:val="-5"/>
                <w:sz w:val="20"/>
              </w:rPr>
              <w:t xml:space="preserve"> </w:t>
            </w:r>
            <w:r>
              <w:rPr>
                <w:color w:val="231F20"/>
                <w:spacing w:val="-2"/>
                <w:sz w:val="20"/>
              </w:rPr>
              <w:t>Konsumrivalität</w:t>
            </w:r>
            <w:commentRangeEnd w:id="3"/>
            <w:r w:rsidR="008273D1">
              <w:rPr>
                <w:rStyle w:val="Kommentarzeichen"/>
              </w:rPr>
              <w:commentReference w:id="3"/>
            </w:r>
          </w:p>
        </w:tc>
      </w:tr>
      <w:tr w:rsidR="006D5486" w14:paraId="5722A920" w14:textId="77777777">
        <w:trPr>
          <w:trHeight w:val="600"/>
        </w:trPr>
        <w:tc>
          <w:tcPr>
            <w:tcW w:w="2608" w:type="dxa"/>
            <w:tcBorders>
              <w:left w:val="nil"/>
            </w:tcBorders>
            <w:shd w:val="clear" w:color="auto" w:fill="E4EBEC"/>
          </w:tcPr>
          <w:p w14:paraId="510C20F3" w14:textId="77777777" w:rsidR="006D5486" w:rsidRDefault="006D5486">
            <w:pPr>
              <w:pStyle w:val="TableParagraph"/>
              <w:spacing w:before="0"/>
              <w:rPr>
                <w:rFonts w:ascii="Times New Roman"/>
                <w:sz w:val="20"/>
              </w:rPr>
            </w:pPr>
          </w:p>
        </w:tc>
        <w:tc>
          <w:tcPr>
            <w:tcW w:w="2608" w:type="dxa"/>
            <w:shd w:val="clear" w:color="auto" w:fill="E4EBEC"/>
          </w:tcPr>
          <w:p w14:paraId="5958F832" w14:textId="77777777" w:rsidR="006D5486" w:rsidRDefault="00000000">
            <w:pPr>
              <w:pStyle w:val="TableParagraph"/>
              <w:ind w:left="169"/>
              <w:rPr>
                <w:b/>
                <w:sz w:val="20"/>
              </w:rPr>
            </w:pPr>
            <w:r>
              <w:rPr>
                <w:b/>
                <w:color w:val="231F20"/>
                <w:spacing w:val="-2"/>
                <w:w w:val="105"/>
                <w:sz w:val="20"/>
              </w:rPr>
              <w:t>Konsumrivalität</w:t>
            </w:r>
          </w:p>
        </w:tc>
        <w:tc>
          <w:tcPr>
            <w:tcW w:w="2608" w:type="dxa"/>
            <w:tcBorders>
              <w:right w:val="nil"/>
            </w:tcBorders>
            <w:shd w:val="clear" w:color="auto" w:fill="E4EBEC"/>
          </w:tcPr>
          <w:p w14:paraId="453681E9" w14:textId="77777777" w:rsidR="006D5486" w:rsidRDefault="00000000">
            <w:pPr>
              <w:pStyle w:val="TableParagraph"/>
              <w:ind w:left="169"/>
              <w:rPr>
                <w:b/>
                <w:sz w:val="20"/>
              </w:rPr>
            </w:pPr>
            <w:r>
              <w:rPr>
                <w:b/>
                <w:color w:val="231F20"/>
                <w:sz w:val="20"/>
              </w:rPr>
              <w:t>keine</w:t>
            </w:r>
            <w:r>
              <w:rPr>
                <w:b/>
                <w:color w:val="231F20"/>
                <w:w w:val="105"/>
                <w:sz w:val="20"/>
              </w:rPr>
              <w:t xml:space="preserve"> </w:t>
            </w:r>
            <w:r>
              <w:rPr>
                <w:b/>
                <w:color w:val="231F20"/>
                <w:spacing w:val="-2"/>
                <w:w w:val="105"/>
                <w:sz w:val="20"/>
              </w:rPr>
              <w:t>Konsumrivalität</w:t>
            </w:r>
          </w:p>
        </w:tc>
      </w:tr>
      <w:tr w:rsidR="006D5486" w14:paraId="6428D891" w14:textId="77777777">
        <w:trPr>
          <w:trHeight w:val="600"/>
        </w:trPr>
        <w:tc>
          <w:tcPr>
            <w:tcW w:w="2608" w:type="dxa"/>
            <w:tcBorders>
              <w:left w:val="nil"/>
            </w:tcBorders>
            <w:shd w:val="clear" w:color="auto" w:fill="E4EBEC"/>
          </w:tcPr>
          <w:p w14:paraId="67BF1686" w14:textId="77777777" w:rsidR="006D5486" w:rsidRDefault="00000000">
            <w:pPr>
              <w:pStyle w:val="TableParagraph"/>
              <w:ind w:left="165"/>
              <w:rPr>
                <w:b/>
                <w:sz w:val="20"/>
              </w:rPr>
            </w:pPr>
            <w:r>
              <w:rPr>
                <w:b/>
                <w:color w:val="231F20"/>
                <w:sz w:val="20"/>
              </w:rPr>
              <w:t xml:space="preserve">Ausschluss </w:t>
            </w:r>
            <w:r>
              <w:rPr>
                <w:b/>
                <w:color w:val="231F20"/>
                <w:spacing w:val="-2"/>
                <w:sz w:val="20"/>
              </w:rPr>
              <w:t>möglich</w:t>
            </w:r>
          </w:p>
        </w:tc>
        <w:tc>
          <w:tcPr>
            <w:tcW w:w="2608" w:type="dxa"/>
            <w:shd w:val="clear" w:color="auto" w:fill="E4EBEC"/>
          </w:tcPr>
          <w:p w14:paraId="28D01415" w14:textId="77777777" w:rsidR="006D5486" w:rsidRDefault="00000000">
            <w:pPr>
              <w:pStyle w:val="TableParagraph"/>
              <w:ind w:left="170"/>
              <w:rPr>
                <w:b/>
                <w:sz w:val="20"/>
              </w:rPr>
            </w:pPr>
            <w:r>
              <w:rPr>
                <w:b/>
                <w:color w:val="231F20"/>
                <w:sz w:val="20"/>
              </w:rPr>
              <w:t>private</w:t>
            </w:r>
            <w:r>
              <w:rPr>
                <w:b/>
                <w:color w:val="231F20"/>
                <w:spacing w:val="5"/>
                <w:w w:val="105"/>
                <w:sz w:val="20"/>
              </w:rPr>
              <w:t xml:space="preserve"> </w:t>
            </w:r>
            <w:r>
              <w:rPr>
                <w:b/>
                <w:color w:val="231F20"/>
                <w:spacing w:val="-2"/>
                <w:w w:val="105"/>
                <w:sz w:val="20"/>
              </w:rPr>
              <w:t>Güter</w:t>
            </w:r>
          </w:p>
        </w:tc>
        <w:tc>
          <w:tcPr>
            <w:tcW w:w="2608" w:type="dxa"/>
            <w:tcBorders>
              <w:right w:val="nil"/>
            </w:tcBorders>
            <w:shd w:val="clear" w:color="auto" w:fill="E4EBEC"/>
          </w:tcPr>
          <w:p w14:paraId="519F37B4" w14:textId="77777777" w:rsidR="006D5486" w:rsidRDefault="00000000">
            <w:pPr>
              <w:pStyle w:val="TableParagraph"/>
              <w:ind w:left="169"/>
              <w:rPr>
                <w:b/>
                <w:sz w:val="20"/>
              </w:rPr>
            </w:pPr>
            <w:r>
              <w:rPr>
                <w:b/>
                <w:color w:val="231F20"/>
                <w:sz w:val="20"/>
              </w:rPr>
              <w:t>Klub-</w:t>
            </w:r>
            <w:r>
              <w:rPr>
                <w:b/>
                <w:color w:val="231F20"/>
                <w:spacing w:val="-2"/>
                <w:w w:val="105"/>
                <w:sz w:val="20"/>
              </w:rPr>
              <w:t>/Mautgüter</w:t>
            </w:r>
          </w:p>
        </w:tc>
      </w:tr>
      <w:tr w:rsidR="006D5486" w14:paraId="503282C9" w14:textId="77777777">
        <w:trPr>
          <w:trHeight w:val="1120"/>
        </w:trPr>
        <w:tc>
          <w:tcPr>
            <w:tcW w:w="2608" w:type="dxa"/>
            <w:tcBorders>
              <w:left w:val="nil"/>
            </w:tcBorders>
            <w:shd w:val="clear" w:color="auto" w:fill="E4EBEC"/>
          </w:tcPr>
          <w:p w14:paraId="0E092D43" w14:textId="77777777" w:rsidR="006D5486" w:rsidRDefault="006D5486">
            <w:pPr>
              <w:pStyle w:val="TableParagraph"/>
              <w:spacing w:before="0"/>
              <w:rPr>
                <w:rFonts w:ascii="Times New Roman"/>
                <w:sz w:val="20"/>
              </w:rPr>
            </w:pPr>
          </w:p>
        </w:tc>
        <w:tc>
          <w:tcPr>
            <w:tcW w:w="2608" w:type="dxa"/>
            <w:shd w:val="clear" w:color="auto" w:fill="E4EBEC"/>
          </w:tcPr>
          <w:p w14:paraId="111A1D1D" w14:textId="77777777" w:rsidR="006D5486" w:rsidRDefault="00000000">
            <w:pPr>
              <w:pStyle w:val="TableParagraph"/>
              <w:spacing w:line="259" w:lineRule="auto"/>
              <w:ind w:left="170"/>
              <w:rPr>
                <w:sz w:val="20"/>
              </w:rPr>
            </w:pPr>
            <w:r>
              <w:rPr>
                <w:color w:val="231F20"/>
                <w:sz w:val="20"/>
              </w:rPr>
              <w:t>z.</w:t>
            </w:r>
            <w:r>
              <w:rPr>
                <w:color w:val="231F20"/>
                <w:spacing w:val="-14"/>
                <w:sz w:val="20"/>
              </w:rPr>
              <w:t xml:space="preserve"> </w:t>
            </w:r>
            <w:r>
              <w:rPr>
                <w:color w:val="231F20"/>
                <w:sz w:val="20"/>
              </w:rPr>
              <w:t>B.</w:t>
            </w:r>
            <w:r>
              <w:rPr>
                <w:color w:val="231F20"/>
                <w:spacing w:val="-14"/>
                <w:sz w:val="20"/>
              </w:rPr>
              <w:t xml:space="preserve"> </w:t>
            </w:r>
            <w:r>
              <w:rPr>
                <w:color w:val="231F20"/>
                <w:sz w:val="20"/>
              </w:rPr>
              <w:t>Brot,</w:t>
            </w:r>
            <w:r>
              <w:rPr>
                <w:color w:val="231F20"/>
                <w:spacing w:val="-14"/>
                <w:sz w:val="20"/>
              </w:rPr>
              <w:t xml:space="preserve"> </w:t>
            </w:r>
            <w:r>
              <w:rPr>
                <w:color w:val="231F20"/>
                <w:sz w:val="20"/>
              </w:rPr>
              <w:t>Palettenplatz</w:t>
            </w:r>
            <w:r>
              <w:rPr>
                <w:color w:val="231F20"/>
                <w:spacing w:val="-14"/>
                <w:sz w:val="20"/>
              </w:rPr>
              <w:t xml:space="preserve"> </w:t>
            </w:r>
            <w:r>
              <w:rPr>
                <w:color w:val="231F20"/>
                <w:sz w:val="20"/>
              </w:rPr>
              <w:t>in einem Lkw</w:t>
            </w:r>
          </w:p>
        </w:tc>
        <w:tc>
          <w:tcPr>
            <w:tcW w:w="2608" w:type="dxa"/>
            <w:tcBorders>
              <w:right w:val="nil"/>
            </w:tcBorders>
            <w:shd w:val="clear" w:color="auto" w:fill="E4EBEC"/>
          </w:tcPr>
          <w:p w14:paraId="31DB96BC" w14:textId="77777777" w:rsidR="006D5486" w:rsidRDefault="00000000">
            <w:pPr>
              <w:pStyle w:val="TableParagraph"/>
              <w:spacing w:line="259" w:lineRule="auto"/>
              <w:ind w:left="169" w:right="430"/>
              <w:rPr>
                <w:sz w:val="20"/>
              </w:rPr>
            </w:pPr>
            <w:r>
              <w:rPr>
                <w:color w:val="231F20"/>
                <w:sz w:val="20"/>
              </w:rPr>
              <w:t xml:space="preserve">z. B. Museumsbesuch, </w:t>
            </w:r>
            <w:r>
              <w:rPr>
                <w:color w:val="231F20"/>
                <w:spacing w:val="-2"/>
                <w:sz w:val="20"/>
              </w:rPr>
              <w:t>Streaming-Dienste</w:t>
            </w:r>
            <w:r>
              <w:rPr>
                <w:color w:val="231F20"/>
                <w:spacing w:val="-5"/>
                <w:sz w:val="20"/>
              </w:rPr>
              <w:t xml:space="preserve"> </w:t>
            </w:r>
            <w:r>
              <w:rPr>
                <w:color w:val="231F20"/>
                <w:spacing w:val="-2"/>
                <w:sz w:val="20"/>
              </w:rPr>
              <w:t>mit Log-in</w:t>
            </w:r>
          </w:p>
        </w:tc>
      </w:tr>
      <w:tr w:rsidR="006D5486" w14:paraId="534D1FA1" w14:textId="77777777">
        <w:trPr>
          <w:trHeight w:val="600"/>
        </w:trPr>
        <w:tc>
          <w:tcPr>
            <w:tcW w:w="2608" w:type="dxa"/>
            <w:tcBorders>
              <w:left w:val="nil"/>
            </w:tcBorders>
            <w:shd w:val="clear" w:color="auto" w:fill="E4EBEC"/>
          </w:tcPr>
          <w:p w14:paraId="3CD046B7" w14:textId="77777777" w:rsidR="006D5486" w:rsidRDefault="00000000">
            <w:pPr>
              <w:pStyle w:val="TableParagraph"/>
              <w:ind w:left="165"/>
              <w:rPr>
                <w:b/>
                <w:sz w:val="20"/>
              </w:rPr>
            </w:pPr>
            <w:r>
              <w:rPr>
                <w:b/>
                <w:color w:val="231F20"/>
                <w:sz w:val="20"/>
              </w:rPr>
              <w:t>kein</w:t>
            </w:r>
            <w:r>
              <w:rPr>
                <w:b/>
                <w:color w:val="231F20"/>
                <w:spacing w:val="1"/>
                <w:sz w:val="20"/>
              </w:rPr>
              <w:t xml:space="preserve"> </w:t>
            </w:r>
            <w:r>
              <w:rPr>
                <w:b/>
                <w:color w:val="231F20"/>
                <w:sz w:val="20"/>
              </w:rPr>
              <w:t>Ausschluss</w:t>
            </w:r>
            <w:r>
              <w:rPr>
                <w:b/>
                <w:color w:val="231F20"/>
                <w:spacing w:val="2"/>
                <w:sz w:val="20"/>
              </w:rPr>
              <w:t xml:space="preserve"> </w:t>
            </w:r>
            <w:r>
              <w:rPr>
                <w:b/>
                <w:color w:val="231F20"/>
                <w:spacing w:val="-2"/>
                <w:sz w:val="20"/>
              </w:rPr>
              <w:t>möglich</w:t>
            </w:r>
          </w:p>
        </w:tc>
        <w:tc>
          <w:tcPr>
            <w:tcW w:w="2608" w:type="dxa"/>
            <w:shd w:val="clear" w:color="auto" w:fill="E4EBEC"/>
          </w:tcPr>
          <w:p w14:paraId="1D35B153" w14:textId="77777777" w:rsidR="006D5486" w:rsidRDefault="00000000">
            <w:pPr>
              <w:pStyle w:val="TableParagraph"/>
              <w:ind w:left="169"/>
              <w:rPr>
                <w:b/>
                <w:sz w:val="20"/>
              </w:rPr>
            </w:pPr>
            <w:proofErr w:type="spellStart"/>
            <w:r>
              <w:rPr>
                <w:b/>
                <w:color w:val="231F20"/>
                <w:spacing w:val="-2"/>
                <w:sz w:val="20"/>
              </w:rPr>
              <w:t>Allmendegüter</w:t>
            </w:r>
            <w:proofErr w:type="spellEnd"/>
            <w:r>
              <w:rPr>
                <w:b/>
                <w:color w:val="231F20"/>
                <w:spacing w:val="-2"/>
                <w:sz w:val="20"/>
              </w:rPr>
              <w:t>*</w:t>
            </w:r>
          </w:p>
        </w:tc>
        <w:tc>
          <w:tcPr>
            <w:tcW w:w="2608" w:type="dxa"/>
            <w:tcBorders>
              <w:right w:val="nil"/>
            </w:tcBorders>
            <w:shd w:val="clear" w:color="auto" w:fill="E4EBEC"/>
          </w:tcPr>
          <w:p w14:paraId="2FE084A3" w14:textId="77777777" w:rsidR="006D5486" w:rsidRDefault="00000000">
            <w:pPr>
              <w:pStyle w:val="TableParagraph"/>
              <w:ind w:left="169"/>
              <w:rPr>
                <w:b/>
                <w:sz w:val="20"/>
              </w:rPr>
            </w:pPr>
            <w:r>
              <w:rPr>
                <w:b/>
                <w:color w:val="231F20"/>
                <w:sz w:val="20"/>
              </w:rPr>
              <w:t>öffentliche</w:t>
            </w:r>
            <w:r>
              <w:rPr>
                <w:b/>
                <w:color w:val="231F20"/>
                <w:spacing w:val="9"/>
                <w:w w:val="105"/>
                <w:sz w:val="20"/>
              </w:rPr>
              <w:t xml:space="preserve"> </w:t>
            </w:r>
            <w:r>
              <w:rPr>
                <w:b/>
                <w:color w:val="231F20"/>
                <w:spacing w:val="-2"/>
                <w:w w:val="105"/>
                <w:sz w:val="20"/>
              </w:rPr>
              <w:t>Güter</w:t>
            </w:r>
          </w:p>
        </w:tc>
      </w:tr>
      <w:tr w:rsidR="006D5486" w14:paraId="73F03E39" w14:textId="77777777">
        <w:trPr>
          <w:trHeight w:val="1120"/>
        </w:trPr>
        <w:tc>
          <w:tcPr>
            <w:tcW w:w="2608" w:type="dxa"/>
            <w:tcBorders>
              <w:left w:val="nil"/>
            </w:tcBorders>
            <w:shd w:val="clear" w:color="auto" w:fill="E4EBEC"/>
          </w:tcPr>
          <w:p w14:paraId="50C34917" w14:textId="77777777" w:rsidR="006D5486" w:rsidRDefault="006D5486">
            <w:pPr>
              <w:pStyle w:val="TableParagraph"/>
              <w:spacing w:before="0"/>
              <w:rPr>
                <w:rFonts w:ascii="Times New Roman"/>
                <w:sz w:val="20"/>
              </w:rPr>
            </w:pPr>
          </w:p>
        </w:tc>
        <w:tc>
          <w:tcPr>
            <w:tcW w:w="2608" w:type="dxa"/>
            <w:shd w:val="clear" w:color="auto" w:fill="E4EBEC"/>
          </w:tcPr>
          <w:p w14:paraId="6ED7DCE1" w14:textId="77777777" w:rsidR="006D5486" w:rsidRDefault="00000000">
            <w:pPr>
              <w:pStyle w:val="TableParagraph"/>
              <w:spacing w:line="259" w:lineRule="auto"/>
              <w:ind w:left="169" w:right="317"/>
              <w:jc w:val="both"/>
              <w:rPr>
                <w:sz w:val="20"/>
              </w:rPr>
            </w:pPr>
            <w:r>
              <w:rPr>
                <w:color w:val="231F20"/>
                <w:sz w:val="20"/>
              </w:rPr>
              <w:t>z.</w:t>
            </w:r>
            <w:r>
              <w:rPr>
                <w:color w:val="231F20"/>
                <w:spacing w:val="-14"/>
                <w:sz w:val="20"/>
              </w:rPr>
              <w:t xml:space="preserve"> </w:t>
            </w:r>
            <w:r>
              <w:rPr>
                <w:color w:val="231F20"/>
                <w:sz w:val="20"/>
              </w:rPr>
              <w:t>B.</w:t>
            </w:r>
            <w:r>
              <w:rPr>
                <w:color w:val="231F20"/>
                <w:spacing w:val="-14"/>
                <w:sz w:val="20"/>
              </w:rPr>
              <w:t xml:space="preserve"> </w:t>
            </w:r>
            <w:r>
              <w:rPr>
                <w:color w:val="231F20"/>
                <w:sz w:val="20"/>
              </w:rPr>
              <w:t>Parkanlagen,</w:t>
            </w:r>
            <w:r>
              <w:rPr>
                <w:color w:val="231F20"/>
                <w:spacing w:val="-14"/>
                <w:sz w:val="20"/>
              </w:rPr>
              <w:t xml:space="preserve"> </w:t>
            </w:r>
            <w:r>
              <w:rPr>
                <w:color w:val="231F20"/>
                <w:sz w:val="20"/>
              </w:rPr>
              <w:t>Fisch- bestände, Umweltgüter (Wasser, Boden, Luft)</w:t>
            </w:r>
          </w:p>
        </w:tc>
        <w:tc>
          <w:tcPr>
            <w:tcW w:w="2608" w:type="dxa"/>
            <w:tcBorders>
              <w:right w:val="nil"/>
            </w:tcBorders>
            <w:shd w:val="clear" w:color="auto" w:fill="E4EBEC"/>
          </w:tcPr>
          <w:p w14:paraId="6A41A8A9" w14:textId="77777777" w:rsidR="006D5486" w:rsidRDefault="00000000">
            <w:pPr>
              <w:pStyle w:val="TableParagraph"/>
              <w:spacing w:line="259" w:lineRule="auto"/>
              <w:ind w:left="169"/>
              <w:rPr>
                <w:sz w:val="20"/>
              </w:rPr>
            </w:pPr>
            <w:r>
              <w:rPr>
                <w:color w:val="231F20"/>
                <w:sz w:val="20"/>
              </w:rPr>
              <w:t>z.</w:t>
            </w:r>
            <w:r>
              <w:rPr>
                <w:color w:val="231F20"/>
                <w:spacing w:val="-14"/>
                <w:sz w:val="20"/>
              </w:rPr>
              <w:t xml:space="preserve"> </w:t>
            </w:r>
            <w:r>
              <w:rPr>
                <w:color w:val="231F20"/>
                <w:sz w:val="20"/>
              </w:rPr>
              <w:t>B.</w:t>
            </w:r>
            <w:r>
              <w:rPr>
                <w:color w:val="231F20"/>
                <w:spacing w:val="-14"/>
                <w:sz w:val="20"/>
              </w:rPr>
              <w:t xml:space="preserve"> </w:t>
            </w:r>
            <w:r>
              <w:rPr>
                <w:color w:val="231F20"/>
                <w:sz w:val="20"/>
              </w:rPr>
              <w:t>Rechtssystem,</w:t>
            </w:r>
            <w:r>
              <w:rPr>
                <w:color w:val="231F20"/>
                <w:spacing w:val="-14"/>
                <w:sz w:val="20"/>
              </w:rPr>
              <w:t xml:space="preserve"> </w:t>
            </w:r>
            <w:r>
              <w:rPr>
                <w:color w:val="231F20"/>
                <w:sz w:val="20"/>
              </w:rPr>
              <w:t xml:space="preserve">Hoch- </w:t>
            </w:r>
            <w:r>
              <w:rPr>
                <w:color w:val="231F20"/>
                <w:spacing w:val="-2"/>
                <w:sz w:val="20"/>
              </w:rPr>
              <w:t>wasserschutzanlagen, Sicherheit</w:t>
            </w:r>
          </w:p>
        </w:tc>
      </w:tr>
      <w:tr w:rsidR="006D5486" w14:paraId="49814803" w14:textId="77777777">
        <w:trPr>
          <w:trHeight w:val="860"/>
        </w:trPr>
        <w:tc>
          <w:tcPr>
            <w:tcW w:w="7824" w:type="dxa"/>
            <w:gridSpan w:val="3"/>
            <w:tcBorders>
              <w:left w:val="nil"/>
              <w:right w:val="nil"/>
            </w:tcBorders>
            <w:shd w:val="clear" w:color="auto" w:fill="E4EBEC"/>
          </w:tcPr>
          <w:p w14:paraId="629000F3" w14:textId="38BFB693" w:rsidR="006D5486" w:rsidRDefault="00000000">
            <w:pPr>
              <w:pStyle w:val="TableParagraph"/>
              <w:spacing w:line="259" w:lineRule="auto"/>
              <w:ind w:left="170"/>
              <w:rPr>
                <w:sz w:val="20"/>
              </w:rPr>
            </w:pPr>
            <w:r>
              <w:rPr>
                <w:color w:val="231F20"/>
                <w:sz w:val="20"/>
              </w:rPr>
              <w:t>*Allmende</w:t>
            </w:r>
            <w:r>
              <w:rPr>
                <w:color w:val="231F20"/>
                <w:spacing w:val="-5"/>
                <w:sz w:val="20"/>
              </w:rPr>
              <w:t xml:space="preserve"> </w:t>
            </w:r>
            <w:r>
              <w:rPr>
                <w:color w:val="231F20"/>
                <w:sz w:val="20"/>
              </w:rPr>
              <w:t>ist</w:t>
            </w:r>
            <w:r>
              <w:rPr>
                <w:color w:val="231F20"/>
                <w:spacing w:val="-5"/>
                <w:sz w:val="20"/>
              </w:rPr>
              <w:t xml:space="preserve"> </w:t>
            </w:r>
            <w:r>
              <w:rPr>
                <w:color w:val="231F20"/>
                <w:sz w:val="20"/>
              </w:rPr>
              <w:t>die</w:t>
            </w:r>
            <w:r>
              <w:rPr>
                <w:color w:val="231F20"/>
                <w:spacing w:val="-5"/>
                <w:sz w:val="20"/>
              </w:rPr>
              <w:t xml:space="preserve"> </w:t>
            </w:r>
            <w:r>
              <w:rPr>
                <w:color w:val="231F20"/>
                <w:sz w:val="20"/>
              </w:rPr>
              <w:t>Bezeichnung</w:t>
            </w:r>
            <w:r>
              <w:rPr>
                <w:color w:val="231F20"/>
                <w:spacing w:val="-5"/>
                <w:sz w:val="20"/>
              </w:rPr>
              <w:t xml:space="preserve"> </w:t>
            </w:r>
            <w:r>
              <w:rPr>
                <w:color w:val="231F20"/>
                <w:sz w:val="20"/>
              </w:rPr>
              <w:t>für</w:t>
            </w:r>
            <w:r>
              <w:rPr>
                <w:color w:val="231F20"/>
                <w:spacing w:val="-5"/>
                <w:sz w:val="20"/>
              </w:rPr>
              <w:t xml:space="preserve"> </w:t>
            </w:r>
            <w:r>
              <w:rPr>
                <w:color w:val="231F20"/>
                <w:sz w:val="20"/>
              </w:rPr>
              <w:t>eine</w:t>
            </w:r>
            <w:r>
              <w:rPr>
                <w:color w:val="231F20"/>
                <w:spacing w:val="-5"/>
                <w:sz w:val="20"/>
              </w:rPr>
              <w:t xml:space="preserve"> </w:t>
            </w:r>
            <w:r>
              <w:rPr>
                <w:color w:val="231F20"/>
                <w:sz w:val="20"/>
              </w:rPr>
              <w:t>Weide,</w:t>
            </w:r>
            <w:r>
              <w:rPr>
                <w:color w:val="231F20"/>
                <w:spacing w:val="-5"/>
                <w:sz w:val="20"/>
              </w:rPr>
              <w:t xml:space="preserve"> </w:t>
            </w:r>
            <w:r>
              <w:rPr>
                <w:color w:val="231F20"/>
                <w:sz w:val="20"/>
              </w:rPr>
              <w:t>die</w:t>
            </w:r>
            <w:r>
              <w:rPr>
                <w:color w:val="231F20"/>
                <w:spacing w:val="-5"/>
                <w:sz w:val="20"/>
              </w:rPr>
              <w:t xml:space="preserve"> </w:t>
            </w:r>
            <w:r>
              <w:rPr>
                <w:color w:val="231F20"/>
                <w:sz w:val="20"/>
              </w:rPr>
              <w:t>früher</w:t>
            </w:r>
            <w:r>
              <w:rPr>
                <w:color w:val="231F20"/>
                <w:spacing w:val="-5"/>
                <w:sz w:val="20"/>
              </w:rPr>
              <w:t xml:space="preserve"> </w:t>
            </w:r>
            <w:r>
              <w:rPr>
                <w:color w:val="231F20"/>
                <w:sz w:val="20"/>
              </w:rPr>
              <w:t>in</w:t>
            </w:r>
            <w:r>
              <w:rPr>
                <w:color w:val="231F20"/>
                <w:spacing w:val="-5"/>
                <w:sz w:val="20"/>
              </w:rPr>
              <w:t xml:space="preserve"> </w:t>
            </w:r>
            <w:r>
              <w:rPr>
                <w:color w:val="231F20"/>
                <w:sz w:val="20"/>
              </w:rPr>
              <w:t>Dörfern</w:t>
            </w:r>
            <w:r>
              <w:rPr>
                <w:color w:val="231F20"/>
                <w:spacing w:val="-5"/>
                <w:sz w:val="20"/>
              </w:rPr>
              <w:t xml:space="preserve"> </w:t>
            </w:r>
            <w:r>
              <w:rPr>
                <w:color w:val="231F20"/>
                <w:sz w:val="20"/>
              </w:rPr>
              <w:t>in</w:t>
            </w:r>
            <w:r>
              <w:rPr>
                <w:color w:val="231F20"/>
                <w:spacing w:val="-5"/>
                <w:sz w:val="20"/>
              </w:rPr>
              <w:t xml:space="preserve"> </w:t>
            </w:r>
            <w:r>
              <w:rPr>
                <w:color w:val="231F20"/>
                <w:sz w:val="20"/>
              </w:rPr>
              <w:t>gemeinschaftlichem Besitz war und von allen Dorfbewohnern genutzt wurde.</w:t>
            </w:r>
          </w:p>
        </w:tc>
      </w:tr>
    </w:tbl>
    <w:p w14:paraId="7FB47DD7" w14:textId="77777777" w:rsidR="006D5486" w:rsidRDefault="006D5486">
      <w:pPr>
        <w:pStyle w:val="Textkrper"/>
        <w:spacing w:before="11"/>
        <w:rPr>
          <w:sz w:val="32"/>
        </w:rPr>
      </w:pPr>
    </w:p>
    <w:p w14:paraId="4A4CB0BE" w14:textId="07872E21" w:rsidR="006D5486" w:rsidRDefault="00000000">
      <w:pPr>
        <w:pStyle w:val="Textkrper"/>
        <w:spacing w:line="259" w:lineRule="auto"/>
        <w:ind w:left="957" w:right="2201" w:hanging="1"/>
        <w:jc w:val="both"/>
      </w:pPr>
      <w:r>
        <w:rPr>
          <w:color w:val="231F20"/>
        </w:rPr>
        <w:t>Bei privaten Gütern eignet sich der Markt als Handelsort gut, denn es kommt das Prinzip aus Leistung und Gegenleistung zur Anwendung: Ich kaufe ein Gut, bezahle dafür, kann es eigenständig nutzen und andere von der Nutzung ausschließen. Beispiele sind Brot</w:t>
      </w:r>
      <w:r>
        <w:rPr>
          <w:color w:val="231F20"/>
          <w:spacing w:val="-5"/>
        </w:rPr>
        <w:t xml:space="preserve"> </w:t>
      </w:r>
      <w:r>
        <w:rPr>
          <w:color w:val="231F20"/>
        </w:rPr>
        <w:t>(Produkt)</w:t>
      </w:r>
      <w:r>
        <w:rPr>
          <w:color w:val="231F20"/>
          <w:spacing w:val="-5"/>
        </w:rPr>
        <w:t xml:space="preserve"> </w:t>
      </w:r>
      <w:r>
        <w:rPr>
          <w:color w:val="231F20"/>
        </w:rPr>
        <w:t>oder</w:t>
      </w:r>
      <w:r>
        <w:rPr>
          <w:color w:val="231F20"/>
          <w:spacing w:val="-5"/>
        </w:rPr>
        <w:t xml:space="preserve"> </w:t>
      </w:r>
      <w:r>
        <w:rPr>
          <w:color w:val="231F20"/>
        </w:rPr>
        <w:t>der</w:t>
      </w:r>
      <w:r>
        <w:rPr>
          <w:color w:val="231F20"/>
          <w:spacing w:val="-4"/>
        </w:rPr>
        <w:t xml:space="preserve"> </w:t>
      </w:r>
      <w:r>
        <w:rPr>
          <w:color w:val="231F20"/>
        </w:rPr>
        <w:t>Transport</w:t>
      </w:r>
      <w:r>
        <w:rPr>
          <w:color w:val="231F20"/>
          <w:spacing w:val="-5"/>
        </w:rPr>
        <w:t xml:space="preserve"> </w:t>
      </w:r>
      <w:r>
        <w:rPr>
          <w:color w:val="231F20"/>
        </w:rPr>
        <w:t>von</w:t>
      </w:r>
      <w:r>
        <w:rPr>
          <w:color w:val="231F20"/>
          <w:spacing w:val="-5"/>
        </w:rPr>
        <w:t xml:space="preserve"> </w:t>
      </w:r>
      <w:r>
        <w:rPr>
          <w:color w:val="231F20"/>
        </w:rPr>
        <w:t>palettierten</w:t>
      </w:r>
      <w:r>
        <w:rPr>
          <w:color w:val="231F20"/>
          <w:spacing w:val="-5"/>
        </w:rPr>
        <w:t xml:space="preserve"> </w:t>
      </w:r>
      <w:r>
        <w:rPr>
          <w:color w:val="231F20"/>
        </w:rPr>
        <w:t>Waren</w:t>
      </w:r>
      <w:r>
        <w:rPr>
          <w:color w:val="231F20"/>
          <w:spacing w:val="-4"/>
        </w:rPr>
        <w:t xml:space="preserve"> </w:t>
      </w:r>
      <w:r>
        <w:rPr>
          <w:color w:val="231F20"/>
        </w:rPr>
        <w:t>in</w:t>
      </w:r>
      <w:r>
        <w:rPr>
          <w:color w:val="231F20"/>
          <w:spacing w:val="-5"/>
        </w:rPr>
        <w:t xml:space="preserve"> </w:t>
      </w:r>
      <w:r>
        <w:rPr>
          <w:color w:val="231F20"/>
        </w:rPr>
        <w:t>einem</w:t>
      </w:r>
      <w:r>
        <w:rPr>
          <w:color w:val="231F20"/>
          <w:spacing w:val="-5"/>
        </w:rPr>
        <w:t xml:space="preserve"> </w:t>
      </w:r>
      <w:r>
        <w:rPr>
          <w:color w:val="231F20"/>
        </w:rPr>
        <w:t>Lkw</w:t>
      </w:r>
      <w:r>
        <w:rPr>
          <w:color w:val="231F20"/>
          <w:spacing w:val="-4"/>
        </w:rPr>
        <w:t xml:space="preserve"> </w:t>
      </w:r>
      <w:r>
        <w:rPr>
          <w:color w:val="231F20"/>
          <w:spacing w:val="-2"/>
        </w:rPr>
        <w:t>(Dienstleistung).</w:t>
      </w:r>
    </w:p>
    <w:p w14:paraId="7B254ACD" w14:textId="77777777" w:rsidR="006D5486" w:rsidRDefault="006D5486">
      <w:pPr>
        <w:spacing w:line="259" w:lineRule="auto"/>
        <w:jc w:val="both"/>
        <w:sectPr w:rsidR="006D5486">
          <w:pgSz w:w="11910" w:h="16840"/>
          <w:pgMar w:top="960" w:right="460" w:bottom="280" w:left="460" w:header="0" w:footer="0" w:gutter="0"/>
          <w:cols w:space="720"/>
        </w:sectPr>
      </w:pPr>
    </w:p>
    <w:p w14:paraId="60B39C3F" w14:textId="77777777" w:rsidR="006D5486" w:rsidRDefault="006D5486">
      <w:pPr>
        <w:pStyle w:val="Textkrper"/>
      </w:pPr>
    </w:p>
    <w:p w14:paraId="657E0DCD" w14:textId="77777777" w:rsidR="006D5486" w:rsidRDefault="006D5486">
      <w:pPr>
        <w:pStyle w:val="Textkrper"/>
      </w:pPr>
    </w:p>
    <w:p w14:paraId="2FE46769" w14:textId="77777777" w:rsidR="006D5486" w:rsidRDefault="006D5486">
      <w:pPr>
        <w:pStyle w:val="Textkrper"/>
      </w:pPr>
    </w:p>
    <w:p w14:paraId="685FFD3C" w14:textId="77777777" w:rsidR="006D5486" w:rsidRDefault="006D5486">
      <w:pPr>
        <w:pStyle w:val="Textkrper"/>
      </w:pPr>
    </w:p>
    <w:p w14:paraId="4582DBAF" w14:textId="77777777" w:rsidR="006D5486" w:rsidRDefault="006D5486">
      <w:pPr>
        <w:pStyle w:val="Textkrper"/>
      </w:pPr>
    </w:p>
    <w:p w14:paraId="4832B033" w14:textId="77777777" w:rsidR="006D5486" w:rsidRDefault="006D5486">
      <w:pPr>
        <w:pStyle w:val="Textkrper"/>
      </w:pPr>
    </w:p>
    <w:p w14:paraId="5B9E7662" w14:textId="77777777" w:rsidR="006D5486" w:rsidRDefault="006D5486">
      <w:pPr>
        <w:pStyle w:val="Textkrper"/>
      </w:pPr>
    </w:p>
    <w:p w14:paraId="69306FFB" w14:textId="77777777" w:rsidR="006D5486" w:rsidRDefault="006D5486">
      <w:pPr>
        <w:pStyle w:val="Textkrper"/>
        <w:spacing w:before="4"/>
        <w:rPr>
          <w:sz w:val="15"/>
        </w:rPr>
      </w:pPr>
    </w:p>
    <w:p w14:paraId="0244DCFC" w14:textId="292717BB" w:rsidR="006D5486" w:rsidRDefault="00000000">
      <w:pPr>
        <w:pStyle w:val="Textkrper"/>
        <w:spacing w:before="100" w:line="259" w:lineRule="auto"/>
        <w:ind w:left="2204" w:right="954"/>
        <w:jc w:val="both"/>
      </w:pPr>
      <w:r>
        <w:rPr>
          <w:color w:val="231F20"/>
        </w:rPr>
        <w:t>Bei Klub- bzw. Mautgütern besteht hingegen keine Konsumrivalität: Wenn jemand ein Gut nutzt, kann ein anderer es auch tun, ohne dass der Nutzen aller dadurch eingeschränkt wird. Dies gilt jedoch nur bis zu einer gewissen Kapazitätsgrenze. Bei Klub- bzw. Mautgütern können Konsumenten durch einfache Regelungen von der Nutzung ausgeschlossen werden. Es kann also eine Bereitstellung der Güter über einen Markt erfolgen. So ist es bei einem Kunstmuseum unkompliziert Eintritt zu nehmen und das Betrachten von Picasso</w:t>
      </w:r>
      <w:r w:rsidR="00F01927">
        <w:rPr>
          <w:color w:val="231F20"/>
        </w:rPr>
        <w:t>-G</w:t>
      </w:r>
      <w:r>
        <w:rPr>
          <w:color w:val="231F20"/>
        </w:rPr>
        <w:t xml:space="preserve">emälden ist mehreren Personen gleichzeitig möglich. Es sei denn, es ist zu voll (Kapazitätsgrenze). Ähnlich ist es bei Film-Streaming-Diensten, bei denen jeder, der bezahlt, die Dienstleistung nutzen kann, ohne dass Andere beim Filmgenuss beeinträchtigt werden. Als Kapazitätsgrenzen kommen hier die vorhandene Bandbreite des Filmbetrachters und die Serverkapazität des </w:t>
      </w:r>
      <w:proofErr w:type="spellStart"/>
      <w:r>
        <w:rPr>
          <w:color w:val="231F20"/>
        </w:rPr>
        <w:t>Streaminganbieters</w:t>
      </w:r>
      <w:proofErr w:type="spellEnd"/>
      <w:r>
        <w:rPr>
          <w:color w:val="231F20"/>
        </w:rPr>
        <w:t xml:space="preserve"> in Betracht. Klub- bzw. Mautgüter finden sich auch bei anderen Online-Angeboten mit exklusivem Kunden-Log-in.</w:t>
      </w:r>
    </w:p>
    <w:p w14:paraId="26DE5922" w14:textId="77777777" w:rsidR="006D5486" w:rsidRDefault="006D5486">
      <w:pPr>
        <w:pStyle w:val="Textkrper"/>
        <w:spacing w:before="2"/>
        <w:rPr>
          <w:sz w:val="14"/>
        </w:rPr>
      </w:pPr>
    </w:p>
    <w:p w14:paraId="3B0E3FED" w14:textId="77777777" w:rsidR="006D5486" w:rsidRDefault="006D5486">
      <w:pPr>
        <w:rPr>
          <w:sz w:val="14"/>
        </w:rPr>
        <w:sectPr w:rsidR="006D5486">
          <w:pgSz w:w="11910" w:h="16840"/>
          <w:pgMar w:top="960" w:right="460" w:bottom="280" w:left="460" w:header="0" w:footer="0" w:gutter="0"/>
          <w:cols w:space="720"/>
        </w:sectPr>
      </w:pPr>
    </w:p>
    <w:p w14:paraId="2CB73806" w14:textId="77777777" w:rsidR="006D5486" w:rsidRDefault="006D5486">
      <w:pPr>
        <w:pStyle w:val="Textkrper"/>
        <w:rPr>
          <w:sz w:val="22"/>
        </w:rPr>
      </w:pPr>
    </w:p>
    <w:p w14:paraId="0BECF841" w14:textId="77777777" w:rsidR="006D5486" w:rsidRDefault="006D5486">
      <w:pPr>
        <w:pStyle w:val="Textkrper"/>
        <w:rPr>
          <w:sz w:val="22"/>
        </w:rPr>
      </w:pPr>
    </w:p>
    <w:p w14:paraId="1CFC8053" w14:textId="77777777" w:rsidR="006D5486" w:rsidRDefault="006D5486">
      <w:pPr>
        <w:pStyle w:val="Textkrper"/>
        <w:rPr>
          <w:sz w:val="22"/>
        </w:rPr>
      </w:pPr>
    </w:p>
    <w:p w14:paraId="1DD3B829" w14:textId="77777777" w:rsidR="006D5486" w:rsidRDefault="006D5486">
      <w:pPr>
        <w:pStyle w:val="Textkrper"/>
        <w:rPr>
          <w:sz w:val="22"/>
        </w:rPr>
      </w:pPr>
    </w:p>
    <w:p w14:paraId="5E4CC5B9" w14:textId="77777777" w:rsidR="006D5486" w:rsidRDefault="006D5486">
      <w:pPr>
        <w:pStyle w:val="Textkrper"/>
        <w:rPr>
          <w:sz w:val="22"/>
        </w:rPr>
      </w:pPr>
    </w:p>
    <w:p w14:paraId="424A3953" w14:textId="77777777" w:rsidR="006D5486" w:rsidRDefault="006D5486">
      <w:pPr>
        <w:pStyle w:val="Textkrper"/>
        <w:rPr>
          <w:sz w:val="22"/>
        </w:rPr>
      </w:pPr>
    </w:p>
    <w:p w14:paraId="34860D4E" w14:textId="77777777" w:rsidR="006D5486" w:rsidRDefault="006D5486">
      <w:pPr>
        <w:pStyle w:val="Textkrper"/>
        <w:rPr>
          <w:sz w:val="22"/>
        </w:rPr>
      </w:pPr>
    </w:p>
    <w:p w14:paraId="15B92F3F" w14:textId="77777777" w:rsidR="006D5486" w:rsidRDefault="006D5486">
      <w:pPr>
        <w:pStyle w:val="Textkrper"/>
        <w:rPr>
          <w:sz w:val="22"/>
        </w:rPr>
      </w:pPr>
    </w:p>
    <w:p w14:paraId="7C56496B" w14:textId="77777777" w:rsidR="006D5486" w:rsidRDefault="006D5486">
      <w:pPr>
        <w:pStyle w:val="Textkrper"/>
        <w:rPr>
          <w:sz w:val="22"/>
        </w:rPr>
      </w:pPr>
    </w:p>
    <w:p w14:paraId="154B7D4B" w14:textId="77777777" w:rsidR="006D5486" w:rsidRDefault="006D5486">
      <w:pPr>
        <w:pStyle w:val="Textkrper"/>
        <w:rPr>
          <w:sz w:val="22"/>
        </w:rPr>
      </w:pPr>
    </w:p>
    <w:p w14:paraId="0C125D9F" w14:textId="77777777" w:rsidR="006D5486" w:rsidRDefault="006D5486">
      <w:pPr>
        <w:pStyle w:val="Textkrper"/>
        <w:rPr>
          <w:sz w:val="22"/>
        </w:rPr>
      </w:pPr>
    </w:p>
    <w:p w14:paraId="379E5928" w14:textId="77777777" w:rsidR="006D5486" w:rsidRDefault="006D5486">
      <w:pPr>
        <w:pStyle w:val="Textkrper"/>
        <w:rPr>
          <w:sz w:val="22"/>
        </w:rPr>
      </w:pPr>
    </w:p>
    <w:p w14:paraId="50CF1671" w14:textId="77777777" w:rsidR="006D5486" w:rsidRDefault="006D5486">
      <w:pPr>
        <w:pStyle w:val="Textkrper"/>
        <w:rPr>
          <w:sz w:val="22"/>
        </w:rPr>
      </w:pPr>
    </w:p>
    <w:p w14:paraId="339CCEC2" w14:textId="77777777" w:rsidR="006D5486" w:rsidRDefault="006D5486">
      <w:pPr>
        <w:pStyle w:val="Textkrper"/>
        <w:rPr>
          <w:sz w:val="22"/>
        </w:rPr>
      </w:pPr>
    </w:p>
    <w:p w14:paraId="21B4BCEC" w14:textId="77777777" w:rsidR="006D5486" w:rsidRDefault="006D5486">
      <w:pPr>
        <w:pStyle w:val="Textkrper"/>
        <w:rPr>
          <w:sz w:val="22"/>
        </w:rPr>
      </w:pPr>
    </w:p>
    <w:p w14:paraId="2DC07869" w14:textId="77777777" w:rsidR="006D5486" w:rsidRDefault="006D5486">
      <w:pPr>
        <w:pStyle w:val="Textkrper"/>
        <w:rPr>
          <w:sz w:val="22"/>
        </w:rPr>
      </w:pPr>
    </w:p>
    <w:p w14:paraId="4BD82358" w14:textId="77777777" w:rsidR="006D5486" w:rsidRDefault="006D5486">
      <w:pPr>
        <w:pStyle w:val="Textkrper"/>
        <w:rPr>
          <w:sz w:val="22"/>
        </w:rPr>
      </w:pPr>
    </w:p>
    <w:p w14:paraId="3DD0C095" w14:textId="77777777" w:rsidR="006D5486" w:rsidRDefault="006D5486">
      <w:pPr>
        <w:pStyle w:val="Textkrper"/>
        <w:rPr>
          <w:sz w:val="26"/>
        </w:rPr>
      </w:pPr>
    </w:p>
    <w:p w14:paraId="0C78F743" w14:textId="5FDBEE4C" w:rsidR="006D5486" w:rsidRDefault="00000000">
      <w:pPr>
        <w:spacing w:line="290" w:lineRule="auto"/>
        <w:ind w:left="176" w:right="38" w:firstLine="439"/>
        <w:jc w:val="right"/>
        <w:rPr>
          <w:sz w:val="18"/>
        </w:rPr>
      </w:pPr>
      <w:r>
        <w:rPr>
          <w:color w:val="231F20"/>
          <w:spacing w:val="-2"/>
          <w:sz w:val="18"/>
        </w:rPr>
        <w:t>Externe</w:t>
      </w:r>
      <w:r>
        <w:rPr>
          <w:color w:val="231F20"/>
          <w:spacing w:val="-11"/>
          <w:sz w:val="18"/>
        </w:rPr>
        <w:t xml:space="preserve"> </w:t>
      </w:r>
      <w:r>
        <w:rPr>
          <w:color w:val="231F20"/>
          <w:spacing w:val="-2"/>
          <w:sz w:val="18"/>
        </w:rPr>
        <w:t xml:space="preserve">Effekte </w:t>
      </w:r>
      <w:r>
        <w:rPr>
          <w:color w:val="808285"/>
          <w:sz w:val="18"/>
        </w:rPr>
        <w:t>Das</w:t>
      </w:r>
      <w:r>
        <w:rPr>
          <w:color w:val="808285"/>
          <w:spacing w:val="-13"/>
          <w:sz w:val="18"/>
        </w:rPr>
        <w:t xml:space="preserve"> </w:t>
      </w:r>
      <w:r>
        <w:rPr>
          <w:color w:val="808285"/>
          <w:sz w:val="18"/>
        </w:rPr>
        <w:t>sind</w:t>
      </w:r>
      <w:r>
        <w:rPr>
          <w:color w:val="808285"/>
          <w:spacing w:val="-13"/>
          <w:sz w:val="18"/>
        </w:rPr>
        <w:t xml:space="preserve"> </w:t>
      </w:r>
      <w:r>
        <w:rPr>
          <w:color w:val="808285"/>
          <w:sz w:val="18"/>
        </w:rPr>
        <w:t xml:space="preserve">Auswirkungen wirtschaftlicher Entscheidungen, in Form von Kosten oder Erträgen, auf </w:t>
      </w:r>
      <w:r>
        <w:rPr>
          <w:color w:val="808285"/>
          <w:spacing w:val="-2"/>
          <w:sz w:val="18"/>
        </w:rPr>
        <w:t>Unbeteiligte.</w:t>
      </w:r>
    </w:p>
    <w:p w14:paraId="17B284BB" w14:textId="418B0B27" w:rsidR="006D5486" w:rsidRDefault="00000000">
      <w:pPr>
        <w:pStyle w:val="Textkrper"/>
        <w:spacing w:before="100" w:line="259" w:lineRule="auto"/>
        <w:ind w:left="176" w:right="954"/>
        <w:jc w:val="both"/>
      </w:pPr>
      <w:r>
        <w:br w:type="column"/>
      </w:r>
      <w:r>
        <w:rPr>
          <w:color w:val="231F20"/>
        </w:rPr>
        <w:t>Anders sieht es nun bei Allmende-Gütern aus: Hier ist ohne einen gewissen Aufwand ein</w:t>
      </w:r>
      <w:r>
        <w:rPr>
          <w:color w:val="231F20"/>
          <w:spacing w:val="-3"/>
        </w:rPr>
        <w:t xml:space="preserve"> </w:t>
      </w:r>
      <w:r>
        <w:rPr>
          <w:color w:val="231F20"/>
        </w:rPr>
        <w:t>Ausschluss</w:t>
      </w:r>
      <w:r>
        <w:rPr>
          <w:color w:val="231F20"/>
          <w:spacing w:val="-3"/>
        </w:rPr>
        <w:t xml:space="preserve"> </w:t>
      </w:r>
      <w:r>
        <w:rPr>
          <w:color w:val="231F20"/>
        </w:rPr>
        <w:t>von</w:t>
      </w:r>
      <w:r>
        <w:rPr>
          <w:color w:val="231F20"/>
          <w:spacing w:val="-3"/>
        </w:rPr>
        <w:t xml:space="preserve"> </w:t>
      </w:r>
      <w:r>
        <w:rPr>
          <w:color w:val="231F20"/>
        </w:rPr>
        <w:t>der</w:t>
      </w:r>
      <w:r>
        <w:rPr>
          <w:color w:val="231F20"/>
          <w:spacing w:val="-3"/>
        </w:rPr>
        <w:t xml:space="preserve"> </w:t>
      </w:r>
      <w:r>
        <w:rPr>
          <w:color w:val="231F20"/>
        </w:rPr>
        <w:t>Nutzung</w:t>
      </w:r>
      <w:r>
        <w:rPr>
          <w:color w:val="231F20"/>
          <w:spacing w:val="-3"/>
        </w:rPr>
        <w:t xml:space="preserve"> </w:t>
      </w:r>
      <w:r>
        <w:rPr>
          <w:color w:val="231F20"/>
        </w:rPr>
        <w:t>eines</w:t>
      </w:r>
      <w:r>
        <w:rPr>
          <w:color w:val="231F20"/>
          <w:spacing w:val="-3"/>
        </w:rPr>
        <w:t xml:space="preserve"> </w:t>
      </w:r>
      <w:r>
        <w:rPr>
          <w:color w:val="231F20"/>
        </w:rPr>
        <w:t>Gutes</w:t>
      </w:r>
      <w:r>
        <w:rPr>
          <w:color w:val="231F20"/>
          <w:spacing w:val="-3"/>
        </w:rPr>
        <w:t xml:space="preserve"> </w:t>
      </w:r>
      <w:r>
        <w:rPr>
          <w:color w:val="231F20"/>
        </w:rPr>
        <w:t>nicht</w:t>
      </w:r>
      <w:r>
        <w:rPr>
          <w:color w:val="231F20"/>
          <w:spacing w:val="-3"/>
        </w:rPr>
        <w:t xml:space="preserve"> </w:t>
      </w:r>
      <w:r>
        <w:rPr>
          <w:color w:val="231F20"/>
        </w:rPr>
        <w:t>möglich</w:t>
      </w:r>
      <w:r>
        <w:rPr>
          <w:color w:val="231F20"/>
          <w:spacing w:val="-3"/>
        </w:rPr>
        <w:t xml:space="preserve"> </w:t>
      </w:r>
      <w:r>
        <w:rPr>
          <w:color w:val="231F20"/>
        </w:rPr>
        <w:t>(vgl.</w:t>
      </w:r>
      <w:r>
        <w:rPr>
          <w:color w:val="231F20"/>
          <w:spacing w:val="-3"/>
        </w:rPr>
        <w:t xml:space="preserve"> </w:t>
      </w:r>
      <w:r>
        <w:rPr>
          <w:color w:val="231F20"/>
        </w:rPr>
        <w:t>Baumgärtner</w:t>
      </w:r>
      <w:r>
        <w:rPr>
          <w:color w:val="231F20"/>
          <w:spacing w:val="-3"/>
        </w:rPr>
        <w:t xml:space="preserve"> </w:t>
      </w:r>
      <w:r>
        <w:rPr>
          <w:color w:val="231F20"/>
        </w:rPr>
        <w:t>et</w:t>
      </w:r>
      <w:r>
        <w:rPr>
          <w:color w:val="231F20"/>
          <w:spacing w:val="-3"/>
        </w:rPr>
        <w:t xml:space="preserve"> </w:t>
      </w:r>
      <w:r>
        <w:rPr>
          <w:color w:val="231F20"/>
        </w:rPr>
        <w:t>al.</w:t>
      </w:r>
      <w:r>
        <w:rPr>
          <w:color w:val="231F20"/>
          <w:spacing w:val="-3"/>
        </w:rPr>
        <w:t xml:space="preserve"> </w:t>
      </w:r>
      <w:r>
        <w:rPr>
          <w:color w:val="231F20"/>
        </w:rPr>
        <w:t>2014, S. 274). Gleichzeitig besteht jedoch eine Rivalität im Konsum. Die Außenalster in Hamburg</w:t>
      </w:r>
      <w:r>
        <w:rPr>
          <w:color w:val="231F20"/>
          <w:spacing w:val="-7"/>
        </w:rPr>
        <w:t xml:space="preserve"> </w:t>
      </w:r>
      <w:r>
        <w:rPr>
          <w:color w:val="231F20"/>
        </w:rPr>
        <w:t>als</w:t>
      </w:r>
      <w:r>
        <w:rPr>
          <w:color w:val="231F20"/>
          <w:spacing w:val="-7"/>
        </w:rPr>
        <w:t xml:space="preserve"> </w:t>
      </w:r>
      <w:r>
        <w:rPr>
          <w:color w:val="231F20"/>
        </w:rPr>
        <w:t>großer</w:t>
      </w:r>
      <w:r>
        <w:rPr>
          <w:color w:val="231F20"/>
          <w:spacing w:val="-7"/>
        </w:rPr>
        <w:t xml:space="preserve"> </w:t>
      </w:r>
      <w:r>
        <w:rPr>
          <w:color w:val="231F20"/>
        </w:rPr>
        <w:t>(Wasser-)</w:t>
      </w:r>
      <w:r>
        <w:rPr>
          <w:color w:val="231F20"/>
          <w:spacing w:val="-7"/>
        </w:rPr>
        <w:t xml:space="preserve"> </w:t>
      </w:r>
      <w:r>
        <w:rPr>
          <w:color w:val="231F20"/>
        </w:rPr>
        <w:t>Park</w:t>
      </w:r>
      <w:r>
        <w:rPr>
          <w:color w:val="231F20"/>
          <w:spacing w:val="-7"/>
        </w:rPr>
        <w:t xml:space="preserve"> </w:t>
      </w:r>
      <w:r>
        <w:rPr>
          <w:color w:val="231F20"/>
        </w:rPr>
        <w:t>mitten</w:t>
      </w:r>
      <w:r>
        <w:rPr>
          <w:color w:val="231F20"/>
          <w:spacing w:val="-7"/>
        </w:rPr>
        <w:t xml:space="preserve"> </w:t>
      </w:r>
      <w:r>
        <w:rPr>
          <w:color w:val="231F20"/>
        </w:rPr>
        <w:t>in</w:t>
      </w:r>
      <w:r>
        <w:rPr>
          <w:color w:val="231F20"/>
          <w:spacing w:val="-7"/>
        </w:rPr>
        <w:t xml:space="preserve"> </w:t>
      </w:r>
      <w:r>
        <w:rPr>
          <w:color w:val="231F20"/>
        </w:rPr>
        <w:t>der</w:t>
      </w:r>
      <w:r>
        <w:rPr>
          <w:color w:val="231F20"/>
          <w:spacing w:val="-7"/>
        </w:rPr>
        <w:t xml:space="preserve"> </w:t>
      </w:r>
      <w:r>
        <w:rPr>
          <w:color w:val="231F20"/>
        </w:rPr>
        <w:t>Stadt</w:t>
      </w:r>
      <w:r>
        <w:rPr>
          <w:color w:val="231F20"/>
          <w:spacing w:val="-7"/>
        </w:rPr>
        <w:t xml:space="preserve"> </w:t>
      </w:r>
      <w:r>
        <w:rPr>
          <w:color w:val="231F20"/>
        </w:rPr>
        <w:t>ist</w:t>
      </w:r>
      <w:r>
        <w:rPr>
          <w:color w:val="231F20"/>
          <w:spacing w:val="-7"/>
        </w:rPr>
        <w:t xml:space="preserve"> </w:t>
      </w:r>
      <w:r>
        <w:rPr>
          <w:color w:val="231F20"/>
        </w:rPr>
        <w:t>frei</w:t>
      </w:r>
      <w:r>
        <w:rPr>
          <w:color w:val="231F20"/>
          <w:spacing w:val="-7"/>
        </w:rPr>
        <w:t xml:space="preserve"> </w:t>
      </w:r>
      <w:r>
        <w:rPr>
          <w:color w:val="231F20"/>
        </w:rPr>
        <w:t>zugänglich</w:t>
      </w:r>
      <w:r>
        <w:rPr>
          <w:color w:val="231F20"/>
          <w:spacing w:val="-7"/>
        </w:rPr>
        <w:t xml:space="preserve"> </w:t>
      </w:r>
      <w:r>
        <w:rPr>
          <w:color w:val="231F20"/>
        </w:rPr>
        <w:t>und</w:t>
      </w:r>
      <w:r>
        <w:rPr>
          <w:color w:val="231F20"/>
          <w:spacing w:val="-7"/>
        </w:rPr>
        <w:t xml:space="preserve"> </w:t>
      </w:r>
      <w:r>
        <w:rPr>
          <w:color w:val="231F20"/>
        </w:rPr>
        <w:t>könnte</w:t>
      </w:r>
      <w:r>
        <w:rPr>
          <w:color w:val="231F20"/>
          <w:spacing w:val="-7"/>
        </w:rPr>
        <w:t xml:space="preserve"> </w:t>
      </w:r>
      <w:r>
        <w:rPr>
          <w:color w:val="231F20"/>
        </w:rPr>
        <w:t>nur</w:t>
      </w:r>
      <w:r>
        <w:rPr>
          <w:color w:val="231F20"/>
          <w:spacing w:val="-7"/>
        </w:rPr>
        <w:t xml:space="preserve"> </w:t>
      </w:r>
      <w:r>
        <w:rPr>
          <w:color w:val="231F20"/>
        </w:rPr>
        <w:t>mit sehr hohem Aufwand eingezäunt werden. Gleichzeitig werden die Picknickplätze an der Außenalster besonders an sonnigen Tagen sehr knapp und es beginnt die Rivalität um die schönsten Stellen am Wasser. Ähnlich ist es bei Fischbeständen im Meer, die praktisch nicht eingezäunt werden können, wo die Fischer um den besten Fisch rivalisieren. Der nicht-beschränkbare Zugang zu solchen Gütern wird als Problem des freien Zugangs (Open Access Problem; vgl. Baumgärtner et al. 2014, S. 274) bezeichnet. Dabei kommt es zu einem entscheidenden Effekt für die Übernutzung von solchen Gütern: Im Sinne der Nutzenmaximierung wägen Konsumenten den eigenen Nutzen (z. B. gefangener Fisch) und die eigenen Kosten (z. B. Aufwand für das Fischerboot) ab. Jeder Fisch, der</w:t>
      </w:r>
      <w:r>
        <w:rPr>
          <w:color w:val="231F20"/>
          <w:spacing w:val="-3"/>
        </w:rPr>
        <w:t xml:space="preserve"> </w:t>
      </w:r>
      <w:r>
        <w:rPr>
          <w:color w:val="231F20"/>
        </w:rPr>
        <w:t>nun</w:t>
      </w:r>
      <w:r>
        <w:rPr>
          <w:color w:val="231F20"/>
          <w:spacing w:val="-3"/>
        </w:rPr>
        <w:t xml:space="preserve"> </w:t>
      </w:r>
      <w:r>
        <w:rPr>
          <w:color w:val="231F20"/>
        </w:rPr>
        <w:t>gefangen</w:t>
      </w:r>
      <w:r>
        <w:rPr>
          <w:color w:val="231F20"/>
          <w:spacing w:val="-3"/>
        </w:rPr>
        <w:t xml:space="preserve"> </w:t>
      </w:r>
      <w:r>
        <w:rPr>
          <w:color w:val="231F20"/>
        </w:rPr>
        <w:t>wird,</w:t>
      </w:r>
      <w:r>
        <w:rPr>
          <w:color w:val="231F20"/>
          <w:spacing w:val="-3"/>
        </w:rPr>
        <w:t xml:space="preserve"> </w:t>
      </w:r>
      <w:r>
        <w:rPr>
          <w:color w:val="231F20"/>
        </w:rPr>
        <w:t>senkt</w:t>
      </w:r>
      <w:r>
        <w:rPr>
          <w:color w:val="231F20"/>
          <w:spacing w:val="-3"/>
        </w:rPr>
        <w:t xml:space="preserve"> </w:t>
      </w:r>
      <w:r>
        <w:rPr>
          <w:color w:val="231F20"/>
        </w:rPr>
        <w:t>den</w:t>
      </w:r>
      <w:r>
        <w:rPr>
          <w:color w:val="231F20"/>
          <w:spacing w:val="-3"/>
        </w:rPr>
        <w:t xml:space="preserve"> </w:t>
      </w:r>
      <w:r>
        <w:rPr>
          <w:color w:val="231F20"/>
        </w:rPr>
        <w:t>Fischbestand</w:t>
      </w:r>
      <w:r>
        <w:rPr>
          <w:color w:val="231F20"/>
          <w:spacing w:val="-3"/>
        </w:rPr>
        <w:t xml:space="preserve"> </w:t>
      </w:r>
      <w:r>
        <w:rPr>
          <w:color w:val="231F20"/>
        </w:rPr>
        <w:t>heute</w:t>
      </w:r>
      <w:r>
        <w:rPr>
          <w:color w:val="231F20"/>
          <w:spacing w:val="-3"/>
        </w:rPr>
        <w:t xml:space="preserve"> </w:t>
      </w:r>
      <w:r>
        <w:rPr>
          <w:color w:val="231F20"/>
        </w:rPr>
        <w:t>und</w:t>
      </w:r>
      <w:r>
        <w:rPr>
          <w:color w:val="231F20"/>
          <w:spacing w:val="-3"/>
        </w:rPr>
        <w:t xml:space="preserve"> </w:t>
      </w:r>
      <w:r>
        <w:rPr>
          <w:color w:val="231F20"/>
        </w:rPr>
        <w:t>in</w:t>
      </w:r>
      <w:r>
        <w:rPr>
          <w:color w:val="231F20"/>
          <w:spacing w:val="-3"/>
        </w:rPr>
        <w:t xml:space="preserve"> </w:t>
      </w:r>
      <w:r>
        <w:rPr>
          <w:color w:val="231F20"/>
        </w:rPr>
        <w:t>Zukunft,</w:t>
      </w:r>
      <w:r>
        <w:rPr>
          <w:color w:val="231F20"/>
          <w:spacing w:val="-3"/>
        </w:rPr>
        <w:t xml:space="preserve"> </w:t>
      </w:r>
      <w:r>
        <w:rPr>
          <w:color w:val="231F20"/>
        </w:rPr>
        <w:t>da</w:t>
      </w:r>
      <w:r>
        <w:rPr>
          <w:color w:val="231F20"/>
          <w:spacing w:val="-3"/>
        </w:rPr>
        <w:t xml:space="preserve"> </w:t>
      </w:r>
      <w:r>
        <w:rPr>
          <w:color w:val="231F20"/>
        </w:rPr>
        <w:t>nun</w:t>
      </w:r>
      <w:r>
        <w:rPr>
          <w:color w:val="231F20"/>
          <w:spacing w:val="-3"/>
        </w:rPr>
        <w:t xml:space="preserve"> </w:t>
      </w:r>
      <w:r>
        <w:rPr>
          <w:color w:val="231F20"/>
        </w:rPr>
        <w:t>Fische</w:t>
      </w:r>
      <w:r>
        <w:rPr>
          <w:color w:val="231F20"/>
          <w:spacing w:val="-3"/>
        </w:rPr>
        <w:t xml:space="preserve"> </w:t>
      </w:r>
      <w:r>
        <w:rPr>
          <w:color w:val="231F20"/>
        </w:rPr>
        <w:t xml:space="preserve">für den Fortbestand der Population fehlen. Die Folge: Jeder gefangene Fisch eines Fischers beeinflusst auch den Fischfang der anderen Fischer. Da jeder Fischer dies bedenkt, kann es zu einem Wettlauf um die Fischbestände kommen, der umso stärker ist, je schneller die Fischbestände abnehmen. Wirtschaftswissenschaftler sprechen bei diesem Phänomen von einem </w:t>
      </w:r>
      <w:commentRangeStart w:id="4"/>
      <w:r>
        <w:rPr>
          <w:b/>
          <w:color w:val="231F20"/>
        </w:rPr>
        <w:t xml:space="preserve">externen Effekt </w:t>
      </w:r>
      <w:commentRangeEnd w:id="4"/>
      <w:r w:rsidR="008273D1">
        <w:rPr>
          <w:rStyle w:val="Kommentarzeichen"/>
        </w:rPr>
        <w:commentReference w:id="4"/>
      </w:r>
      <w:r>
        <w:rPr>
          <w:color w:val="231F20"/>
        </w:rPr>
        <w:t xml:space="preserve">(bzw. Externalität, </w:t>
      </w:r>
      <w:proofErr w:type="spellStart"/>
      <w:r>
        <w:rPr>
          <w:color w:val="231F20"/>
        </w:rPr>
        <w:t>Externality</w:t>
      </w:r>
      <w:proofErr w:type="spellEnd"/>
      <w:r>
        <w:rPr>
          <w:color w:val="231F20"/>
        </w:rPr>
        <w:t xml:space="preserve">; vgl. Rogall 2008, S. 55): Der Konsum eines Gutes durch den </w:t>
      </w:r>
      <w:proofErr w:type="gramStart"/>
      <w:r w:rsidR="00A61541">
        <w:rPr>
          <w:color w:val="231F20"/>
        </w:rPr>
        <w:t>Einen</w:t>
      </w:r>
      <w:proofErr w:type="gramEnd"/>
      <w:r>
        <w:rPr>
          <w:color w:val="231F20"/>
        </w:rPr>
        <w:t xml:space="preserve"> hat auch Auswirkungen auf den Konsum des Gutes durch Andere. Im Fall der Fischbestände haben wir es mit einem negativen</w:t>
      </w:r>
      <w:r>
        <w:rPr>
          <w:color w:val="231F20"/>
          <w:spacing w:val="-2"/>
        </w:rPr>
        <w:t xml:space="preserve"> </w:t>
      </w:r>
      <w:r>
        <w:rPr>
          <w:color w:val="231F20"/>
        </w:rPr>
        <w:t>externen</w:t>
      </w:r>
      <w:r>
        <w:rPr>
          <w:color w:val="231F20"/>
          <w:spacing w:val="-2"/>
        </w:rPr>
        <w:t xml:space="preserve"> </w:t>
      </w:r>
      <w:r>
        <w:rPr>
          <w:color w:val="231F20"/>
        </w:rPr>
        <w:t>Effekt</w:t>
      </w:r>
      <w:r>
        <w:rPr>
          <w:color w:val="231F20"/>
          <w:spacing w:val="-2"/>
        </w:rPr>
        <w:t xml:space="preserve"> </w:t>
      </w:r>
      <w:r>
        <w:rPr>
          <w:color w:val="231F20"/>
        </w:rPr>
        <w:t>zu</w:t>
      </w:r>
      <w:r>
        <w:rPr>
          <w:color w:val="231F20"/>
          <w:spacing w:val="-2"/>
        </w:rPr>
        <w:t xml:space="preserve"> </w:t>
      </w:r>
      <w:r>
        <w:rPr>
          <w:color w:val="231F20"/>
        </w:rPr>
        <w:t>tun,</w:t>
      </w:r>
      <w:r>
        <w:rPr>
          <w:color w:val="231F20"/>
          <w:spacing w:val="-2"/>
        </w:rPr>
        <w:t xml:space="preserve"> </w:t>
      </w:r>
      <w:r>
        <w:rPr>
          <w:color w:val="231F20"/>
        </w:rPr>
        <w:t>da</w:t>
      </w:r>
      <w:r>
        <w:rPr>
          <w:color w:val="231F20"/>
          <w:spacing w:val="-2"/>
        </w:rPr>
        <w:t xml:space="preserve"> </w:t>
      </w:r>
      <w:r>
        <w:rPr>
          <w:color w:val="231F20"/>
        </w:rPr>
        <w:t>die</w:t>
      </w:r>
      <w:r>
        <w:rPr>
          <w:color w:val="231F20"/>
          <w:spacing w:val="-2"/>
        </w:rPr>
        <w:t xml:space="preserve"> </w:t>
      </w:r>
      <w:r>
        <w:rPr>
          <w:color w:val="231F20"/>
        </w:rPr>
        <w:t>Fischbestände</w:t>
      </w:r>
      <w:r>
        <w:rPr>
          <w:color w:val="231F20"/>
          <w:spacing w:val="-2"/>
        </w:rPr>
        <w:t xml:space="preserve"> </w:t>
      </w:r>
      <w:r>
        <w:rPr>
          <w:color w:val="231F20"/>
        </w:rPr>
        <w:t>reduziert</w:t>
      </w:r>
      <w:r>
        <w:rPr>
          <w:color w:val="231F20"/>
          <w:spacing w:val="-2"/>
        </w:rPr>
        <w:t xml:space="preserve"> </w:t>
      </w:r>
      <w:r>
        <w:rPr>
          <w:color w:val="231F20"/>
        </w:rPr>
        <w:t>bzw.</w:t>
      </w:r>
      <w:r>
        <w:rPr>
          <w:color w:val="231F20"/>
          <w:spacing w:val="-2"/>
        </w:rPr>
        <w:t xml:space="preserve"> </w:t>
      </w:r>
      <w:r>
        <w:rPr>
          <w:color w:val="231F20"/>
        </w:rPr>
        <w:t>sogar</w:t>
      </w:r>
      <w:r>
        <w:rPr>
          <w:color w:val="231F20"/>
          <w:spacing w:val="-2"/>
        </w:rPr>
        <w:t xml:space="preserve"> </w:t>
      </w:r>
      <w:r>
        <w:rPr>
          <w:color w:val="231F20"/>
        </w:rPr>
        <w:t>ausgerottet werden können. Negative externe Effekte spielen bei den Umweltmedien (vor allem Luft,</w:t>
      </w:r>
      <w:r>
        <w:rPr>
          <w:color w:val="231F20"/>
          <w:spacing w:val="-5"/>
        </w:rPr>
        <w:t xml:space="preserve"> </w:t>
      </w:r>
      <w:r>
        <w:rPr>
          <w:color w:val="231F20"/>
        </w:rPr>
        <w:t>Wasser,</w:t>
      </w:r>
      <w:r>
        <w:rPr>
          <w:color w:val="231F20"/>
          <w:spacing w:val="-5"/>
        </w:rPr>
        <w:t xml:space="preserve"> </w:t>
      </w:r>
      <w:r>
        <w:rPr>
          <w:color w:val="231F20"/>
        </w:rPr>
        <w:t>Boden)</w:t>
      </w:r>
      <w:r>
        <w:rPr>
          <w:color w:val="231F20"/>
          <w:spacing w:val="-5"/>
        </w:rPr>
        <w:t xml:space="preserve"> </w:t>
      </w:r>
      <w:r>
        <w:rPr>
          <w:color w:val="231F20"/>
        </w:rPr>
        <w:t>eine</w:t>
      </w:r>
      <w:r>
        <w:rPr>
          <w:color w:val="231F20"/>
          <w:spacing w:val="-5"/>
        </w:rPr>
        <w:t xml:space="preserve"> </w:t>
      </w:r>
      <w:r>
        <w:rPr>
          <w:color w:val="231F20"/>
        </w:rPr>
        <w:t>große</w:t>
      </w:r>
      <w:r>
        <w:rPr>
          <w:color w:val="231F20"/>
          <w:spacing w:val="-5"/>
        </w:rPr>
        <w:t xml:space="preserve"> </w:t>
      </w:r>
      <w:r>
        <w:rPr>
          <w:color w:val="231F20"/>
        </w:rPr>
        <w:t>Rolle;</w:t>
      </w:r>
      <w:r>
        <w:rPr>
          <w:color w:val="231F20"/>
          <w:spacing w:val="-5"/>
        </w:rPr>
        <w:t xml:space="preserve"> </w:t>
      </w:r>
      <w:r>
        <w:rPr>
          <w:color w:val="231F20"/>
        </w:rPr>
        <w:t>z.</w:t>
      </w:r>
      <w:r>
        <w:rPr>
          <w:color w:val="231F20"/>
          <w:spacing w:val="-5"/>
        </w:rPr>
        <w:t xml:space="preserve"> </w:t>
      </w:r>
      <w:r>
        <w:rPr>
          <w:color w:val="231F20"/>
        </w:rPr>
        <w:t>B.</w:t>
      </w:r>
      <w:r>
        <w:rPr>
          <w:color w:val="231F20"/>
          <w:spacing w:val="-5"/>
        </w:rPr>
        <w:t xml:space="preserve"> </w:t>
      </w:r>
      <w:r>
        <w:rPr>
          <w:color w:val="231F20"/>
        </w:rPr>
        <w:t>die</w:t>
      </w:r>
      <w:r>
        <w:rPr>
          <w:color w:val="231F20"/>
          <w:spacing w:val="-5"/>
        </w:rPr>
        <w:t xml:space="preserve"> </w:t>
      </w:r>
      <w:r>
        <w:rPr>
          <w:color w:val="231F20"/>
        </w:rPr>
        <w:t>gleichzeitige</w:t>
      </w:r>
      <w:r>
        <w:rPr>
          <w:color w:val="231F20"/>
          <w:spacing w:val="-5"/>
        </w:rPr>
        <w:t xml:space="preserve"> </w:t>
      </w:r>
      <w:r>
        <w:rPr>
          <w:color w:val="231F20"/>
        </w:rPr>
        <w:t>(rivalisierende)</w:t>
      </w:r>
      <w:r>
        <w:rPr>
          <w:color w:val="231F20"/>
          <w:spacing w:val="-5"/>
        </w:rPr>
        <w:t xml:space="preserve"> </w:t>
      </w:r>
      <w:r>
        <w:rPr>
          <w:color w:val="231F20"/>
        </w:rPr>
        <w:t>Nutzung</w:t>
      </w:r>
      <w:r>
        <w:rPr>
          <w:color w:val="231F20"/>
          <w:spacing w:val="-5"/>
        </w:rPr>
        <w:t xml:space="preserve"> </w:t>
      </w:r>
      <w:r>
        <w:rPr>
          <w:color w:val="231F20"/>
        </w:rPr>
        <w:t>von Luft durch PKW-Fahrer und Stadtbewohner oder die Nutzung von Grundwasser als Aufnahmemedium für überschüssigen Dünger und als Trinkwasserquelle. Ergänzend soll darauf</w:t>
      </w:r>
      <w:r>
        <w:rPr>
          <w:color w:val="231F20"/>
          <w:spacing w:val="-5"/>
        </w:rPr>
        <w:t xml:space="preserve"> </w:t>
      </w:r>
      <w:r>
        <w:rPr>
          <w:color w:val="231F20"/>
        </w:rPr>
        <w:t>hingewiesen</w:t>
      </w:r>
      <w:r>
        <w:rPr>
          <w:color w:val="231F20"/>
          <w:spacing w:val="-5"/>
        </w:rPr>
        <w:t xml:space="preserve"> </w:t>
      </w:r>
      <w:r>
        <w:rPr>
          <w:color w:val="231F20"/>
        </w:rPr>
        <w:t>werden,</w:t>
      </w:r>
      <w:r>
        <w:rPr>
          <w:color w:val="231F20"/>
          <w:spacing w:val="-5"/>
        </w:rPr>
        <w:t xml:space="preserve"> </w:t>
      </w:r>
      <w:r>
        <w:rPr>
          <w:color w:val="231F20"/>
        </w:rPr>
        <w:t>dass</w:t>
      </w:r>
      <w:r>
        <w:rPr>
          <w:color w:val="231F20"/>
          <w:spacing w:val="-5"/>
        </w:rPr>
        <w:t xml:space="preserve"> </w:t>
      </w:r>
      <w:r>
        <w:rPr>
          <w:color w:val="231F20"/>
        </w:rPr>
        <w:t>es</w:t>
      </w:r>
      <w:r>
        <w:rPr>
          <w:color w:val="231F20"/>
          <w:spacing w:val="-5"/>
        </w:rPr>
        <w:t xml:space="preserve"> </w:t>
      </w:r>
      <w:r>
        <w:rPr>
          <w:color w:val="231F20"/>
        </w:rPr>
        <w:t>auch</w:t>
      </w:r>
      <w:r>
        <w:rPr>
          <w:color w:val="231F20"/>
          <w:spacing w:val="-5"/>
        </w:rPr>
        <w:t xml:space="preserve"> </w:t>
      </w:r>
      <w:r>
        <w:rPr>
          <w:color w:val="231F20"/>
        </w:rPr>
        <w:t>positive</w:t>
      </w:r>
      <w:r>
        <w:rPr>
          <w:color w:val="231F20"/>
          <w:spacing w:val="-5"/>
        </w:rPr>
        <w:t xml:space="preserve"> </w:t>
      </w:r>
      <w:r>
        <w:rPr>
          <w:color w:val="231F20"/>
        </w:rPr>
        <w:t>externe</w:t>
      </w:r>
      <w:r>
        <w:rPr>
          <w:color w:val="231F20"/>
          <w:spacing w:val="-5"/>
        </w:rPr>
        <w:t xml:space="preserve"> </w:t>
      </w:r>
      <w:r>
        <w:rPr>
          <w:color w:val="231F20"/>
        </w:rPr>
        <w:t>Effekte</w:t>
      </w:r>
      <w:r>
        <w:rPr>
          <w:color w:val="231F20"/>
          <w:spacing w:val="-5"/>
        </w:rPr>
        <w:t xml:space="preserve"> </w:t>
      </w:r>
      <w:r>
        <w:rPr>
          <w:color w:val="231F20"/>
        </w:rPr>
        <w:t>gibt,</w:t>
      </w:r>
      <w:r>
        <w:rPr>
          <w:color w:val="231F20"/>
          <w:spacing w:val="-5"/>
        </w:rPr>
        <w:t xml:space="preserve"> </w:t>
      </w:r>
      <w:r>
        <w:rPr>
          <w:color w:val="231F20"/>
        </w:rPr>
        <w:t>die</w:t>
      </w:r>
      <w:r>
        <w:rPr>
          <w:color w:val="231F20"/>
          <w:spacing w:val="-5"/>
        </w:rPr>
        <w:t xml:space="preserve"> </w:t>
      </w:r>
      <w:r>
        <w:rPr>
          <w:color w:val="231F20"/>
        </w:rPr>
        <w:t>vor</w:t>
      </w:r>
      <w:r>
        <w:rPr>
          <w:color w:val="231F20"/>
          <w:spacing w:val="-5"/>
        </w:rPr>
        <w:t xml:space="preserve"> </w:t>
      </w:r>
      <w:r>
        <w:rPr>
          <w:color w:val="231F20"/>
        </w:rPr>
        <w:t>allem</w:t>
      </w:r>
      <w:r>
        <w:rPr>
          <w:color w:val="231F20"/>
          <w:spacing w:val="-5"/>
        </w:rPr>
        <w:t xml:space="preserve"> </w:t>
      </w:r>
      <w:r>
        <w:rPr>
          <w:color w:val="231F20"/>
        </w:rPr>
        <w:t xml:space="preserve">als </w:t>
      </w:r>
      <w:proofErr w:type="spellStart"/>
      <w:r>
        <w:rPr>
          <w:color w:val="231F20"/>
        </w:rPr>
        <w:t>Netzwerkexternalitäten</w:t>
      </w:r>
      <w:proofErr w:type="spellEnd"/>
      <w:r>
        <w:rPr>
          <w:color w:val="231F20"/>
        </w:rPr>
        <w:t xml:space="preserve"> auftreten. So kann es sich beispielsweise positiv auf die eigenen Verbindungsentgelte auswirken, wenn der Freund bzw. die Freundin denselben Mobilfunkprovider nutzt.</w:t>
      </w:r>
    </w:p>
    <w:p w14:paraId="369AC709" w14:textId="77777777" w:rsidR="006D5486" w:rsidRDefault="006D5486">
      <w:pPr>
        <w:pStyle w:val="Textkrper"/>
        <w:spacing w:before="8"/>
        <w:rPr>
          <w:sz w:val="23"/>
        </w:rPr>
      </w:pPr>
    </w:p>
    <w:p w14:paraId="6AD27A96" w14:textId="23520B71" w:rsidR="006D5486" w:rsidRDefault="00000000">
      <w:pPr>
        <w:pStyle w:val="Textkrper"/>
        <w:spacing w:line="259" w:lineRule="auto"/>
        <w:ind w:left="176" w:right="955"/>
        <w:jc w:val="both"/>
      </w:pPr>
      <w:r>
        <w:rPr>
          <w:color w:val="231F20"/>
        </w:rPr>
        <w:t>Neben</w:t>
      </w:r>
      <w:r>
        <w:rPr>
          <w:color w:val="231F20"/>
          <w:spacing w:val="-10"/>
        </w:rPr>
        <w:t xml:space="preserve"> </w:t>
      </w:r>
      <w:r>
        <w:rPr>
          <w:color w:val="231F20"/>
        </w:rPr>
        <w:t>solchen</w:t>
      </w:r>
      <w:r>
        <w:rPr>
          <w:color w:val="231F20"/>
          <w:spacing w:val="-10"/>
        </w:rPr>
        <w:t xml:space="preserve"> </w:t>
      </w:r>
      <w:r>
        <w:rPr>
          <w:color w:val="231F20"/>
        </w:rPr>
        <w:t>Kapazitätsrivalitäten</w:t>
      </w:r>
      <w:r>
        <w:rPr>
          <w:color w:val="231F20"/>
          <w:spacing w:val="-10"/>
        </w:rPr>
        <w:t xml:space="preserve"> </w:t>
      </w:r>
      <w:r>
        <w:rPr>
          <w:color w:val="231F20"/>
        </w:rPr>
        <w:t>treten</w:t>
      </w:r>
      <w:r>
        <w:rPr>
          <w:color w:val="231F20"/>
          <w:spacing w:val="-10"/>
        </w:rPr>
        <w:t xml:space="preserve"> </w:t>
      </w:r>
      <w:r>
        <w:rPr>
          <w:color w:val="231F20"/>
        </w:rPr>
        <w:t>auch</w:t>
      </w:r>
      <w:r>
        <w:rPr>
          <w:color w:val="231F20"/>
          <w:spacing w:val="-10"/>
        </w:rPr>
        <w:t xml:space="preserve"> </w:t>
      </w:r>
      <w:r>
        <w:rPr>
          <w:color w:val="231F20"/>
        </w:rPr>
        <w:t>zeitliche</w:t>
      </w:r>
      <w:r>
        <w:rPr>
          <w:color w:val="231F20"/>
          <w:spacing w:val="-10"/>
        </w:rPr>
        <w:t xml:space="preserve"> </w:t>
      </w:r>
      <w:r>
        <w:rPr>
          <w:color w:val="231F20"/>
        </w:rPr>
        <w:t>Rivalitäten</w:t>
      </w:r>
      <w:r>
        <w:rPr>
          <w:color w:val="231F20"/>
          <w:spacing w:val="-10"/>
        </w:rPr>
        <w:t xml:space="preserve"> </w:t>
      </w:r>
      <w:r>
        <w:rPr>
          <w:color w:val="231F20"/>
        </w:rPr>
        <w:t>zwischen</w:t>
      </w:r>
      <w:r>
        <w:rPr>
          <w:color w:val="231F20"/>
          <w:spacing w:val="-10"/>
        </w:rPr>
        <w:t xml:space="preserve"> </w:t>
      </w:r>
      <w:r>
        <w:rPr>
          <w:color w:val="231F20"/>
        </w:rPr>
        <w:t>Generationen auf (z. B. Verbrennen von Erdöl heute und in Zukunft) und sachliche Verwendungsrivalitäten</w:t>
      </w:r>
      <w:r>
        <w:rPr>
          <w:color w:val="231F20"/>
          <w:spacing w:val="21"/>
        </w:rPr>
        <w:t xml:space="preserve"> </w:t>
      </w:r>
      <w:r>
        <w:rPr>
          <w:color w:val="231F20"/>
        </w:rPr>
        <w:t>(z.</w:t>
      </w:r>
      <w:r>
        <w:rPr>
          <w:color w:val="231F20"/>
          <w:spacing w:val="24"/>
        </w:rPr>
        <w:t xml:space="preserve"> </w:t>
      </w:r>
      <w:r>
        <w:rPr>
          <w:color w:val="231F20"/>
        </w:rPr>
        <w:t>B.</w:t>
      </w:r>
      <w:r>
        <w:rPr>
          <w:color w:val="231F20"/>
          <w:spacing w:val="23"/>
        </w:rPr>
        <w:t xml:space="preserve"> </w:t>
      </w:r>
      <w:r>
        <w:rPr>
          <w:color w:val="231F20"/>
        </w:rPr>
        <w:t>Boden</w:t>
      </w:r>
      <w:r>
        <w:rPr>
          <w:color w:val="231F20"/>
          <w:spacing w:val="24"/>
        </w:rPr>
        <w:t xml:space="preserve"> </w:t>
      </w:r>
      <w:r>
        <w:rPr>
          <w:color w:val="231F20"/>
        </w:rPr>
        <w:t>als</w:t>
      </w:r>
      <w:r>
        <w:rPr>
          <w:color w:val="231F20"/>
          <w:spacing w:val="24"/>
        </w:rPr>
        <w:t xml:space="preserve"> </w:t>
      </w:r>
      <w:r>
        <w:rPr>
          <w:color w:val="231F20"/>
        </w:rPr>
        <w:t>Park</w:t>
      </w:r>
      <w:r>
        <w:rPr>
          <w:color w:val="231F20"/>
          <w:spacing w:val="23"/>
        </w:rPr>
        <w:t xml:space="preserve"> </w:t>
      </w:r>
      <w:r>
        <w:rPr>
          <w:color w:val="231F20"/>
        </w:rPr>
        <w:t>oder</w:t>
      </w:r>
      <w:r>
        <w:rPr>
          <w:color w:val="231F20"/>
          <w:spacing w:val="24"/>
        </w:rPr>
        <w:t xml:space="preserve"> </w:t>
      </w:r>
      <w:r>
        <w:rPr>
          <w:color w:val="231F20"/>
        </w:rPr>
        <w:t>Wohngebiet;</w:t>
      </w:r>
      <w:r>
        <w:rPr>
          <w:color w:val="231F20"/>
          <w:spacing w:val="23"/>
        </w:rPr>
        <w:t xml:space="preserve"> </w:t>
      </w:r>
      <w:r>
        <w:rPr>
          <w:color w:val="231F20"/>
        </w:rPr>
        <w:t>vgl.</w:t>
      </w:r>
      <w:r>
        <w:rPr>
          <w:color w:val="231F20"/>
          <w:spacing w:val="24"/>
        </w:rPr>
        <w:t xml:space="preserve"> </w:t>
      </w:r>
      <w:r>
        <w:rPr>
          <w:color w:val="231F20"/>
        </w:rPr>
        <w:t>Rogall</w:t>
      </w:r>
      <w:r>
        <w:rPr>
          <w:color w:val="231F20"/>
          <w:spacing w:val="24"/>
        </w:rPr>
        <w:t xml:space="preserve"> </w:t>
      </w:r>
      <w:r>
        <w:rPr>
          <w:color w:val="231F20"/>
        </w:rPr>
        <w:t>2008,</w:t>
      </w:r>
      <w:r>
        <w:rPr>
          <w:color w:val="231F20"/>
          <w:spacing w:val="23"/>
        </w:rPr>
        <w:t xml:space="preserve"> </w:t>
      </w:r>
      <w:r>
        <w:rPr>
          <w:color w:val="231F20"/>
        </w:rPr>
        <w:t>S.</w:t>
      </w:r>
      <w:r>
        <w:rPr>
          <w:color w:val="231F20"/>
          <w:spacing w:val="24"/>
        </w:rPr>
        <w:t xml:space="preserve"> </w:t>
      </w:r>
      <w:r>
        <w:rPr>
          <w:color w:val="231F20"/>
        </w:rPr>
        <w:t>62).</w:t>
      </w:r>
      <w:r>
        <w:rPr>
          <w:color w:val="231F20"/>
          <w:spacing w:val="24"/>
        </w:rPr>
        <w:t xml:space="preserve"> </w:t>
      </w:r>
      <w:r>
        <w:rPr>
          <w:color w:val="231F20"/>
          <w:spacing w:val="-4"/>
        </w:rPr>
        <w:t>Beim</w:t>
      </w:r>
    </w:p>
    <w:p w14:paraId="27B5AFED"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180"/>
            <w:col w:w="8962"/>
          </w:cols>
        </w:sectPr>
      </w:pPr>
    </w:p>
    <w:p w14:paraId="002ACC14" w14:textId="77777777" w:rsidR="006D5486" w:rsidRDefault="006D5486">
      <w:pPr>
        <w:pStyle w:val="Textkrper"/>
      </w:pPr>
    </w:p>
    <w:p w14:paraId="04E3B87E" w14:textId="77777777" w:rsidR="006D5486" w:rsidRDefault="006D5486">
      <w:pPr>
        <w:pStyle w:val="Textkrper"/>
        <w:spacing w:before="9"/>
        <w:rPr>
          <w:sz w:val="18"/>
        </w:rPr>
      </w:pPr>
    </w:p>
    <w:p w14:paraId="2F29671C" w14:textId="77777777" w:rsidR="006D5486" w:rsidRDefault="00000000">
      <w:pPr>
        <w:ind w:left="957"/>
        <w:rPr>
          <w:sz w:val="18"/>
        </w:rPr>
      </w:pPr>
      <w:r>
        <w:rPr>
          <w:color w:val="003946"/>
          <w:sz w:val="18"/>
        </w:rPr>
        <w:t>Grundlagen</w:t>
      </w:r>
      <w:r>
        <w:rPr>
          <w:color w:val="003946"/>
          <w:spacing w:val="-5"/>
          <w:sz w:val="18"/>
        </w:rPr>
        <w:t xml:space="preserve"> </w:t>
      </w:r>
      <w:r>
        <w:rPr>
          <w:color w:val="003946"/>
          <w:sz w:val="18"/>
        </w:rPr>
        <w:t>der</w:t>
      </w:r>
      <w:r>
        <w:rPr>
          <w:color w:val="003946"/>
          <w:spacing w:val="-3"/>
          <w:sz w:val="18"/>
        </w:rPr>
        <w:t xml:space="preserve"> </w:t>
      </w:r>
      <w:r>
        <w:rPr>
          <w:color w:val="003946"/>
          <w:spacing w:val="-2"/>
          <w:sz w:val="18"/>
        </w:rPr>
        <w:t>Nachhaltigkeit</w:t>
      </w:r>
    </w:p>
    <w:p w14:paraId="62655AE6" w14:textId="77777777" w:rsidR="006D5486" w:rsidRDefault="006D5486">
      <w:pPr>
        <w:pStyle w:val="Textkrper"/>
      </w:pPr>
    </w:p>
    <w:p w14:paraId="655D0647" w14:textId="77777777" w:rsidR="006D5486" w:rsidRDefault="006D5486">
      <w:pPr>
        <w:pStyle w:val="Textkrper"/>
      </w:pPr>
    </w:p>
    <w:p w14:paraId="3CC6B659" w14:textId="77777777" w:rsidR="006D5486" w:rsidRDefault="006D5486">
      <w:pPr>
        <w:pStyle w:val="Textkrper"/>
      </w:pPr>
    </w:p>
    <w:p w14:paraId="2E4E4508" w14:textId="77777777" w:rsidR="006D5486" w:rsidRDefault="006D5486">
      <w:pPr>
        <w:pStyle w:val="Textkrper"/>
      </w:pPr>
    </w:p>
    <w:p w14:paraId="0BBB0F70" w14:textId="77777777" w:rsidR="006D5486" w:rsidRDefault="006D5486">
      <w:pPr>
        <w:pStyle w:val="Textkrper"/>
        <w:spacing w:before="7"/>
        <w:rPr>
          <w:sz w:val="18"/>
        </w:rPr>
      </w:pPr>
    </w:p>
    <w:p w14:paraId="224BF2C3" w14:textId="77777777" w:rsidR="006D5486" w:rsidRDefault="006D5486">
      <w:pPr>
        <w:rPr>
          <w:sz w:val="18"/>
        </w:rPr>
        <w:sectPr w:rsidR="006D5486">
          <w:pgSz w:w="11910" w:h="16840"/>
          <w:pgMar w:top="960" w:right="460" w:bottom="280" w:left="460" w:header="0" w:footer="0" w:gutter="0"/>
          <w:cols w:space="720"/>
        </w:sectPr>
      </w:pPr>
    </w:p>
    <w:p w14:paraId="56ACE9B9" w14:textId="494FB411" w:rsidR="006D5486" w:rsidRDefault="00000000">
      <w:pPr>
        <w:pStyle w:val="Textkrper"/>
        <w:spacing w:before="100" w:line="259" w:lineRule="auto"/>
        <w:ind w:left="957"/>
        <w:jc w:val="both"/>
      </w:pPr>
      <w:r>
        <w:rPr>
          <w:color w:val="231F20"/>
        </w:rPr>
        <w:t xml:space="preserve">Auftreten von externen Effekten wird auch von </w:t>
      </w:r>
      <w:r>
        <w:rPr>
          <w:b/>
          <w:color w:val="231F20"/>
        </w:rPr>
        <w:t xml:space="preserve">Marktversagen </w:t>
      </w:r>
      <w:r>
        <w:rPr>
          <w:color w:val="231F20"/>
        </w:rPr>
        <w:t xml:space="preserve">(Market </w:t>
      </w:r>
      <w:proofErr w:type="spellStart"/>
      <w:r>
        <w:rPr>
          <w:color w:val="231F20"/>
        </w:rPr>
        <w:t>Failure</w:t>
      </w:r>
      <w:proofErr w:type="spellEnd"/>
      <w:r>
        <w:rPr>
          <w:color w:val="231F20"/>
        </w:rPr>
        <w:t>) gesprochen, d. h., ein Markt allein kann nicht für die effiziente Bereitstellung von Gütern sor</w:t>
      </w:r>
      <w:r>
        <w:rPr>
          <w:color w:val="231F20"/>
          <w:spacing w:val="-4"/>
        </w:rPr>
        <w:t>gen.</w:t>
      </w:r>
    </w:p>
    <w:p w14:paraId="428F319A" w14:textId="77777777" w:rsidR="006D5486" w:rsidRDefault="006D5486">
      <w:pPr>
        <w:pStyle w:val="Textkrper"/>
        <w:spacing w:before="10"/>
        <w:rPr>
          <w:sz w:val="21"/>
        </w:rPr>
      </w:pPr>
    </w:p>
    <w:p w14:paraId="0A6EC128" w14:textId="61D36E63" w:rsidR="006D5486" w:rsidRDefault="00000000">
      <w:pPr>
        <w:pStyle w:val="Textkrper"/>
        <w:spacing w:line="259" w:lineRule="auto"/>
        <w:ind w:left="957"/>
        <w:jc w:val="both"/>
      </w:pPr>
      <w:r>
        <w:rPr>
          <w:color w:val="231F20"/>
        </w:rPr>
        <w:t>Das</w:t>
      </w:r>
      <w:r>
        <w:rPr>
          <w:color w:val="231F20"/>
          <w:spacing w:val="-6"/>
        </w:rPr>
        <w:t xml:space="preserve"> </w:t>
      </w:r>
      <w:r>
        <w:rPr>
          <w:color w:val="231F20"/>
        </w:rPr>
        <w:t>Gleiche</w:t>
      </w:r>
      <w:r>
        <w:rPr>
          <w:color w:val="231F20"/>
          <w:spacing w:val="-6"/>
        </w:rPr>
        <w:t xml:space="preserve"> </w:t>
      </w:r>
      <w:r>
        <w:rPr>
          <w:color w:val="231F20"/>
        </w:rPr>
        <w:t>gilt</w:t>
      </w:r>
      <w:r>
        <w:rPr>
          <w:color w:val="231F20"/>
          <w:spacing w:val="-6"/>
        </w:rPr>
        <w:t xml:space="preserve"> </w:t>
      </w:r>
      <w:r>
        <w:rPr>
          <w:color w:val="231F20"/>
        </w:rPr>
        <w:t>für</w:t>
      </w:r>
      <w:r>
        <w:rPr>
          <w:color w:val="231F20"/>
          <w:spacing w:val="-6"/>
        </w:rPr>
        <w:t xml:space="preserve"> </w:t>
      </w:r>
      <w:r>
        <w:rPr>
          <w:color w:val="231F20"/>
        </w:rPr>
        <w:t>öffentliche</w:t>
      </w:r>
      <w:r>
        <w:rPr>
          <w:color w:val="231F20"/>
          <w:spacing w:val="-6"/>
        </w:rPr>
        <w:t xml:space="preserve"> </w:t>
      </w:r>
      <w:r>
        <w:rPr>
          <w:color w:val="231F20"/>
        </w:rPr>
        <w:t>Güter,</w:t>
      </w:r>
      <w:r>
        <w:rPr>
          <w:color w:val="231F20"/>
          <w:spacing w:val="-6"/>
        </w:rPr>
        <w:t xml:space="preserve"> </w:t>
      </w:r>
      <w:r>
        <w:rPr>
          <w:color w:val="231F20"/>
        </w:rPr>
        <w:t>bei</w:t>
      </w:r>
      <w:r>
        <w:rPr>
          <w:color w:val="231F20"/>
          <w:spacing w:val="-6"/>
        </w:rPr>
        <w:t xml:space="preserve"> </w:t>
      </w:r>
      <w:r>
        <w:rPr>
          <w:color w:val="231F20"/>
        </w:rPr>
        <w:t>denen</w:t>
      </w:r>
      <w:r>
        <w:rPr>
          <w:color w:val="231F20"/>
          <w:spacing w:val="-6"/>
        </w:rPr>
        <w:t xml:space="preserve"> </w:t>
      </w:r>
      <w:r>
        <w:rPr>
          <w:color w:val="231F20"/>
        </w:rPr>
        <w:t>niemand</w:t>
      </w:r>
      <w:r>
        <w:rPr>
          <w:color w:val="231F20"/>
          <w:spacing w:val="-6"/>
        </w:rPr>
        <w:t xml:space="preserve"> </w:t>
      </w:r>
      <w:r>
        <w:rPr>
          <w:color w:val="231F20"/>
        </w:rPr>
        <w:t>von</w:t>
      </w:r>
      <w:r>
        <w:rPr>
          <w:color w:val="231F20"/>
          <w:spacing w:val="-6"/>
        </w:rPr>
        <w:t xml:space="preserve"> </w:t>
      </w:r>
      <w:r>
        <w:rPr>
          <w:color w:val="231F20"/>
        </w:rPr>
        <w:t>der</w:t>
      </w:r>
      <w:r>
        <w:rPr>
          <w:color w:val="231F20"/>
          <w:spacing w:val="-6"/>
        </w:rPr>
        <w:t xml:space="preserve"> </w:t>
      </w:r>
      <w:r>
        <w:rPr>
          <w:color w:val="231F20"/>
        </w:rPr>
        <w:t>Nutzung</w:t>
      </w:r>
      <w:r>
        <w:rPr>
          <w:color w:val="231F20"/>
          <w:spacing w:val="-6"/>
        </w:rPr>
        <w:t xml:space="preserve"> </w:t>
      </w:r>
      <w:r>
        <w:rPr>
          <w:color w:val="231F20"/>
        </w:rPr>
        <w:t>ausgeschlossen werden kann und es auch keine Rivalität beim Konsum gibt. Das Prinzip von Leistung und Gegenleistung ist hier nicht umsetzbar und somit wird sich kein Anbieter für solche Güter finden. Außerdem tritt das Phänomen des Trittbrettfahrers (Free Rider) auf: Würde beispielsweise der Elbdeich an den Landungsbrücken in Hamburg aufgrund des</w:t>
      </w:r>
      <w:r>
        <w:rPr>
          <w:color w:val="231F20"/>
          <w:spacing w:val="-1"/>
        </w:rPr>
        <w:t xml:space="preserve"> </w:t>
      </w:r>
      <w:r>
        <w:rPr>
          <w:color w:val="231F20"/>
        </w:rPr>
        <w:t>steigenden</w:t>
      </w:r>
      <w:r>
        <w:rPr>
          <w:color w:val="231F20"/>
          <w:spacing w:val="-1"/>
        </w:rPr>
        <w:t xml:space="preserve"> </w:t>
      </w:r>
      <w:r>
        <w:rPr>
          <w:color w:val="231F20"/>
        </w:rPr>
        <w:t>Meeresspiegels</w:t>
      </w:r>
      <w:r>
        <w:rPr>
          <w:color w:val="231F20"/>
          <w:spacing w:val="-1"/>
        </w:rPr>
        <w:t xml:space="preserve"> </w:t>
      </w:r>
      <w:r>
        <w:rPr>
          <w:color w:val="231F20"/>
        </w:rPr>
        <w:t>erhöht</w:t>
      </w:r>
      <w:r>
        <w:rPr>
          <w:color w:val="231F20"/>
          <w:spacing w:val="-1"/>
        </w:rPr>
        <w:t xml:space="preserve"> </w:t>
      </w:r>
      <w:r>
        <w:rPr>
          <w:color w:val="231F20"/>
        </w:rPr>
        <w:t>werden,</w:t>
      </w:r>
      <w:r>
        <w:rPr>
          <w:color w:val="231F20"/>
          <w:spacing w:val="-1"/>
        </w:rPr>
        <w:t xml:space="preserve"> </w:t>
      </w:r>
      <w:r>
        <w:rPr>
          <w:color w:val="231F20"/>
        </w:rPr>
        <w:t>entstünden</w:t>
      </w:r>
      <w:r>
        <w:rPr>
          <w:color w:val="231F20"/>
          <w:spacing w:val="-1"/>
        </w:rPr>
        <w:t xml:space="preserve"> </w:t>
      </w:r>
      <w:r>
        <w:rPr>
          <w:color w:val="231F20"/>
        </w:rPr>
        <w:t>dadurch</w:t>
      </w:r>
      <w:r>
        <w:rPr>
          <w:color w:val="231F20"/>
          <w:spacing w:val="-1"/>
        </w:rPr>
        <w:t xml:space="preserve"> </w:t>
      </w:r>
      <w:r>
        <w:rPr>
          <w:color w:val="231F20"/>
        </w:rPr>
        <w:t>Kosten.</w:t>
      </w:r>
      <w:r>
        <w:rPr>
          <w:color w:val="231F20"/>
          <w:spacing w:val="-1"/>
        </w:rPr>
        <w:t xml:space="preserve"> </w:t>
      </w:r>
      <w:r>
        <w:rPr>
          <w:color w:val="231F20"/>
        </w:rPr>
        <w:t>Nun</w:t>
      </w:r>
      <w:r>
        <w:rPr>
          <w:color w:val="231F20"/>
          <w:spacing w:val="-1"/>
        </w:rPr>
        <w:t xml:space="preserve"> </w:t>
      </w:r>
      <w:r>
        <w:rPr>
          <w:color w:val="231F20"/>
        </w:rPr>
        <w:t>könnten einige Hamburger sagen, dass sie hoch genug wohnen und den Deich nicht brauchen – und dass sie deshalb nicht für den Deich bezahlen wollen. Wenn viele so denken würden, könnte der Deich gegebenenfalls gar nicht erst gebaut werden. Wenn der Deich jedoch gebaut werden würde, könnten alle davon profitieren, ohne dafür zu bezahlen. Sie können von der Wirkung des höheren Deiches an den Landungsbrücken nicht ausgeschlossen werden. Öffentliche Güter werden daher meist von staatlichen Stellen</w:t>
      </w:r>
      <w:r>
        <w:rPr>
          <w:color w:val="231F20"/>
          <w:spacing w:val="-9"/>
        </w:rPr>
        <w:t xml:space="preserve"> </w:t>
      </w:r>
      <w:r>
        <w:rPr>
          <w:color w:val="231F20"/>
        </w:rPr>
        <w:t>bereitgestellt</w:t>
      </w:r>
      <w:r>
        <w:rPr>
          <w:color w:val="231F20"/>
          <w:spacing w:val="-9"/>
        </w:rPr>
        <w:t xml:space="preserve"> </w:t>
      </w:r>
      <w:r>
        <w:rPr>
          <w:color w:val="231F20"/>
        </w:rPr>
        <w:t>und</w:t>
      </w:r>
      <w:r>
        <w:rPr>
          <w:color w:val="231F20"/>
          <w:spacing w:val="-9"/>
        </w:rPr>
        <w:t xml:space="preserve"> </w:t>
      </w:r>
      <w:r>
        <w:rPr>
          <w:color w:val="231F20"/>
        </w:rPr>
        <w:t>durch</w:t>
      </w:r>
      <w:r>
        <w:rPr>
          <w:color w:val="231F20"/>
          <w:spacing w:val="-9"/>
        </w:rPr>
        <w:t xml:space="preserve"> </w:t>
      </w:r>
      <w:r>
        <w:rPr>
          <w:color w:val="231F20"/>
        </w:rPr>
        <w:t>Steuern</w:t>
      </w:r>
      <w:r>
        <w:rPr>
          <w:color w:val="231F20"/>
          <w:spacing w:val="-5"/>
        </w:rPr>
        <w:t xml:space="preserve"> </w:t>
      </w:r>
      <w:r>
        <w:rPr>
          <w:color w:val="231F20"/>
        </w:rPr>
        <w:t>finanziert,</w:t>
      </w:r>
      <w:r>
        <w:rPr>
          <w:color w:val="231F20"/>
          <w:spacing w:val="-9"/>
        </w:rPr>
        <w:t xml:space="preserve"> </w:t>
      </w:r>
      <w:r>
        <w:rPr>
          <w:color w:val="231F20"/>
        </w:rPr>
        <w:t>z.</w:t>
      </w:r>
      <w:r>
        <w:rPr>
          <w:color w:val="231F20"/>
          <w:spacing w:val="-9"/>
        </w:rPr>
        <w:t xml:space="preserve"> </w:t>
      </w:r>
      <w:r>
        <w:rPr>
          <w:color w:val="231F20"/>
        </w:rPr>
        <w:t>B.</w:t>
      </w:r>
      <w:r>
        <w:rPr>
          <w:color w:val="231F20"/>
          <w:spacing w:val="-9"/>
        </w:rPr>
        <w:t xml:space="preserve"> </w:t>
      </w:r>
      <w:r>
        <w:rPr>
          <w:color w:val="231F20"/>
        </w:rPr>
        <w:t>ein</w:t>
      </w:r>
      <w:r>
        <w:rPr>
          <w:color w:val="231F20"/>
          <w:spacing w:val="-9"/>
        </w:rPr>
        <w:t xml:space="preserve"> </w:t>
      </w:r>
      <w:r>
        <w:rPr>
          <w:color w:val="231F20"/>
        </w:rPr>
        <w:t>funktionierendes</w:t>
      </w:r>
      <w:r>
        <w:rPr>
          <w:color w:val="231F20"/>
          <w:spacing w:val="-9"/>
        </w:rPr>
        <w:t xml:space="preserve"> </w:t>
      </w:r>
      <w:r>
        <w:rPr>
          <w:color w:val="231F20"/>
        </w:rPr>
        <w:t>Rechtssystem, eine Polizei für die Sicherheit, Einkommensumverteilung zur Förderung der Gerechtigkeit für einen Zusammenhalt der Gesellschaft – oder eben Deiche.</w:t>
      </w:r>
    </w:p>
    <w:p w14:paraId="55F4D7B3" w14:textId="77777777" w:rsidR="006D5486" w:rsidRDefault="006D5486">
      <w:pPr>
        <w:pStyle w:val="Textkrper"/>
        <w:spacing w:before="8"/>
        <w:rPr>
          <w:sz w:val="22"/>
        </w:rPr>
      </w:pPr>
    </w:p>
    <w:p w14:paraId="2D03C266" w14:textId="0BE9C4CD" w:rsidR="006D5486" w:rsidRDefault="00000000">
      <w:pPr>
        <w:pStyle w:val="Textkrper"/>
        <w:spacing w:line="259" w:lineRule="auto"/>
        <w:ind w:left="957" w:right="1" w:hanging="1"/>
        <w:jc w:val="both"/>
      </w:pPr>
      <w:r>
        <w:rPr>
          <w:color w:val="231F20"/>
        </w:rPr>
        <w:t xml:space="preserve">Bei </w:t>
      </w:r>
      <w:proofErr w:type="spellStart"/>
      <w:r>
        <w:rPr>
          <w:color w:val="231F20"/>
        </w:rPr>
        <w:t>Allmendegütern</w:t>
      </w:r>
      <w:proofErr w:type="spellEnd"/>
      <w:r>
        <w:rPr>
          <w:color w:val="231F20"/>
        </w:rPr>
        <w:t xml:space="preserve"> und öffentlichen Gütern kann der Markt folglich keine zufriedenstellende Bereitstellung von Gütern leisten, da einige der erwähnten Annahmen nicht anwendbar sind bzw. erwünschte Ergebnisse nicht eintreten:</w:t>
      </w:r>
    </w:p>
    <w:p w14:paraId="04458AC4" w14:textId="77777777" w:rsidR="006D5486" w:rsidRDefault="006D5486">
      <w:pPr>
        <w:pStyle w:val="Textkrper"/>
        <w:spacing w:before="11"/>
        <w:rPr>
          <w:sz w:val="21"/>
        </w:rPr>
      </w:pPr>
    </w:p>
    <w:p w14:paraId="7AE92E28" w14:textId="77777777" w:rsidR="006D5486" w:rsidRDefault="00000000">
      <w:pPr>
        <w:pStyle w:val="Listenabsatz"/>
        <w:numPr>
          <w:ilvl w:val="0"/>
          <w:numId w:val="39"/>
        </w:numPr>
        <w:tabs>
          <w:tab w:val="left" w:pos="1237"/>
          <w:tab w:val="left" w:pos="1238"/>
        </w:tabs>
        <w:spacing w:before="0"/>
        <w:ind w:hanging="281"/>
        <w:rPr>
          <w:sz w:val="20"/>
        </w:rPr>
      </w:pPr>
      <w:r>
        <w:rPr>
          <w:color w:val="231F20"/>
          <w:sz w:val="20"/>
        </w:rPr>
        <w:t>Durch</w:t>
      </w:r>
      <w:r>
        <w:rPr>
          <w:color w:val="231F20"/>
          <w:spacing w:val="-4"/>
          <w:sz w:val="20"/>
        </w:rPr>
        <w:t xml:space="preserve"> </w:t>
      </w:r>
      <w:r>
        <w:rPr>
          <w:color w:val="231F20"/>
          <w:sz w:val="20"/>
        </w:rPr>
        <w:t>Angebot</w:t>
      </w:r>
      <w:r>
        <w:rPr>
          <w:color w:val="231F20"/>
          <w:spacing w:val="-3"/>
          <w:sz w:val="20"/>
        </w:rPr>
        <w:t xml:space="preserve"> </w:t>
      </w:r>
      <w:r>
        <w:rPr>
          <w:color w:val="231F20"/>
          <w:sz w:val="20"/>
        </w:rPr>
        <w:t>und</w:t>
      </w:r>
      <w:r>
        <w:rPr>
          <w:color w:val="231F20"/>
          <w:spacing w:val="-4"/>
          <w:sz w:val="20"/>
        </w:rPr>
        <w:t xml:space="preserve"> </w:t>
      </w:r>
      <w:r>
        <w:rPr>
          <w:color w:val="231F20"/>
          <w:sz w:val="20"/>
        </w:rPr>
        <w:t>Nachfrage</w:t>
      </w:r>
      <w:r>
        <w:rPr>
          <w:color w:val="231F20"/>
          <w:spacing w:val="-3"/>
          <w:sz w:val="20"/>
        </w:rPr>
        <w:t xml:space="preserve"> </w:t>
      </w:r>
      <w:r>
        <w:rPr>
          <w:color w:val="231F20"/>
          <w:sz w:val="20"/>
        </w:rPr>
        <w:t>bilden</w:t>
      </w:r>
      <w:r>
        <w:rPr>
          <w:color w:val="231F20"/>
          <w:spacing w:val="-4"/>
          <w:sz w:val="20"/>
        </w:rPr>
        <w:t xml:space="preserve"> </w:t>
      </w:r>
      <w:r>
        <w:rPr>
          <w:color w:val="231F20"/>
          <w:sz w:val="20"/>
        </w:rPr>
        <w:t>sich</w:t>
      </w:r>
      <w:r>
        <w:rPr>
          <w:color w:val="231F20"/>
          <w:spacing w:val="-3"/>
          <w:sz w:val="20"/>
        </w:rPr>
        <w:t xml:space="preserve"> </w:t>
      </w:r>
      <w:r>
        <w:rPr>
          <w:color w:val="231F20"/>
          <w:sz w:val="20"/>
        </w:rPr>
        <w:t>keine</w:t>
      </w:r>
      <w:r>
        <w:rPr>
          <w:color w:val="231F20"/>
          <w:spacing w:val="-3"/>
          <w:sz w:val="20"/>
        </w:rPr>
        <w:t xml:space="preserve"> </w:t>
      </w:r>
      <w:r>
        <w:rPr>
          <w:color w:val="231F20"/>
          <w:spacing w:val="-2"/>
          <w:sz w:val="20"/>
        </w:rPr>
        <w:t>Markpreise.</w:t>
      </w:r>
    </w:p>
    <w:p w14:paraId="5E9CB422" w14:textId="18E6F5A4" w:rsidR="006D5486" w:rsidRDefault="00000000">
      <w:pPr>
        <w:pStyle w:val="Listenabsatz"/>
        <w:numPr>
          <w:ilvl w:val="0"/>
          <w:numId w:val="39"/>
        </w:numPr>
        <w:tabs>
          <w:tab w:val="left" w:pos="1237"/>
          <w:tab w:val="left" w:pos="1238"/>
        </w:tabs>
        <w:spacing w:line="259" w:lineRule="auto"/>
        <w:ind w:right="144"/>
        <w:rPr>
          <w:sz w:val="20"/>
        </w:rPr>
      </w:pPr>
      <w:r>
        <w:rPr>
          <w:color w:val="231F20"/>
          <w:sz w:val="20"/>
        </w:rPr>
        <w:t>Wirtschaftlich</w:t>
      </w:r>
      <w:r>
        <w:rPr>
          <w:color w:val="231F20"/>
          <w:spacing w:val="-8"/>
          <w:sz w:val="20"/>
        </w:rPr>
        <w:t xml:space="preserve"> </w:t>
      </w:r>
      <w:r>
        <w:rPr>
          <w:color w:val="231F20"/>
          <w:sz w:val="20"/>
        </w:rPr>
        <w:t>zweckrationales</w:t>
      </w:r>
      <w:r>
        <w:rPr>
          <w:color w:val="231F20"/>
          <w:spacing w:val="-8"/>
          <w:sz w:val="20"/>
        </w:rPr>
        <w:t xml:space="preserve"> </w:t>
      </w:r>
      <w:r>
        <w:rPr>
          <w:color w:val="231F20"/>
          <w:sz w:val="20"/>
        </w:rPr>
        <w:t>Handeln</w:t>
      </w:r>
      <w:r>
        <w:rPr>
          <w:color w:val="231F20"/>
          <w:spacing w:val="-8"/>
          <w:sz w:val="20"/>
        </w:rPr>
        <w:t xml:space="preserve"> </w:t>
      </w:r>
      <w:r>
        <w:rPr>
          <w:color w:val="231F20"/>
          <w:sz w:val="20"/>
        </w:rPr>
        <w:t>bleibt</w:t>
      </w:r>
      <w:r>
        <w:rPr>
          <w:color w:val="231F20"/>
          <w:spacing w:val="-8"/>
          <w:sz w:val="20"/>
        </w:rPr>
        <w:t xml:space="preserve"> </w:t>
      </w:r>
      <w:r>
        <w:rPr>
          <w:color w:val="231F20"/>
          <w:sz w:val="20"/>
        </w:rPr>
        <w:t>wirkungslos,</w:t>
      </w:r>
      <w:r>
        <w:rPr>
          <w:color w:val="231F20"/>
          <w:spacing w:val="-8"/>
          <w:sz w:val="20"/>
        </w:rPr>
        <w:t xml:space="preserve"> </w:t>
      </w:r>
      <w:r>
        <w:rPr>
          <w:color w:val="231F20"/>
          <w:sz w:val="20"/>
        </w:rPr>
        <w:t>da</w:t>
      </w:r>
      <w:r>
        <w:rPr>
          <w:color w:val="231F20"/>
          <w:spacing w:val="-8"/>
          <w:sz w:val="20"/>
        </w:rPr>
        <w:t xml:space="preserve"> </w:t>
      </w:r>
      <w:r>
        <w:rPr>
          <w:color w:val="231F20"/>
          <w:sz w:val="20"/>
        </w:rPr>
        <w:t>das</w:t>
      </w:r>
      <w:r>
        <w:rPr>
          <w:color w:val="231F20"/>
          <w:spacing w:val="-8"/>
          <w:sz w:val="20"/>
        </w:rPr>
        <w:t xml:space="preserve"> </w:t>
      </w:r>
      <w:r>
        <w:rPr>
          <w:color w:val="231F20"/>
          <w:sz w:val="20"/>
        </w:rPr>
        <w:t>Prinzip</w:t>
      </w:r>
      <w:r>
        <w:rPr>
          <w:color w:val="231F20"/>
          <w:spacing w:val="-8"/>
          <w:sz w:val="20"/>
        </w:rPr>
        <w:t xml:space="preserve"> </w:t>
      </w:r>
      <w:r>
        <w:rPr>
          <w:color w:val="231F20"/>
          <w:sz w:val="20"/>
        </w:rPr>
        <w:t>von</w:t>
      </w:r>
      <w:r>
        <w:rPr>
          <w:color w:val="231F20"/>
          <w:spacing w:val="-8"/>
          <w:sz w:val="20"/>
        </w:rPr>
        <w:t xml:space="preserve"> </w:t>
      </w:r>
      <w:r>
        <w:rPr>
          <w:color w:val="231F20"/>
          <w:sz w:val="20"/>
        </w:rPr>
        <w:t>Leistung und Gegenleistung nicht greift.</w:t>
      </w:r>
    </w:p>
    <w:p w14:paraId="3CB76314" w14:textId="77777777" w:rsidR="006D5486" w:rsidRDefault="00000000">
      <w:pPr>
        <w:pStyle w:val="Listenabsatz"/>
        <w:numPr>
          <w:ilvl w:val="0"/>
          <w:numId w:val="39"/>
        </w:numPr>
        <w:tabs>
          <w:tab w:val="left" w:pos="1237"/>
          <w:tab w:val="left" w:pos="1238"/>
        </w:tabs>
        <w:spacing w:before="1" w:line="259" w:lineRule="auto"/>
        <w:ind w:right="47"/>
        <w:rPr>
          <w:sz w:val="20"/>
        </w:rPr>
      </w:pPr>
      <w:r>
        <w:rPr>
          <w:color w:val="231F20"/>
          <w:sz w:val="20"/>
        </w:rPr>
        <w:t>Diese</w:t>
      </w:r>
      <w:r>
        <w:rPr>
          <w:color w:val="231F20"/>
          <w:spacing w:val="-6"/>
          <w:sz w:val="20"/>
        </w:rPr>
        <w:t xml:space="preserve"> </w:t>
      </w:r>
      <w:r>
        <w:rPr>
          <w:color w:val="231F20"/>
          <w:sz w:val="20"/>
        </w:rPr>
        <w:t>bedeutsamen</w:t>
      </w:r>
      <w:r>
        <w:rPr>
          <w:color w:val="231F20"/>
          <w:spacing w:val="-6"/>
          <w:sz w:val="20"/>
        </w:rPr>
        <w:t xml:space="preserve"> </w:t>
      </w:r>
      <w:r>
        <w:rPr>
          <w:color w:val="231F20"/>
          <w:sz w:val="20"/>
        </w:rPr>
        <w:t>Güter</w:t>
      </w:r>
      <w:r>
        <w:rPr>
          <w:color w:val="231F20"/>
          <w:spacing w:val="-6"/>
          <w:sz w:val="20"/>
        </w:rPr>
        <w:t xml:space="preserve"> </w:t>
      </w:r>
      <w:r>
        <w:rPr>
          <w:color w:val="231F20"/>
          <w:sz w:val="20"/>
        </w:rPr>
        <w:t>werden</w:t>
      </w:r>
      <w:r>
        <w:rPr>
          <w:color w:val="231F20"/>
          <w:spacing w:val="-6"/>
          <w:sz w:val="20"/>
        </w:rPr>
        <w:t xml:space="preserve"> </w:t>
      </w:r>
      <w:r>
        <w:rPr>
          <w:color w:val="231F20"/>
          <w:sz w:val="20"/>
        </w:rPr>
        <w:t>bei</w:t>
      </w:r>
      <w:r>
        <w:rPr>
          <w:color w:val="231F20"/>
          <w:spacing w:val="-6"/>
          <w:sz w:val="20"/>
        </w:rPr>
        <w:t xml:space="preserve"> </w:t>
      </w:r>
      <w:r>
        <w:rPr>
          <w:color w:val="231F20"/>
          <w:sz w:val="20"/>
        </w:rPr>
        <w:t>der</w:t>
      </w:r>
      <w:r>
        <w:rPr>
          <w:color w:val="231F20"/>
          <w:spacing w:val="-6"/>
          <w:sz w:val="20"/>
        </w:rPr>
        <w:t xml:space="preserve"> </w:t>
      </w:r>
      <w:r>
        <w:rPr>
          <w:color w:val="231F20"/>
          <w:sz w:val="20"/>
        </w:rPr>
        <w:t>Messung</w:t>
      </w:r>
      <w:r>
        <w:rPr>
          <w:color w:val="231F20"/>
          <w:spacing w:val="-6"/>
          <w:sz w:val="20"/>
        </w:rPr>
        <w:t xml:space="preserve"> </w:t>
      </w:r>
      <w:r>
        <w:rPr>
          <w:color w:val="231F20"/>
          <w:sz w:val="20"/>
        </w:rPr>
        <w:t>des</w:t>
      </w:r>
      <w:r>
        <w:rPr>
          <w:color w:val="231F20"/>
          <w:spacing w:val="-6"/>
          <w:sz w:val="20"/>
        </w:rPr>
        <w:t xml:space="preserve"> </w:t>
      </w:r>
      <w:r>
        <w:rPr>
          <w:color w:val="231F20"/>
          <w:sz w:val="20"/>
        </w:rPr>
        <w:t>Wohlstands</w:t>
      </w:r>
      <w:r>
        <w:rPr>
          <w:color w:val="231F20"/>
          <w:spacing w:val="-6"/>
          <w:sz w:val="20"/>
        </w:rPr>
        <w:t xml:space="preserve"> </w:t>
      </w:r>
      <w:r>
        <w:rPr>
          <w:color w:val="231F20"/>
          <w:sz w:val="20"/>
        </w:rPr>
        <w:t>nicht</w:t>
      </w:r>
      <w:r>
        <w:rPr>
          <w:color w:val="231F20"/>
          <w:spacing w:val="-6"/>
          <w:sz w:val="20"/>
        </w:rPr>
        <w:t xml:space="preserve"> </w:t>
      </w:r>
      <w:r>
        <w:rPr>
          <w:color w:val="231F20"/>
          <w:sz w:val="20"/>
        </w:rPr>
        <w:t>erfasst,</w:t>
      </w:r>
      <w:r>
        <w:rPr>
          <w:color w:val="231F20"/>
          <w:spacing w:val="-6"/>
          <w:sz w:val="20"/>
        </w:rPr>
        <w:t xml:space="preserve"> </w:t>
      </w:r>
      <w:r>
        <w:rPr>
          <w:color w:val="231F20"/>
          <w:sz w:val="20"/>
        </w:rPr>
        <w:t>da es wegen fehlender Preise keinen Wertmaßstab gibt.</w:t>
      </w:r>
    </w:p>
    <w:p w14:paraId="6260D13A" w14:textId="77777777" w:rsidR="006D5486" w:rsidRDefault="00000000">
      <w:pPr>
        <w:pStyle w:val="Listenabsatz"/>
        <w:numPr>
          <w:ilvl w:val="0"/>
          <w:numId w:val="39"/>
        </w:numPr>
        <w:tabs>
          <w:tab w:val="left" w:pos="1237"/>
          <w:tab w:val="left" w:pos="1238"/>
        </w:tabs>
        <w:spacing w:before="2" w:line="259" w:lineRule="auto"/>
        <w:ind w:right="479"/>
        <w:rPr>
          <w:sz w:val="20"/>
        </w:rPr>
      </w:pPr>
      <w:r>
        <w:rPr>
          <w:color w:val="231F20"/>
          <w:sz w:val="20"/>
        </w:rPr>
        <w:t>Die</w:t>
      </w:r>
      <w:r>
        <w:rPr>
          <w:color w:val="231F20"/>
          <w:spacing w:val="-6"/>
          <w:sz w:val="20"/>
        </w:rPr>
        <w:t xml:space="preserve"> </w:t>
      </w:r>
      <w:r>
        <w:rPr>
          <w:color w:val="231F20"/>
          <w:sz w:val="20"/>
        </w:rPr>
        <w:t>Unteilbarkeit</w:t>
      </w:r>
      <w:r>
        <w:rPr>
          <w:color w:val="231F20"/>
          <w:spacing w:val="-6"/>
          <w:sz w:val="20"/>
        </w:rPr>
        <w:t xml:space="preserve"> </w:t>
      </w:r>
      <w:r>
        <w:rPr>
          <w:color w:val="231F20"/>
          <w:sz w:val="20"/>
        </w:rPr>
        <w:t>dieser</w:t>
      </w:r>
      <w:r>
        <w:rPr>
          <w:color w:val="231F20"/>
          <w:spacing w:val="-6"/>
          <w:sz w:val="20"/>
        </w:rPr>
        <w:t xml:space="preserve"> </w:t>
      </w:r>
      <w:r>
        <w:rPr>
          <w:color w:val="231F20"/>
          <w:sz w:val="20"/>
        </w:rPr>
        <w:t>Güter</w:t>
      </w:r>
      <w:r>
        <w:rPr>
          <w:color w:val="231F20"/>
          <w:spacing w:val="-6"/>
          <w:sz w:val="20"/>
        </w:rPr>
        <w:t xml:space="preserve"> </w:t>
      </w:r>
      <w:r>
        <w:rPr>
          <w:color w:val="231F20"/>
          <w:sz w:val="20"/>
        </w:rPr>
        <w:t>führt</w:t>
      </w:r>
      <w:r>
        <w:rPr>
          <w:color w:val="231F20"/>
          <w:spacing w:val="-6"/>
          <w:sz w:val="20"/>
        </w:rPr>
        <w:t xml:space="preserve"> </w:t>
      </w:r>
      <w:r>
        <w:rPr>
          <w:color w:val="231F20"/>
          <w:sz w:val="20"/>
        </w:rPr>
        <w:t>dazu,</w:t>
      </w:r>
      <w:r>
        <w:rPr>
          <w:color w:val="231F20"/>
          <w:spacing w:val="-6"/>
          <w:sz w:val="20"/>
        </w:rPr>
        <w:t xml:space="preserve"> </w:t>
      </w:r>
      <w:r>
        <w:rPr>
          <w:color w:val="231F20"/>
          <w:sz w:val="20"/>
        </w:rPr>
        <w:t>dass</w:t>
      </w:r>
      <w:r>
        <w:rPr>
          <w:color w:val="231F20"/>
          <w:spacing w:val="-6"/>
          <w:sz w:val="20"/>
        </w:rPr>
        <w:t xml:space="preserve"> </w:t>
      </w:r>
      <w:r>
        <w:rPr>
          <w:color w:val="231F20"/>
          <w:sz w:val="20"/>
        </w:rPr>
        <w:t>sie</w:t>
      </w:r>
      <w:r>
        <w:rPr>
          <w:color w:val="231F20"/>
          <w:spacing w:val="-6"/>
          <w:sz w:val="20"/>
        </w:rPr>
        <w:t xml:space="preserve"> </w:t>
      </w:r>
      <w:r>
        <w:rPr>
          <w:color w:val="231F20"/>
          <w:sz w:val="20"/>
        </w:rPr>
        <w:t>übernutzt</w:t>
      </w:r>
      <w:r>
        <w:rPr>
          <w:color w:val="231F20"/>
          <w:spacing w:val="-6"/>
          <w:sz w:val="20"/>
        </w:rPr>
        <w:t xml:space="preserve"> </w:t>
      </w:r>
      <w:r>
        <w:rPr>
          <w:color w:val="231F20"/>
          <w:sz w:val="20"/>
        </w:rPr>
        <w:t>bzw.</w:t>
      </w:r>
      <w:r>
        <w:rPr>
          <w:color w:val="231F20"/>
          <w:spacing w:val="-6"/>
          <w:sz w:val="20"/>
        </w:rPr>
        <w:t xml:space="preserve"> </w:t>
      </w:r>
      <w:r>
        <w:rPr>
          <w:color w:val="231F20"/>
          <w:sz w:val="20"/>
        </w:rPr>
        <w:t>gar</w:t>
      </w:r>
      <w:r>
        <w:rPr>
          <w:color w:val="231F20"/>
          <w:spacing w:val="-6"/>
          <w:sz w:val="20"/>
        </w:rPr>
        <w:t xml:space="preserve"> </w:t>
      </w:r>
      <w:r>
        <w:rPr>
          <w:color w:val="231F20"/>
          <w:sz w:val="20"/>
        </w:rPr>
        <w:t>nicht</w:t>
      </w:r>
      <w:r>
        <w:rPr>
          <w:color w:val="231F20"/>
          <w:spacing w:val="-6"/>
          <w:sz w:val="20"/>
        </w:rPr>
        <w:t xml:space="preserve"> </w:t>
      </w:r>
      <w:r>
        <w:rPr>
          <w:color w:val="231F20"/>
          <w:sz w:val="20"/>
        </w:rPr>
        <w:t>vom Markt bereitgestellt werden.</w:t>
      </w:r>
    </w:p>
    <w:p w14:paraId="37478B8B" w14:textId="77777777" w:rsidR="006D5486" w:rsidRDefault="006D5486">
      <w:pPr>
        <w:pStyle w:val="Textkrper"/>
        <w:spacing w:before="9"/>
        <w:rPr>
          <w:sz w:val="21"/>
        </w:rPr>
      </w:pPr>
    </w:p>
    <w:p w14:paraId="4EC1156F" w14:textId="5CD0C1F2" w:rsidR="006D5486" w:rsidRDefault="00000000">
      <w:pPr>
        <w:pStyle w:val="Textkrper"/>
        <w:spacing w:before="1" w:line="259" w:lineRule="auto"/>
        <w:ind w:left="957"/>
        <w:jc w:val="both"/>
      </w:pPr>
      <w:proofErr w:type="spellStart"/>
      <w:r>
        <w:rPr>
          <w:color w:val="231F20"/>
        </w:rPr>
        <w:t>Allmendegüter</w:t>
      </w:r>
      <w:proofErr w:type="spellEnd"/>
      <w:r>
        <w:rPr>
          <w:color w:val="231F20"/>
        </w:rPr>
        <w:t xml:space="preserve"> und öffentliche Güter sind oft Güter mit Bezügen zur Umweltnutzung bzw. zu sozialen, menschlichen Fragen wie Sicherheit, Gerechtigkeit und Menschen- rechte.</w:t>
      </w:r>
      <w:r>
        <w:rPr>
          <w:color w:val="231F20"/>
          <w:spacing w:val="-5"/>
        </w:rPr>
        <w:t xml:space="preserve"> </w:t>
      </w:r>
      <w:r>
        <w:rPr>
          <w:color w:val="231F20"/>
        </w:rPr>
        <w:t>Beim</w:t>
      </w:r>
      <w:r>
        <w:rPr>
          <w:color w:val="231F20"/>
          <w:spacing w:val="-5"/>
        </w:rPr>
        <w:t xml:space="preserve"> </w:t>
      </w:r>
      <w:r>
        <w:rPr>
          <w:color w:val="231F20"/>
        </w:rPr>
        <w:t>Versagen</w:t>
      </w:r>
      <w:r>
        <w:rPr>
          <w:color w:val="231F20"/>
          <w:spacing w:val="-5"/>
        </w:rPr>
        <w:t xml:space="preserve"> </w:t>
      </w:r>
      <w:r>
        <w:rPr>
          <w:color w:val="231F20"/>
        </w:rPr>
        <w:t>der</w:t>
      </w:r>
      <w:r>
        <w:rPr>
          <w:color w:val="231F20"/>
          <w:spacing w:val="-5"/>
        </w:rPr>
        <w:t xml:space="preserve"> </w:t>
      </w:r>
      <w:r>
        <w:rPr>
          <w:color w:val="231F20"/>
        </w:rPr>
        <w:t>Märkte</w:t>
      </w:r>
      <w:r>
        <w:rPr>
          <w:color w:val="231F20"/>
          <w:spacing w:val="-5"/>
        </w:rPr>
        <w:t xml:space="preserve"> </w:t>
      </w:r>
      <w:r>
        <w:rPr>
          <w:color w:val="231F20"/>
        </w:rPr>
        <w:t>wird</w:t>
      </w:r>
      <w:r>
        <w:rPr>
          <w:color w:val="231F20"/>
          <w:spacing w:val="-5"/>
        </w:rPr>
        <w:t xml:space="preserve"> </w:t>
      </w:r>
      <w:r>
        <w:rPr>
          <w:color w:val="231F20"/>
        </w:rPr>
        <w:t>daher</w:t>
      </w:r>
      <w:r>
        <w:rPr>
          <w:color w:val="231F20"/>
          <w:spacing w:val="-5"/>
        </w:rPr>
        <w:t xml:space="preserve"> </w:t>
      </w:r>
      <w:r>
        <w:rPr>
          <w:color w:val="231F20"/>
        </w:rPr>
        <w:t>auch</w:t>
      </w:r>
      <w:r>
        <w:rPr>
          <w:color w:val="231F20"/>
          <w:spacing w:val="-5"/>
        </w:rPr>
        <w:t xml:space="preserve"> </w:t>
      </w:r>
      <w:r>
        <w:rPr>
          <w:color w:val="231F20"/>
        </w:rPr>
        <w:t>plakativ</w:t>
      </w:r>
      <w:r>
        <w:rPr>
          <w:color w:val="231F20"/>
          <w:spacing w:val="-5"/>
        </w:rPr>
        <w:t xml:space="preserve"> </w:t>
      </w:r>
      <w:r>
        <w:rPr>
          <w:color w:val="231F20"/>
        </w:rPr>
        <w:t>davon</w:t>
      </w:r>
      <w:r>
        <w:rPr>
          <w:color w:val="231F20"/>
          <w:spacing w:val="-5"/>
        </w:rPr>
        <w:t xml:space="preserve"> </w:t>
      </w:r>
      <w:r>
        <w:rPr>
          <w:color w:val="231F20"/>
        </w:rPr>
        <w:t>gesprochen,</w:t>
      </w:r>
      <w:r>
        <w:rPr>
          <w:color w:val="231F20"/>
          <w:spacing w:val="-5"/>
        </w:rPr>
        <w:t xml:space="preserve"> </w:t>
      </w:r>
      <w:r>
        <w:rPr>
          <w:color w:val="231F20"/>
        </w:rPr>
        <w:t>dass</w:t>
      </w:r>
      <w:r>
        <w:rPr>
          <w:color w:val="231F20"/>
          <w:spacing w:val="-5"/>
        </w:rPr>
        <w:t xml:space="preserve"> </w:t>
      </w:r>
      <w:r>
        <w:rPr>
          <w:color w:val="231F20"/>
        </w:rPr>
        <w:t>der Markt (zumindest teilweise) blind für ökologische und soziale Aspekte sei. Wichtig ist jedoch, dass auch private Güter und Klubgüter nicht frei von negativen externen Effekten</w:t>
      </w:r>
      <w:r>
        <w:rPr>
          <w:color w:val="231F20"/>
          <w:spacing w:val="-2"/>
        </w:rPr>
        <w:t xml:space="preserve"> </w:t>
      </w:r>
      <w:r>
        <w:rPr>
          <w:color w:val="231F20"/>
        </w:rPr>
        <w:t>sind:</w:t>
      </w:r>
      <w:r>
        <w:rPr>
          <w:color w:val="231F20"/>
          <w:spacing w:val="-1"/>
        </w:rPr>
        <w:t xml:space="preserve"> </w:t>
      </w:r>
      <w:r>
        <w:rPr>
          <w:color w:val="231F20"/>
        </w:rPr>
        <w:t>Bei</w:t>
      </w:r>
      <w:r>
        <w:rPr>
          <w:color w:val="231F20"/>
          <w:spacing w:val="-2"/>
        </w:rPr>
        <w:t xml:space="preserve"> </w:t>
      </w:r>
      <w:r>
        <w:rPr>
          <w:color w:val="231F20"/>
        </w:rPr>
        <w:t>jedem</w:t>
      </w:r>
      <w:r>
        <w:rPr>
          <w:color w:val="231F20"/>
          <w:spacing w:val="-1"/>
        </w:rPr>
        <w:t xml:space="preserve"> </w:t>
      </w:r>
      <w:r>
        <w:rPr>
          <w:color w:val="231F20"/>
        </w:rPr>
        <w:t>Gut</w:t>
      </w:r>
      <w:r>
        <w:rPr>
          <w:color w:val="231F20"/>
          <w:spacing w:val="-1"/>
        </w:rPr>
        <w:t xml:space="preserve"> </w:t>
      </w:r>
      <w:r>
        <w:rPr>
          <w:color w:val="231F20"/>
        </w:rPr>
        <w:t>kommen</w:t>
      </w:r>
      <w:r>
        <w:rPr>
          <w:color w:val="231F20"/>
          <w:spacing w:val="-2"/>
        </w:rPr>
        <w:t xml:space="preserve"> </w:t>
      </w:r>
      <w:r>
        <w:rPr>
          <w:color w:val="231F20"/>
        </w:rPr>
        <w:t>Umweltmedien</w:t>
      </w:r>
      <w:r>
        <w:rPr>
          <w:color w:val="231F20"/>
          <w:spacing w:val="-1"/>
        </w:rPr>
        <w:t xml:space="preserve"> </w:t>
      </w:r>
      <w:r>
        <w:rPr>
          <w:color w:val="231F20"/>
        </w:rPr>
        <w:t>zum</w:t>
      </w:r>
      <w:r>
        <w:rPr>
          <w:color w:val="231F20"/>
          <w:spacing w:val="-1"/>
        </w:rPr>
        <w:t xml:space="preserve"> </w:t>
      </w:r>
      <w:r>
        <w:rPr>
          <w:color w:val="231F20"/>
        </w:rPr>
        <w:t>Einsatz.</w:t>
      </w:r>
      <w:r>
        <w:rPr>
          <w:color w:val="231F20"/>
          <w:spacing w:val="-2"/>
        </w:rPr>
        <w:t xml:space="preserve"> </w:t>
      </w:r>
      <w:r>
        <w:rPr>
          <w:color w:val="231F20"/>
        </w:rPr>
        <w:t>Wenn</w:t>
      </w:r>
      <w:r>
        <w:rPr>
          <w:color w:val="231F20"/>
          <w:spacing w:val="-1"/>
        </w:rPr>
        <w:t xml:space="preserve"> </w:t>
      </w:r>
      <w:r>
        <w:rPr>
          <w:color w:val="231F20"/>
        </w:rPr>
        <w:t>z.</w:t>
      </w:r>
      <w:r>
        <w:rPr>
          <w:color w:val="231F20"/>
          <w:spacing w:val="-1"/>
        </w:rPr>
        <w:t xml:space="preserve"> </w:t>
      </w:r>
      <w:r>
        <w:rPr>
          <w:color w:val="231F20"/>
        </w:rPr>
        <w:t>B.</w:t>
      </w:r>
      <w:r>
        <w:rPr>
          <w:color w:val="231F20"/>
          <w:spacing w:val="-2"/>
        </w:rPr>
        <w:t xml:space="preserve"> </w:t>
      </w:r>
      <w:r>
        <w:rPr>
          <w:color w:val="231F20"/>
        </w:rPr>
        <w:t>das</w:t>
      </w:r>
      <w:r>
        <w:rPr>
          <w:color w:val="231F20"/>
          <w:spacing w:val="-1"/>
        </w:rPr>
        <w:t xml:space="preserve"> </w:t>
      </w:r>
      <w:r>
        <w:rPr>
          <w:color w:val="231F20"/>
        </w:rPr>
        <w:t>private</w:t>
      </w:r>
      <w:r>
        <w:rPr>
          <w:color w:val="231F20"/>
          <w:spacing w:val="-1"/>
        </w:rPr>
        <w:t xml:space="preserve"> </w:t>
      </w:r>
      <w:r>
        <w:rPr>
          <w:color w:val="231F20"/>
          <w:spacing w:val="-5"/>
        </w:rPr>
        <w:t>Gut</w:t>
      </w:r>
    </w:p>
    <w:p w14:paraId="6060172B" w14:textId="77777777" w:rsidR="006D5486" w:rsidRDefault="00000000">
      <w:pPr>
        <w:pStyle w:val="Textkrper"/>
        <w:spacing w:before="4" w:line="259" w:lineRule="auto"/>
        <w:ind w:left="957" w:hanging="1"/>
        <w:jc w:val="both"/>
      </w:pPr>
      <w:r>
        <w:rPr>
          <w:color w:val="231F20"/>
        </w:rPr>
        <w:t>„Warentransport per Lkw von A nach B“ gekauft wird, treten dabei u. a. Stickoxid- und Feinstaubemissionen auf. Solche Emissionen verursachen Kosten an anderer Stelle, beispielsweise Gesundheitskosten durch häufigere Asthmafälle oder Kosten für das Anlegen von Grünflächen zur Bindung der Emissionen. Diese Kosten werden am Markt für „Warentransporte per Lkw von A nach B“ nicht abgebildet.</w:t>
      </w:r>
    </w:p>
    <w:p w14:paraId="6165B046" w14:textId="77777777" w:rsidR="006D5486" w:rsidRDefault="006D5486">
      <w:pPr>
        <w:pStyle w:val="Textkrper"/>
        <w:rPr>
          <w:sz w:val="22"/>
        </w:rPr>
      </w:pPr>
    </w:p>
    <w:p w14:paraId="15285D9A" w14:textId="77777777" w:rsidR="006D5486" w:rsidRDefault="00000000">
      <w:pPr>
        <w:pStyle w:val="Textkrper"/>
        <w:spacing w:line="259" w:lineRule="auto"/>
        <w:ind w:left="957" w:hanging="1"/>
        <w:jc w:val="both"/>
      </w:pPr>
      <w:r>
        <w:rPr>
          <w:color w:val="231F20"/>
        </w:rPr>
        <w:t>Als weitere Ursachen für eine nicht-nachhaltige Entwicklung werden angeführt (vgl. Rogall 2008, S. 65ff.; Meadows et al. 2009, S. 27):</w:t>
      </w:r>
    </w:p>
    <w:p w14:paraId="489B8D33" w14:textId="77777777" w:rsidR="006D5486" w:rsidRDefault="00000000">
      <w:pPr>
        <w:spacing w:before="119"/>
        <w:ind w:left="355"/>
        <w:rPr>
          <w:sz w:val="18"/>
        </w:rPr>
      </w:pPr>
      <w:r>
        <w:br w:type="column"/>
      </w:r>
      <w:r>
        <w:rPr>
          <w:color w:val="231F20"/>
          <w:spacing w:val="-2"/>
          <w:sz w:val="18"/>
        </w:rPr>
        <w:t>Marktversagen</w:t>
      </w:r>
    </w:p>
    <w:p w14:paraId="1284B678" w14:textId="6B0E3AF6" w:rsidR="006D5486" w:rsidRDefault="00000000">
      <w:pPr>
        <w:spacing w:before="47" w:line="288" w:lineRule="auto"/>
        <w:ind w:left="355" w:right="112"/>
        <w:rPr>
          <w:sz w:val="18"/>
        </w:rPr>
      </w:pPr>
      <w:r>
        <w:rPr>
          <w:color w:val="808285"/>
          <w:sz w:val="18"/>
        </w:rPr>
        <w:t>Dies</w:t>
      </w:r>
      <w:r>
        <w:rPr>
          <w:color w:val="808285"/>
          <w:spacing w:val="-13"/>
          <w:sz w:val="18"/>
        </w:rPr>
        <w:t xml:space="preserve"> </w:t>
      </w:r>
      <w:r>
        <w:rPr>
          <w:color w:val="808285"/>
          <w:sz w:val="18"/>
        </w:rPr>
        <w:t>bezeichnet</w:t>
      </w:r>
      <w:r>
        <w:rPr>
          <w:color w:val="808285"/>
          <w:spacing w:val="-13"/>
          <w:sz w:val="18"/>
        </w:rPr>
        <w:t xml:space="preserve"> </w:t>
      </w:r>
      <w:r>
        <w:rPr>
          <w:color w:val="808285"/>
          <w:sz w:val="18"/>
        </w:rPr>
        <w:t>die Unfähigkeit des Marktes, ein nach- gefragtes</w:t>
      </w:r>
      <w:r>
        <w:rPr>
          <w:color w:val="808285"/>
          <w:spacing w:val="-13"/>
          <w:sz w:val="18"/>
        </w:rPr>
        <w:t xml:space="preserve"> </w:t>
      </w:r>
      <w:r>
        <w:rPr>
          <w:color w:val="808285"/>
          <w:sz w:val="18"/>
        </w:rPr>
        <w:t>Gut</w:t>
      </w:r>
      <w:r>
        <w:rPr>
          <w:color w:val="808285"/>
          <w:spacing w:val="-13"/>
          <w:sz w:val="18"/>
        </w:rPr>
        <w:t xml:space="preserve"> </w:t>
      </w:r>
      <w:r>
        <w:rPr>
          <w:color w:val="808285"/>
          <w:sz w:val="18"/>
        </w:rPr>
        <w:t xml:space="preserve">effizient </w:t>
      </w:r>
      <w:r>
        <w:rPr>
          <w:color w:val="808285"/>
          <w:spacing w:val="-2"/>
          <w:sz w:val="18"/>
        </w:rPr>
        <w:t>bereitzustellen.</w:t>
      </w:r>
    </w:p>
    <w:p w14:paraId="0858E460" w14:textId="77777777" w:rsidR="006D5486" w:rsidRDefault="006D5486">
      <w:pPr>
        <w:spacing w:line="288" w:lineRule="auto"/>
        <w:rPr>
          <w:sz w:val="18"/>
        </w:rPr>
        <w:sectPr w:rsidR="006D5486">
          <w:type w:val="continuous"/>
          <w:pgSz w:w="11910" w:h="16840"/>
          <w:pgMar w:top="1920" w:right="460" w:bottom="280" w:left="460" w:header="0" w:footer="0" w:gutter="0"/>
          <w:cols w:num="2" w:space="720" w:equalWidth="0">
            <w:col w:w="8782" w:space="40"/>
            <w:col w:w="2168"/>
          </w:cols>
        </w:sectPr>
      </w:pPr>
    </w:p>
    <w:p w14:paraId="553DF4FD" w14:textId="77777777" w:rsidR="006D5486" w:rsidRDefault="006D5486">
      <w:pPr>
        <w:pStyle w:val="Textkrper"/>
      </w:pPr>
    </w:p>
    <w:p w14:paraId="44EC7E01" w14:textId="77777777" w:rsidR="006D5486" w:rsidRDefault="006D5486">
      <w:pPr>
        <w:pStyle w:val="Textkrper"/>
      </w:pPr>
    </w:p>
    <w:p w14:paraId="3FAABC03" w14:textId="77777777" w:rsidR="006D5486" w:rsidRDefault="006D5486">
      <w:pPr>
        <w:pStyle w:val="Textkrper"/>
      </w:pPr>
    </w:p>
    <w:p w14:paraId="13FB9C27" w14:textId="77777777" w:rsidR="006D5486" w:rsidRDefault="006D5486">
      <w:pPr>
        <w:pStyle w:val="Textkrper"/>
      </w:pPr>
    </w:p>
    <w:p w14:paraId="36A24E93" w14:textId="77777777" w:rsidR="006D5486" w:rsidRDefault="006D5486">
      <w:pPr>
        <w:pStyle w:val="Textkrper"/>
      </w:pPr>
    </w:p>
    <w:p w14:paraId="0BAD1F0B" w14:textId="77777777" w:rsidR="006D5486" w:rsidRDefault="006D5486">
      <w:pPr>
        <w:pStyle w:val="Textkrper"/>
      </w:pPr>
    </w:p>
    <w:p w14:paraId="0B8CA0F9" w14:textId="77777777" w:rsidR="006D5486" w:rsidRDefault="006D5486">
      <w:pPr>
        <w:pStyle w:val="Textkrper"/>
      </w:pPr>
    </w:p>
    <w:p w14:paraId="2D0817DF" w14:textId="77777777" w:rsidR="006D5486" w:rsidRDefault="006D5486">
      <w:pPr>
        <w:pStyle w:val="Textkrper"/>
        <w:spacing w:before="4"/>
        <w:rPr>
          <w:sz w:val="15"/>
        </w:rPr>
      </w:pPr>
    </w:p>
    <w:p w14:paraId="2A888E52" w14:textId="77777777" w:rsidR="006D5486" w:rsidRDefault="00000000">
      <w:pPr>
        <w:pStyle w:val="Listenabsatz"/>
        <w:numPr>
          <w:ilvl w:val="1"/>
          <w:numId w:val="39"/>
        </w:numPr>
        <w:tabs>
          <w:tab w:val="left" w:pos="2484"/>
          <w:tab w:val="left" w:pos="2485"/>
        </w:tabs>
        <w:spacing w:before="100"/>
        <w:ind w:hanging="281"/>
        <w:rPr>
          <w:sz w:val="20"/>
        </w:rPr>
      </w:pPr>
      <w:r>
        <w:rPr>
          <w:color w:val="231F20"/>
          <w:sz w:val="20"/>
        </w:rPr>
        <w:t>starkes</w:t>
      </w:r>
      <w:r>
        <w:rPr>
          <w:color w:val="231F20"/>
          <w:spacing w:val="-4"/>
          <w:sz w:val="20"/>
        </w:rPr>
        <w:t xml:space="preserve"> </w:t>
      </w:r>
      <w:r>
        <w:rPr>
          <w:color w:val="231F20"/>
          <w:sz w:val="20"/>
        </w:rPr>
        <w:t>Wachstum</w:t>
      </w:r>
      <w:r>
        <w:rPr>
          <w:color w:val="231F20"/>
          <w:spacing w:val="-3"/>
          <w:sz w:val="20"/>
        </w:rPr>
        <w:t xml:space="preserve"> </w:t>
      </w:r>
      <w:r>
        <w:rPr>
          <w:color w:val="231F20"/>
          <w:sz w:val="20"/>
        </w:rPr>
        <w:t>der</w:t>
      </w:r>
      <w:r>
        <w:rPr>
          <w:color w:val="231F20"/>
          <w:spacing w:val="-3"/>
          <w:sz w:val="20"/>
        </w:rPr>
        <w:t xml:space="preserve"> </w:t>
      </w:r>
      <w:r>
        <w:rPr>
          <w:color w:val="231F20"/>
          <w:spacing w:val="-2"/>
          <w:sz w:val="20"/>
        </w:rPr>
        <w:t>Weltbevölkerung,</w:t>
      </w:r>
    </w:p>
    <w:p w14:paraId="53C89E21" w14:textId="43D64E3C" w:rsidR="006D5486" w:rsidRDefault="00000000">
      <w:pPr>
        <w:pStyle w:val="Listenabsatz"/>
        <w:numPr>
          <w:ilvl w:val="1"/>
          <w:numId w:val="39"/>
        </w:numPr>
        <w:tabs>
          <w:tab w:val="left" w:pos="2484"/>
          <w:tab w:val="left" w:pos="2485"/>
        </w:tabs>
        <w:spacing w:line="259" w:lineRule="auto"/>
        <w:ind w:right="1219"/>
        <w:rPr>
          <w:sz w:val="20"/>
        </w:rPr>
      </w:pPr>
      <w:r>
        <w:rPr>
          <w:color w:val="231F20"/>
          <w:sz w:val="20"/>
        </w:rPr>
        <w:t>hohes</w:t>
      </w:r>
      <w:r>
        <w:rPr>
          <w:color w:val="231F20"/>
          <w:spacing w:val="-9"/>
          <w:sz w:val="20"/>
        </w:rPr>
        <w:t xml:space="preserve"> </w:t>
      </w:r>
      <w:r>
        <w:rPr>
          <w:color w:val="231F20"/>
          <w:sz w:val="20"/>
        </w:rPr>
        <w:t>Wachstum</w:t>
      </w:r>
      <w:r>
        <w:rPr>
          <w:color w:val="231F20"/>
          <w:spacing w:val="-9"/>
          <w:sz w:val="20"/>
        </w:rPr>
        <w:t xml:space="preserve"> </w:t>
      </w:r>
      <w:r>
        <w:rPr>
          <w:color w:val="231F20"/>
          <w:sz w:val="20"/>
        </w:rPr>
        <w:t>der</w:t>
      </w:r>
      <w:r>
        <w:rPr>
          <w:color w:val="231F20"/>
          <w:spacing w:val="-9"/>
          <w:sz w:val="20"/>
        </w:rPr>
        <w:t xml:space="preserve"> </w:t>
      </w:r>
      <w:r>
        <w:rPr>
          <w:color w:val="231F20"/>
          <w:sz w:val="20"/>
        </w:rPr>
        <w:t>Menge</w:t>
      </w:r>
      <w:r>
        <w:rPr>
          <w:color w:val="231F20"/>
          <w:spacing w:val="-9"/>
          <w:sz w:val="20"/>
        </w:rPr>
        <w:t xml:space="preserve"> </w:t>
      </w:r>
      <w:r>
        <w:rPr>
          <w:color w:val="231F20"/>
          <w:sz w:val="20"/>
        </w:rPr>
        <w:t>hergestellter</w:t>
      </w:r>
      <w:r>
        <w:rPr>
          <w:color w:val="231F20"/>
          <w:spacing w:val="-9"/>
          <w:sz w:val="20"/>
        </w:rPr>
        <w:t xml:space="preserve"> </w:t>
      </w:r>
      <w:r>
        <w:rPr>
          <w:color w:val="231F20"/>
          <w:sz w:val="20"/>
        </w:rPr>
        <w:t>Produkte</w:t>
      </w:r>
      <w:r>
        <w:rPr>
          <w:color w:val="231F20"/>
          <w:spacing w:val="-9"/>
          <w:sz w:val="20"/>
        </w:rPr>
        <w:t xml:space="preserve"> </w:t>
      </w:r>
      <w:r>
        <w:rPr>
          <w:color w:val="231F20"/>
          <w:sz w:val="20"/>
        </w:rPr>
        <w:t>und</w:t>
      </w:r>
      <w:r>
        <w:rPr>
          <w:color w:val="231F20"/>
          <w:spacing w:val="-9"/>
          <w:sz w:val="20"/>
        </w:rPr>
        <w:t xml:space="preserve"> </w:t>
      </w:r>
      <w:r>
        <w:rPr>
          <w:color w:val="231F20"/>
          <w:sz w:val="20"/>
        </w:rPr>
        <w:t>Dienstleistungen</w:t>
      </w:r>
      <w:r>
        <w:rPr>
          <w:color w:val="231F20"/>
          <w:spacing w:val="-9"/>
          <w:sz w:val="20"/>
        </w:rPr>
        <w:t xml:space="preserve"> </w:t>
      </w:r>
      <w:r>
        <w:rPr>
          <w:color w:val="231F20"/>
          <w:sz w:val="20"/>
        </w:rPr>
        <w:t>mit</w:t>
      </w:r>
      <w:r>
        <w:rPr>
          <w:color w:val="231F20"/>
          <w:spacing w:val="-9"/>
          <w:sz w:val="20"/>
        </w:rPr>
        <w:t xml:space="preserve"> </w:t>
      </w:r>
      <w:r>
        <w:rPr>
          <w:color w:val="231F20"/>
          <w:sz w:val="20"/>
        </w:rPr>
        <w:t xml:space="preserve">entsprechendem Materialverbrauch (Ressourcen) und steigende Konsumansprüche </w:t>
      </w:r>
      <w:r>
        <w:rPr>
          <w:color w:val="231F20"/>
          <w:spacing w:val="-2"/>
          <w:sz w:val="20"/>
        </w:rPr>
        <w:t>(Wohlstand),</w:t>
      </w:r>
    </w:p>
    <w:p w14:paraId="5267369F" w14:textId="77777777" w:rsidR="006D5486" w:rsidRDefault="00000000">
      <w:pPr>
        <w:pStyle w:val="Listenabsatz"/>
        <w:numPr>
          <w:ilvl w:val="1"/>
          <w:numId w:val="39"/>
        </w:numPr>
        <w:tabs>
          <w:tab w:val="left" w:pos="2484"/>
          <w:tab w:val="left" w:pos="2485"/>
        </w:tabs>
        <w:spacing w:before="2" w:line="259" w:lineRule="auto"/>
        <w:ind w:right="1011"/>
        <w:rPr>
          <w:sz w:val="20"/>
        </w:rPr>
      </w:pPr>
      <w:r>
        <w:rPr>
          <w:color w:val="231F20"/>
          <w:sz w:val="20"/>
        </w:rPr>
        <w:t>gestiegener</w:t>
      </w:r>
      <w:r>
        <w:rPr>
          <w:color w:val="231F20"/>
          <w:spacing w:val="-9"/>
          <w:sz w:val="20"/>
        </w:rPr>
        <w:t xml:space="preserve"> </w:t>
      </w:r>
      <w:r>
        <w:rPr>
          <w:color w:val="231F20"/>
          <w:sz w:val="20"/>
        </w:rPr>
        <w:t>Energieverbrauch</w:t>
      </w:r>
      <w:r>
        <w:rPr>
          <w:color w:val="231F20"/>
          <w:spacing w:val="-9"/>
          <w:sz w:val="20"/>
        </w:rPr>
        <w:t xml:space="preserve"> </w:t>
      </w:r>
      <w:r>
        <w:rPr>
          <w:color w:val="231F20"/>
          <w:sz w:val="20"/>
        </w:rPr>
        <w:t>bei</w:t>
      </w:r>
      <w:r>
        <w:rPr>
          <w:color w:val="231F20"/>
          <w:spacing w:val="-9"/>
          <w:sz w:val="20"/>
        </w:rPr>
        <w:t xml:space="preserve"> </w:t>
      </w:r>
      <w:r>
        <w:rPr>
          <w:color w:val="231F20"/>
          <w:sz w:val="20"/>
        </w:rPr>
        <w:t>der</w:t>
      </w:r>
      <w:r>
        <w:rPr>
          <w:color w:val="231F20"/>
          <w:spacing w:val="-9"/>
          <w:sz w:val="20"/>
        </w:rPr>
        <w:t xml:space="preserve"> </w:t>
      </w:r>
      <w:r>
        <w:rPr>
          <w:color w:val="231F20"/>
          <w:sz w:val="20"/>
        </w:rPr>
        <w:t>technischen</w:t>
      </w:r>
      <w:r>
        <w:rPr>
          <w:color w:val="231F20"/>
          <w:spacing w:val="-9"/>
          <w:sz w:val="20"/>
        </w:rPr>
        <w:t xml:space="preserve"> </w:t>
      </w:r>
      <w:r>
        <w:rPr>
          <w:color w:val="231F20"/>
          <w:sz w:val="20"/>
        </w:rPr>
        <w:t>Herstellung</w:t>
      </w:r>
      <w:r>
        <w:rPr>
          <w:color w:val="231F20"/>
          <w:spacing w:val="-9"/>
          <w:sz w:val="20"/>
        </w:rPr>
        <w:t xml:space="preserve"> </w:t>
      </w:r>
      <w:r>
        <w:rPr>
          <w:color w:val="231F20"/>
          <w:sz w:val="20"/>
        </w:rPr>
        <w:t>der</w:t>
      </w:r>
      <w:r>
        <w:rPr>
          <w:color w:val="231F20"/>
          <w:spacing w:val="-9"/>
          <w:sz w:val="20"/>
        </w:rPr>
        <w:t xml:space="preserve"> </w:t>
      </w:r>
      <w:r>
        <w:rPr>
          <w:color w:val="231F20"/>
          <w:sz w:val="20"/>
        </w:rPr>
        <w:t>Produkte</w:t>
      </w:r>
      <w:r>
        <w:rPr>
          <w:color w:val="231F20"/>
          <w:spacing w:val="-9"/>
          <w:sz w:val="20"/>
        </w:rPr>
        <w:t xml:space="preserve"> </w:t>
      </w:r>
      <w:r>
        <w:rPr>
          <w:color w:val="231F20"/>
          <w:sz w:val="20"/>
        </w:rPr>
        <w:t>und</w:t>
      </w:r>
      <w:r>
        <w:rPr>
          <w:color w:val="231F20"/>
          <w:spacing w:val="-9"/>
          <w:sz w:val="20"/>
        </w:rPr>
        <w:t xml:space="preserve"> </w:t>
      </w:r>
      <w:r>
        <w:rPr>
          <w:color w:val="231F20"/>
          <w:sz w:val="20"/>
        </w:rPr>
        <w:t>bei den Dienstleistungen.</w:t>
      </w:r>
    </w:p>
    <w:p w14:paraId="5CA75B69" w14:textId="77777777" w:rsidR="006D5486" w:rsidRDefault="006D5486">
      <w:pPr>
        <w:pStyle w:val="Textkrper"/>
        <w:spacing w:before="10"/>
        <w:rPr>
          <w:sz w:val="21"/>
        </w:rPr>
      </w:pPr>
    </w:p>
    <w:p w14:paraId="1B6AA955" w14:textId="5B1CEBCD" w:rsidR="006D5486" w:rsidRDefault="00000000">
      <w:pPr>
        <w:pStyle w:val="Textkrper"/>
        <w:spacing w:line="259" w:lineRule="auto"/>
        <w:ind w:left="2204" w:right="954" w:hanging="1"/>
        <w:jc w:val="both"/>
      </w:pPr>
      <w:r>
        <w:rPr>
          <w:color w:val="231F20"/>
        </w:rPr>
        <w:t xml:space="preserve">Diese drei Ursachen wurden bereits in den 1970er-Jahren von den Ökologen Paul Ehr- </w:t>
      </w:r>
      <w:proofErr w:type="spellStart"/>
      <w:r>
        <w:rPr>
          <w:color w:val="231F20"/>
        </w:rPr>
        <w:t>lich</w:t>
      </w:r>
      <w:proofErr w:type="spellEnd"/>
      <w:r>
        <w:rPr>
          <w:color w:val="231F20"/>
        </w:rPr>
        <w:t xml:space="preserve"> und John </w:t>
      </w:r>
      <w:proofErr w:type="spellStart"/>
      <w:r>
        <w:rPr>
          <w:color w:val="231F20"/>
        </w:rPr>
        <w:t>Holdren</w:t>
      </w:r>
      <w:proofErr w:type="spellEnd"/>
      <w:r>
        <w:rPr>
          <w:color w:val="231F20"/>
        </w:rPr>
        <w:t xml:space="preserve"> in einer kompakten Formel zusammengeführt, um die wesentlichen Faktoren der Umweltbelastung zu beschreiben: die IPAT-Formel.</w:t>
      </w:r>
    </w:p>
    <w:p w14:paraId="65EEE1B7" w14:textId="77777777" w:rsidR="006D5486" w:rsidRDefault="006D5486">
      <w:pPr>
        <w:pStyle w:val="Textkrper"/>
        <w:spacing w:before="1"/>
        <w:rPr>
          <w:sz w:val="23"/>
        </w:rPr>
      </w:pPr>
    </w:p>
    <w:tbl>
      <w:tblPr>
        <w:tblStyle w:val="TableNormal"/>
        <w:tblW w:w="0" w:type="auto"/>
        <w:tblInd w:w="2212" w:type="dxa"/>
        <w:tblLayout w:type="fixed"/>
        <w:tblLook w:val="01E0" w:firstRow="1" w:lastRow="1" w:firstColumn="1" w:lastColumn="1" w:noHBand="0" w:noVBand="0"/>
      </w:tblPr>
      <w:tblGrid>
        <w:gridCol w:w="7824"/>
      </w:tblGrid>
      <w:tr w:rsidR="006D5486" w14:paraId="3B258048" w14:textId="77777777">
        <w:trPr>
          <w:trHeight w:val="600"/>
        </w:trPr>
        <w:tc>
          <w:tcPr>
            <w:tcW w:w="7824" w:type="dxa"/>
            <w:tcBorders>
              <w:bottom w:val="single" w:sz="4" w:space="0" w:color="FFFFFF"/>
            </w:tcBorders>
            <w:shd w:val="clear" w:color="auto" w:fill="BBD3D3"/>
          </w:tcPr>
          <w:p w14:paraId="18562065" w14:textId="77777777" w:rsidR="006D5486" w:rsidRDefault="00000000">
            <w:pPr>
              <w:pStyle w:val="TableParagraph"/>
              <w:ind w:left="170"/>
              <w:rPr>
                <w:sz w:val="20"/>
              </w:rPr>
            </w:pPr>
            <w:r>
              <w:rPr>
                <w:color w:val="231F20"/>
                <w:sz w:val="20"/>
              </w:rPr>
              <w:t>Die</w:t>
            </w:r>
            <w:r>
              <w:rPr>
                <w:color w:val="231F20"/>
                <w:spacing w:val="-14"/>
                <w:sz w:val="20"/>
              </w:rPr>
              <w:t xml:space="preserve"> </w:t>
            </w:r>
            <w:r>
              <w:rPr>
                <w:color w:val="231F20"/>
                <w:sz w:val="20"/>
              </w:rPr>
              <w:t>einfache</w:t>
            </w:r>
            <w:r>
              <w:rPr>
                <w:color w:val="231F20"/>
                <w:spacing w:val="-13"/>
                <w:sz w:val="20"/>
              </w:rPr>
              <w:t xml:space="preserve"> </w:t>
            </w:r>
            <w:r>
              <w:rPr>
                <w:color w:val="231F20"/>
                <w:sz w:val="20"/>
              </w:rPr>
              <w:t>IPAT-</w:t>
            </w:r>
            <w:r>
              <w:rPr>
                <w:color w:val="231F20"/>
                <w:spacing w:val="-2"/>
                <w:sz w:val="20"/>
              </w:rPr>
              <w:t>Formel</w:t>
            </w:r>
          </w:p>
        </w:tc>
      </w:tr>
      <w:tr w:rsidR="006D5486" w14:paraId="16B2EAE1" w14:textId="77777777">
        <w:trPr>
          <w:trHeight w:val="800"/>
        </w:trPr>
        <w:tc>
          <w:tcPr>
            <w:tcW w:w="7824" w:type="dxa"/>
            <w:tcBorders>
              <w:top w:val="single" w:sz="4" w:space="0" w:color="FFFFFF"/>
              <w:bottom w:val="single" w:sz="4" w:space="0" w:color="FFFFFF"/>
            </w:tcBorders>
            <w:shd w:val="clear" w:color="auto" w:fill="E4EBEC"/>
          </w:tcPr>
          <w:p w14:paraId="28B72FD6" w14:textId="77777777" w:rsidR="006D5486" w:rsidRDefault="00000000">
            <w:pPr>
              <w:pStyle w:val="TableParagraph"/>
              <w:spacing w:before="144"/>
              <w:ind w:left="2334" w:right="2334"/>
              <w:jc w:val="center"/>
              <w:rPr>
                <w:rFonts w:ascii="Times New Roman" w:hAnsi="Times New Roman"/>
                <w:sz w:val="20"/>
              </w:rPr>
            </w:pPr>
            <w:r>
              <w:rPr>
                <w:rFonts w:ascii="Times New Roman" w:hAnsi="Times New Roman"/>
                <w:color w:val="231F20"/>
                <w:w w:val="110"/>
                <w:sz w:val="20"/>
              </w:rPr>
              <w:t>I</w:t>
            </w:r>
            <w:r>
              <w:rPr>
                <w:rFonts w:ascii="Times New Roman" w:hAnsi="Times New Roman"/>
                <w:color w:val="231F20"/>
                <w:spacing w:val="-2"/>
                <w:w w:val="110"/>
                <w:sz w:val="20"/>
              </w:rPr>
              <w:t xml:space="preserve"> </w:t>
            </w:r>
            <w:r>
              <w:rPr>
                <w:rFonts w:ascii="Times New Roman" w:hAnsi="Times New Roman"/>
                <w:color w:val="231F20"/>
                <w:w w:val="120"/>
                <w:sz w:val="20"/>
              </w:rPr>
              <w:t>=</w:t>
            </w:r>
            <w:r>
              <w:rPr>
                <w:rFonts w:ascii="Times New Roman" w:hAnsi="Times New Roman"/>
                <w:color w:val="231F20"/>
                <w:spacing w:val="-7"/>
                <w:w w:val="120"/>
                <w:sz w:val="20"/>
              </w:rPr>
              <w:t xml:space="preserve"> </w:t>
            </w:r>
            <w:r>
              <w:rPr>
                <w:rFonts w:ascii="Times New Roman" w:hAnsi="Times New Roman"/>
                <w:color w:val="231F20"/>
                <w:w w:val="110"/>
                <w:sz w:val="20"/>
              </w:rPr>
              <w:t>P</w:t>
            </w:r>
            <w:r>
              <w:rPr>
                <w:rFonts w:ascii="Times New Roman" w:hAnsi="Times New Roman"/>
                <w:color w:val="231F20"/>
                <w:spacing w:val="-12"/>
                <w:w w:val="110"/>
                <w:sz w:val="20"/>
              </w:rPr>
              <w:t xml:space="preserve"> </w:t>
            </w:r>
            <w:r>
              <w:rPr>
                <w:rFonts w:ascii="Times New Roman" w:hAnsi="Times New Roman"/>
                <w:color w:val="231F20"/>
                <w:w w:val="105"/>
                <w:sz w:val="20"/>
              </w:rPr>
              <w:t>·</w:t>
            </w:r>
            <w:r>
              <w:rPr>
                <w:rFonts w:ascii="Times New Roman" w:hAnsi="Times New Roman"/>
                <w:color w:val="231F20"/>
                <w:spacing w:val="-11"/>
                <w:w w:val="105"/>
                <w:sz w:val="20"/>
              </w:rPr>
              <w:t xml:space="preserve"> </w:t>
            </w:r>
            <w:r>
              <w:rPr>
                <w:rFonts w:ascii="Times New Roman" w:hAnsi="Times New Roman"/>
                <w:color w:val="231F20"/>
                <w:w w:val="110"/>
                <w:sz w:val="20"/>
              </w:rPr>
              <w:t>A</w:t>
            </w:r>
            <w:r>
              <w:rPr>
                <w:rFonts w:ascii="Times New Roman" w:hAnsi="Times New Roman"/>
                <w:color w:val="231F20"/>
                <w:spacing w:val="-12"/>
                <w:w w:val="110"/>
                <w:sz w:val="20"/>
              </w:rPr>
              <w:t xml:space="preserve"> </w:t>
            </w:r>
            <w:r>
              <w:rPr>
                <w:rFonts w:ascii="Times New Roman" w:hAnsi="Times New Roman"/>
                <w:color w:val="231F20"/>
                <w:w w:val="105"/>
                <w:sz w:val="20"/>
              </w:rPr>
              <w:t>·</w:t>
            </w:r>
            <w:r>
              <w:rPr>
                <w:rFonts w:ascii="Times New Roman" w:hAnsi="Times New Roman"/>
                <w:color w:val="231F20"/>
                <w:spacing w:val="-11"/>
                <w:w w:val="105"/>
                <w:sz w:val="20"/>
              </w:rPr>
              <w:t xml:space="preserve"> </w:t>
            </w:r>
            <w:r>
              <w:rPr>
                <w:rFonts w:ascii="Times New Roman" w:hAnsi="Times New Roman"/>
                <w:color w:val="231F20"/>
                <w:spacing w:val="-10"/>
                <w:w w:val="110"/>
                <w:sz w:val="20"/>
              </w:rPr>
              <w:t>T</w:t>
            </w:r>
          </w:p>
        </w:tc>
      </w:tr>
      <w:tr w:rsidR="006D5486" w14:paraId="5E26A79E" w14:textId="77777777">
        <w:trPr>
          <w:trHeight w:val="860"/>
        </w:trPr>
        <w:tc>
          <w:tcPr>
            <w:tcW w:w="7824" w:type="dxa"/>
            <w:tcBorders>
              <w:top w:val="single" w:sz="4" w:space="0" w:color="FFFFFF"/>
              <w:bottom w:val="single" w:sz="4" w:space="0" w:color="FFFFFF"/>
            </w:tcBorders>
            <w:shd w:val="clear" w:color="auto" w:fill="E4EBEC"/>
          </w:tcPr>
          <w:p w14:paraId="68E96DD0" w14:textId="77DB0CBF" w:rsidR="006D5486" w:rsidRDefault="00000000">
            <w:pPr>
              <w:pStyle w:val="TableParagraph"/>
              <w:spacing w:line="259" w:lineRule="auto"/>
              <w:ind w:left="170"/>
              <w:rPr>
                <w:sz w:val="20"/>
              </w:rPr>
            </w:pPr>
            <w:r>
              <w:rPr>
                <w:color w:val="231F20"/>
                <w:sz w:val="20"/>
              </w:rPr>
              <w:t>mit</w:t>
            </w:r>
            <w:r>
              <w:rPr>
                <w:color w:val="231F20"/>
                <w:spacing w:val="-6"/>
                <w:sz w:val="20"/>
              </w:rPr>
              <w:t xml:space="preserve"> </w:t>
            </w:r>
            <w:r>
              <w:rPr>
                <w:color w:val="231F20"/>
                <w:sz w:val="20"/>
              </w:rPr>
              <w:t>I</w:t>
            </w:r>
            <w:r>
              <w:rPr>
                <w:color w:val="231F20"/>
                <w:spacing w:val="-6"/>
                <w:sz w:val="20"/>
              </w:rPr>
              <w:t xml:space="preserve"> </w:t>
            </w:r>
            <w:r>
              <w:rPr>
                <w:color w:val="231F20"/>
                <w:sz w:val="20"/>
              </w:rPr>
              <w:t>=</w:t>
            </w:r>
            <w:r>
              <w:rPr>
                <w:color w:val="231F20"/>
                <w:spacing w:val="-6"/>
                <w:sz w:val="20"/>
              </w:rPr>
              <w:t xml:space="preserve"> </w:t>
            </w:r>
            <w:r>
              <w:rPr>
                <w:color w:val="231F20"/>
                <w:sz w:val="20"/>
              </w:rPr>
              <w:t>Impact</w:t>
            </w:r>
            <w:r>
              <w:rPr>
                <w:color w:val="231F20"/>
                <w:spacing w:val="-6"/>
                <w:sz w:val="20"/>
              </w:rPr>
              <w:t xml:space="preserve"> </w:t>
            </w:r>
            <w:r>
              <w:rPr>
                <w:color w:val="231F20"/>
                <w:sz w:val="20"/>
              </w:rPr>
              <w:t>(Umweltbelastung),</w:t>
            </w:r>
            <w:r>
              <w:rPr>
                <w:color w:val="231F20"/>
                <w:spacing w:val="-6"/>
                <w:sz w:val="20"/>
              </w:rPr>
              <w:t xml:space="preserve"> </w:t>
            </w:r>
            <w:r>
              <w:rPr>
                <w:color w:val="231F20"/>
                <w:sz w:val="20"/>
              </w:rPr>
              <w:t>P</w:t>
            </w:r>
            <w:r>
              <w:rPr>
                <w:color w:val="231F20"/>
                <w:spacing w:val="-6"/>
                <w:sz w:val="20"/>
              </w:rPr>
              <w:t xml:space="preserve"> </w:t>
            </w:r>
            <w:r>
              <w:rPr>
                <w:color w:val="231F20"/>
                <w:sz w:val="20"/>
              </w:rPr>
              <w:t>=</w:t>
            </w:r>
            <w:r>
              <w:rPr>
                <w:color w:val="231F20"/>
                <w:spacing w:val="-6"/>
                <w:sz w:val="20"/>
              </w:rPr>
              <w:t xml:space="preserve"> </w:t>
            </w:r>
            <w:r>
              <w:rPr>
                <w:color w:val="231F20"/>
                <w:sz w:val="20"/>
              </w:rPr>
              <w:t>Population</w:t>
            </w:r>
            <w:r>
              <w:rPr>
                <w:color w:val="231F20"/>
                <w:spacing w:val="-6"/>
                <w:sz w:val="20"/>
              </w:rPr>
              <w:t xml:space="preserve"> </w:t>
            </w:r>
            <w:r>
              <w:rPr>
                <w:color w:val="231F20"/>
                <w:sz w:val="20"/>
              </w:rPr>
              <w:t>(Weltbevölkerung),</w:t>
            </w:r>
            <w:r>
              <w:rPr>
                <w:color w:val="231F20"/>
                <w:spacing w:val="-6"/>
                <w:sz w:val="20"/>
              </w:rPr>
              <w:t xml:space="preserve"> </w:t>
            </w:r>
            <w:r>
              <w:rPr>
                <w:color w:val="231F20"/>
                <w:sz w:val="20"/>
              </w:rPr>
              <w:t>A</w:t>
            </w:r>
            <w:r>
              <w:rPr>
                <w:color w:val="231F20"/>
                <w:spacing w:val="-6"/>
                <w:sz w:val="20"/>
              </w:rPr>
              <w:t xml:space="preserve"> </w:t>
            </w:r>
            <w:r>
              <w:rPr>
                <w:color w:val="231F20"/>
                <w:sz w:val="20"/>
              </w:rPr>
              <w:t>=</w:t>
            </w:r>
            <w:r>
              <w:rPr>
                <w:color w:val="231F20"/>
                <w:spacing w:val="-6"/>
                <w:sz w:val="20"/>
              </w:rPr>
              <w:t xml:space="preserve"> </w:t>
            </w:r>
            <w:proofErr w:type="spellStart"/>
            <w:r>
              <w:rPr>
                <w:color w:val="231F20"/>
                <w:sz w:val="20"/>
              </w:rPr>
              <w:t>Affluence</w:t>
            </w:r>
            <w:proofErr w:type="spellEnd"/>
            <w:r>
              <w:rPr>
                <w:color w:val="231F20"/>
                <w:sz w:val="20"/>
              </w:rPr>
              <w:t xml:space="preserve"> (Wohlstandsfaktor) und T = Technology (Technikfaktor)</w:t>
            </w:r>
          </w:p>
        </w:tc>
      </w:tr>
    </w:tbl>
    <w:p w14:paraId="0BF93730" w14:textId="77777777" w:rsidR="006D5486" w:rsidRDefault="00000000">
      <w:pPr>
        <w:pStyle w:val="Textkrper"/>
        <w:spacing w:before="35" w:line="259" w:lineRule="auto"/>
        <w:ind w:left="2204" w:right="954"/>
        <w:jc w:val="both"/>
      </w:pPr>
      <w:r>
        <w:rPr>
          <w:color w:val="231F20"/>
        </w:rPr>
        <w:t>Der Wohlstandsfaktor ist hier vereinfacht als nachgefragte Gütermenge und die dafür notwendigen Ressourcen zu verstehen. Der Energieverbrauch steht stellvertretend für die Technik – wohlwissend, dass technische Anlagen auch Ressourcen benötigen. Die IPAT-Formel</w:t>
      </w:r>
      <w:r>
        <w:rPr>
          <w:color w:val="231F20"/>
          <w:spacing w:val="-6"/>
        </w:rPr>
        <w:t xml:space="preserve"> </w:t>
      </w:r>
      <w:r>
        <w:rPr>
          <w:color w:val="231F20"/>
        </w:rPr>
        <w:t>kann</w:t>
      </w:r>
      <w:r>
        <w:rPr>
          <w:color w:val="231F20"/>
          <w:spacing w:val="-6"/>
        </w:rPr>
        <w:t xml:space="preserve"> </w:t>
      </w:r>
      <w:r>
        <w:rPr>
          <w:color w:val="231F20"/>
        </w:rPr>
        <w:t>zum</w:t>
      </w:r>
      <w:r>
        <w:rPr>
          <w:color w:val="231F20"/>
          <w:spacing w:val="-6"/>
        </w:rPr>
        <w:t xml:space="preserve"> </w:t>
      </w:r>
      <w:r>
        <w:rPr>
          <w:color w:val="231F20"/>
        </w:rPr>
        <w:t>besseren</w:t>
      </w:r>
      <w:r>
        <w:rPr>
          <w:color w:val="231F20"/>
          <w:spacing w:val="-6"/>
        </w:rPr>
        <w:t xml:space="preserve"> </w:t>
      </w:r>
      <w:r>
        <w:rPr>
          <w:color w:val="231F20"/>
        </w:rPr>
        <w:t>Verständnis</w:t>
      </w:r>
      <w:r>
        <w:rPr>
          <w:color w:val="231F20"/>
          <w:spacing w:val="-6"/>
        </w:rPr>
        <w:t xml:space="preserve"> </w:t>
      </w:r>
      <w:r>
        <w:rPr>
          <w:color w:val="231F20"/>
        </w:rPr>
        <w:t>detaillierter</w:t>
      </w:r>
      <w:r>
        <w:rPr>
          <w:color w:val="231F20"/>
          <w:spacing w:val="-6"/>
        </w:rPr>
        <w:t xml:space="preserve"> </w:t>
      </w:r>
      <w:r>
        <w:rPr>
          <w:color w:val="231F20"/>
        </w:rPr>
        <w:t>dargestellt</w:t>
      </w:r>
      <w:r>
        <w:rPr>
          <w:color w:val="231F20"/>
          <w:spacing w:val="-6"/>
        </w:rPr>
        <w:t xml:space="preserve"> </w:t>
      </w:r>
      <w:r>
        <w:rPr>
          <w:color w:val="231F20"/>
        </w:rPr>
        <w:t>werden.</w:t>
      </w:r>
      <w:r>
        <w:rPr>
          <w:color w:val="231F20"/>
          <w:spacing w:val="-6"/>
        </w:rPr>
        <w:t xml:space="preserve"> </w:t>
      </w:r>
      <w:r>
        <w:rPr>
          <w:color w:val="231F20"/>
        </w:rPr>
        <w:t>Berechnet wird dabei die Umweltbelastung I pro Jahr</w:t>
      </w:r>
      <w:commentRangeStart w:id="5"/>
      <w:r>
        <w:rPr>
          <w:color w:val="231F20"/>
        </w:rPr>
        <w:t>:</w:t>
      </w:r>
      <w:commentRangeEnd w:id="5"/>
      <w:r w:rsidR="008273D1">
        <w:rPr>
          <w:rStyle w:val="Kommentarzeichen"/>
        </w:rPr>
        <w:commentReference w:id="5"/>
      </w:r>
    </w:p>
    <w:p w14:paraId="72C6D74B" w14:textId="77777777" w:rsidR="006D5486" w:rsidRDefault="00000000">
      <w:pPr>
        <w:pStyle w:val="Textkrper"/>
        <w:spacing w:before="8"/>
        <w:rPr>
          <w:sz w:val="21"/>
        </w:rPr>
      </w:pPr>
      <w:r>
        <w:rPr>
          <w:noProof/>
        </w:rPr>
        <w:drawing>
          <wp:anchor distT="0" distB="0" distL="0" distR="0" simplePos="0" relativeHeight="8" behindDoc="0" locked="0" layoutInCell="1" allowOverlap="1" wp14:anchorId="3BB5647A" wp14:editId="38DC67A0">
            <wp:simplePos x="0" y="0"/>
            <wp:positionH relativeFrom="page">
              <wp:posOffset>1692000</wp:posOffset>
            </wp:positionH>
            <wp:positionV relativeFrom="paragraph">
              <wp:posOffset>180340</wp:posOffset>
            </wp:positionV>
            <wp:extent cx="4968240" cy="1908048"/>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stretch>
                      <a:fillRect/>
                    </a:stretch>
                  </pic:blipFill>
                  <pic:spPr>
                    <a:xfrm>
                      <a:off x="0" y="0"/>
                      <a:ext cx="4968240" cy="1908048"/>
                    </a:xfrm>
                    <a:prstGeom prst="rect">
                      <a:avLst/>
                    </a:prstGeom>
                  </pic:spPr>
                </pic:pic>
              </a:graphicData>
            </a:graphic>
          </wp:anchor>
        </w:drawing>
      </w:r>
    </w:p>
    <w:p w14:paraId="513E548D" w14:textId="77777777" w:rsidR="006D5486" w:rsidRDefault="006D5486">
      <w:pPr>
        <w:pStyle w:val="Textkrper"/>
        <w:spacing w:before="7"/>
        <w:rPr>
          <w:sz w:val="29"/>
        </w:rPr>
      </w:pPr>
    </w:p>
    <w:p w14:paraId="5F3E8C3F" w14:textId="77777777" w:rsidR="006D5486" w:rsidRDefault="00000000">
      <w:pPr>
        <w:pStyle w:val="Textkrper"/>
        <w:spacing w:line="259" w:lineRule="auto"/>
        <w:ind w:left="2204" w:right="955" w:hanging="1"/>
        <w:jc w:val="both"/>
      </w:pPr>
      <w:r>
        <w:rPr>
          <w:color w:val="231F20"/>
        </w:rPr>
        <w:t>Der</w:t>
      </w:r>
      <w:r>
        <w:rPr>
          <w:color w:val="231F20"/>
          <w:spacing w:val="-6"/>
        </w:rPr>
        <w:t xml:space="preserve"> </w:t>
      </w:r>
      <w:r>
        <w:rPr>
          <w:color w:val="231F20"/>
        </w:rPr>
        <w:t>Ressourcenfaktor</w:t>
      </w:r>
      <w:r>
        <w:rPr>
          <w:color w:val="231F20"/>
          <w:spacing w:val="-6"/>
        </w:rPr>
        <w:t xml:space="preserve"> </w:t>
      </w:r>
      <w:r>
        <w:rPr>
          <w:color w:val="231F20"/>
        </w:rPr>
        <w:t>wird</w:t>
      </w:r>
      <w:r>
        <w:rPr>
          <w:color w:val="231F20"/>
          <w:spacing w:val="-6"/>
        </w:rPr>
        <w:t xml:space="preserve"> </w:t>
      </w:r>
      <w:r>
        <w:rPr>
          <w:color w:val="231F20"/>
        </w:rPr>
        <w:t>auch</w:t>
      </w:r>
      <w:r>
        <w:rPr>
          <w:color w:val="231F20"/>
          <w:spacing w:val="-6"/>
        </w:rPr>
        <w:t xml:space="preserve"> </w:t>
      </w:r>
      <w:r>
        <w:rPr>
          <w:color w:val="231F20"/>
        </w:rPr>
        <w:t>als</w:t>
      </w:r>
      <w:r>
        <w:rPr>
          <w:color w:val="231F20"/>
          <w:spacing w:val="-6"/>
        </w:rPr>
        <w:t xml:space="preserve"> </w:t>
      </w:r>
      <w:r>
        <w:rPr>
          <w:color w:val="231F20"/>
        </w:rPr>
        <w:t>Durchsatz-</w:t>
      </w:r>
      <w:r>
        <w:rPr>
          <w:color w:val="231F20"/>
          <w:spacing w:val="-6"/>
        </w:rPr>
        <w:t xml:space="preserve"> </w:t>
      </w:r>
      <w:r>
        <w:rPr>
          <w:color w:val="231F20"/>
        </w:rPr>
        <w:t>oder</w:t>
      </w:r>
      <w:r>
        <w:rPr>
          <w:color w:val="231F20"/>
          <w:spacing w:val="-6"/>
        </w:rPr>
        <w:t xml:space="preserve"> </w:t>
      </w:r>
      <w:r>
        <w:rPr>
          <w:color w:val="231F20"/>
        </w:rPr>
        <w:t>Durchflussfaktor</w:t>
      </w:r>
      <w:r>
        <w:rPr>
          <w:color w:val="231F20"/>
          <w:spacing w:val="-6"/>
        </w:rPr>
        <w:t xml:space="preserve"> </w:t>
      </w:r>
      <w:r>
        <w:rPr>
          <w:color w:val="231F20"/>
        </w:rPr>
        <w:t>bezeichnet,</w:t>
      </w:r>
      <w:r>
        <w:rPr>
          <w:color w:val="231F20"/>
          <w:spacing w:val="-6"/>
        </w:rPr>
        <w:t xml:space="preserve"> </w:t>
      </w:r>
      <w:r>
        <w:rPr>
          <w:color w:val="231F20"/>
        </w:rPr>
        <w:t>um</w:t>
      </w:r>
      <w:r>
        <w:rPr>
          <w:color w:val="231F20"/>
          <w:spacing w:val="-6"/>
        </w:rPr>
        <w:t xml:space="preserve"> </w:t>
      </w:r>
      <w:r>
        <w:rPr>
          <w:color w:val="231F20"/>
        </w:rPr>
        <w:t xml:space="preserve">zu verdeutlichen, welche Menge an Ressourcen das Wirtschaftssystem durchfließt. Der Ressourcenfaktor beinhaltet auch eine Effizienzbetrachtung – die Ressourceneffizienz. Die Effizienz wird </w:t>
      </w:r>
      <w:proofErr w:type="gramStart"/>
      <w:r>
        <w:rPr>
          <w:color w:val="231F20"/>
        </w:rPr>
        <w:t>in der IPAT-Format</w:t>
      </w:r>
      <w:proofErr w:type="gramEnd"/>
      <w:r>
        <w:rPr>
          <w:color w:val="231F20"/>
        </w:rPr>
        <w:t xml:space="preserve"> aber eher auf den Energieverbrauch bezogen, daher müsste der Effizienzfaktor präziser als Energieeffizienzfaktor bezeichnet werden.</w:t>
      </w:r>
    </w:p>
    <w:p w14:paraId="7D9743B8" w14:textId="77777777" w:rsidR="006D5486" w:rsidRDefault="006D5486">
      <w:pPr>
        <w:pStyle w:val="Textkrper"/>
        <w:rPr>
          <w:sz w:val="22"/>
        </w:rPr>
      </w:pPr>
    </w:p>
    <w:p w14:paraId="2F0DED32" w14:textId="77777777" w:rsidR="006D5486" w:rsidRDefault="00000000">
      <w:pPr>
        <w:pStyle w:val="Textkrper"/>
        <w:spacing w:line="259" w:lineRule="auto"/>
        <w:ind w:left="2204" w:right="955" w:hanging="1"/>
        <w:jc w:val="both"/>
      </w:pPr>
      <w:r>
        <w:rPr>
          <w:color w:val="231F20"/>
        </w:rPr>
        <w:t>Die IPAT-Formel zeigt anschaulich und nachvollziehbar, dass eine Umweltbelastung I steigt, wenn …</w:t>
      </w:r>
    </w:p>
    <w:p w14:paraId="44515AAD" w14:textId="77777777" w:rsidR="006D5486" w:rsidRDefault="006D5486">
      <w:pPr>
        <w:spacing w:line="259" w:lineRule="auto"/>
        <w:jc w:val="both"/>
        <w:sectPr w:rsidR="006D5486">
          <w:pgSz w:w="11910" w:h="16840"/>
          <w:pgMar w:top="960" w:right="460" w:bottom="280" w:left="460" w:header="0" w:footer="0" w:gutter="0"/>
          <w:cols w:space="720"/>
        </w:sectPr>
      </w:pPr>
    </w:p>
    <w:p w14:paraId="00106B94" w14:textId="77777777" w:rsidR="006D5486" w:rsidRDefault="006D5486">
      <w:pPr>
        <w:pStyle w:val="Textkrper"/>
      </w:pPr>
    </w:p>
    <w:p w14:paraId="10FBC03F" w14:textId="77777777" w:rsidR="006D5486" w:rsidRDefault="006D5486">
      <w:pPr>
        <w:pStyle w:val="Textkrper"/>
        <w:spacing w:before="9"/>
        <w:rPr>
          <w:sz w:val="18"/>
        </w:rPr>
      </w:pPr>
    </w:p>
    <w:p w14:paraId="250ADC33" w14:textId="77777777" w:rsidR="006D5486" w:rsidRDefault="00000000">
      <w:pPr>
        <w:ind w:left="957"/>
        <w:rPr>
          <w:sz w:val="18"/>
        </w:rPr>
      </w:pPr>
      <w:r>
        <w:rPr>
          <w:color w:val="003946"/>
          <w:sz w:val="18"/>
        </w:rPr>
        <w:t>Grundlagen</w:t>
      </w:r>
      <w:r>
        <w:rPr>
          <w:color w:val="003946"/>
          <w:spacing w:val="-5"/>
          <w:sz w:val="18"/>
        </w:rPr>
        <w:t xml:space="preserve"> </w:t>
      </w:r>
      <w:r>
        <w:rPr>
          <w:color w:val="003946"/>
          <w:sz w:val="18"/>
        </w:rPr>
        <w:t>der</w:t>
      </w:r>
      <w:r>
        <w:rPr>
          <w:color w:val="003946"/>
          <w:spacing w:val="-3"/>
          <w:sz w:val="18"/>
        </w:rPr>
        <w:t xml:space="preserve"> </w:t>
      </w:r>
      <w:r>
        <w:rPr>
          <w:color w:val="003946"/>
          <w:spacing w:val="-2"/>
          <w:sz w:val="18"/>
        </w:rPr>
        <w:t>Nachhaltigkeit</w:t>
      </w:r>
    </w:p>
    <w:p w14:paraId="2CAE5136" w14:textId="77777777" w:rsidR="006D5486" w:rsidRDefault="006D5486">
      <w:pPr>
        <w:pStyle w:val="Textkrper"/>
      </w:pPr>
    </w:p>
    <w:p w14:paraId="366E4D39" w14:textId="77777777" w:rsidR="006D5486" w:rsidRDefault="006D5486">
      <w:pPr>
        <w:pStyle w:val="Textkrper"/>
      </w:pPr>
    </w:p>
    <w:p w14:paraId="40955DEC" w14:textId="77777777" w:rsidR="006D5486" w:rsidRDefault="006D5486">
      <w:pPr>
        <w:pStyle w:val="Textkrper"/>
      </w:pPr>
    </w:p>
    <w:p w14:paraId="3D40F4E3" w14:textId="77777777" w:rsidR="006D5486" w:rsidRDefault="006D5486">
      <w:pPr>
        <w:pStyle w:val="Textkrper"/>
      </w:pPr>
    </w:p>
    <w:p w14:paraId="7FFF6D3F" w14:textId="77777777" w:rsidR="006D5486" w:rsidRDefault="006D5486">
      <w:pPr>
        <w:pStyle w:val="Textkrper"/>
        <w:spacing w:before="7"/>
        <w:rPr>
          <w:sz w:val="18"/>
        </w:rPr>
      </w:pPr>
    </w:p>
    <w:p w14:paraId="050F005A" w14:textId="77777777" w:rsidR="006D5486" w:rsidRDefault="00000000">
      <w:pPr>
        <w:pStyle w:val="Listenabsatz"/>
        <w:numPr>
          <w:ilvl w:val="0"/>
          <w:numId w:val="39"/>
        </w:numPr>
        <w:tabs>
          <w:tab w:val="left" w:pos="1237"/>
          <w:tab w:val="left" w:pos="1238"/>
        </w:tabs>
        <w:spacing w:before="100"/>
        <w:ind w:hanging="281"/>
        <w:rPr>
          <w:sz w:val="20"/>
        </w:rPr>
      </w:pPr>
      <w:r>
        <w:rPr>
          <w:color w:val="231F20"/>
          <w:sz w:val="20"/>
        </w:rPr>
        <w:t>die</w:t>
      </w:r>
      <w:r>
        <w:rPr>
          <w:color w:val="231F20"/>
          <w:spacing w:val="-2"/>
          <w:sz w:val="20"/>
        </w:rPr>
        <w:t xml:space="preserve"> </w:t>
      </w:r>
      <w:r>
        <w:rPr>
          <w:color w:val="231F20"/>
          <w:sz w:val="20"/>
        </w:rPr>
        <w:t>Bevölkerung</w:t>
      </w:r>
      <w:r>
        <w:rPr>
          <w:color w:val="231F20"/>
          <w:spacing w:val="-2"/>
          <w:sz w:val="20"/>
        </w:rPr>
        <w:t xml:space="preserve"> steigt,</w:t>
      </w:r>
    </w:p>
    <w:p w14:paraId="2B8D36EB" w14:textId="77777777" w:rsidR="006D5486" w:rsidRDefault="00000000">
      <w:pPr>
        <w:pStyle w:val="Listenabsatz"/>
        <w:numPr>
          <w:ilvl w:val="0"/>
          <w:numId w:val="39"/>
        </w:numPr>
        <w:tabs>
          <w:tab w:val="left" w:pos="1237"/>
          <w:tab w:val="left" w:pos="1238"/>
        </w:tabs>
        <w:ind w:hanging="281"/>
        <w:rPr>
          <w:sz w:val="20"/>
        </w:rPr>
      </w:pPr>
      <w:r>
        <w:rPr>
          <w:color w:val="231F20"/>
          <w:sz w:val="20"/>
        </w:rPr>
        <w:t>die</w:t>
      </w:r>
      <w:r>
        <w:rPr>
          <w:color w:val="231F20"/>
          <w:spacing w:val="-5"/>
          <w:sz w:val="20"/>
        </w:rPr>
        <w:t xml:space="preserve"> </w:t>
      </w:r>
      <w:r>
        <w:rPr>
          <w:color w:val="231F20"/>
          <w:sz w:val="20"/>
        </w:rPr>
        <w:t>Gütermenge</w:t>
      </w:r>
      <w:r>
        <w:rPr>
          <w:color w:val="231F20"/>
          <w:spacing w:val="-4"/>
          <w:sz w:val="20"/>
        </w:rPr>
        <w:t xml:space="preserve"> </w:t>
      </w:r>
      <w:r>
        <w:rPr>
          <w:color w:val="231F20"/>
          <w:sz w:val="20"/>
        </w:rPr>
        <w:t>je</w:t>
      </w:r>
      <w:r>
        <w:rPr>
          <w:color w:val="231F20"/>
          <w:spacing w:val="-4"/>
          <w:sz w:val="20"/>
        </w:rPr>
        <w:t xml:space="preserve"> </w:t>
      </w:r>
      <w:r>
        <w:rPr>
          <w:color w:val="231F20"/>
          <w:sz w:val="20"/>
        </w:rPr>
        <w:t>Person</w:t>
      </w:r>
      <w:r>
        <w:rPr>
          <w:color w:val="231F20"/>
          <w:spacing w:val="-4"/>
          <w:sz w:val="20"/>
        </w:rPr>
        <w:t xml:space="preserve"> </w:t>
      </w:r>
      <w:r>
        <w:rPr>
          <w:color w:val="231F20"/>
          <w:sz w:val="20"/>
        </w:rPr>
        <w:t>und</w:t>
      </w:r>
      <w:r>
        <w:rPr>
          <w:color w:val="231F20"/>
          <w:spacing w:val="-4"/>
          <w:sz w:val="20"/>
        </w:rPr>
        <w:t xml:space="preserve"> </w:t>
      </w:r>
      <w:r>
        <w:rPr>
          <w:color w:val="231F20"/>
          <w:sz w:val="20"/>
        </w:rPr>
        <w:t>die</w:t>
      </w:r>
      <w:r>
        <w:rPr>
          <w:color w:val="231F20"/>
          <w:spacing w:val="-4"/>
          <w:sz w:val="20"/>
        </w:rPr>
        <w:t xml:space="preserve"> </w:t>
      </w:r>
      <w:r>
        <w:rPr>
          <w:color w:val="231F20"/>
          <w:sz w:val="20"/>
        </w:rPr>
        <w:t>dafür</w:t>
      </w:r>
      <w:r>
        <w:rPr>
          <w:color w:val="231F20"/>
          <w:spacing w:val="-4"/>
          <w:sz w:val="20"/>
        </w:rPr>
        <w:t xml:space="preserve"> </w:t>
      </w:r>
      <w:r>
        <w:rPr>
          <w:color w:val="231F20"/>
          <w:sz w:val="20"/>
        </w:rPr>
        <w:t>benötigten</w:t>
      </w:r>
      <w:r>
        <w:rPr>
          <w:color w:val="231F20"/>
          <w:spacing w:val="-4"/>
          <w:sz w:val="20"/>
        </w:rPr>
        <w:t xml:space="preserve"> </w:t>
      </w:r>
      <w:r>
        <w:rPr>
          <w:color w:val="231F20"/>
          <w:sz w:val="20"/>
        </w:rPr>
        <w:t>Ressourcen</w:t>
      </w:r>
      <w:r>
        <w:rPr>
          <w:color w:val="231F20"/>
          <w:spacing w:val="-4"/>
          <w:sz w:val="20"/>
        </w:rPr>
        <w:t xml:space="preserve"> </w:t>
      </w:r>
      <w:r>
        <w:rPr>
          <w:color w:val="231F20"/>
          <w:sz w:val="20"/>
        </w:rPr>
        <w:t>steigen</w:t>
      </w:r>
      <w:r>
        <w:rPr>
          <w:color w:val="231F20"/>
          <w:spacing w:val="-4"/>
          <w:sz w:val="20"/>
        </w:rPr>
        <w:t xml:space="preserve"> oder</w:t>
      </w:r>
    </w:p>
    <w:p w14:paraId="63808E04" w14:textId="77777777" w:rsidR="006D5486" w:rsidRDefault="00000000">
      <w:pPr>
        <w:pStyle w:val="Listenabsatz"/>
        <w:numPr>
          <w:ilvl w:val="0"/>
          <w:numId w:val="39"/>
        </w:numPr>
        <w:tabs>
          <w:tab w:val="left" w:pos="1237"/>
          <w:tab w:val="left" w:pos="1238"/>
        </w:tabs>
        <w:ind w:hanging="281"/>
        <w:rPr>
          <w:sz w:val="20"/>
        </w:rPr>
      </w:pPr>
      <w:r>
        <w:rPr>
          <w:color w:val="231F20"/>
          <w:sz w:val="20"/>
        </w:rPr>
        <w:t>der</w:t>
      </w:r>
      <w:r>
        <w:rPr>
          <w:color w:val="231F20"/>
          <w:spacing w:val="-8"/>
          <w:sz w:val="20"/>
        </w:rPr>
        <w:t xml:space="preserve"> </w:t>
      </w:r>
      <w:r>
        <w:rPr>
          <w:color w:val="231F20"/>
          <w:sz w:val="20"/>
        </w:rPr>
        <w:t>Energieverbrauch</w:t>
      </w:r>
      <w:r>
        <w:rPr>
          <w:color w:val="231F20"/>
          <w:spacing w:val="-7"/>
          <w:sz w:val="20"/>
        </w:rPr>
        <w:t xml:space="preserve"> </w:t>
      </w:r>
      <w:r>
        <w:rPr>
          <w:color w:val="231F20"/>
          <w:spacing w:val="-2"/>
          <w:sz w:val="20"/>
        </w:rPr>
        <w:t>steigt.</w:t>
      </w:r>
    </w:p>
    <w:p w14:paraId="55D51594" w14:textId="77777777" w:rsidR="006D5486" w:rsidRDefault="006D5486">
      <w:pPr>
        <w:pStyle w:val="Textkrper"/>
        <w:spacing w:before="4"/>
        <w:rPr>
          <w:sz w:val="23"/>
        </w:rPr>
      </w:pPr>
    </w:p>
    <w:p w14:paraId="6AA9BEB5" w14:textId="77777777" w:rsidR="006D5486" w:rsidRDefault="00000000">
      <w:pPr>
        <w:pStyle w:val="Textkrper"/>
        <w:spacing w:line="259" w:lineRule="auto"/>
        <w:ind w:left="957" w:right="2202" w:hanging="1"/>
        <w:jc w:val="both"/>
      </w:pPr>
      <w:r>
        <w:rPr>
          <w:color w:val="231F20"/>
        </w:rPr>
        <w:t>Ein einfach gehaltenes Beispiel soll dies anhand der Umweltbelastung CO</w:t>
      </w:r>
      <w:r>
        <w:rPr>
          <w:color w:val="231F20"/>
          <w:vertAlign w:val="subscript"/>
        </w:rPr>
        <w:t>2</w:t>
      </w:r>
      <w:r>
        <w:rPr>
          <w:color w:val="231F20"/>
        </w:rPr>
        <w:t>-Emissionen pro Jahr (= I) für das Produkt DIN-A4-Blatt Briefpapier verdeutlichen:</w:t>
      </w:r>
    </w:p>
    <w:p w14:paraId="0D060DD5" w14:textId="77777777" w:rsidR="006D5486" w:rsidRDefault="00000000">
      <w:pPr>
        <w:pStyle w:val="Textkrper"/>
        <w:spacing w:before="5"/>
        <w:rPr>
          <w:sz w:val="21"/>
        </w:rPr>
      </w:pPr>
      <w:r>
        <w:rPr>
          <w:noProof/>
        </w:rPr>
        <w:drawing>
          <wp:anchor distT="0" distB="0" distL="0" distR="0" simplePos="0" relativeHeight="9" behindDoc="0" locked="0" layoutInCell="1" allowOverlap="1" wp14:anchorId="7A802DA7" wp14:editId="22645947">
            <wp:simplePos x="0" y="0"/>
            <wp:positionH relativeFrom="page">
              <wp:posOffset>900000</wp:posOffset>
            </wp:positionH>
            <wp:positionV relativeFrom="paragraph">
              <wp:posOffset>178978</wp:posOffset>
            </wp:positionV>
            <wp:extent cx="4968239" cy="1298448"/>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 cstate="print"/>
                    <a:stretch>
                      <a:fillRect/>
                    </a:stretch>
                  </pic:blipFill>
                  <pic:spPr>
                    <a:xfrm>
                      <a:off x="0" y="0"/>
                      <a:ext cx="4968239" cy="1298448"/>
                    </a:xfrm>
                    <a:prstGeom prst="rect">
                      <a:avLst/>
                    </a:prstGeom>
                  </pic:spPr>
                </pic:pic>
              </a:graphicData>
            </a:graphic>
          </wp:anchor>
        </w:drawing>
      </w:r>
    </w:p>
    <w:p w14:paraId="3C4D6352" w14:textId="77777777" w:rsidR="006D5486" w:rsidRDefault="006D5486">
      <w:pPr>
        <w:pStyle w:val="Textkrper"/>
        <w:spacing w:before="11"/>
        <w:rPr>
          <w:sz w:val="22"/>
        </w:rPr>
      </w:pPr>
    </w:p>
    <w:p w14:paraId="7FE80A71" w14:textId="77777777" w:rsidR="006D5486" w:rsidRDefault="00000000">
      <w:pPr>
        <w:pStyle w:val="Textkrper"/>
        <w:spacing w:line="259" w:lineRule="auto"/>
        <w:ind w:left="957" w:right="2201"/>
        <w:jc w:val="both"/>
      </w:pPr>
      <w:r>
        <w:rPr>
          <w:color w:val="231F20"/>
        </w:rPr>
        <w:t>Die IPAT-Formel macht jedoch keine Aussagen dazu, welche Umweltbelastung tragbar wäre.</w:t>
      </w:r>
      <w:r>
        <w:rPr>
          <w:color w:val="231F20"/>
          <w:spacing w:val="-6"/>
        </w:rPr>
        <w:t xml:space="preserve"> </w:t>
      </w:r>
      <w:r>
        <w:rPr>
          <w:color w:val="231F20"/>
        </w:rPr>
        <w:t>Nun</w:t>
      </w:r>
      <w:r>
        <w:rPr>
          <w:color w:val="231F20"/>
          <w:spacing w:val="-6"/>
        </w:rPr>
        <w:t xml:space="preserve"> </w:t>
      </w:r>
      <w:r>
        <w:rPr>
          <w:color w:val="231F20"/>
        </w:rPr>
        <w:t>geht</w:t>
      </w:r>
      <w:r>
        <w:rPr>
          <w:color w:val="231F20"/>
          <w:spacing w:val="-6"/>
        </w:rPr>
        <w:t xml:space="preserve"> </w:t>
      </w:r>
      <w:r>
        <w:rPr>
          <w:color w:val="231F20"/>
        </w:rPr>
        <w:t>aber</w:t>
      </w:r>
      <w:r>
        <w:rPr>
          <w:color w:val="231F20"/>
          <w:spacing w:val="-6"/>
        </w:rPr>
        <w:t xml:space="preserve"> </w:t>
      </w:r>
      <w:r>
        <w:rPr>
          <w:color w:val="231F20"/>
        </w:rPr>
        <w:t>das</w:t>
      </w:r>
      <w:r>
        <w:rPr>
          <w:color w:val="231F20"/>
          <w:spacing w:val="-6"/>
        </w:rPr>
        <w:t xml:space="preserve"> </w:t>
      </w:r>
      <w:r>
        <w:rPr>
          <w:color w:val="231F20"/>
        </w:rPr>
        <w:t>menschliche</w:t>
      </w:r>
      <w:r>
        <w:rPr>
          <w:color w:val="231F20"/>
          <w:spacing w:val="-6"/>
        </w:rPr>
        <w:t xml:space="preserve"> </w:t>
      </w:r>
      <w:r>
        <w:rPr>
          <w:color w:val="231F20"/>
        </w:rPr>
        <w:t>Leben</w:t>
      </w:r>
      <w:r>
        <w:rPr>
          <w:color w:val="231F20"/>
          <w:spacing w:val="-6"/>
        </w:rPr>
        <w:t xml:space="preserve"> </w:t>
      </w:r>
      <w:r>
        <w:rPr>
          <w:color w:val="231F20"/>
        </w:rPr>
        <w:t>und</w:t>
      </w:r>
      <w:r>
        <w:rPr>
          <w:color w:val="231F20"/>
          <w:spacing w:val="-6"/>
        </w:rPr>
        <w:t xml:space="preserve"> </w:t>
      </w:r>
      <w:r>
        <w:rPr>
          <w:color w:val="231F20"/>
        </w:rPr>
        <w:t>jede</w:t>
      </w:r>
      <w:r>
        <w:rPr>
          <w:color w:val="231F20"/>
          <w:spacing w:val="-6"/>
        </w:rPr>
        <w:t xml:space="preserve"> </w:t>
      </w:r>
      <w:r>
        <w:rPr>
          <w:color w:val="231F20"/>
        </w:rPr>
        <w:t>menschliche</w:t>
      </w:r>
      <w:r>
        <w:rPr>
          <w:color w:val="231F20"/>
          <w:spacing w:val="-6"/>
        </w:rPr>
        <w:t xml:space="preserve"> </w:t>
      </w:r>
      <w:r>
        <w:rPr>
          <w:color w:val="231F20"/>
        </w:rPr>
        <w:t>Tätigkeit</w:t>
      </w:r>
      <w:r>
        <w:rPr>
          <w:color w:val="231F20"/>
          <w:spacing w:val="-6"/>
        </w:rPr>
        <w:t xml:space="preserve"> </w:t>
      </w:r>
      <w:r>
        <w:rPr>
          <w:color w:val="231F20"/>
        </w:rPr>
        <w:t>mit</w:t>
      </w:r>
      <w:r>
        <w:rPr>
          <w:color w:val="231F20"/>
          <w:spacing w:val="-6"/>
        </w:rPr>
        <w:t xml:space="preserve"> </w:t>
      </w:r>
      <w:r>
        <w:rPr>
          <w:color w:val="231F20"/>
        </w:rPr>
        <w:t>irgend- welchen Umweltbelastungen einher. Eine nachhaltige Entwicklung muss demnach eine Umweltnutzung ermöglichen. Die IPAT-Formel zeigt dazu Strategien auf, wie eine Umweltbelastung verringert werden kann, um eine nachhaltige Entwicklung zu fördern.</w:t>
      </w:r>
    </w:p>
    <w:p w14:paraId="03E58019" w14:textId="77777777" w:rsidR="006D5486" w:rsidRDefault="006D5486">
      <w:pPr>
        <w:pStyle w:val="Textkrper"/>
        <w:rPr>
          <w:sz w:val="24"/>
        </w:rPr>
      </w:pPr>
    </w:p>
    <w:p w14:paraId="166FFA0E" w14:textId="77777777" w:rsidR="006D5486" w:rsidRDefault="00000000">
      <w:pPr>
        <w:pStyle w:val="berschrift7"/>
        <w:spacing w:before="194"/>
        <w:ind w:left="957"/>
      </w:pPr>
      <w:r>
        <w:rPr>
          <w:color w:val="003946"/>
        </w:rPr>
        <w:t>Konzeptionen</w:t>
      </w:r>
      <w:r>
        <w:rPr>
          <w:color w:val="003946"/>
          <w:spacing w:val="-4"/>
        </w:rPr>
        <w:t xml:space="preserve"> </w:t>
      </w:r>
      <w:r>
        <w:rPr>
          <w:color w:val="003946"/>
        </w:rPr>
        <w:t>für</w:t>
      </w:r>
      <w:r>
        <w:rPr>
          <w:color w:val="003946"/>
          <w:spacing w:val="-3"/>
        </w:rPr>
        <w:t xml:space="preserve"> </w:t>
      </w:r>
      <w:r>
        <w:rPr>
          <w:color w:val="003946"/>
        </w:rPr>
        <w:t>eine</w:t>
      </w:r>
      <w:r>
        <w:rPr>
          <w:color w:val="003946"/>
          <w:spacing w:val="-3"/>
        </w:rPr>
        <w:t xml:space="preserve"> </w:t>
      </w:r>
      <w:r>
        <w:rPr>
          <w:color w:val="003946"/>
        </w:rPr>
        <w:t>nachhaltige</w:t>
      </w:r>
      <w:r>
        <w:rPr>
          <w:color w:val="003946"/>
          <w:spacing w:val="-3"/>
        </w:rPr>
        <w:t xml:space="preserve"> </w:t>
      </w:r>
      <w:r>
        <w:rPr>
          <w:color w:val="003946"/>
          <w:spacing w:val="-2"/>
        </w:rPr>
        <w:t>Entwicklung</w:t>
      </w:r>
    </w:p>
    <w:p w14:paraId="60D89CB0" w14:textId="77777777" w:rsidR="006D5486" w:rsidRDefault="006D5486">
      <w:pPr>
        <w:pStyle w:val="Textkrper"/>
        <w:spacing w:before="10"/>
        <w:rPr>
          <w:rFonts w:ascii="Fira Sans"/>
          <w:sz w:val="24"/>
        </w:rPr>
      </w:pPr>
    </w:p>
    <w:p w14:paraId="70FFEF37" w14:textId="3587D307" w:rsidR="006D5486" w:rsidRDefault="00000000">
      <w:pPr>
        <w:pStyle w:val="Textkrper"/>
        <w:spacing w:line="259" w:lineRule="auto"/>
        <w:ind w:left="957" w:right="2201"/>
        <w:jc w:val="both"/>
      </w:pPr>
      <w:r>
        <w:rPr>
          <w:color w:val="231F20"/>
        </w:rPr>
        <w:t>Im</w:t>
      </w:r>
      <w:r>
        <w:rPr>
          <w:color w:val="231F20"/>
          <w:spacing w:val="-4"/>
        </w:rPr>
        <w:t xml:space="preserve"> </w:t>
      </w:r>
      <w:r>
        <w:rPr>
          <w:color w:val="231F20"/>
        </w:rPr>
        <w:t>Jahr</w:t>
      </w:r>
      <w:r>
        <w:rPr>
          <w:color w:val="231F20"/>
          <w:spacing w:val="-4"/>
        </w:rPr>
        <w:t xml:space="preserve"> </w:t>
      </w:r>
      <w:r>
        <w:rPr>
          <w:color w:val="231F20"/>
        </w:rPr>
        <w:t>1972</w:t>
      </w:r>
      <w:r>
        <w:rPr>
          <w:color w:val="231F20"/>
          <w:spacing w:val="-4"/>
        </w:rPr>
        <w:t xml:space="preserve"> </w:t>
      </w:r>
      <w:r>
        <w:rPr>
          <w:color w:val="231F20"/>
        </w:rPr>
        <w:t>berieten</w:t>
      </w:r>
      <w:r>
        <w:rPr>
          <w:color w:val="231F20"/>
          <w:spacing w:val="-4"/>
        </w:rPr>
        <w:t xml:space="preserve"> </w:t>
      </w:r>
      <w:r>
        <w:rPr>
          <w:color w:val="231F20"/>
        </w:rPr>
        <w:t>erstmals</w:t>
      </w:r>
      <w:r>
        <w:rPr>
          <w:color w:val="231F20"/>
          <w:spacing w:val="-4"/>
        </w:rPr>
        <w:t xml:space="preserve"> </w:t>
      </w:r>
      <w:r>
        <w:rPr>
          <w:color w:val="231F20"/>
        </w:rPr>
        <w:t>auf</w:t>
      </w:r>
      <w:r>
        <w:rPr>
          <w:color w:val="231F20"/>
          <w:spacing w:val="-4"/>
        </w:rPr>
        <w:t xml:space="preserve"> </w:t>
      </w:r>
      <w:r>
        <w:rPr>
          <w:color w:val="231F20"/>
        </w:rPr>
        <w:t>einer</w:t>
      </w:r>
      <w:r>
        <w:rPr>
          <w:color w:val="231F20"/>
          <w:spacing w:val="-4"/>
        </w:rPr>
        <w:t xml:space="preserve"> </w:t>
      </w:r>
      <w:r>
        <w:rPr>
          <w:color w:val="231F20"/>
        </w:rPr>
        <w:t>internationalen</w:t>
      </w:r>
      <w:r>
        <w:rPr>
          <w:color w:val="231F20"/>
          <w:spacing w:val="-4"/>
        </w:rPr>
        <w:t xml:space="preserve"> </w:t>
      </w:r>
      <w:r>
        <w:rPr>
          <w:color w:val="231F20"/>
        </w:rPr>
        <w:t>Konferenz</w:t>
      </w:r>
      <w:r>
        <w:rPr>
          <w:color w:val="231F20"/>
          <w:spacing w:val="-4"/>
        </w:rPr>
        <w:t xml:space="preserve"> </w:t>
      </w:r>
      <w:r>
        <w:rPr>
          <w:color w:val="231F20"/>
        </w:rPr>
        <w:t>der</w:t>
      </w:r>
      <w:r>
        <w:rPr>
          <w:color w:val="231F20"/>
          <w:spacing w:val="-4"/>
        </w:rPr>
        <w:t xml:space="preserve"> </w:t>
      </w:r>
      <w:r>
        <w:rPr>
          <w:color w:val="231F20"/>
        </w:rPr>
        <w:t>Vereinten</w:t>
      </w:r>
      <w:r>
        <w:rPr>
          <w:color w:val="231F20"/>
          <w:spacing w:val="-4"/>
        </w:rPr>
        <w:t xml:space="preserve"> </w:t>
      </w:r>
      <w:r>
        <w:rPr>
          <w:color w:val="231F20"/>
        </w:rPr>
        <w:t xml:space="preserve">Nationen in Stockholm die Staatsvertreter der Welt darüber, wie die immer offensichtlicheren Probleme der Umweltverschmutzung gelöst werden könnten. Schon damals wurde allen Staaten deutlich, dass die Lösung ökologischer Probleme nur unter Berücksichtigung wirtschaftlicher und sozialer Aspekte erfolgen kann. Insbesondere die weniger entwickelten Länder pochten auf ein Recht zur wirtschaftlichen Entwicklung, z. B. durch den Aufbau von Bildungssystemen und Industrien. Sie forderten das Recht auf den gleichen Wohlstand, den die weiter entwickelten Industriestaaten bereits erreicht </w:t>
      </w:r>
      <w:r>
        <w:rPr>
          <w:color w:val="231F20"/>
          <w:spacing w:val="-2"/>
        </w:rPr>
        <w:t>haben.</w:t>
      </w:r>
    </w:p>
    <w:p w14:paraId="258904AC" w14:textId="77777777" w:rsidR="006D5486" w:rsidRDefault="006D5486">
      <w:pPr>
        <w:pStyle w:val="Textkrper"/>
        <w:spacing w:before="3"/>
        <w:rPr>
          <w:sz w:val="22"/>
        </w:rPr>
      </w:pPr>
    </w:p>
    <w:p w14:paraId="1484FF59" w14:textId="77777777" w:rsidR="006D5486" w:rsidRDefault="00000000">
      <w:pPr>
        <w:pStyle w:val="Textkrper"/>
        <w:spacing w:line="259" w:lineRule="auto"/>
        <w:ind w:left="957" w:right="2202" w:hanging="1"/>
        <w:jc w:val="both"/>
      </w:pPr>
      <w:r>
        <w:rPr>
          <w:color w:val="231F20"/>
        </w:rPr>
        <w:t>Die gleichzeitige Betrachtung ökonomischer, ökologischer und sozialer Aspekte des menschlichen</w:t>
      </w:r>
      <w:r>
        <w:rPr>
          <w:color w:val="231F20"/>
          <w:spacing w:val="-4"/>
        </w:rPr>
        <w:t xml:space="preserve"> </w:t>
      </w:r>
      <w:r>
        <w:rPr>
          <w:color w:val="231F20"/>
        </w:rPr>
        <w:t>Handels</w:t>
      </w:r>
      <w:r>
        <w:rPr>
          <w:color w:val="231F20"/>
          <w:spacing w:val="-2"/>
        </w:rPr>
        <w:t xml:space="preserve"> </w:t>
      </w:r>
      <w:r>
        <w:rPr>
          <w:color w:val="231F20"/>
        </w:rPr>
        <w:t>greift</w:t>
      </w:r>
      <w:r>
        <w:rPr>
          <w:color w:val="231F20"/>
          <w:spacing w:val="-2"/>
        </w:rPr>
        <w:t xml:space="preserve"> </w:t>
      </w:r>
      <w:r>
        <w:rPr>
          <w:color w:val="231F20"/>
        </w:rPr>
        <w:t>dabei</w:t>
      </w:r>
      <w:r>
        <w:rPr>
          <w:color w:val="231F20"/>
          <w:spacing w:val="-2"/>
        </w:rPr>
        <w:t xml:space="preserve"> </w:t>
      </w:r>
      <w:r>
        <w:rPr>
          <w:color w:val="231F20"/>
        </w:rPr>
        <w:t>auf</w:t>
      </w:r>
      <w:r>
        <w:rPr>
          <w:color w:val="231F20"/>
          <w:spacing w:val="-2"/>
        </w:rPr>
        <w:t xml:space="preserve"> </w:t>
      </w:r>
      <w:r>
        <w:rPr>
          <w:color w:val="231F20"/>
        </w:rPr>
        <w:t>eine</w:t>
      </w:r>
      <w:r>
        <w:rPr>
          <w:color w:val="231F20"/>
          <w:spacing w:val="-2"/>
        </w:rPr>
        <w:t xml:space="preserve"> </w:t>
      </w:r>
      <w:r>
        <w:rPr>
          <w:color w:val="231F20"/>
        </w:rPr>
        <w:t>alte</w:t>
      </w:r>
      <w:r>
        <w:rPr>
          <w:color w:val="231F20"/>
          <w:spacing w:val="-2"/>
        </w:rPr>
        <w:t xml:space="preserve"> </w:t>
      </w:r>
      <w:r>
        <w:rPr>
          <w:color w:val="231F20"/>
        </w:rPr>
        <w:t>Idee</w:t>
      </w:r>
      <w:r>
        <w:rPr>
          <w:color w:val="231F20"/>
          <w:spacing w:val="-2"/>
        </w:rPr>
        <w:t xml:space="preserve"> </w:t>
      </w:r>
      <w:r>
        <w:rPr>
          <w:color w:val="231F20"/>
        </w:rPr>
        <w:t>der</w:t>
      </w:r>
      <w:r>
        <w:rPr>
          <w:color w:val="231F20"/>
          <w:spacing w:val="-2"/>
        </w:rPr>
        <w:t xml:space="preserve"> </w:t>
      </w:r>
      <w:r>
        <w:rPr>
          <w:color w:val="231F20"/>
        </w:rPr>
        <w:t>deutschen</w:t>
      </w:r>
      <w:r>
        <w:rPr>
          <w:color w:val="231F20"/>
          <w:spacing w:val="-2"/>
        </w:rPr>
        <w:t xml:space="preserve"> </w:t>
      </w:r>
      <w:r>
        <w:rPr>
          <w:color w:val="231F20"/>
        </w:rPr>
        <w:t>Forstwirtschaft</w:t>
      </w:r>
      <w:r>
        <w:rPr>
          <w:color w:val="231F20"/>
          <w:spacing w:val="-2"/>
        </w:rPr>
        <w:t xml:space="preserve"> </w:t>
      </w:r>
      <w:r>
        <w:rPr>
          <w:color w:val="231F20"/>
          <w:spacing w:val="-5"/>
        </w:rPr>
        <w:t>des</w:t>
      </w:r>
    </w:p>
    <w:p w14:paraId="4D44AA09" w14:textId="3695F555" w:rsidR="006D5486" w:rsidRDefault="00000000">
      <w:pPr>
        <w:pStyle w:val="Textkrper"/>
        <w:spacing w:before="2" w:line="259" w:lineRule="auto"/>
        <w:ind w:left="957" w:right="2201"/>
        <w:jc w:val="both"/>
      </w:pPr>
      <w:r>
        <w:rPr>
          <w:color w:val="231F20"/>
        </w:rPr>
        <w:t>18. Jahrhunderts zurück: die nachhaltige Nutzung der Ressource Wald. Nachhaltig bedeutet dabei vereinfacht: Nicht vom Kapital Wald, sondern von seinen Zinsen, d. h. dem nachgewachsenen Holz, leben. An diesem Beispiel wird das anschaulich und nachvollziehbar: Eine nachhaltige Forstwirtschaft fordert, nur so viel Holz einzuschlagen,</w:t>
      </w:r>
      <w:r>
        <w:rPr>
          <w:color w:val="231F20"/>
          <w:spacing w:val="9"/>
        </w:rPr>
        <w:t xml:space="preserve"> </w:t>
      </w:r>
      <w:r>
        <w:rPr>
          <w:color w:val="231F20"/>
        </w:rPr>
        <w:t>wie</w:t>
      </w:r>
      <w:r>
        <w:rPr>
          <w:color w:val="231F20"/>
          <w:spacing w:val="9"/>
        </w:rPr>
        <w:t xml:space="preserve"> </w:t>
      </w:r>
      <w:r>
        <w:rPr>
          <w:color w:val="231F20"/>
        </w:rPr>
        <w:t>nachwachsen</w:t>
      </w:r>
      <w:r>
        <w:rPr>
          <w:color w:val="231F20"/>
          <w:spacing w:val="10"/>
        </w:rPr>
        <w:t xml:space="preserve"> </w:t>
      </w:r>
      <w:r>
        <w:rPr>
          <w:color w:val="231F20"/>
        </w:rPr>
        <w:t>kann.</w:t>
      </w:r>
      <w:r>
        <w:rPr>
          <w:color w:val="231F20"/>
          <w:spacing w:val="9"/>
        </w:rPr>
        <w:t xml:space="preserve"> </w:t>
      </w:r>
      <w:r>
        <w:rPr>
          <w:color w:val="231F20"/>
        </w:rPr>
        <w:t>So</w:t>
      </w:r>
      <w:r>
        <w:rPr>
          <w:color w:val="231F20"/>
          <w:spacing w:val="10"/>
        </w:rPr>
        <w:t xml:space="preserve"> </w:t>
      </w:r>
      <w:r>
        <w:rPr>
          <w:color w:val="231F20"/>
        </w:rPr>
        <w:t>wird</w:t>
      </w:r>
      <w:r>
        <w:rPr>
          <w:color w:val="231F20"/>
          <w:spacing w:val="9"/>
        </w:rPr>
        <w:t xml:space="preserve"> </w:t>
      </w:r>
      <w:r>
        <w:rPr>
          <w:color w:val="231F20"/>
        </w:rPr>
        <w:t>dauerhaft</w:t>
      </w:r>
      <w:r>
        <w:rPr>
          <w:color w:val="231F20"/>
          <w:spacing w:val="10"/>
        </w:rPr>
        <w:t xml:space="preserve"> </w:t>
      </w:r>
      <w:r>
        <w:rPr>
          <w:color w:val="231F20"/>
        </w:rPr>
        <w:t>sichergestellt,</w:t>
      </w:r>
      <w:r>
        <w:rPr>
          <w:color w:val="231F20"/>
          <w:spacing w:val="9"/>
        </w:rPr>
        <w:t xml:space="preserve"> </w:t>
      </w:r>
      <w:r>
        <w:rPr>
          <w:color w:val="231F20"/>
        </w:rPr>
        <w:t>dass</w:t>
      </w:r>
      <w:r>
        <w:rPr>
          <w:color w:val="231F20"/>
          <w:spacing w:val="10"/>
        </w:rPr>
        <w:t xml:space="preserve"> </w:t>
      </w:r>
      <w:r>
        <w:rPr>
          <w:color w:val="231F20"/>
        </w:rPr>
        <w:t>ein</w:t>
      </w:r>
      <w:r>
        <w:rPr>
          <w:color w:val="231F20"/>
          <w:spacing w:val="9"/>
        </w:rPr>
        <w:t xml:space="preserve"> </w:t>
      </w:r>
      <w:r>
        <w:rPr>
          <w:color w:val="231F20"/>
        </w:rPr>
        <w:t>Wald</w:t>
      </w:r>
      <w:r>
        <w:rPr>
          <w:color w:val="231F20"/>
          <w:spacing w:val="10"/>
        </w:rPr>
        <w:t xml:space="preserve"> </w:t>
      </w:r>
      <w:r>
        <w:rPr>
          <w:color w:val="231F20"/>
          <w:spacing w:val="-2"/>
        </w:rPr>
        <w:t>langfristig</w:t>
      </w:r>
    </w:p>
    <w:p w14:paraId="5E3BF7A8" w14:textId="77777777" w:rsidR="006D5486" w:rsidRDefault="00000000">
      <w:pPr>
        <w:spacing w:before="4"/>
        <w:ind w:left="957"/>
        <w:rPr>
          <w:sz w:val="20"/>
        </w:rPr>
      </w:pPr>
      <w:r>
        <w:rPr>
          <w:color w:val="231F20"/>
          <w:sz w:val="20"/>
        </w:rPr>
        <w:t>…</w:t>
      </w:r>
    </w:p>
    <w:p w14:paraId="3D98C072" w14:textId="77777777" w:rsidR="006D5486" w:rsidRDefault="006D5486">
      <w:pPr>
        <w:pStyle w:val="Textkrper"/>
        <w:spacing w:before="4"/>
        <w:rPr>
          <w:sz w:val="23"/>
        </w:rPr>
      </w:pPr>
    </w:p>
    <w:p w14:paraId="281BBC24" w14:textId="185F8D2C" w:rsidR="006D5486" w:rsidRDefault="00000000">
      <w:pPr>
        <w:pStyle w:val="Listenabsatz"/>
        <w:numPr>
          <w:ilvl w:val="0"/>
          <w:numId w:val="39"/>
        </w:numPr>
        <w:tabs>
          <w:tab w:val="left" w:pos="1237"/>
          <w:tab w:val="left" w:pos="1238"/>
        </w:tabs>
        <w:spacing w:before="0" w:line="259" w:lineRule="auto"/>
        <w:ind w:right="2352"/>
        <w:rPr>
          <w:sz w:val="20"/>
        </w:rPr>
      </w:pPr>
      <w:r>
        <w:rPr>
          <w:color w:val="231F20"/>
          <w:sz w:val="20"/>
        </w:rPr>
        <w:t>durch</w:t>
      </w:r>
      <w:r>
        <w:rPr>
          <w:color w:val="231F20"/>
          <w:spacing w:val="-7"/>
          <w:sz w:val="20"/>
        </w:rPr>
        <w:t xml:space="preserve"> </w:t>
      </w:r>
      <w:r>
        <w:rPr>
          <w:color w:val="231F20"/>
          <w:sz w:val="20"/>
        </w:rPr>
        <w:t>den</w:t>
      </w:r>
      <w:r>
        <w:rPr>
          <w:color w:val="231F20"/>
          <w:spacing w:val="-7"/>
          <w:sz w:val="20"/>
        </w:rPr>
        <w:t xml:space="preserve"> </w:t>
      </w:r>
      <w:r>
        <w:rPr>
          <w:color w:val="231F20"/>
          <w:sz w:val="20"/>
        </w:rPr>
        <w:t>Verkauf</w:t>
      </w:r>
      <w:r>
        <w:rPr>
          <w:color w:val="231F20"/>
          <w:spacing w:val="-7"/>
          <w:sz w:val="20"/>
        </w:rPr>
        <w:t xml:space="preserve"> </w:t>
      </w:r>
      <w:r>
        <w:rPr>
          <w:color w:val="231F20"/>
          <w:sz w:val="20"/>
        </w:rPr>
        <w:t>des</w:t>
      </w:r>
      <w:r>
        <w:rPr>
          <w:color w:val="231F20"/>
          <w:spacing w:val="-7"/>
          <w:sz w:val="20"/>
        </w:rPr>
        <w:t xml:space="preserve"> </w:t>
      </w:r>
      <w:r>
        <w:rPr>
          <w:color w:val="231F20"/>
          <w:sz w:val="20"/>
        </w:rPr>
        <w:t>Holzes</w:t>
      </w:r>
      <w:r>
        <w:rPr>
          <w:color w:val="231F20"/>
          <w:spacing w:val="-7"/>
          <w:sz w:val="20"/>
        </w:rPr>
        <w:t xml:space="preserve"> </w:t>
      </w:r>
      <w:r>
        <w:rPr>
          <w:color w:val="231F20"/>
          <w:sz w:val="20"/>
        </w:rPr>
        <w:t>Erträge</w:t>
      </w:r>
      <w:r>
        <w:rPr>
          <w:color w:val="231F20"/>
          <w:spacing w:val="-7"/>
          <w:sz w:val="20"/>
        </w:rPr>
        <w:t xml:space="preserve"> </w:t>
      </w:r>
      <w:r>
        <w:rPr>
          <w:color w:val="231F20"/>
          <w:sz w:val="20"/>
        </w:rPr>
        <w:t>bringt</w:t>
      </w:r>
      <w:r>
        <w:rPr>
          <w:color w:val="231F20"/>
          <w:spacing w:val="-7"/>
          <w:sz w:val="20"/>
        </w:rPr>
        <w:t xml:space="preserve"> </w:t>
      </w:r>
      <w:r>
        <w:rPr>
          <w:color w:val="231F20"/>
          <w:sz w:val="20"/>
        </w:rPr>
        <w:t>(ökonomischer</w:t>
      </w:r>
      <w:r>
        <w:rPr>
          <w:color w:val="231F20"/>
          <w:spacing w:val="-7"/>
          <w:sz w:val="20"/>
        </w:rPr>
        <w:t xml:space="preserve"> </w:t>
      </w:r>
      <w:r>
        <w:rPr>
          <w:color w:val="231F20"/>
          <w:sz w:val="20"/>
        </w:rPr>
        <w:t>Aspekt</w:t>
      </w:r>
      <w:r>
        <w:rPr>
          <w:color w:val="231F20"/>
          <w:spacing w:val="-7"/>
          <w:sz w:val="20"/>
        </w:rPr>
        <w:t xml:space="preserve"> </w:t>
      </w:r>
      <w:r>
        <w:rPr>
          <w:color w:val="231F20"/>
          <w:sz w:val="20"/>
        </w:rPr>
        <w:t>der</w:t>
      </w:r>
      <w:r>
        <w:rPr>
          <w:color w:val="231F20"/>
          <w:spacing w:val="-7"/>
          <w:sz w:val="20"/>
        </w:rPr>
        <w:t xml:space="preserve"> </w:t>
      </w:r>
      <w:r>
        <w:rPr>
          <w:color w:val="231F20"/>
          <w:sz w:val="20"/>
        </w:rPr>
        <w:t>Nachhaltigkeit) und</w:t>
      </w:r>
    </w:p>
    <w:p w14:paraId="4B0D8C0A" w14:textId="77777777" w:rsidR="006D5486" w:rsidRDefault="00000000">
      <w:pPr>
        <w:pStyle w:val="Listenabsatz"/>
        <w:numPr>
          <w:ilvl w:val="0"/>
          <w:numId w:val="39"/>
        </w:numPr>
        <w:tabs>
          <w:tab w:val="left" w:pos="1237"/>
          <w:tab w:val="left" w:pos="1238"/>
        </w:tabs>
        <w:spacing w:before="1" w:line="259" w:lineRule="auto"/>
        <w:ind w:right="2334"/>
        <w:rPr>
          <w:sz w:val="20"/>
        </w:rPr>
      </w:pPr>
      <w:r>
        <w:rPr>
          <w:color w:val="231F20"/>
          <w:sz w:val="20"/>
        </w:rPr>
        <w:t>für</w:t>
      </w:r>
      <w:r>
        <w:rPr>
          <w:color w:val="231F20"/>
          <w:spacing w:val="-5"/>
          <w:sz w:val="20"/>
        </w:rPr>
        <w:t xml:space="preserve"> </w:t>
      </w:r>
      <w:r>
        <w:rPr>
          <w:color w:val="231F20"/>
          <w:sz w:val="20"/>
        </w:rPr>
        <w:t>die</w:t>
      </w:r>
      <w:r>
        <w:rPr>
          <w:color w:val="231F20"/>
          <w:spacing w:val="-5"/>
          <w:sz w:val="20"/>
        </w:rPr>
        <w:t xml:space="preserve"> </w:t>
      </w:r>
      <w:r>
        <w:rPr>
          <w:color w:val="231F20"/>
          <w:sz w:val="20"/>
        </w:rPr>
        <w:t>Umwelt</w:t>
      </w:r>
      <w:r>
        <w:rPr>
          <w:color w:val="231F20"/>
          <w:spacing w:val="-5"/>
          <w:sz w:val="20"/>
        </w:rPr>
        <w:t xml:space="preserve"> </w:t>
      </w:r>
      <w:r>
        <w:rPr>
          <w:color w:val="231F20"/>
          <w:sz w:val="20"/>
        </w:rPr>
        <w:t>erhalten</w:t>
      </w:r>
      <w:r>
        <w:rPr>
          <w:color w:val="231F20"/>
          <w:spacing w:val="-5"/>
          <w:sz w:val="20"/>
        </w:rPr>
        <w:t xml:space="preserve"> </w:t>
      </w:r>
      <w:r>
        <w:rPr>
          <w:color w:val="231F20"/>
          <w:sz w:val="20"/>
        </w:rPr>
        <w:t>bleibt</w:t>
      </w:r>
      <w:r>
        <w:rPr>
          <w:color w:val="231F20"/>
          <w:spacing w:val="-5"/>
          <w:sz w:val="20"/>
        </w:rPr>
        <w:t xml:space="preserve"> </w:t>
      </w:r>
      <w:r>
        <w:rPr>
          <w:color w:val="231F20"/>
          <w:sz w:val="20"/>
        </w:rPr>
        <w:t>–</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als</w:t>
      </w:r>
      <w:r>
        <w:rPr>
          <w:color w:val="231F20"/>
          <w:spacing w:val="-5"/>
          <w:sz w:val="20"/>
        </w:rPr>
        <w:t xml:space="preserve"> </w:t>
      </w:r>
      <w:r>
        <w:rPr>
          <w:color w:val="231F20"/>
          <w:sz w:val="20"/>
        </w:rPr>
        <w:t>Erholungsraum</w:t>
      </w:r>
      <w:r>
        <w:rPr>
          <w:color w:val="231F20"/>
          <w:spacing w:val="-5"/>
          <w:sz w:val="20"/>
        </w:rPr>
        <w:t xml:space="preserve"> </w:t>
      </w:r>
      <w:r>
        <w:rPr>
          <w:color w:val="231F20"/>
          <w:sz w:val="20"/>
        </w:rPr>
        <w:t>für</w:t>
      </w:r>
      <w:r>
        <w:rPr>
          <w:color w:val="231F20"/>
          <w:spacing w:val="-5"/>
          <w:sz w:val="20"/>
        </w:rPr>
        <w:t xml:space="preserve"> </w:t>
      </w:r>
      <w:r>
        <w:rPr>
          <w:color w:val="231F20"/>
          <w:sz w:val="20"/>
        </w:rPr>
        <w:t>Menschen</w:t>
      </w:r>
      <w:r>
        <w:rPr>
          <w:color w:val="231F20"/>
          <w:spacing w:val="-5"/>
          <w:sz w:val="20"/>
        </w:rPr>
        <w:t xml:space="preserve"> </w:t>
      </w:r>
      <w:r>
        <w:rPr>
          <w:color w:val="231F20"/>
          <w:sz w:val="20"/>
        </w:rPr>
        <w:t>und</w:t>
      </w:r>
      <w:r>
        <w:rPr>
          <w:color w:val="231F20"/>
          <w:spacing w:val="-5"/>
          <w:sz w:val="20"/>
        </w:rPr>
        <w:t xml:space="preserve"> </w:t>
      </w:r>
      <w:r>
        <w:rPr>
          <w:color w:val="231F20"/>
          <w:sz w:val="20"/>
        </w:rPr>
        <w:t>Lebens- raum für Pflanzen und Tiere (ökologischer Aspekt der Nachhaltigkeit).</w:t>
      </w:r>
    </w:p>
    <w:p w14:paraId="61C2491A" w14:textId="77777777" w:rsidR="006D5486" w:rsidRDefault="006D5486">
      <w:pPr>
        <w:spacing w:line="259" w:lineRule="auto"/>
        <w:rPr>
          <w:sz w:val="20"/>
        </w:rPr>
        <w:sectPr w:rsidR="006D5486">
          <w:pgSz w:w="11910" w:h="16840"/>
          <w:pgMar w:top="960" w:right="460" w:bottom="280" w:left="460" w:header="0" w:footer="0" w:gutter="0"/>
          <w:cols w:space="720"/>
        </w:sectPr>
      </w:pPr>
    </w:p>
    <w:p w14:paraId="757B52BE" w14:textId="77777777" w:rsidR="006D5486" w:rsidRDefault="006D5486">
      <w:pPr>
        <w:pStyle w:val="Textkrper"/>
      </w:pPr>
    </w:p>
    <w:p w14:paraId="17223D3C" w14:textId="77777777" w:rsidR="006D5486" w:rsidRDefault="006D5486">
      <w:pPr>
        <w:pStyle w:val="Textkrper"/>
      </w:pPr>
    </w:p>
    <w:p w14:paraId="1793E42A" w14:textId="77777777" w:rsidR="006D5486" w:rsidRDefault="006D5486">
      <w:pPr>
        <w:pStyle w:val="Textkrper"/>
      </w:pPr>
    </w:p>
    <w:p w14:paraId="1FA4F008" w14:textId="77777777" w:rsidR="006D5486" w:rsidRDefault="006D5486">
      <w:pPr>
        <w:pStyle w:val="Textkrper"/>
      </w:pPr>
    </w:p>
    <w:p w14:paraId="15993568" w14:textId="77777777" w:rsidR="006D5486" w:rsidRDefault="006D5486">
      <w:pPr>
        <w:pStyle w:val="Textkrper"/>
      </w:pPr>
    </w:p>
    <w:p w14:paraId="31A289BC" w14:textId="77777777" w:rsidR="006D5486" w:rsidRDefault="006D5486">
      <w:pPr>
        <w:pStyle w:val="Textkrper"/>
      </w:pPr>
    </w:p>
    <w:p w14:paraId="438AB88E" w14:textId="77777777" w:rsidR="006D5486" w:rsidRDefault="006D5486">
      <w:pPr>
        <w:pStyle w:val="Textkrper"/>
      </w:pPr>
    </w:p>
    <w:p w14:paraId="3BD6EF76" w14:textId="77777777" w:rsidR="006D5486" w:rsidRDefault="006D5486">
      <w:pPr>
        <w:pStyle w:val="Textkrper"/>
        <w:spacing w:before="4"/>
        <w:rPr>
          <w:sz w:val="15"/>
        </w:rPr>
      </w:pPr>
    </w:p>
    <w:p w14:paraId="3FAD4D78" w14:textId="077E4861" w:rsidR="006D5486" w:rsidRDefault="00000000">
      <w:pPr>
        <w:pStyle w:val="Textkrper"/>
        <w:spacing w:before="100" w:line="259" w:lineRule="auto"/>
        <w:ind w:left="2204" w:right="954"/>
        <w:jc w:val="both"/>
      </w:pPr>
      <w:r>
        <w:rPr>
          <w:color w:val="231F20"/>
        </w:rPr>
        <w:t xml:space="preserve">Hinzu kommt der soziale bzw. gesellschaftliche Aspekt der Nachhaltigkeit, denn wenn ein Wald wie oben beschrieben genutzt wird, bleibt er für die aktuelle Generation und alle nachfolgenden als Lebens- und Erwerbsgrundlage erhalten. Eine nachhaltige Nutzung kann somit treffender als „dauerhaft </w:t>
      </w:r>
      <w:proofErr w:type="spellStart"/>
      <w:r>
        <w:rPr>
          <w:color w:val="231F20"/>
        </w:rPr>
        <w:t>aufrechterhaltbare</w:t>
      </w:r>
      <w:proofErr w:type="spellEnd"/>
      <w:r>
        <w:rPr>
          <w:color w:val="231F20"/>
        </w:rPr>
        <w:t>“ oder „zukunftsfähige“ Nutzung bezeichnet werden, die dem englischen Begriff „</w:t>
      </w:r>
      <w:proofErr w:type="spellStart"/>
      <w:r>
        <w:rPr>
          <w:color w:val="231F20"/>
        </w:rPr>
        <w:t>sustainable</w:t>
      </w:r>
      <w:proofErr w:type="spellEnd"/>
      <w:r>
        <w:rPr>
          <w:color w:val="231F20"/>
        </w:rPr>
        <w:t xml:space="preserve">“ auch gerechter wird. So einfach und plausibel der Begriff Nachhaltigkeit für die Forstwirtschaft auch erscheint, so schwierig ist er auf die komplexen menschlichen Aktivitäten der heutigen Zeit übertragbar. Eine griffige Umschreibung stammt von dem Publizisten Ulrich </w:t>
      </w:r>
      <w:proofErr w:type="spellStart"/>
      <w:r>
        <w:rPr>
          <w:color w:val="231F20"/>
        </w:rPr>
        <w:t>Grobers</w:t>
      </w:r>
      <w:proofErr w:type="spellEnd"/>
      <w:r>
        <w:rPr>
          <w:color w:val="231F20"/>
        </w:rPr>
        <w:t>: „Nachhaltigkeit ist der Gegenbegriff zum Kollaps“ (Grober 2013, S. 14).</w:t>
      </w:r>
    </w:p>
    <w:p w14:paraId="7681D8FF" w14:textId="77777777" w:rsidR="006D5486" w:rsidRDefault="006D5486">
      <w:pPr>
        <w:pStyle w:val="Textkrper"/>
        <w:spacing w:before="3"/>
        <w:rPr>
          <w:sz w:val="22"/>
        </w:rPr>
      </w:pPr>
    </w:p>
    <w:p w14:paraId="6E6E97C2" w14:textId="53F5F5A5" w:rsidR="006D5486" w:rsidRDefault="00000000">
      <w:pPr>
        <w:pStyle w:val="Textkrper"/>
        <w:spacing w:line="259" w:lineRule="auto"/>
        <w:ind w:left="2204" w:right="954"/>
        <w:jc w:val="both"/>
      </w:pPr>
      <w:r>
        <w:rPr>
          <w:color w:val="231F20"/>
        </w:rPr>
        <w:t>Der</w:t>
      </w:r>
      <w:r>
        <w:rPr>
          <w:color w:val="231F20"/>
          <w:spacing w:val="-2"/>
        </w:rPr>
        <w:t xml:space="preserve"> </w:t>
      </w:r>
      <w:r>
        <w:rPr>
          <w:color w:val="231F20"/>
        </w:rPr>
        <w:t>Abschlussbericht</w:t>
      </w:r>
      <w:r>
        <w:rPr>
          <w:color w:val="231F20"/>
          <w:spacing w:val="-2"/>
        </w:rPr>
        <w:t xml:space="preserve"> </w:t>
      </w:r>
      <w:r>
        <w:rPr>
          <w:color w:val="231F20"/>
        </w:rPr>
        <w:t>„</w:t>
      </w:r>
      <w:proofErr w:type="spellStart"/>
      <w:r>
        <w:rPr>
          <w:color w:val="231F20"/>
        </w:rPr>
        <w:t>Our</w:t>
      </w:r>
      <w:proofErr w:type="spellEnd"/>
      <w:r>
        <w:rPr>
          <w:color w:val="231F20"/>
          <w:spacing w:val="-2"/>
        </w:rPr>
        <w:t xml:space="preserve"> </w:t>
      </w:r>
      <w:r>
        <w:rPr>
          <w:color w:val="231F20"/>
        </w:rPr>
        <w:t>Common</w:t>
      </w:r>
      <w:r>
        <w:rPr>
          <w:color w:val="231F20"/>
          <w:spacing w:val="-2"/>
        </w:rPr>
        <w:t xml:space="preserve"> </w:t>
      </w:r>
      <w:r>
        <w:rPr>
          <w:color w:val="231F20"/>
        </w:rPr>
        <w:t>Future“</w:t>
      </w:r>
      <w:r>
        <w:rPr>
          <w:color w:val="231F20"/>
          <w:spacing w:val="-2"/>
        </w:rPr>
        <w:t xml:space="preserve"> </w:t>
      </w:r>
      <w:r>
        <w:rPr>
          <w:color w:val="231F20"/>
        </w:rPr>
        <w:t>der</w:t>
      </w:r>
      <w:r>
        <w:rPr>
          <w:color w:val="231F20"/>
          <w:spacing w:val="-2"/>
        </w:rPr>
        <w:t xml:space="preserve"> </w:t>
      </w:r>
      <w:r>
        <w:rPr>
          <w:color w:val="231F20"/>
        </w:rPr>
        <w:t>von</w:t>
      </w:r>
      <w:r>
        <w:rPr>
          <w:color w:val="231F20"/>
          <w:spacing w:val="-2"/>
        </w:rPr>
        <w:t xml:space="preserve"> </w:t>
      </w:r>
      <w:r>
        <w:rPr>
          <w:color w:val="231F20"/>
        </w:rPr>
        <w:t>den</w:t>
      </w:r>
      <w:r>
        <w:rPr>
          <w:color w:val="231F20"/>
          <w:spacing w:val="-2"/>
        </w:rPr>
        <w:t xml:space="preserve"> </w:t>
      </w:r>
      <w:r>
        <w:rPr>
          <w:color w:val="231F20"/>
        </w:rPr>
        <w:t>Vereinten</w:t>
      </w:r>
      <w:r>
        <w:rPr>
          <w:color w:val="231F20"/>
          <w:spacing w:val="-2"/>
        </w:rPr>
        <w:t xml:space="preserve"> </w:t>
      </w:r>
      <w:r>
        <w:rPr>
          <w:color w:val="231F20"/>
        </w:rPr>
        <w:t>Nationen</w:t>
      </w:r>
      <w:r>
        <w:rPr>
          <w:color w:val="231F20"/>
          <w:spacing w:val="-2"/>
        </w:rPr>
        <w:t xml:space="preserve"> </w:t>
      </w:r>
      <w:r>
        <w:rPr>
          <w:color w:val="231F20"/>
        </w:rPr>
        <w:t>eingesetzten Weltkommission für Umwelt und Entwicklung, brachte im Jahr 1987 die globalen Probleme auf den Punkt: die natürlichen Lebensgrundlagen der Menschen werden auf eine nicht-nachhaltige Weise genutzt, die globale Ungleichheit bzw. Armut wächst und dadurch sind Frieden bzw. Sicherheit bedroht (vgl. Michelsen/</w:t>
      </w:r>
      <w:proofErr w:type="spellStart"/>
      <w:r>
        <w:rPr>
          <w:color w:val="231F20"/>
        </w:rPr>
        <w:t>Adomßent</w:t>
      </w:r>
      <w:proofErr w:type="spellEnd"/>
      <w:r>
        <w:rPr>
          <w:color w:val="231F20"/>
        </w:rPr>
        <w:t xml:space="preserve"> 2014, S. 12; siehe</w:t>
      </w:r>
      <w:r>
        <w:rPr>
          <w:color w:val="231F20"/>
          <w:spacing w:val="37"/>
        </w:rPr>
        <w:t xml:space="preserve"> </w:t>
      </w:r>
      <w:r>
        <w:rPr>
          <w:color w:val="231F20"/>
        </w:rPr>
        <w:t>auch</w:t>
      </w:r>
      <w:r>
        <w:rPr>
          <w:color w:val="231F20"/>
          <w:spacing w:val="39"/>
        </w:rPr>
        <w:t xml:space="preserve"> </w:t>
      </w:r>
      <w:r>
        <w:rPr>
          <w:color w:val="231F20"/>
        </w:rPr>
        <w:t>World</w:t>
      </w:r>
      <w:r>
        <w:rPr>
          <w:color w:val="231F20"/>
          <w:spacing w:val="40"/>
        </w:rPr>
        <w:t xml:space="preserve"> </w:t>
      </w:r>
      <w:proofErr w:type="spellStart"/>
      <w:r>
        <w:rPr>
          <w:color w:val="231F20"/>
        </w:rPr>
        <w:t>Commission</w:t>
      </w:r>
      <w:proofErr w:type="spellEnd"/>
      <w:r>
        <w:rPr>
          <w:color w:val="231F20"/>
          <w:spacing w:val="39"/>
        </w:rPr>
        <w:t xml:space="preserve"> </w:t>
      </w:r>
      <w:r>
        <w:rPr>
          <w:color w:val="231F20"/>
        </w:rPr>
        <w:t>on</w:t>
      </w:r>
      <w:r>
        <w:rPr>
          <w:color w:val="231F20"/>
          <w:spacing w:val="39"/>
        </w:rPr>
        <w:t xml:space="preserve"> </w:t>
      </w:r>
      <w:r>
        <w:rPr>
          <w:color w:val="231F20"/>
        </w:rPr>
        <w:t>Environment</w:t>
      </w:r>
      <w:r>
        <w:rPr>
          <w:color w:val="231F20"/>
          <w:spacing w:val="40"/>
        </w:rPr>
        <w:t xml:space="preserve"> </w:t>
      </w:r>
      <w:r>
        <w:rPr>
          <w:color w:val="231F20"/>
        </w:rPr>
        <w:t>and</w:t>
      </w:r>
      <w:r>
        <w:rPr>
          <w:color w:val="231F20"/>
          <w:spacing w:val="39"/>
        </w:rPr>
        <w:t xml:space="preserve"> </w:t>
      </w:r>
      <w:r>
        <w:rPr>
          <w:color w:val="231F20"/>
        </w:rPr>
        <w:t>Development</w:t>
      </w:r>
      <w:r>
        <w:rPr>
          <w:color w:val="231F20"/>
          <w:spacing w:val="39"/>
        </w:rPr>
        <w:t xml:space="preserve"> </w:t>
      </w:r>
      <w:r>
        <w:rPr>
          <w:color w:val="231F20"/>
        </w:rPr>
        <w:t>1987,</w:t>
      </w:r>
      <w:r>
        <w:rPr>
          <w:color w:val="231F20"/>
          <w:spacing w:val="40"/>
        </w:rPr>
        <w:t xml:space="preserve"> </w:t>
      </w:r>
      <w:r>
        <w:rPr>
          <w:color w:val="231F20"/>
          <w:spacing w:val="-2"/>
        </w:rPr>
        <w:t>sogenannter</w:t>
      </w:r>
    </w:p>
    <w:p w14:paraId="23C0E7B0" w14:textId="57FDB5B3" w:rsidR="006D5486" w:rsidRDefault="00000000">
      <w:pPr>
        <w:pStyle w:val="Textkrper"/>
        <w:spacing w:before="5" w:line="259" w:lineRule="auto"/>
        <w:ind w:left="2204" w:right="955" w:hanging="1"/>
        <w:jc w:val="both"/>
      </w:pPr>
      <w:r>
        <w:rPr>
          <w:color w:val="231F20"/>
        </w:rPr>
        <w:t>„Brundtland-Bericht“).</w:t>
      </w:r>
      <w:r>
        <w:rPr>
          <w:color w:val="231F20"/>
          <w:spacing w:val="-5"/>
        </w:rPr>
        <w:t xml:space="preserve"> </w:t>
      </w:r>
      <w:r>
        <w:rPr>
          <w:color w:val="231F20"/>
        </w:rPr>
        <w:t>Als</w:t>
      </w:r>
      <w:r>
        <w:rPr>
          <w:color w:val="231F20"/>
          <w:spacing w:val="-5"/>
        </w:rPr>
        <w:t xml:space="preserve"> </w:t>
      </w:r>
      <w:r>
        <w:rPr>
          <w:color w:val="231F20"/>
        </w:rPr>
        <w:t>Grundprinzipien</w:t>
      </w:r>
      <w:r>
        <w:rPr>
          <w:color w:val="231F20"/>
          <w:spacing w:val="-5"/>
        </w:rPr>
        <w:t xml:space="preserve"> </w:t>
      </w:r>
      <w:r>
        <w:rPr>
          <w:color w:val="231F20"/>
        </w:rPr>
        <w:t>für</w:t>
      </w:r>
      <w:r>
        <w:rPr>
          <w:color w:val="231F20"/>
          <w:spacing w:val="-5"/>
        </w:rPr>
        <w:t xml:space="preserve"> </w:t>
      </w:r>
      <w:r>
        <w:rPr>
          <w:color w:val="231F20"/>
        </w:rPr>
        <w:t>die</w:t>
      </w:r>
      <w:r>
        <w:rPr>
          <w:color w:val="231F20"/>
          <w:spacing w:val="-5"/>
        </w:rPr>
        <w:t xml:space="preserve"> </w:t>
      </w:r>
      <w:r>
        <w:rPr>
          <w:color w:val="231F20"/>
        </w:rPr>
        <w:t>Lösung</w:t>
      </w:r>
      <w:r>
        <w:rPr>
          <w:color w:val="231F20"/>
          <w:spacing w:val="-5"/>
        </w:rPr>
        <w:t xml:space="preserve"> </w:t>
      </w:r>
      <w:r>
        <w:rPr>
          <w:color w:val="231F20"/>
        </w:rPr>
        <w:t>der</w:t>
      </w:r>
      <w:r>
        <w:rPr>
          <w:color w:val="231F20"/>
          <w:spacing w:val="-5"/>
        </w:rPr>
        <w:t xml:space="preserve"> </w:t>
      </w:r>
      <w:r>
        <w:rPr>
          <w:color w:val="231F20"/>
        </w:rPr>
        <w:t>weltweiten</w:t>
      </w:r>
      <w:r>
        <w:rPr>
          <w:color w:val="231F20"/>
          <w:spacing w:val="-5"/>
        </w:rPr>
        <w:t xml:space="preserve"> </w:t>
      </w:r>
      <w:r>
        <w:rPr>
          <w:color w:val="231F20"/>
        </w:rPr>
        <w:t>Probleme</w:t>
      </w:r>
      <w:r>
        <w:rPr>
          <w:color w:val="231F20"/>
          <w:spacing w:val="-5"/>
        </w:rPr>
        <w:t xml:space="preserve"> </w:t>
      </w:r>
      <w:r>
        <w:rPr>
          <w:color w:val="231F20"/>
        </w:rPr>
        <w:t>versteht der Abschlussbericht …</w:t>
      </w:r>
    </w:p>
    <w:p w14:paraId="3A85084E" w14:textId="77777777" w:rsidR="006D5486" w:rsidRDefault="006D5486">
      <w:pPr>
        <w:pStyle w:val="Textkrper"/>
        <w:spacing w:before="9"/>
        <w:rPr>
          <w:sz w:val="21"/>
        </w:rPr>
      </w:pPr>
    </w:p>
    <w:p w14:paraId="1C9C691C" w14:textId="77777777" w:rsidR="006D5486" w:rsidRDefault="00000000">
      <w:pPr>
        <w:pStyle w:val="Listenabsatz"/>
        <w:numPr>
          <w:ilvl w:val="1"/>
          <w:numId w:val="39"/>
        </w:numPr>
        <w:tabs>
          <w:tab w:val="left" w:pos="2484"/>
          <w:tab w:val="left" w:pos="2485"/>
        </w:tabs>
        <w:spacing w:before="1"/>
        <w:ind w:hanging="281"/>
        <w:rPr>
          <w:sz w:val="20"/>
        </w:rPr>
      </w:pPr>
      <w:r>
        <w:rPr>
          <w:color w:val="231F20"/>
          <w:sz w:val="20"/>
        </w:rPr>
        <w:t>die</w:t>
      </w:r>
      <w:r>
        <w:rPr>
          <w:color w:val="231F20"/>
          <w:spacing w:val="-6"/>
          <w:sz w:val="20"/>
        </w:rPr>
        <w:t xml:space="preserve"> </w:t>
      </w:r>
      <w:r>
        <w:rPr>
          <w:color w:val="231F20"/>
          <w:sz w:val="20"/>
        </w:rPr>
        <w:t>globale</w:t>
      </w:r>
      <w:r>
        <w:rPr>
          <w:color w:val="231F20"/>
          <w:spacing w:val="-3"/>
          <w:sz w:val="20"/>
        </w:rPr>
        <w:t xml:space="preserve"> </w:t>
      </w:r>
      <w:r>
        <w:rPr>
          <w:color w:val="231F20"/>
          <w:sz w:val="20"/>
        </w:rPr>
        <w:t>Betrachtung</w:t>
      </w:r>
      <w:r>
        <w:rPr>
          <w:color w:val="231F20"/>
          <w:spacing w:val="-3"/>
          <w:sz w:val="20"/>
        </w:rPr>
        <w:t xml:space="preserve"> </w:t>
      </w:r>
      <w:r>
        <w:rPr>
          <w:color w:val="231F20"/>
          <w:sz w:val="20"/>
        </w:rPr>
        <w:t>der</w:t>
      </w:r>
      <w:r>
        <w:rPr>
          <w:color w:val="231F20"/>
          <w:spacing w:val="-3"/>
          <w:sz w:val="20"/>
        </w:rPr>
        <w:t xml:space="preserve"> </w:t>
      </w:r>
      <w:r>
        <w:rPr>
          <w:color w:val="231F20"/>
          <w:spacing w:val="-2"/>
          <w:sz w:val="20"/>
        </w:rPr>
        <w:t>Probleme,</w:t>
      </w:r>
    </w:p>
    <w:p w14:paraId="377929AB" w14:textId="77777777" w:rsidR="006D5486" w:rsidRDefault="00000000">
      <w:pPr>
        <w:pStyle w:val="Listenabsatz"/>
        <w:numPr>
          <w:ilvl w:val="1"/>
          <w:numId w:val="39"/>
        </w:numPr>
        <w:tabs>
          <w:tab w:val="left" w:pos="2484"/>
          <w:tab w:val="left" w:pos="2485"/>
        </w:tabs>
        <w:ind w:hanging="281"/>
        <w:rPr>
          <w:sz w:val="20"/>
        </w:rPr>
      </w:pPr>
      <w:r>
        <w:rPr>
          <w:color w:val="231F20"/>
          <w:sz w:val="20"/>
        </w:rPr>
        <w:t>Die</w:t>
      </w:r>
      <w:r>
        <w:rPr>
          <w:color w:val="231F20"/>
          <w:spacing w:val="-5"/>
          <w:sz w:val="20"/>
        </w:rPr>
        <w:t xml:space="preserve"> </w:t>
      </w:r>
      <w:r>
        <w:rPr>
          <w:color w:val="231F20"/>
          <w:sz w:val="20"/>
        </w:rPr>
        <w:t>Verbindung</w:t>
      </w:r>
      <w:r>
        <w:rPr>
          <w:color w:val="231F20"/>
          <w:spacing w:val="-5"/>
          <w:sz w:val="20"/>
        </w:rPr>
        <w:t xml:space="preserve"> </w:t>
      </w:r>
      <w:r>
        <w:rPr>
          <w:color w:val="231F20"/>
          <w:sz w:val="20"/>
        </w:rPr>
        <w:t>von</w:t>
      </w:r>
      <w:r>
        <w:rPr>
          <w:color w:val="231F20"/>
          <w:spacing w:val="-5"/>
          <w:sz w:val="20"/>
        </w:rPr>
        <w:t xml:space="preserve"> </w:t>
      </w:r>
      <w:r>
        <w:rPr>
          <w:color w:val="231F20"/>
          <w:sz w:val="20"/>
        </w:rPr>
        <w:t>Umwelt-</w:t>
      </w:r>
      <w:r>
        <w:rPr>
          <w:color w:val="231F20"/>
          <w:spacing w:val="-5"/>
          <w:sz w:val="20"/>
        </w:rPr>
        <w:t xml:space="preserve"> </w:t>
      </w:r>
      <w:r>
        <w:rPr>
          <w:color w:val="231F20"/>
          <w:sz w:val="20"/>
        </w:rPr>
        <w:t>und</w:t>
      </w:r>
      <w:r>
        <w:rPr>
          <w:color w:val="231F20"/>
          <w:spacing w:val="-5"/>
          <w:sz w:val="20"/>
        </w:rPr>
        <w:t xml:space="preserve"> </w:t>
      </w:r>
      <w:r>
        <w:rPr>
          <w:color w:val="231F20"/>
          <w:sz w:val="20"/>
        </w:rPr>
        <w:t>Entwicklungsfragen</w:t>
      </w:r>
      <w:r>
        <w:rPr>
          <w:color w:val="231F20"/>
          <w:spacing w:val="-5"/>
          <w:sz w:val="20"/>
        </w:rPr>
        <w:t xml:space="preserve"> und</w:t>
      </w:r>
    </w:p>
    <w:p w14:paraId="3E405E70" w14:textId="4C9787F3" w:rsidR="006D5486" w:rsidRDefault="00000000">
      <w:pPr>
        <w:pStyle w:val="Listenabsatz"/>
        <w:numPr>
          <w:ilvl w:val="1"/>
          <w:numId w:val="39"/>
        </w:numPr>
        <w:tabs>
          <w:tab w:val="left" w:pos="2484"/>
          <w:tab w:val="left" w:pos="2485"/>
        </w:tabs>
        <w:spacing w:line="259" w:lineRule="auto"/>
        <w:ind w:right="1132"/>
        <w:rPr>
          <w:sz w:val="20"/>
        </w:rPr>
      </w:pPr>
      <w:r>
        <w:rPr>
          <w:color w:val="231F20"/>
          <w:sz w:val="20"/>
        </w:rPr>
        <w:t>Gerechtigkeit</w:t>
      </w:r>
      <w:r>
        <w:rPr>
          <w:color w:val="231F20"/>
          <w:spacing w:val="-13"/>
          <w:sz w:val="20"/>
        </w:rPr>
        <w:t xml:space="preserve"> </w:t>
      </w:r>
      <w:r>
        <w:rPr>
          <w:color w:val="231F20"/>
          <w:sz w:val="20"/>
        </w:rPr>
        <w:t>zwischen</w:t>
      </w:r>
      <w:r>
        <w:rPr>
          <w:color w:val="231F20"/>
          <w:spacing w:val="-11"/>
          <w:sz w:val="20"/>
        </w:rPr>
        <w:t xml:space="preserve"> </w:t>
      </w:r>
      <w:r>
        <w:rPr>
          <w:color w:val="231F20"/>
          <w:sz w:val="20"/>
        </w:rPr>
        <w:t>der</w:t>
      </w:r>
      <w:r>
        <w:rPr>
          <w:color w:val="231F20"/>
          <w:spacing w:val="-11"/>
          <w:sz w:val="20"/>
        </w:rPr>
        <w:t xml:space="preserve"> </w:t>
      </w:r>
      <w:r>
        <w:rPr>
          <w:color w:val="231F20"/>
          <w:sz w:val="20"/>
        </w:rPr>
        <w:t>heutigen</w:t>
      </w:r>
      <w:r>
        <w:rPr>
          <w:color w:val="231F20"/>
          <w:spacing w:val="-11"/>
          <w:sz w:val="20"/>
        </w:rPr>
        <w:t xml:space="preserve"> </w:t>
      </w:r>
      <w:r>
        <w:rPr>
          <w:color w:val="231F20"/>
          <w:sz w:val="20"/>
        </w:rPr>
        <w:t>Generation</w:t>
      </w:r>
      <w:r>
        <w:rPr>
          <w:color w:val="231F20"/>
          <w:spacing w:val="-11"/>
          <w:sz w:val="20"/>
        </w:rPr>
        <w:t xml:space="preserve"> </w:t>
      </w:r>
      <w:r>
        <w:rPr>
          <w:color w:val="231F20"/>
          <w:sz w:val="20"/>
        </w:rPr>
        <w:t>(intragenerationell)</w:t>
      </w:r>
      <w:r>
        <w:rPr>
          <w:color w:val="231F20"/>
          <w:spacing w:val="-11"/>
          <w:sz w:val="20"/>
        </w:rPr>
        <w:t xml:space="preserve"> </w:t>
      </w:r>
      <w:r>
        <w:rPr>
          <w:color w:val="231F20"/>
          <w:sz w:val="20"/>
        </w:rPr>
        <w:t>und</w:t>
      </w:r>
      <w:r>
        <w:rPr>
          <w:color w:val="231F20"/>
          <w:spacing w:val="-11"/>
          <w:sz w:val="20"/>
        </w:rPr>
        <w:t xml:space="preserve"> </w:t>
      </w:r>
      <w:r>
        <w:rPr>
          <w:color w:val="231F20"/>
          <w:sz w:val="20"/>
        </w:rPr>
        <w:t>in</w:t>
      </w:r>
      <w:r>
        <w:rPr>
          <w:color w:val="231F20"/>
          <w:spacing w:val="-11"/>
          <w:sz w:val="20"/>
        </w:rPr>
        <w:t xml:space="preserve"> </w:t>
      </w:r>
      <w:r>
        <w:rPr>
          <w:color w:val="231F20"/>
          <w:sz w:val="20"/>
        </w:rPr>
        <w:t>Verantwortung für zukünftige Generationen (intergenerationell).</w:t>
      </w:r>
    </w:p>
    <w:p w14:paraId="4673B5F2" w14:textId="77777777" w:rsidR="006D5486" w:rsidRDefault="006D5486">
      <w:pPr>
        <w:pStyle w:val="Textkrper"/>
        <w:spacing w:before="9"/>
        <w:rPr>
          <w:sz w:val="21"/>
        </w:rPr>
      </w:pPr>
    </w:p>
    <w:p w14:paraId="6017D4C9" w14:textId="5D9A836F" w:rsidR="006D5486" w:rsidRDefault="00000000">
      <w:pPr>
        <w:pStyle w:val="Textkrper"/>
        <w:spacing w:line="259" w:lineRule="auto"/>
        <w:ind w:left="2204" w:right="954"/>
        <w:jc w:val="both"/>
      </w:pPr>
      <w:r w:rsidRPr="00530DAD">
        <w:rPr>
          <w:color w:val="231F20"/>
          <w:lang w:val="en-US"/>
        </w:rPr>
        <w:t xml:space="preserve">Auf Basis </w:t>
      </w:r>
      <w:proofErr w:type="spellStart"/>
      <w:r w:rsidRPr="00530DAD">
        <w:rPr>
          <w:color w:val="231F20"/>
          <w:lang w:val="en-US"/>
        </w:rPr>
        <w:t>dieser</w:t>
      </w:r>
      <w:proofErr w:type="spellEnd"/>
      <w:r w:rsidRPr="00530DAD">
        <w:rPr>
          <w:color w:val="231F20"/>
          <w:lang w:val="en-US"/>
        </w:rPr>
        <w:t xml:space="preserve"> </w:t>
      </w:r>
      <w:proofErr w:type="spellStart"/>
      <w:r w:rsidRPr="00530DAD">
        <w:rPr>
          <w:color w:val="231F20"/>
          <w:lang w:val="en-US"/>
        </w:rPr>
        <w:t>Grundprinzipien</w:t>
      </w:r>
      <w:proofErr w:type="spellEnd"/>
      <w:r w:rsidRPr="00530DAD">
        <w:rPr>
          <w:color w:val="231F20"/>
          <w:lang w:val="en-US"/>
        </w:rPr>
        <w:t xml:space="preserve"> </w:t>
      </w:r>
      <w:proofErr w:type="spellStart"/>
      <w:r w:rsidRPr="00530DAD">
        <w:rPr>
          <w:color w:val="231F20"/>
          <w:lang w:val="en-US"/>
        </w:rPr>
        <w:t>wurde</w:t>
      </w:r>
      <w:proofErr w:type="spellEnd"/>
      <w:r w:rsidRPr="00530DAD">
        <w:rPr>
          <w:color w:val="231F20"/>
          <w:lang w:val="en-US"/>
        </w:rPr>
        <w:t xml:space="preserve"> die </w:t>
      </w:r>
      <w:proofErr w:type="spellStart"/>
      <w:r w:rsidRPr="00530DAD">
        <w:rPr>
          <w:color w:val="231F20"/>
          <w:lang w:val="en-US"/>
        </w:rPr>
        <w:t>bisher</w:t>
      </w:r>
      <w:proofErr w:type="spellEnd"/>
      <w:r w:rsidRPr="00530DAD">
        <w:rPr>
          <w:color w:val="231F20"/>
          <w:lang w:val="en-US"/>
        </w:rPr>
        <w:t xml:space="preserve"> </w:t>
      </w:r>
      <w:proofErr w:type="spellStart"/>
      <w:r w:rsidRPr="00530DAD">
        <w:rPr>
          <w:color w:val="231F20"/>
          <w:lang w:val="en-US"/>
        </w:rPr>
        <w:t>bekannteste</w:t>
      </w:r>
      <w:proofErr w:type="spellEnd"/>
      <w:r w:rsidRPr="00530DAD">
        <w:rPr>
          <w:color w:val="231F20"/>
          <w:lang w:val="en-US"/>
        </w:rPr>
        <w:t xml:space="preserve"> Definition </w:t>
      </w:r>
      <w:proofErr w:type="spellStart"/>
      <w:r w:rsidRPr="00530DAD">
        <w:rPr>
          <w:color w:val="231F20"/>
          <w:lang w:val="en-US"/>
        </w:rPr>
        <w:t>einer</w:t>
      </w:r>
      <w:proofErr w:type="spellEnd"/>
      <w:r w:rsidRPr="00530DAD">
        <w:rPr>
          <w:color w:val="231F20"/>
          <w:lang w:val="en-US"/>
        </w:rPr>
        <w:t xml:space="preserve"> </w:t>
      </w:r>
      <w:proofErr w:type="spellStart"/>
      <w:r w:rsidRPr="00530DAD">
        <w:rPr>
          <w:color w:val="231F20"/>
          <w:lang w:val="en-US"/>
        </w:rPr>
        <w:t>nachhaltigen</w:t>
      </w:r>
      <w:proofErr w:type="spellEnd"/>
      <w:r w:rsidRPr="00530DAD">
        <w:rPr>
          <w:color w:val="231F20"/>
          <w:lang w:val="en-US"/>
        </w:rPr>
        <w:t xml:space="preserve"> </w:t>
      </w:r>
      <w:proofErr w:type="spellStart"/>
      <w:r w:rsidRPr="00530DAD">
        <w:rPr>
          <w:color w:val="231F20"/>
          <w:lang w:val="en-US"/>
        </w:rPr>
        <w:t>Entwicklung</w:t>
      </w:r>
      <w:proofErr w:type="spellEnd"/>
      <w:r w:rsidRPr="00530DAD">
        <w:rPr>
          <w:color w:val="231F20"/>
          <w:lang w:val="en-US"/>
        </w:rPr>
        <w:t xml:space="preserve"> </w:t>
      </w:r>
      <w:proofErr w:type="spellStart"/>
      <w:r w:rsidRPr="00530DAD">
        <w:rPr>
          <w:color w:val="231F20"/>
          <w:lang w:val="en-US"/>
        </w:rPr>
        <w:t>formuliert</w:t>
      </w:r>
      <w:proofErr w:type="spellEnd"/>
      <w:r w:rsidRPr="00530DAD">
        <w:rPr>
          <w:color w:val="231F20"/>
          <w:lang w:val="en-US"/>
        </w:rPr>
        <w:t xml:space="preserve">: „To make development sustainable – to ensure that it meets the needs of the present without compromising the ability of future generations to meet their own </w:t>
      </w:r>
      <w:proofErr w:type="gramStart"/>
      <w:r w:rsidRPr="00530DAD">
        <w:rPr>
          <w:color w:val="231F20"/>
          <w:lang w:val="en-US"/>
        </w:rPr>
        <w:t>needs“</w:t>
      </w:r>
      <w:r w:rsidR="0051318F">
        <w:rPr>
          <w:color w:val="231F20"/>
          <w:lang w:val="en-US"/>
        </w:rPr>
        <w:t xml:space="preserve"> </w:t>
      </w:r>
      <w:r w:rsidRPr="00530DAD">
        <w:rPr>
          <w:color w:val="231F20"/>
          <w:lang w:val="en-US"/>
        </w:rPr>
        <w:t>(</w:t>
      </w:r>
      <w:proofErr w:type="gramEnd"/>
      <w:r w:rsidRPr="00530DAD">
        <w:rPr>
          <w:color w:val="231F20"/>
          <w:lang w:val="en-US"/>
        </w:rPr>
        <w:t>World Commission on Environment and Development 1987,</w:t>
      </w:r>
      <w:r w:rsidRPr="00530DAD">
        <w:rPr>
          <w:color w:val="231F20"/>
          <w:spacing w:val="40"/>
          <w:lang w:val="en-US"/>
        </w:rPr>
        <w:t xml:space="preserve"> </w:t>
      </w:r>
      <w:r w:rsidRPr="00530DAD">
        <w:rPr>
          <w:color w:val="231F20"/>
          <w:lang w:val="en-US"/>
        </w:rPr>
        <w:t>S.</w:t>
      </w:r>
      <w:r w:rsidRPr="00530DAD">
        <w:rPr>
          <w:color w:val="231F20"/>
          <w:spacing w:val="-3"/>
          <w:lang w:val="en-US"/>
        </w:rPr>
        <w:t xml:space="preserve"> </w:t>
      </w:r>
      <w:r w:rsidRPr="00530DAD">
        <w:rPr>
          <w:color w:val="231F20"/>
          <w:lang w:val="en-US"/>
        </w:rPr>
        <w:t>8).</w:t>
      </w:r>
      <w:r w:rsidRPr="00530DAD">
        <w:rPr>
          <w:color w:val="231F20"/>
          <w:spacing w:val="-3"/>
          <w:lang w:val="en-US"/>
        </w:rPr>
        <w:t xml:space="preserve"> </w:t>
      </w:r>
      <w:r>
        <w:rPr>
          <w:color w:val="231F20"/>
        </w:rPr>
        <w:t>Nachhaltige</w:t>
      </w:r>
      <w:r>
        <w:rPr>
          <w:color w:val="231F20"/>
          <w:spacing w:val="-3"/>
        </w:rPr>
        <w:t xml:space="preserve"> </w:t>
      </w:r>
      <w:r>
        <w:rPr>
          <w:color w:val="231F20"/>
        </w:rPr>
        <w:t>Entwicklung</w:t>
      </w:r>
      <w:r>
        <w:rPr>
          <w:color w:val="231F20"/>
          <w:spacing w:val="-3"/>
        </w:rPr>
        <w:t xml:space="preserve"> </w:t>
      </w:r>
      <w:r>
        <w:rPr>
          <w:color w:val="231F20"/>
        </w:rPr>
        <w:t>ist</w:t>
      </w:r>
      <w:r>
        <w:rPr>
          <w:color w:val="231F20"/>
          <w:spacing w:val="-3"/>
        </w:rPr>
        <w:t xml:space="preserve"> </w:t>
      </w:r>
      <w:r>
        <w:rPr>
          <w:color w:val="231F20"/>
        </w:rPr>
        <w:t>der</w:t>
      </w:r>
      <w:r>
        <w:rPr>
          <w:color w:val="231F20"/>
          <w:spacing w:val="-3"/>
        </w:rPr>
        <w:t xml:space="preserve"> </w:t>
      </w:r>
      <w:r>
        <w:rPr>
          <w:color w:val="231F20"/>
        </w:rPr>
        <w:t>Prozess</w:t>
      </w:r>
      <w:r>
        <w:rPr>
          <w:color w:val="231F20"/>
          <w:spacing w:val="-3"/>
        </w:rPr>
        <w:t xml:space="preserve"> </w:t>
      </w:r>
      <w:r>
        <w:rPr>
          <w:color w:val="231F20"/>
        </w:rPr>
        <w:t>auf</w:t>
      </w:r>
      <w:r>
        <w:rPr>
          <w:color w:val="231F20"/>
          <w:spacing w:val="-3"/>
        </w:rPr>
        <w:t xml:space="preserve"> </w:t>
      </w:r>
      <w:r>
        <w:rPr>
          <w:color w:val="231F20"/>
        </w:rPr>
        <w:t>dem</w:t>
      </w:r>
      <w:r>
        <w:rPr>
          <w:color w:val="231F20"/>
          <w:spacing w:val="-3"/>
        </w:rPr>
        <w:t xml:space="preserve"> </w:t>
      </w:r>
      <w:r>
        <w:rPr>
          <w:color w:val="231F20"/>
        </w:rPr>
        <w:t>Weg</w:t>
      </w:r>
      <w:r>
        <w:rPr>
          <w:color w:val="231F20"/>
          <w:spacing w:val="-3"/>
        </w:rPr>
        <w:t xml:space="preserve"> </w:t>
      </w:r>
      <w:r>
        <w:rPr>
          <w:color w:val="231F20"/>
        </w:rPr>
        <w:t>zu</w:t>
      </w:r>
      <w:r>
        <w:rPr>
          <w:color w:val="231F20"/>
          <w:spacing w:val="-3"/>
        </w:rPr>
        <w:t xml:space="preserve"> </w:t>
      </w:r>
      <w:r>
        <w:rPr>
          <w:color w:val="231F20"/>
        </w:rPr>
        <w:t>einem</w:t>
      </w:r>
      <w:r>
        <w:rPr>
          <w:color w:val="231F20"/>
          <w:spacing w:val="-3"/>
        </w:rPr>
        <w:t xml:space="preserve"> </w:t>
      </w:r>
      <w:r>
        <w:rPr>
          <w:color w:val="231F20"/>
        </w:rPr>
        <w:t>Zustand</w:t>
      </w:r>
      <w:r>
        <w:rPr>
          <w:color w:val="231F20"/>
          <w:spacing w:val="-3"/>
        </w:rPr>
        <w:t xml:space="preserve"> </w:t>
      </w:r>
      <w:r>
        <w:rPr>
          <w:color w:val="231F20"/>
        </w:rPr>
        <w:t>der</w:t>
      </w:r>
      <w:r>
        <w:rPr>
          <w:color w:val="231F20"/>
          <w:spacing w:val="-3"/>
        </w:rPr>
        <w:t xml:space="preserve"> </w:t>
      </w:r>
      <w:r>
        <w:rPr>
          <w:color w:val="231F20"/>
        </w:rPr>
        <w:t>Nachhaltigkeit. Mit dieser Definition ist kein spezifischer Akteur (z. B. der Staat, die Unter- nehmen, Arbeiter oder Konsumenten) angesprochen – sie bewegt sich auf einer welt- weiten, gesamtgesellschaftlichen Ebene.</w:t>
      </w:r>
    </w:p>
    <w:p w14:paraId="0D4B14FD" w14:textId="77777777" w:rsidR="006D5486" w:rsidRDefault="006D5486">
      <w:pPr>
        <w:pStyle w:val="Textkrper"/>
        <w:spacing w:before="10"/>
        <w:rPr>
          <w:sz w:val="13"/>
        </w:rPr>
      </w:pPr>
    </w:p>
    <w:p w14:paraId="1470EBF4" w14:textId="77777777" w:rsidR="006D5486" w:rsidRDefault="006D5486">
      <w:pPr>
        <w:rPr>
          <w:sz w:val="13"/>
        </w:rPr>
        <w:sectPr w:rsidR="006D5486">
          <w:pgSz w:w="11910" w:h="16840"/>
          <w:pgMar w:top="960" w:right="460" w:bottom="280" w:left="460" w:header="0" w:footer="0" w:gutter="0"/>
          <w:cols w:space="720"/>
        </w:sectPr>
      </w:pPr>
    </w:p>
    <w:p w14:paraId="4B18B267" w14:textId="77777777" w:rsidR="006D5486" w:rsidRDefault="006D5486">
      <w:pPr>
        <w:pStyle w:val="Textkrper"/>
        <w:spacing w:before="8"/>
        <w:rPr>
          <w:sz w:val="31"/>
        </w:rPr>
      </w:pPr>
    </w:p>
    <w:p w14:paraId="0D80ED31" w14:textId="77777777" w:rsidR="006D5486" w:rsidRDefault="00000000">
      <w:pPr>
        <w:ind w:right="38"/>
        <w:jc w:val="right"/>
        <w:rPr>
          <w:sz w:val="18"/>
        </w:rPr>
      </w:pPr>
      <w:r>
        <w:rPr>
          <w:color w:val="231F20"/>
          <w:spacing w:val="-2"/>
          <w:sz w:val="18"/>
        </w:rPr>
        <w:t>Drei-Dimensionen-</w:t>
      </w:r>
    </w:p>
    <w:p w14:paraId="26182720" w14:textId="6F855671" w:rsidR="006D5486" w:rsidRDefault="00000000">
      <w:pPr>
        <w:spacing w:before="44" w:line="290" w:lineRule="auto"/>
        <w:ind w:left="180" w:right="38" w:firstLine="1081"/>
        <w:jc w:val="right"/>
        <w:rPr>
          <w:sz w:val="18"/>
        </w:rPr>
      </w:pPr>
      <w:r>
        <w:rPr>
          <w:color w:val="231F20"/>
          <w:spacing w:val="-2"/>
          <w:sz w:val="18"/>
        </w:rPr>
        <w:t xml:space="preserve">Modell </w:t>
      </w:r>
      <w:proofErr w:type="spellStart"/>
      <w:r>
        <w:rPr>
          <w:color w:val="808285"/>
          <w:sz w:val="18"/>
        </w:rPr>
        <w:t>Modell</w:t>
      </w:r>
      <w:proofErr w:type="spellEnd"/>
      <w:r>
        <w:rPr>
          <w:color w:val="808285"/>
          <w:spacing w:val="-13"/>
          <w:sz w:val="18"/>
        </w:rPr>
        <w:t xml:space="preserve"> </w:t>
      </w:r>
      <w:r>
        <w:rPr>
          <w:color w:val="808285"/>
          <w:sz w:val="18"/>
        </w:rPr>
        <w:t>der</w:t>
      </w:r>
      <w:r>
        <w:rPr>
          <w:color w:val="808285"/>
          <w:spacing w:val="-13"/>
          <w:sz w:val="18"/>
        </w:rPr>
        <w:t xml:space="preserve"> </w:t>
      </w:r>
      <w:r>
        <w:rPr>
          <w:color w:val="808285"/>
          <w:sz w:val="18"/>
        </w:rPr>
        <w:t xml:space="preserve">nachhaltigen Entwicklung, das ökonomische, ökologische und soziale Aspekte </w:t>
      </w:r>
      <w:r>
        <w:rPr>
          <w:color w:val="808285"/>
          <w:spacing w:val="-2"/>
          <w:sz w:val="18"/>
        </w:rPr>
        <w:t>berücksichtigt</w:t>
      </w:r>
    </w:p>
    <w:p w14:paraId="07A1C48E" w14:textId="27609415" w:rsidR="006D5486" w:rsidRDefault="00000000">
      <w:pPr>
        <w:pStyle w:val="Textkrper"/>
        <w:spacing w:before="101" w:line="259" w:lineRule="auto"/>
        <w:ind w:left="180" w:right="954" w:hanging="1"/>
        <w:jc w:val="both"/>
      </w:pPr>
      <w:r>
        <w:br w:type="column"/>
      </w:r>
      <w:r>
        <w:rPr>
          <w:color w:val="231F20"/>
        </w:rPr>
        <w:t xml:space="preserve">Die ökonomischen, ökologischen und sozialen Aspekte einer nachhaltigen Entwicklung werden auch als Dimensionen (bzw. Säulen) bezeichnet. Das </w:t>
      </w:r>
      <w:r>
        <w:rPr>
          <w:b/>
          <w:color w:val="231F20"/>
        </w:rPr>
        <w:t xml:space="preserve">Drei-Dimensionen-Modell </w:t>
      </w:r>
      <w:r>
        <w:rPr>
          <w:color w:val="231F20"/>
        </w:rPr>
        <w:t>hat sich etabliert. Teilweise werden von einigen Autoren weitere Dimensionen wie beispielsweise Kultur und Politik ergänzt. Um den Begriff der nachhaltigen Entwicklung zu konkretisieren, wird die Gewichtung dieser drei Dimensionen diskutiert und ob die Dimensionen</w:t>
      </w:r>
      <w:r>
        <w:rPr>
          <w:color w:val="231F20"/>
          <w:spacing w:val="-6"/>
        </w:rPr>
        <w:t xml:space="preserve"> </w:t>
      </w:r>
      <w:r>
        <w:rPr>
          <w:color w:val="231F20"/>
        </w:rPr>
        <w:t>begrenzt</w:t>
      </w:r>
      <w:r>
        <w:rPr>
          <w:color w:val="231F20"/>
          <w:spacing w:val="-6"/>
        </w:rPr>
        <w:t xml:space="preserve"> </w:t>
      </w:r>
      <w:r>
        <w:rPr>
          <w:color w:val="231F20"/>
        </w:rPr>
        <w:t>austauschbar</w:t>
      </w:r>
      <w:r>
        <w:rPr>
          <w:color w:val="231F20"/>
          <w:spacing w:val="-6"/>
        </w:rPr>
        <w:t xml:space="preserve"> </w:t>
      </w:r>
      <w:r>
        <w:rPr>
          <w:color w:val="231F20"/>
        </w:rPr>
        <w:t>sind.</w:t>
      </w:r>
      <w:r>
        <w:rPr>
          <w:color w:val="231F20"/>
          <w:spacing w:val="-6"/>
        </w:rPr>
        <w:t xml:space="preserve"> </w:t>
      </w:r>
      <w:r>
        <w:rPr>
          <w:color w:val="231F20"/>
        </w:rPr>
        <w:t>Diese</w:t>
      </w:r>
      <w:r>
        <w:rPr>
          <w:color w:val="231F20"/>
          <w:spacing w:val="-6"/>
        </w:rPr>
        <w:t xml:space="preserve"> </w:t>
      </w:r>
      <w:r>
        <w:rPr>
          <w:color w:val="231F20"/>
        </w:rPr>
        <w:t>Fragen</w:t>
      </w:r>
      <w:r>
        <w:rPr>
          <w:color w:val="231F20"/>
          <w:spacing w:val="-6"/>
        </w:rPr>
        <w:t xml:space="preserve"> </w:t>
      </w:r>
      <w:r>
        <w:rPr>
          <w:color w:val="231F20"/>
        </w:rPr>
        <w:t>führen</w:t>
      </w:r>
      <w:r>
        <w:rPr>
          <w:color w:val="231F20"/>
          <w:spacing w:val="-6"/>
        </w:rPr>
        <w:t xml:space="preserve"> </w:t>
      </w:r>
      <w:r>
        <w:rPr>
          <w:color w:val="231F20"/>
        </w:rPr>
        <w:t>zu</w:t>
      </w:r>
      <w:r>
        <w:rPr>
          <w:color w:val="231F20"/>
          <w:spacing w:val="-6"/>
        </w:rPr>
        <w:t xml:space="preserve"> </w:t>
      </w:r>
      <w:r>
        <w:rPr>
          <w:color w:val="231F20"/>
        </w:rPr>
        <w:t>einer</w:t>
      </w:r>
      <w:r>
        <w:rPr>
          <w:color w:val="231F20"/>
          <w:spacing w:val="-6"/>
        </w:rPr>
        <w:t xml:space="preserve"> </w:t>
      </w:r>
      <w:r>
        <w:rPr>
          <w:color w:val="231F20"/>
        </w:rPr>
        <w:t>Unterscheidung von schwacher und starker Nachhaltigkeit.</w:t>
      </w:r>
    </w:p>
    <w:p w14:paraId="63FE2B77" w14:textId="77777777" w:rsidR="006D5486" w:rsidRDefault="006D5486">
      <w:pPr>
        <w:pStyle w:val="Textkrper"/>
        <w:spacing w:before="1"/>
        <w:rPr>
          <w:sz w:val="22"/>
        </w:rPr>
      </w:pPr>
    </w:p>
    <w:p w14:paraId="28D650B2" w14:textId="084D5524" w:rsidR="006D5486" w:rsidRDefault="00000000">
      <w:pPr>
        <w:pStyle w:val="Textkrper"/>
        <w:spacing w:line="259" w:lineRule="auto"/>
        <w:ind w:left="180" w:right="953"/>
        <w:jc w:val="both"/>
      </w:pPr>
      <w:r>
        <w:rPr>
          <w:color w:val="231F20"/>
        </w:rPr>
        <w:t>Schwache und starke Nachhaltigkeit unterscheiden sich im Kern darin, was als Kapital erhalten</w:t>
      </w:r>
      <w:r>
        <w:rPr>
          <w:color w:val="231F20"/>
          <w:spacing w:val="-5"/>
        </w:rPr>
        <w:t xml:space="preserve"> </w:t>
      </w:r>
      <w:r>
        <w:rPr>
          <w:color w:val="231F20"/>
        </w:rPr>
        <w:t>bleiben</w:t>
      </w:r>
      <w:r>
        <w:rPr>
          <w:color w:val="231F20"/>
          <w:spacing w:val="-5"/>
        </w:rPr>
        <w:t xml:space="preserve"> </w:t>
      </w:r>
      <w:r>
        <w:rPr>
          <w:color w:val="231F20"/>
        </w:rPr>
        <w:t>soll.</w:t>
      </w:r>
      <w:r>
        <w:rPr>
          <w:color w:val="231F20"/>
          <w:spacing w:val="-5"/>
        </w:rPr>
        <w:t xml:space="preserve"> </w:t>
      </w:r>
      <w:r>
        <w:rPr>
          <w:color w:val="231F20"/>
        </w:rPr>
        <w:t>Dazu</w:t>
      </w:r>
      <w:r>
        <w:rPr>
          <w:color w:val="231F20"/>
          <w:spacing w:val="-5"/>
        </w:rPr>
        <w:t xml:space="preserve"> </w:t>
      </w:r>
      <w:r>
        <w:rPr>
          <w:color w:val="231F20"/>
        </w:rPr>
        <w:t>greifen</w:t>
      </w:r>
      <w:r>
        <w:rPr>
          <w:color w:val="231F20"/>
          <w:spacing w:val="-5"/>
        </w:rPr>
        <w:t xml:space="preserve"> </w:t>
      </w:r>
      <w:r>
        <w:rPr>
          <w:color w:val="231F20"/>
        </w:rPr>
        <w:t>wir</w:t>
      </w:r>
      <w:r>
        <w:rPr>
          <w:color w:val="231F20"/>
          <w:spacing w:val="-5"/>
        </w:rPr>
        <w:t xml:space="preserve"> </w:t>
      </w:r>
      <w:r>
        <w:rPr>
          <w:color w:val="231F20"/>
        </w:rPr>
        <w:t>das</w:t>
      </w:r>
      <w:r>
        <w:rPr>
          <w:color w:val="231F20"/>
          <w:spacing w:val="-5"/>
        </w:rPr>
        <w:t xml:space="preserve"> </w:t>
      </w:r>
      <w:r>
        <w:rPr>
          <w:color w:val="231F20"/>
        </w:rPr>
        <w:t>Beispiel</w:t>
      </w:r>
      <w:r>
        <w:rPr>
          <w:color w:val="231F20"/>
          <w:spacing w:val="-5"/>
        </w:rPr>
        <w:t xml:space="preserve"> </w:t>
      </w:r>
      <w:r>
        <w:rPr>
          <w:color w:val="231F20"/>
        </w:rPr>
        <w:t>des</w:t>
      </w:r>
      <w:r>
        <w:rPr>
          <w:color w:val="231F20"/>
          <w:spacing w:val="-5"/>
        </w:rPr>
        <w:t xml:space="preserve"> </w:t>
      </w:r>
      <w:r>
        <w:rPr>
          <w:color w:val="231F20"/>
        </w:rPr>
        <w:t>Waldes</w:t>
      </w:r>
      <w:r>
        <w:rPr>
          <w:color w:val="231F20"/>
          <w:spacing w:val="-5"/>
        </w:rPr>
        <w:t xml:space="preserve"> </w:t>
      </w:r>
      <w:r>
        <w:rPr>
          <w:color w:val="231F20"/>
        </w:rPr>
        <w:t>(=</w:t>
      </w:r>
      <w:r>
        <w:rPr>
          <w:color w:val="231F20"/>
          <w:spacing w:val="-5"/>
        </w:rPr>
        <w:t xml:space="preserve"> </w:t>
      </w:r>
      <w:r>
        <w:rPr>
          <w:color w:val="231F20"/>
        </w:rPr>
        <w:t>Kapital)</w:t>
      </w:r>
      <w:r>
        <w:rPr>
          <w:color w:val="231F20"/>
          <w:spacing w:val="-5"/>
        </w:rPr>
        <w:t xml:space="preserve"> </w:t>
      </w:r>
      <w:r>
        <w:rPr>
          <w:color w:val="231F20"/>
        </w:rPr>
        <w:t>wieder</w:t>
      </w:r>
      <w:r>
        <w:rPr>
          <w:color w:val="231F20"/>
          <w:spacing w:val="-5"/>
        </w:rPr>
        <w:t xml:space="preserve"> </w:t>
      </w:r>
      <w:r>
        <w:rPr>
          <w:color w:val="231F20"/>
        </w:rPr>
        <w:t>auf.</w:t>
      </w:r>
      <w:r>
        <w:rPr>
          <w:color w:val="231F20"/>
          <w:spacing w:val="-5"/>
        </w:rPr>
        <w:t xml:space="preserve"> </w:t>
      </w:r>
      <w:r>
        <w:rPr>
          <w:color w:val="231F20"/>
        </w:rPr>
        <w:t>Es stellt sich die Frage, ob der Wald in seiner ursprünglichen Form, z. B. als Mischwald, erhalten werden soll oder ob er nach und nach – beispielsweise durch schnell wachs- ende</w:t>
      </w:r>
      <w:r>
        <w:rPr>
          <w:color w:val="231F20"/>
          <w:spacing w:val="-3"/>
        </w:rPr>
        <w:t xml:space="preserve"> </w:t>
      </w:r>
      <w:r>
        <w:rPr>
          <w:color w:val="231F20"/>
        </w:rPr>
        <w:t>Kiefern</w:t>
      </w:r>
      <w:r>
        <w:rPr>
          <w:color w:val="231F20"/>
          <w:spacing w:val="-3"/>
        </w:rPr>
        <w:t xml:space="preserve"> </w:t>
      </w:r>
      <w:r>
        <w:rPr>
          <w:color w:val="231F20"/>
        </w:rPr>
        <w:t>–</w:t>
      </w:r>
      <w:r>
        <w:rPr>
          <w:color w:val="231F20"/>
          <w:spacing w:val="-3"/>
        </w:rPr>
        <w:t xml:space="preserve"> </w:t>
      </w:r>
      <w:r>
        <w:rPr>
          <w:color w:val="231F20"/>
        </w:rPr>
        <w:t>ersetzt</w:t>
      </w:r>
      <w:r>
        <w:rPr>
          <w:color w:val="231F20"/>
          <w:spacing w:val="-3"/>
        </w:rPr>
        <w:t xml:space="preserve"> </w:t>
      </w:r>
      <w:r>
        <w:rPr>
          <w:color w:val="231F20"/>
        </w:rPr>
        <w:t>werden</w:t>
      </w:r>
      <w:r>
        <w:rPr>
          <w:color w:val="231F20"/>
          <w:spacing w:val="-3"/>
        </w:rPr>
        <w:t xml:space="preserve"> </w:t>
      </w:r>
      <w:r>
        <w:rPr>
          <w:color w:val="231F20"/>
        </w:rPr>
        <w:t>darf,</w:t>
      </w:r>
      <w:r>
        <w:rPr>
          <w:color w:val="231F20"/>
          <w:spacing w:val="-3"/>
        </w:rPr>
        <w:t xml:space="preserve"> </w:t>
      </w:r>
      <w:r>
        <w:rPr>
          <w:color w:val="231F20"/>
        </w:rPr>
        <w:t>um</w:t>
      </w:r>
      <w:r>
        <w:rPr>
          <w:color w:val="231F20"/>
          <w:spacing w:val="-3"/>
        </w:rPr>
        <w:t xml:space="preserve"> </w:t>
      </w:r>
      <w:r>
        <w:rPr>
          <w:color w:val="231F20"/>
        </w:rPr>
        <w:t>den</w:t>
      </w:r>
      <w:r>
        <w:rPr>
          <w:color w:val="231F20"/>
          <w:spacing w:val="-3"/>
        </w:rPr>
        <w:t xml:space="preserve"> </w:t>
      </w:r>
      <w:r>
        <w:rPr>
          <w:color w:val="231F20"/>
        </w:rPr>
        <w:t>Ertrag</w:t>
      </w:r>
      <w:r>
        <w:rPr>
          <w:color w:val="231F20"/>
          <w:spacing w:val="-3"/>
        </w:rPr>
        <w:t xml:space="preserve"> </w:t>
      </w:r>
      <w:r>
        <w:rPr>
          <w:color w:val="231F20"/>
        </w:rPr>
        <w:t>zu</w:t>
      </w:r>
      <w:r>
        <w:rPr>
          <w:color w:val="231F20"/>
          <w:spacing w:val="-3"/>
        </w:rPr>
        <w:t xml:space="preserve"> </w:t>
      </w:r>
      <w:r>
        <w:rPr>
          <w:color w:val="231F20"/>
        </w:rPr>
        <w:t>steigern.</w:t>
      </w:r>
      <w:r>
        <w:rPr>
          <w:color w:val="231F20"/>
          <w:spacing w:val="-3"/>
        </w:rPr>
        <w:t xml:space="preserve"> </w:t>
      </w:r>
      <w:r>
        <w:rPr>
          <w:color w:val="231F20"/>
        </w:rPr>
        <w:t>Der</w:t>
      </w:r>
      <w:r>
        <w:rPr>
          <w:color w:val="231F20"/>
          <w:spacing w:val="-3"/>
        </w:rPr>
        <w:t xml:space="preserve"> </w:t>
      </w:r>
      <w:r>
        <w:rPr>
          <w:color w:val="231F20"/>
        </w:rPr>
        <w:t>Wald</w:t>
      </w:r>
      <w:r>
        <w:rPr>
          <w:color w:val="231F20"/>
          <w:spacing w:val="-3"/>
        </w:rPr>
        <w:t xml:space="preserve"> </w:t>
      </w:r>
      <w:r>
        <w:rPr>
          <w:color w:val="231F20"/>
        </w:rPr>
        <w:t>steht</w:t>
      </w:r>
      <w:r>
        <w:rPr>
          <w:color w:val="231F20"/>
          <w:spacing w:val="-3"/>
        </w:rPr>
        <w:t xml:space="preserve"> </w:t>
      </w:r>
      <w:r>
        <w:rPr>
          <w:color w:val="231F20"/>
        </w:rPr>
        <w:t>hier</w:t>
      </w:r>
      <w:r>
        <w:rPr>
          <w:color w:val="231F20"/>
          <w:spacing w:val="-3"/>
        </w:rPr>
        <w:t xml:space="preserve"> </w:t>
      </w:r>
      <w:r>
        <w:rPr>
          <w:color w:val="231F20"/>
        </w:rPr>
        <w:t xml:space="preserve">sinn- bildlich für das gesamte Kapital, das der Mensch zum Wirtschaften benötigt: z. B. Roh- </w:t>
      </w:r>
      <w:proofErr w:type="spellStart"/>
      <w:r w:rsidR="0051318F">
        <w:rPr>
          <w:color w:val="231F20"/>
        </w:rPr>
        <w:t>stoffe</w:t>
      </w:r>
      <w:proofErr w:type="spellEnd"/>
      <w:r w:rsidR="0051318F">
        <w:rPr>
          <w:color w:val="231F20"/>
        </w:rPr>
        <w:t>,</w:t>
      </w:r>
      <w:r w:rsidR="0051318F">
        <w:rPr>
          <w:color w:val="231F20"/>
          <w:spacing w:val="27"/>
        </w:rPr>
        <w:t xml:space="preserve"> Anlagen</w:t>
      </w:r>
      <w:r>
        <w:rPr>
          <w:color w:val="231F20"/>
        </w:rPr>
        <w:t>,</w:t>
      </w:r>
      <w:r>
        <w:rPr>
          <w:color w:val="231F20"/>
          <w:spacing w:val="27"/>
        </w:rPr>
        <w:t xml:space="preserve"> </w:t>
      </w:r>
      <w:r>
        <w:rPr>
          <w:color w:val="231F20"/>
        </w:rPr>
        <w:t>Maschinen,</w:t>
      </w:r>
      <w:r>
        <w:rPr>
          <w:color w:val="231F20"/>
          <w:spacing w:val="28"/>
        </w:rPr>
        <w:t xml:space="preserve"> </w:t>
      </w:r>
      <w:r>
        <w:rPr>
          <w:color w:val="231F20"/>
        </w:rPr>
        <w:t>Plantagen.</w:t>
      </w:r>
      <w:r>
        <w:rPr>
          <w:color w:val="231F20"/>
          <w:spacing w:val="27"/>
        </w:rPr>
        <w:t xml:space="preserve">  </w:t>
      </w:r>
      <w:r w:rsidR="0051318F">
        <w:rPr>
          <w:color w:val="231F20"/>
        </w:rPr>
        <w:t>Eine</w:t>
      </w:r>
      <w:r w:rsidR="0051318F">
        <w:rPr>
          <w:color w:val="231F20"/>
          <w:spacing w:val="28"/>
        </w:rPr>
        <w:t xml:space="preserve"> schwache</w:t>
      </w:r>
      <w:r>
        <w:rPr>
          <w:color w:val="231F20"/>
          <w:spacing w:val="27"/>
        </w:rPr>
        <w:t xml:space="preserve"> </w:t>
      </w:r>
      <w:r>
        <w:rPr>
          <w:color w:val="231F20"/>
        </w:rPr>
        <w:t>Nachhaltigkeit</w:t>
      </w:r>
      <w:r>
        <w:rPr>
          <w:color w:val="231F20"/>
          <w:spacing w:val="28"/>
        </w:rPr>
        <w:t xml:space="preserve"> </w:t>
      </w:r>
      <w:r>
        <w:rPr>
          <w:color w:val="231F20"/>
        </w:rPr>
        <w:t>folgt</w:t>
      </w:r>
      <w:r>
        <w:rPr>
          <w:color w:val="231F20"/>
          <w:spacing w:val="27"/>
        </w:rPr>
        <w:t xml:space="preserve"> </w:t>
      </w:r>
      <w:r>
        <w:rPr>
          <w:color w:val="231F20"/>
          <w:spacing w:val="-5"/>
        </w:rPr>
        <w:t>der</w:t>
      </w:r>
    </w:p>
    <w:p w14:paraId="40E275AF"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176"/>
            <w:col w:w="8966"/>
          </w:cols>
        </w:sectPr>
      </w:pPr>
    </w:p>
    <w:p w14:paraId="4AC99D2E" w14:textId="77777777" w:rsidR="006D5486" w:rsidRDefault="006D5486">
      <w:pPr>
        <w:pStyle w:val="Textkrper"/>
      </w:pPr>
    </w:p>
    <w:p w14:paraId="339FC90D" w14:textId="77777777" w:rsidR="006D5486" w:rsidRDefault="006D5486">
      <w:pPr>
        <w:pStyle w:val="Textkrper"/>
        <w:spacing w:before="9"/>
        <w:rPr>
          <w:sz w:val="18"/>
        </w:rPr>
      </w:pPr>
    </w:p>
    <w:p w14:paraId="13F0BB50" w14:textId="77777777" w:rsidR="006D5486" w:rsidRDefault="00000000">
      <w:pPr>
        <w:ind w:left="957"/>
        <w:rPr>
          <w:sz w:val="18"/>
        </w:rPr>
      </w:pPr>
      <w:r>
        <w:rPr>
          <w:color w:val="003946"/>
          <w:sz w:val="18"/>
        </w:rPr>
        <w:t>Grundlagen</w:t>
      </w:r>
      <w:r>
        <w:rPr>
          <w:color w:val="003946"/>
          <w:spacing w:val="-5"/>
          <w:sz w:val="18"/>
        </w:rPr>
        <w:t xml:space="preserve"> </w:t>
      </w:r>
      <w:r>
        <w:rPr>
          <w:color w:val="003946"/>
          <w:sz w:val="18"/>
        </w:rPr>
        <w:t>der</w:t>
      </w:r>
      <w:r>
        <w:rPr>
          <w:color w:val="003946"/>
          <w:spacing w:val="-3"/>
          <w:sz w:val="18"/>
        </w:rPr>
        <w:t xml:space="preserve"> </w:t>
      </w:r>
      <w:r>
        <w:rPr>
          <w:color w:val="003946"/>
          <w:spacing w:val="-2"/>
          <w:sz w:val="18"/>
        </w:rPr>
        <w:t>Nachhaltigkeit</w:t>
      </w:r>
    </w:p>
    <w:p w14:paraId="154E9966" w14:textId="77777777" w:rsidR="006D5486" w:rsidRDefault="006D5486">
      <w:pPr>
        <w:pStyle w:val="Textkrper"/>
      </w:pPr>
    </w:p>
    <w:p w14:paraId="035F8D6A" w14:textId="77777777" w:rsidR="006D5486" w:rsidRDefault="006D5486">
      <w:pPr>
        <w:pStyle w:val="Textkrper"/>
      </w:pPr>
    </w:p>
    <w:p w14:paraId="03C0C732" w14:textId="77777777" w:rsidR="006D5486" w:rsidRDefault="006D5486">
      <w:pPr>
        <w:pStyle w:val="Textkrper"/>
      </w:pPr>
    </w:p>
    <w:p w14:paraId="15A678AC" w14:textId="77777777" w:rsidR="006D5486" w:rsidRDefault="006D5486">
      <w:pPr>
        <w:pStyle w:val="Textkrper"/>
      </w:pPr>
    </w:p>
    <w:p w14:paraId="2E70181B" w14:textId="77777777" w:rsidR="006D5486" w:rsidRDefault="006D5486">
      <w:pPr>
        <w:pStyle w:val="Textkrper"/>
        <w:spacing w:before="7"/>
        <w:rPr>
          <w:sz w:val="18"/>
        </w:rPr>
      </w:pPr>
    </w:p>
    <w:p w14:paraId="1D599170" w14:textId="6975D377" w:rsidR="006D5486" w:rsidRDefault="00000000">
      <w:pPr>
        <w:pStyle w:val="Textkrper"/>
        <w:spacing w:before="100" w:line="259" w:lineRule="auto"/>
        <w:ind w:left="957" w:right="2201"/>
        <w:jc w:val="both"/>
      </w:pPr>
      <w:r>
        <w:rPr>
          <w:color w:val="231F20"/>
        </w:rPr>
        <w:t>Argumentation der neoklassischen Wirtschaftslehre, dass Kapital austauschbar sei. Naturkapital kann durch menschengemachtes (anthropogenes) Kapital weitgehend ersetzt werden, z. B. Bienen durch Bestäubungsmittel oder Seen durch Schwimmbäder. Entscheidend</w:t>
      </w:r>
      <w:r>
        <w:rPr>
          <w:color w:val="231F20"/>
          <w:spacing w:val="-4"/>
        </w:rPr>
        <w:t xml:space="preserve"> </w:t>
      </w:r>
      <w:r>
        <w:rPr>
          <w:color w:val="231F20"/>
        </w:rPr>
        <w:t>ist,</w:t>
      </w:r>
      <w:r>
        <w:rPr>
          <w:color w:val="231F20"/>
          <w:spacing w:val="-4"/>
        </w:rPr>
        <w:t xml:space="preserve"> </w:t>
      </w:r>
      <w:r>
        <w:rPr>
          <w:color w:val="231F20"/>
        </w:rPr>
        <w:t>dass</w:t>
      </w:r>
      <w:r>
        <w:rPr>
          <w:color w:val="231F20"/>
          <w:spacing w:val="-4"/>
        </w:rPr>
        <w:t xml:space="preserve"> </w:t>
      </w:r>
      <w:r>
        <w:rPr>
          <w:color w:val="231F20"/>
        </w:rPr>
        <w:t>das</w:t>
      </w:r>
      <w:r>
        <w:rPr>
          <w:color w:val="231F20"/>
          <w:spacing w:val="-4"/>
        </w:rPr>
        <w:t xml:space="preserve"> </w:t>
      </w:r>
      <w:r>
        <w:rPr>
          <w:color w:val="231F20"/>
        </w:rPr>
        <w:t>Gesamtkapital</w:t>
      </w:r>
      <w:r>
        <w:rPr>
          <w:color w:val="231F20"/>
          <w:spacing w:val="-4"/>
        </w:rPr>
        <w:t xml:space="preserve"> </w:t>
      </w:r>
      <w:r>
        <w:rPr>
          <w:color w:val="231F20"/>
        </w:rPr>
        <w:t>aus</w:t>
      </w:r>
      <w:r>
        <w:rPr>
          <w:color w:val="231F20"/>
          <w:spacing w:val="-4"/>
        </w:rPr>
        <w:t xml:space="preserve"> </w:t>
      </w:r>
      <w:r>
        <w:rPr>
          <w:color w:val="231F20"/>
        </w:rPr>
        <w:t>Naturkapital</w:t>
      </w:r>
      <w:r>
        <w:rPr>
          <w:color w:val="231F20"/>
          <w:spacing w:val="-4"/>
        </w:rPr>
        <w:t xml:space="preserve"> </w:t>
      </w:r>
      <w:r>
        <w:rPr>
          <w:color w:val="231F20"/>
        </w:rPr>
        <w:t>plus</w:t>
      </w:r>
      <w:r>
        <w:rPr>
          <w:color w:val="231F20"/>
          <w:spacing w:val="-4"/>
        </w:rPr>
        <w:t xml:space="preserve"> </w:t>
      </w:r>
      <w:r>
        <w:rPr>
          <w:color w:val="231F20"/>
        </w:rPr>
        <w:t>anthropogenem</w:t>
      </w:r>
      <w:r>
        <w:rPr>
          <w:color w:val="231F20"/>
          <w:spacing w:val="-4"/>
        </w:rPr>
        <w:t xml:space="preserve"> </w:t>
      </w:r>
      <w:r>
        <w:rPr>
          <w:color w:val="231F20"/>
        </w:rPr>
        <w:t>Kapital erhalten bleibt und den nachfolgenden Generationen zur Verfügung steht (vgl. Costanza et al. 2001, S. 121ff.). Wir können dann von einer ökonomischen Nachhaltigkeit sprechen, wobei davon ausgegangen wird, dass das anthropogene Kapital unbegrenzt ist.</w:t>
      </w:r>
      <w:r>
        <w:rPr>
          <w:color w:val="231F20"/>
          <w:spacing w:val="-6"/>
        </w:rPr>
        <w:t xml:space="preserve"> </w:t>
      </w:r>
      <w:r>
        <w:rPr>
          <w:color w:val="231F20"/>
        </w:rPr>
        <w:t>Diese</w:t>
      </w:r>
      <w:r>
        <w:rPr>
          <w:color w:val="231F20"/>
          <w:spacing w:val="-6"/>
        </w:rPr>
        <w:t xml:space="preserve"> </w:t>
      </w:r>
      <w:r>
        <w:rPr>
          <w:color w:val="231F20"/>
        </w:rPr>
        <w:t>vielleicht</w:t>
      </w:r>
      <w:r>
        <w:rPr>
          <w:color w:val="231F20"/>
          <w:spacing w:val="-6"/>
        </w:rPr>
        <w:t xml:space="preserve"> </w:t>
      </w:r>
      <w:r>
        <w:rPr>
          <w:color w:val="231F20"/>
        </w:rPr>
        <w:t>etwas</w:t>
      </w:r>
      <w:r>
        <w:rPr>
          <w:color w:val="231F20"/>
          <w:spacing w:val="-6"/>
        </w:rPr>
        <w:t xml:space="preserve"> </w:t>
      </w:r>
      <w:r>
        <w:rPr>
          <w:color w:val="231F20"/>
        </w:rPr>
        <w:t>seltsam</w:t>
      </w:r>
      <w:r>
        <w:rPr>
          <w:color w:val="231F20"/>
          <w:spacing w:val="-6"/>
        </w:rPr>
        <w:t xml:space="preserve"> </w:t>
      </w:r>
      <w:r>
        <w:rPr>
          <w:color w:val="231F20"/>
        </w:rPr>
        <w:t>anmutende</w:t>
      </w:r>
      <w:r>
        <w:rPr>
          <w:color w:val="231F20"/>
          <w:spacing w:val="-6"/>
        </w:rPr>
        <w:t xml:space="preserve"> </w:t>
      </w:r>
      <w:r>
        <w:rPr>
          <w:color w:val="231F20"/>
        </w:rPr>
        <w:t>Vorstellung</w:t>
      </w:r>
      <w:r>
        <w:rPr>
          <w:color w:val="231F20"/>
          <w:spacing w:val="-6"/>
        </w:rPr>
        <w:t xml:space="preserve"> </w:t>
      </w:r>
      <w:r>
        <w:rPr>
          <w:color w:val="231F20"/>
        </w:rPr>
        <w:t>(vor</w:t>
      </w:r>
      <w:r>
        <w:rPr>
          <w:color w:val="231F20"/>
          <w:spacing w:val="-6"/>
        </w:rPr>
        <w:t xml:space="preserve"> </w:t>
      </w:r>
      <w:r>
        <w:rPr>
          <w:color w:val="231F20"/>
        </w:rPr>
        <w:t>allem</w:t>
      </w:r>
      <w:r>
        <w:rPr>
          <w:color w:val="231F20"/>
          <w:spacing w:val="-6"/>
        </w:rPr>
        <w:t xml:space="preserve"> </w:t>
      </w:r>
      <w:r>
        <w:rPr>
          <w:color w:val="231F20"/>
        </w:rPr>
        <w:t>der</w:t>
      </w:r>
      <w:r>
        <w:rPr>
          <w:color w:val="231F20"/>
          <w:spacing w:val="-6"/>
        </w:rPr>
        <w:t xml:space="preserve"> </w:t>
      </w:r>
      <w:r>
        <w:rPr>
          <w:color w:val="231F20"/>
        </w:rPr>
        <w:t>See-Schwimm- bad-Austausch) geht u. a. zurück auf die fortschreitende Fragmentierung der Wissenschaftsdisziplinen im 19. Jahrhundert, in deren Verlauf sich die Disziplinen Ökonomie und Ökologie voneinander entfernten (vgl. Costanza et al. 2001, S. 21ff.).</w:t>
      </w:r>
    </w:p>
    <w:p w14:paraId="102D300F" w14:textId="77777777" w:rsidR="006D5486" w:rsidRDefault="006D5486">
      <w:pPr>
        <w:pStyle w:val="Textkrper"/>
        <w:spacing w:before="1"/>
        <w:rPr>
          <w:sz w:val="14"/>
        </w:rPr>
      </w:pPr>
    </w:p>
    <w:p w14:paraId="30997608" w14:textId="77777777" w:rsidR="006D5486" w:rsidRDefault="006D5486">
      <w:pPr>
        <w:rPr>
          <w:sz w:val="14"/>
        </w:rPr>
        <w:sectPr w:rsidR="006D5486">
          <w:pgSz w:w="11910" w:h="16840"/>
          <w:pgMar w:top="960" w:right="460" w:bottom="280" w:left="460" w:header="0" w:footer="0" w:gutter="0"/>
          <w:cols w:space="720"/>
        </w:sectPr>
      </w:pPr>
    </w:p>
    <w:p w14:paraId="0A51EECC" w14:textId="3DBB7E81" w:rsidR="006D5486" w:rsidRDefault="00000000">
      <w:pPr>
        <w:pStyle w:val="Textkrper"/>
        <w:spacing w:before="100" w:line="259" w:lineRule="auto"/>
        <w:ind w:left="957"/>
        <w:jc w:val="both"/>
      </w:pPr>
      <w:r>
        <w:rPr>
          <w:color w:val="231F20"/>
        </w:rPr>
        <w:t>Die starke Nachhaltigkeit geht hingegen davon aus, dass Naturkapital und anthropogenes</w:t>
      </w:r>
      <w:r>
        <w:rPr>
          <w:color w:val="231F20"/>
          <w:spacing w:val="-2"/>
        </w:rPr>
        <w:t xml:space="preserve"> </w:t>
      </w:r>
      <w:r>
        <w:rPr>
          <w:color w:val="231F20"/>
        </w:rPr>
        <w:t>Kapital</w:t>
      </w:r>
      <w:r>
        <w:rPr>
          <w:color w:val="231F20"/>
          <w:spacing w:val="-2"/>
        </w:rPr>
        <w:t xml:space="preserve"> </w:t>
      </w:r>
      <w:r>
        <w:rPr>
          <w:color w:val="231F20"/>
        </w:rPr>
        <w:t>nur</w:t>
      </w:r>
      <w:r>
        <w:rPr>
          <w:color w:val="231F20"/>
          <w:spacing w:val="-2"/>
        </w:rPr>
        <w:t xml:space="preserve"> </w:t>
      </w:r>
      <w:r>
        <w:rPr>
          <w:color w:val="231F20"/>
        </w:rPr>
        <w:t>begrenzt</w:t>
      </w:r>
      <w:r>
        <w:rPr>
          <w:color w:val="231F20"/>
          <w:spacing w:val="-2"/>
        </w:rPr>
        <w:t xml:space="preserve"> </w:t>
      </w:r>
      <w:r>
        <w:rPr>
          <w:color w:val="231F20"/>
        </w:rPr>
        <w:t>austauschbar</w:t>
      </w:r>
      <w:r>
        <w:rPr>
          <w:color w:val="231F20"/>
          <w:spacing w:val="-2"/>
        </w:rPr>
        <w:t xml:space="preserve"> </w:t>
      </w:r>
      <w:r>
        <w:rPr>
          <w:color w:val="231F20"/>
        </w:rPr>
        <w:t>sind,</w:t>
      </w:r>
      <w:r>
        <w:rPr>
          <w:color w:val="231F20"/>
          <w:spacing w:val="-2"/>
        </w:rPr>
        <w:t xml:space="preserve"> </w:t>
      </w:r>
      <w:r>
        <w:rPr>
          <w:color w:val="231F20"/>
        </w:rPr>
        <w:t>d.</w:t>
      </w:r>
      <w:r>
        <w:rPr>
          <w:color w:val="231F20"/>
          <w:spacing w:val="-2"/>
        </w:rPr>
        <w:t xml:space="preserve"> </w:t>
      </w:r>
      <w:r>
        <w:rPr>
          <w:color w:val="231F20"/>
        </w:rPr>
        <w:t>h.,</w:t>
      </w:r>
      <w:r>
        <w:rPr>
          <w:color w:val="231F20"/>
          <w:spacing w:val="-2"/>
        </w:rPr>
        <w:t xml:space="preserve"> </w:t>
      </w:r>
      <w:r>
        <w:rPr>
          <w:color w:val="231F20"/>
        </w:rPr>
        <w:t>sie</w:t>
      </w:r>
      <w:r>
        <w:rPr>
          <w:color w:val="231F20"/>
          <w:spacing w:val="-2"/>
        </w:rPr>
        <w:t xml:space="preserve"> </w:t>
      </w:r>
      <w:r>
        <w:rPr>
          <w:color w:val="231F20"/>
        </w:rPr>
        <w:t>sind</w:t>
      </w:r>
      <w:r>
        <w:rPr>
          <w:color w:val="231F20"/>
          <w:spacing w:val="-2"/>
        </w:rPr>
        <w:t xml:space="preserve"> </w:t>
      </w:r>
      <w:r>
        <w:rPr>
          <w:color w:val="231F20"/>
        </w:rPr>
        <w:t>komplementär</w:t>
      </w:r>
      <w:r>
        <w:rPr>
          <w:color w:val="231F20"/>
          <w:spacing w:val="-2"/>
        </w:rPr>
        <w:t xml:space="preserve"> </w:t>
      </w:r>
      <w:r>
        <w:rPr>
          <w:color w:val="231F20"/>
        </w:rPr>
        <w:t>und</w:t>
      </w:r>
      <w:r>
        <w:rPr>
          <w:color w:val="231F20"/>
          <w:spacing w:val="-2"/>
        </w:rPr>
        <w:t xml:space="preserve"> </w:t>
      </w:r>
      <w:r>
        <w:rPr>
          <w:color w:val="231F20"/>
        </w:rPr>
        <w:t>bedingen einander.</w:t>
      </w:r>
      <w:r>
        <w:rPr>
          <w:color w:val="231F20"/>
          <w:spacing w:val="-2"/>
        </w:rPr>
        <w:t xml:space="preserve"> </w:t>
      </w:r>
      <w:r>
        <w:rPr>
          <w:color w:val="231F20"/>
        </w:rPr>
        <w:t>Der</w:t>
      </w:r>
      <w:r>
        <w:rPr>
          <w:color w:val="231F20"/>
          <w:spacing w:val="-2"/>
        </w:rPr>
        <w:t xml:space="preserve"> </w:t>
      </w:r>
      <w:r>
        <w:rPr>
          <w:color w:val="231F20"/>
        </w:rPr>
        <w:t>Natur</w:t>
      </w:r>
      <w:r>
        <w:rPr>
          <w:color w:val="231F20"/>
          <w:spacing w:val="-2"/>
        </w:rPr>
        <w:t xml:space="preserve"> </w:t>
      </w:r>
      <w:r>
        <w:rPr>
          <w:color w:val="231F20"/>
        </w:rPr>
        <w:t>wird</w:t>
      </w:r>
      <w:r>
        <w:rPr>
          <w:color w:val="231F20"/>
          <w:spacing w:val="-2"/>
        </w:rPr>
        <w:t xml:space="preserve"> </w:t>
      </w:r>
      <w:r>
        <w:rPr>
          <w:color w:val="231F20"/>
        </w:rPr>
        <w:t>ein</w:t>
      </w:r>
      <w:r>
        <w:rPr>
          <w:color w:val="231F20"/>
          <w:spacing w:val="-2"/>
        </w:rPr>
        <w:t xml:space="preserve"> </w:t>
      </w:r>
      <w:r>
        <w:rPr>
          <w:color w:val="231F20"/>
        </w:rPr>
        <w:t>eigener</w:t>
      </w:r>
      <w:r>
        <w:rPr>
          <w:color w:val="231F20"/>
          <w:spacing w:val="-2"/>
        </w:rPr>
        <w:t xml:space="preserve"> </w:t>
      </w:r>
      <w:r>
        <w:rPr>
          <w:color w:val="231F20"/>
        </w:rPr>
        <w:t>Wert</w:t>
      </w:r>
      <w:r>
        <w:rPr>
          <w:color w:val="231F20"/>
          <w:spacing w:val="-2"/>
        </w:rPr>
        <w:t xml:space="preserve"> </w:t>
      </w:r>
      <w:r>
        <w:rPr>
          <w:color w:val="231F20"/>
        </w:rPr>
        <w:t>zugesprochen,</w:t>
      </w:r>
      <w:r>
        <w:rPr>
          <w:color w:val="231F20"/>
          <w:spacing w:val="-2"/>
        </w:rPr>
        <w:t xml:space="preserve"> </w:t>
      </w:r>
      <w:r>
        <w:rPr>
          <w:color w:val="231F20"/>
        </w:rPr>
        <w:t>der</w:t>
      </w:r>
      <w:r>
        <w:rPr>
          <w:color w:val="231F20"/>
          <w:spacing w:val="-2"/>
        </w:rPr>
        <w:t xml:space="preserve"> </w:t>
      </w:r>
      <w:r>
        <w:rPr>
          <w:color w:val="231F20"/>
        </w:rPr>
        <w:t>nicht</w:t>
      </w:r>
      <w:r>
        <w:rPr>
          <w:color w:val="231F20"/>
          <w:spacing w:val="-2"/>
        </w:rPr>
        <w:t xml:space="preserve"> </w:t>
      </w:r>
      <w:r>
        <w:rPr>
          <w:color w:val="231F20"/>
        </w:rPr>
        <w:t>ersetzbar</w:t>
      </w:r>
      <w:r>
        <w:rPr>
          <w:color w:val="231F20"/>
          <w:spacing w:val="-2"/>
        </w:rPr>
        <w:t xml:space="preserve"> </w:t>
      </w:r>
      <w:r>
        <w:rPr>
          <w:color w:val="231F20"/>
        </w:rPr>
        <w:t>ist:</w:t>
      </w:r>
      <w:r>
        <w:rPr>
          <w:color w:val="231F20"/>
          <w:spacing w:val="-2"/>
        </w:rPr>
        <w:t xml:space="preserve"> </w:t>
      </w:r>
      <w:r>
        <w:rPr>
          <w:color w:val="231F20"/>
        </w:rPr>
        <w:t>Bienen sind nicht nur Bestäuber, sondern auch Lebewesen und Seen sind nicht nur zum Schwimmen da, sondern auch Lebensraum für Tiere bzw. Pflanzen. Wir können daher von einer ökologischen Nachhaltigkeit sprechen. Eine starke Nachhaltigkeit wird von der</w:t>
      </w:r>
      <w:r>
        <w:rPr>
          <w:color w:val="231F20"/>
          <w:spacing w:val="-5"/>
        </w:rPr>
        <w:t xml:space="preserve"> </w:t>
      </w:r>
      <w:r>
        <w:rPr>
          <w:color w:val="231F20"/>
        </w:rPr>
        <w:t>transdisziplinär</w:t>
      </w:r>
      <w:r>
        <w:rPr>
          <w:color w:val="231F20"/>
          <w:spacing w:val="-5"/>
        </w:rPr>
        <w:t xml:space="preserve"> </w:t>
      </w:r>
      <w:r>
        <w:rPr>
          <w:color w:val="231F20"/>
        </w:rPr>
        <w:t>ausgerichteten</w:t>
      </w:r>
      <w:r>
        <w:rPr>
          <w:color w:val="231F20"/>
          <w:spacing w:val="-5"/>
        </w:rPr>
        <w:t xml:space="preserve"> </w:t>
      </w:r>
      <w:r>
        <w:rPr>
          <w:color w:val="231F20"/>
        </w:rPr>
        <w:t>Wissenschaft</w:t>
      </w:r>
      <w:r>
        <w:rPr>
          <w:color w:val="231F20"/>
          <w:spacing w:val="-5"/>
        </w:rPr>
        <w:t xml:space="preserve"> </w:t>
      </w:r>
      <w:r>
        <w:rPr>
          <w:color w:val="231F20"/>
        </w:rPr>
        <w:t>der</w:t>
      </w:r>
      <w:r>
        <w:rPr>
          <w:color w:val="231F20"/>
          <w:spacing w:val="-5"/>
        </w:rPr>
        <w:t xml:space="preserve"> </w:t>
      </w:r>
      <w:r>
        <w:rPr>
          <w:color w:val="231F20"/>
        </w:rPr>
        <w:t>ökologischen</w:t>
      </w:r>
      <w:r>
        <w:rPr>
          <w:color w:val="231F20"/>
          <w:spacing w:val="-5"/>
        </w:rPr>
        <w:t xml:space="preserve"> </w:t>
      </w:r>
      <w:r>
        <w:rPr>
          <w:color w:val="231F20"/>
        </w:rPr>
        <w:t>Ökonomik</w:t>
      </w:r>
      <w:r>
        <w:rPr>
          <w:color w:val="231F20"/>
          <w:spacing w:val="-5"/>
        </w:rPr>
        <w:t xml:space="preserve"> </w:t>
      </w:r>
      <w:r>
        <w:rPr>
          <w:color w:val="231F20"/>
        </w:rPr>
        <w:t>vertreten, die u. a. ökologische und physikalische Erkenntnisse betrachtet. So geht die ökologische Ökonomik von der physikalischen Feststellung aus, dass die Erde ein geschlossenes,</w:t>
      </w:r>
      <w:r>
        <w:rPr>
          <w:color w:val="231F20"/>
          <w:spacing w:val="-2"/>
        </w:rPr>
        <w:t xml:space="preserve"> </w:t>
      </w:r>
      <w:r>
        <w:rPr>
          <w:color w:val="231F20"/>
        </w:rPr>
        <w:t>thermodynamisches</w:t>
      </w:r>
      <w:r>
        <w:rPr>
          <w:color w:val="231F20"/>
          <w:spacing w:val="-2"/>
        </w:rPr>
        <w:t xml:space="preserve"> </w:t>
      </w:r>
      <w:r>
        <w:rPr>
          <w:color w:val="231F20"/>
        </w:rPr>
        <w:t>und</w:t>
      </w:r>
      <w:r>
        <w:rPr>
          <w:color w:val="231F20"/>
          <w:spacing w:val="-2"/>
        </w:rPr>
        <w:t xml:space="preserve"> </w:t>
      </w:r>
      <w:r>
        <w:rPr>
          <w:color w:val="231F20"/>
        </w:rPr>
        <w:t>stofflich</w:t>
      </w:r>
      <w:r>
        <w:rPr>
          <w:color w:val="231F20"/>
          <w:spacing w:val="-2"/>
        </w:rPr>
        <w:t xml:space="preserve"> </w:t>
      </w:r>
      <w:r>
        <w:rPr>
          <w:color w:val="231F20"/>
        </w:rPr>
        <w:t>nicht</w:t>
      </w:r>
      <w:r>
        <w:rPr>
          <w:color w:val="231F20"/>
          <w:spacing w:val="-2"/>
        </w:rPr>
        <w:t xml:space="preserve"> </w:t>
      </w:r>
      <w:r>
        <w:rPr>
          <w:color w:val="231F20"/>
        </w:rPr>
        <w:t>wachsendes</w:t>
      </w:r>
      <w:r>
        <w:rPr>
          <w:color w:val="231F20"/>
          <w:spacing w:val="-2"/>
        </w:rPr>
        <w:t xml:space="preserve"> </w:t>
      </w:r>
      <w:r>
        <w:rPr>
          <w:color w:val="231F20"/>
        </w:rPr>
        <w:t>System</w:t>
      </w:r>
      <w:r>
        <w:rPr>
          <w:color w:val="231F20"/>
          <w:spacing w:val="-2"/>
        </w:rPr>
        <w:t xml:space="preserve"> </w:t>
      </w:r>
      <w:r>
        <w:rPr>
          <w:color w:val="231F20"/>
        </w:rPr>
        <w:t>ist</w:t>
      </w:r>
      <w:r>
        <w:rPr>
          <w:color w:val="231F20"/>
          <w:spacing w:val="-2"/>
        </w:rPr>
        <w:t xml:space="preserve"> </w:t>
      </w:r>
      <w:r>
        <w:rPr>
          <w:color w:val="231F20"/>
        </w:rPr>
        <w:t>(vgl.</w:t>
      </w:r>
      <w:r>
        <w:rPr>
          <w:color w:val="231F20"/>
          <w:spacing w:val="-2"/>
        </w:rPr>
        <w:t xml:space="preserve"> </w:t>
      </w:r>
      <w:r>
        <w:rPr>
          <w:color w:val="231F20"/>
        </w:rPr>
        <w:t>Costanza</w:t>
      </w:r>
      <w:r>
        <w:rPr>
          <w:color w:val="231F20"/>
          <w:spacing w:val="-2"/>
        </w:rPr>
        <w:t xml:space="preserve"> </w:t>
      </w:r>
      <w:r>
        <w:rPr>
          <w:color w:val="231F20"/>
        </w:rPr>
        <w:t>et</w:t>
      </w:r>
      <w:r>
        <w:rPr>
          <w:color w:val="231F20"/>
          <w:spacing w:val="-2"/>
        </w:rPr>
        <w:t xml:space="preserve"> </w:t>
      </w:r>
      <w:r>
        <w:rPr>
          <w:color w:val="231F20"/>
        </w:rPr>
        <w:t>al. 2001, S. 95). Es gibt keinen Stoff- bzw. Materieaustausch mit anderen Systemen außer- halb der Erde. Die Energiezufuhr erfolgt nur in Form von Sonnenstrahlen und Energieverluste treten als Wärmeabstrahlung auf. Da es einen Energieaustausch mit Systemen außerhalb der Erde, wie z. B. der Sonne, gibt, ist die Erde ein geschlossenes, nicht jedoch abgeschlossenes, isoliertes System. Das Wirtschaftssystem ist dabei nur ein Subsystem</w:t>
      </w:r>
      <w:r>
        <w:rPr>
          <w:color w:val="231F20"/>
          <w:spacing w:val="-4"/>
        </w:rPr>
        <w:t xml:space="preserve"> </w:t>
      </w:r>
      <w:r>
        <w:rPr>
          <w:color w:val="231F20"/>
        </w:rPr>
        <w:t>dieser</w:t>
      </w:r>
      <w:r>
        <w:rPr>
          <w:color w:val="231F20"/>
          <w:spacing w:val="-4"/>
        </w:rPr>
        <w:t xml:space="preserve"> </w:t>
      </w:r>
      <w:r>
        <w:rPr>
          <w:color w:val="231F20"/>
        </w:rPr>
        <w:t>Erde.</w:t>
      </w:r>
      <w:r>
        <w:rPr>
          <w:color w:val="231F20"/>
          <w:spacing w:val="-4"/>
        </w:rPr>
        <w:t xml:space="preserve"> </w:t>
      </w:r>
      <w:r>
        <w:rPr>
          <w:color w:val="231F20"/>
        </w:rPr>
        <w:t>Folglich</w:t>
      </w:r>
      <w:r>
        <w:rPr>
          <w:color w:val="231F20"/>
          <w:spacing w:val="-4"/>
        </w:rPr>
        <w:t xml:space="preserve"> </w:t>
      </w:r>
      <w:r>
        <w:rPr>
          <w:color w:val="231F20"/>
        </w:rPr>
        <w:t>betrachtet</w:t>
      </w:r>
      <w:r>
        <w:rPr>
          <w:color w:val="231F20"/>
          <w:spacing w:val="-4"/>
        </w:rPr>
        <w:t xml:space="preserve"> </w:t>
      </w:r>
      <w:r>
        <w:rPr>
          <w:color w:val="231F20"/>
        </w:rPr>
        <w:t>die</w:t>
      </w:r>
      <w:r>
        <w:rPr>
          <w:color w:val="231F20"/>
          <w:spacing w:val="-4"/>
        </w:rPr>
        <w:t xml:space="preserve"> </w:t>
      </w:r>
      <w:r>
        <w:rPr>
          <w:color w:val="231F20"/>
        </w:rPr>
        <w:t>ökologische</w:t>
      </w:r>
      <w:r>
        <w:rPr>
          <w:color w:val="231F20"/>
          <w:spacing w:val="-4"/>
        </w:rPr>
        <w:t xml:space="preserve"> </w:t>
      </w:r>
      <w:r>
        <w:rPr>
          <w:color w:val="231F20"/>
        </w:rPr>
        <w:t>Ökonomik</w:t>
      </w:r>
      <w:r>
        <w:rPr>
          <w:color w:val="231F20"/>
          <w:spacing w:val="-4"/>
        </w:rPr>
        <w:t xml:space="preserve"> </w:t>
      </w:r>
      <w:r>
        <w:rPr>
          <w:color w:val="231F20"/>
        </w:rPr>
        <w:t>auch</w:t>
      </w:r>
      <w:r>
        <w:rPr>
          <w:color w:val="231F20"/>
          <w:spacing w:val="-4"/>
        </w:rPr>
        <w:t xml:space="preserve"> </w:t>
      </w:r>
      <w:r>
        <w:rPr>
          <w:color w:val="231F20"/>
        </w:rPr>
        <w:t>die</w:t>
      </w:r>
      <w:r>
        <w:rPr>
          <w:color w:val="231F20"/>
          <w:spacing w:val="-4"/>
        </w:rPr>
        <w:t xml:space="preserve"> </w:t>
      </w:r>
      <w:r>
        <w:rPr>
          <w:color w:val="231F20"/>
        </w:rPr>
        <w:t>Größenordnung (</w:t>
      </w:r>
      <w:proofErr w:type="spellStart"/>
      <w:r>
        <w:rPr>
          <w:color w:val="231F20"/>
        </w:rPr>
        <w:t>Scale</w:t>
      </w:r>
      <w:proofErr w:type="spellEnd"/>
      <w:r>
        <w:rPr>
          <w:color w:val="231F20"/>
        </w:rPr>
        <w:t xml:space="preserve">) des Wirtschaftssystems, welche von der neoklassischen Volkswirtschaftslehre weitgehend nicht behandelt wird. Die </w:t>
      </w:r>
      <w:proofErr w:type="spellStart"/>
      <w:r>
        <w:rPr>
          <w:b/>
          <w:color w:val="231F20"/>
        </w:rPr>
        <w:t>Scale</w:t>
      </w:r>
      <w:proofErr w:type="spellEnd"/>
      <w:r>
        <w:rPr>
          <w:b/>
          <w:color w:val="231F20"/>
        </w:rPr>
        <w:t xml:space="preserve">-Betrachtung </w:t>
      </w:r>
      <w:r>
        <w:rPr>
          <w:color w:val="231F20"/>
        </w:rPr>
        <w:t>des Wirtschaftssystems soll die nachfolgende Abbildung verdeutlichen:</w:t>
      </w:r>
    </w:p>
    <w:p w14:paraId="0442AC14" w14:textId="77777777" w:rsidR="006D5486" w:rsidRDefault="00000000">
      <w:r>
        <w:br w:type="column"/>
      </w:r>
    </w:p>
    <w:p w14:paraId="0CD035F0" w14:textId="77777777" w:rsidR="006D5486" w:rsidRDefault="006D5486">
      <w:pPr>
        <w:pStyle w:val="Textkrper"/>
        <w:rPr>
          <w:sz w:val="22"/>
        </w:rPr>
      </w:pPr>
    </w:p>
    <w:p w14:paraId="2AB1F448" w14:textId="77777777" w:rsidR="006D5486" w:rsidRDefault="006D5486">
      <w:pPr>
        <w:pStyle w:val="Textkrper"/>
        <w:rPr>
          <w:sz w:val="22"/>
        </w:rPr>
      </w:pPr>
    </w:p>
    <w:p w14:paraId="07F53B90" w14:textId="77777777" w:rsidR="006D5486" w:rsidRDefault="006D5486">
      <w:pPr>
        <w:pStyle w:val="Textkrper"/>
        <w:rPr>
          <w:sz w:val="22"/>
        </w:rPr>
      </w:pPr>
    </w:p>
    <w:p w14:paraId="65FAA8C6" w14:textId="77777777" w:rsidR="006D5486" w:rsidRDefault="006D5486">
      <w:pPr>
        <w:pStyle w:val="Textkrper"/>
        <w:rPr>
          <w:sz w:val="22"/>
        </w:rPr>
      </w:pPr>
    </w:p>
    <w:p w14:paraId="5C29AD3D" w14:textId="77777777" w:rsidR="006D5486" w:rsidRDefault="006D5486">
      <w:pPr>
        <w:pStyle w:val="Textkrper"/>
        <w:rPr>
          <w:sz w:val="22"/>
        </w:rPr>
      </w:pPr>
    </w:p>
    <w:p w14:paraId="45E7D9EC" w14:textId="77777777" w:rsidR="006D5486" w:rsidRDefault="006D5486">
      <w:pPr>
        <w:pStyle w:val="Textkrper"/>
        <w:rPr>
          <w:sz w:val="22"/>
        </w:rPr>
      </w:pPr>
    </w:p>
    <w:p w14:paraId="6AA007A0" w14:textId="77777777" w:rsidR="006D5486" w:rsidRDefault="006D5486">
      <w:pPr>
        <w:pStyle w:val="Textkrper"/>
        <w:rPr>
          <w:sz w:val="22"/>
        </w:rPr>
      </w:pPr>
    </w:p>
    <w:p w14:paraId="18517D9D" w14:textId="77777777" w:rsidR="006D5486" w:rsidRDefault="006D5486">
      <w:pPr>
        <w:pStyle w:val="Textkrper"/>
        <w:rPr>
          <w:sz w:val="22"/>
        </w:rPr>
      </w:pPr>
    </w:p>
    <w:p w14:paraId="094CA683" w14:textId="77777777" w:rsidR="006D5486" w:rsidRDefault="006D5486">
      <w:pPr>
        <w:pStyle w:val="Textkrper"/>
        <w:rPr>
          <w:sz w:val="22"/>
        </w:rPr>
      </w:pPr>
    </w:p>
    <w:p w14:paraId="5C9CA516" w14:textId="77777777" w:rsidR="006D5486" w:rsidRDefault="006D5486">
      <w:pPr>
        <w:pStyle w:val="Textkrper"/>
        <w:rPr>
          <w:sz w:val="22"/>
        </w:rPr>
      </w:pPr>
    </w:p>
    <w:p w14:paraId="0076315C" w14:textId="77777777" w:rsidR="006D5486" w:rsidRDefault="006D5486">
      <w:pPr>
        <w:pStyle w:val="Textkrper"/>
        <w:rPr>
          <w:sz w:val="22"/>
        </w:rPr>
      </w:pPr>
    </w:p>
    <w:p w14:paraId="51504D45" w14:textId="77777777" w:rsidR="006D5486" w:rsidRDefault="006D5486">
      <w:pPr>
        <w:pStyle w:val="Textkrper"/>
        <w:rPr>
          <w:sz w:val="22"/>
        </w:rPr>
      </w:pPr>
    </w:p>
    <w:p w14:paraId="10B12869" w14:textId="77777777" w:rsidR="006D5486" w:rsidRDefault="006D5486">
      <w:pPr>
        <w:pStyle w:val="Textkrper"/>
        <w:rPr>
          <w:sz w:val="22"/>
        </w:rPr>
      </w:pPr>
    </w:p>
    <w:p w14:paraId="77680900" w14:textId="77777777" w:rsidR="006D5486" w:rsidRDefault="006D5486">
      <w:pPr>
        <w:pStyle w:val="Textkrper"/>
        <w:rPr>
          <w:sz w:val="22"/>
        </w:rPr>
      </w:pPr>
    </w:p>
    <w:p w14:paraId="6D2E426D" w14:textId="77777777" w:rsidR="006D5486" w:rsidRDefault="006D5486">
      <w:pPr>
        <w:pStyle w:val="Textkrper"/>
        <w:rPr>
          <w:sz w:val="22"/>
        </w:rPr>
      </w:pPr>
    </w:p>
    <w:p w14:paraId="22B75280" w14:textId="77777777" w:rsidR="006D5486" w:rsidRDefault="006D5486">
      <w:pPr>
        <w:pStyle w:val="Textkrper"/>
        <w:spacing w:before="3"/>
        <w:rPr>
          <w:sz w:val="26"/>
        </w:rPr>
      </w:pPr>
    </w:p>
    <w:p w14:paraId="6DE4B890" w14:textId="0440194A" w:rsidR="006D5486" w:rsidRDefault="00000000">
      <w:pPr>
        <w:spacing w:line="290" w:lineRule="auto"/>
        <w:ind w:left="355" w:right="112"/>
        <w:rPr>
          <w:sz w:val="18"/>
        </w:rPr>
      </w:pPr>
      <w:proofErr w:type="spellStart"/>
      <w:r>
        <w:rPr>
          <w:color w:val="231F20"/>
          <w:spacing w:val="-2"/>
          <w:sz w:val="18"/>
        </w:rPr>
        <w:t>Scale</w:t>
      </w:r>
      <w:proofErr w:type="spellEnd"/>
      <w:r>
        <w:rPr>
          <w:color w:val="231F20"/>
          <w:spacing w:val="-2"/>
          <w:sz w:val="18"/>
        </w:rPr>
        <w:t xml:space="preserve">-Betrachtung </w:t>
      </w:r>
      <w:r>
        <w:rPr>
          <w:color w:val="808285"/>
          <w:spacing w:val="-2"/>
          <w:sz w:val="18"/>
        </w:rPr>
        <w:t>Berücksichtigung</w:t>
      </w:r>
      <w:r>
        <w:rPr>
          <w:color w:val="808285"/>
          <w:spacing w:val="80"/>
          <w:sz w:val="18"/>
        </w:rPr>
        <w:t xml:space="preserve"> </w:t>
      </w:r>
      <w:r>
        <w:rPr>
          <w:color w:val="808285"/>
          <w:sz w:val="18"/>
        </w:rPr>
        <w:t>von Größenordnungen bei der Darstellung von Wirtschaftssystemen</w:t>
      </w:r>
      <w:r>
        <w:rPr>
          <w:color w:val="808285"/>
          <w:spacing w:val="-13"/>
          <w:sz w:val="18"/>
        </w:rPr>
        <w:t xml:space="preserve"> </w:t>
      </w:r>
      <w:r>
        <w:rPr>
          <w:color w:val="808285"/>
          <w:sz w:val="18"/>
        </w:rPr>
        <w:t>und deren Ergebnissen</w:t>
      </w:r>
    </w:p>
    <w:p w14:paraId="7A8951C3" w14:textId="77777777" w:rsidR="006D5486" w:rsidRDefault="006D5486">
      <w:pPr>
        <w:spacing w:line="290" w:lineRule="auto"/>
        <w:rPr>
          <w:sz w:val="18"/>
        </w:rPr>
        <w:sectPr w:rsidR="006D5486">
          <w:type w:val="continuous"/>
          <w:pgSz w:w="11910" w:h="16840"/>
          <w:pgMar w:top="1920" w:right="460" w:bottom="280" w:left="460" w:header="0" w:footer="0" w:gutter="0"/>
          <w:cols w:num="2" w:space="720" w:equalWidth="0">
            <w:col w:w="8782" w:space="40"/>
            <w:col w:w="2168"/>
          </w:cols>
        </w:sectPr>
      </w:pPr>
    </w:p>
    <w:p w14:paraId="0112A3F3" w14:textId="77777777" w:rsidR="006D5486" w:rsidRDefault="006D5486">
      <w:pPr>
        <w:pStyle w:val="Textkrper"/>
      </w:pPr>
    </w:p>
    <w:p w14:paraId="4328495D" w14:textId="77777777" w:rsidR="006D5486" w:rsidRDefault="006D5486">
      <w:pPr>
        <w:pStyle w:val="Textkrper"/>
      </w:pPr>
    </w:p>
    <w:p w14:paraId="7B935571" w14:textId="77777777" w:rsidR="006D5486" w:rsidRDefault="006D5486">
      <w:pPr>
        <w:pStyle w:val="Textkrper"/>
      </w:pPr>
    </w:p>
    <w:p w14:paraId="5E41C17E" w14:textId="77777777" w:rsidR="006D5486" w:rsidRDefault="006D5486">
      <w:pPr>
        <w:pStyle w:val="Textkrper"/>
      </w:pPr>
    </w:p>
    <w:p w14:paraId="1BA8D8EA" w14:textId="77777777" w:rsidR="006D5486" w:rsidRDefault="006D5486">
      <w:pPr>
        <w:pStyle w:val="Textkrper"/>
      </w:pPr>
    </w:p>
    <w:p w14:paraId="37965031" w14:textId="77777777" w:rsidR="006D5486" w:rsidRDefault="006D5486">
      <w:pPr>
        <w:pStyle w:val="Textkrper"/>
      </w:pPr>
    </w:p>
    <w:p w14:paraId="1C8F30B5" w14:textId="77777777" w:rsidR="006D5486" w:rsidRDefault="006D5486">
      <w:pPr>
        <w:pStyle w:val="Textkrper"/>
      </w:pPr>
    </w:p>
    <w:p w14:paraId="3C4C5F7A" w14:textId="77777777" w:rsidR="006D5486" w:rsidRDefault="006D5486">
      <w:pPr>
        <w:pStyle w:val="Textkrper"/>
        <w:spacing w:before="4"/>
        <w:rPr>
          <w:sz w:val="25"/>
        </w:rPr>
      </w:pPr>
    </w:p>
    <w:p w14:paraId="58F7AF59" w14:textId="77777777" w:rsidR="006D5486" w:rsidRDefault="00000000">
      <w:pPr>
        <w:pStyle w:val="Textkrper"/>
        <w:ind w:left="2204"/>
      </w:pPr>
      <w:r>
        <w:rPr>
          <w:noProof/>
        </w:rPr>
        <w:drawing>
          <wp:inline distT="0" distB="0" distL="0" distR="0" wp14:anchorId="7EC1CB23" wp14:editId="6B9AEF74">
            <wp:extent cx="4968240" cy="316992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9" cstate="print"/>
                    <a:stretch>
                      <a:fillRect/>
                    </a:stretch>
                  </pic:blipFill>
                  <pic:spPr>
                    <a:xfrm>
                      <a:off x="0" y="0"/>
                      <a:ext cx="4968240" cy="3169920"/>
                    </a:xfrm>
                    <a:prstGeom prst="rect">
                      <a:avLst/>
                    </a:prstGeom>
                  </pic:spPr>
                </pic:pic>
              </a:graphicData>
            </a:graphic>
          </wp:inline>
        </w:drawing>
      </w:r>
    </w:p>
    <w:p w14:paraId="310ED5FB" w14:textId="77777777" w:rsidR="006D5486" w:rsidRDefault="006D5486">
      <w:pPr>
        <w:pStyle w:val="Textkrper"/>
        <w:spacing w:before="4"/>
        <w:rPr>
          <w:sz w:val="7"/>
        </w:rPr>
      </w:pPr>
    </w:p>
    <w:p w14:paraId="2133C033" w14:textId="207761FE" w:rsidR="006D5486" w:rsidRDefault="00000000">
      <w:pPr>
        <w:pStyle w:val="Textkrper"/>
        <w:spacing w:before="100" w:line="259" w:lineRule="auto"/>
        <w:ind w:left="2204" w:right="954"/>
        <w:jc w:val="both"/>
      </w:pPr>
      <w:r>
        <w:rPr>
          <w:color w:val="231F20"/>
        </w:rPr>
        <w:t>Das Wirtschaftssystem war früher klein und leer (Empty World): Die Nutzung von sogenannten Quellen (Ressourcen und Energien; jeweils linker Pfeil) und den entstehenden Abfällen und Schadstoffen (jeweils rechter Pfeil), die an sogenannte Senken (Atmosphäre,</w:t>
      </w:r>
      <w:r>
        <w:rPr>
          <w:color w:val="231F20"/>
          <w:spacing w:val="-8"/>
        </w:rPr>
        <w:t xml:space="preserve"> </w:t>
      </w:r>
      <w:r>
        <w:rPr>
          <w:color w:val="231F20"/>
        </w:rPr>
        <w:t>Wasser,</w:t>
      </w:r>
      <w:r>
        <w:rPr>
          <w:color w:val="231F20"/>
          <w:spacing w:val="-8"/>
        </w:rPr>
        <w:t xml:space="preserve"> </w:t>
      </w:r>
      <w:r>
        <w:rPr>
          <w:color w:val="231F20"/>
        </w:rPr>
        <w:t>Boden)</w:t>
      </w:r>
      <w:r>
        <w:rPr>
          <w:color w:val="231F20"/>
          <w:spacing w:val="-8"/>
        </w:rPr>
        <w:t xml:space="preserve"> </w:t>
      </w:r>
      <w:r>
        <w:rPr>
          <w:color w:val="231F20"/>
        </w:rPr>
        <w:t>abgegeben</w:t>
      </w:r>
      <w:r>
        <w:rPr>
          <w:color w:val="231F20"/>
          <w:spacing w:val="-8"/>
        </w:rPr>
        <w:t xml:space="preserve"> </w:t>
      </w:r>
      <w:r>
        <w:rPr>
          <w:color w:val="231F20"/>
        </w:rPr>
        <w:t>werden,</w:t>
      </w:r>
      <w:r>
        <w:rPr>
          <w:color w:val="231F20"/>
          <w:spacing w:val="-8"/>
        </w:rPr>
        <w:t xml:space="preserve"> </w:t>
      </w:r>
      <w:r>
        <w:rPr>
          <w:color w:val="231F20"/>
        </w:rPr>
        <w:t>war</w:t>
      </w:r>
      <w:r>
        <w:rPr>
          <w:color w:val="231F20"/>
          <w:spacing w:val="-8"/>
        </w:rPr>
        <w:t xml:space="preserve"> </w:t>
      </w:r>
      <w:r>
        <w:rPr>
          <w:color w:val="231F20"/>
        </w:rPr>
        <w:t>gemessen</w:t>
      </w:r>
      <w:r>
        <w:rPr>
          <w:color w:val="231F20"/>
          <w:spacing w:val="-8"/>
        </w:rPr>
        <w:t xml:space="preserve"> </w:t>
      </w:r>
      <w:r>
        <w:rPr>
          <w:color w:val="231F20"/>
        </w:rPr>
        <w:t>an</w:t>
      </w:r>
      <w:r>
        <w:rPr>
          <w:color w:val="231F20"/>
          <w:spacing w:val="-8"/>
        </w:rPr>
        <w:t xml:space="preserve"> </w:t>
      </w:r>
      <w:r>
        <w:rPr>
          <w:color w:val="231F20"/>
        </w:rPr>
        <w:t>den</w:t>
      </w:r>
      <w:r>
        <w:rPr>
          <w:color w:val="231F20"/>
          <w:spacing w:val="-8"/>
        </w:rPr>
        <w:t xml:space="preserve"> </w:t>
      </w:r>
      <w:r>
        <w:rPr>
          <w:color w:val="231F20"/>
        </w:rPr>
        <w:t>Grenzen</w:t>
      </w:r>
      <w:r>
        <w:rPr>
          <w:color w:val="231F20"/>
          <w:spacing w:val="-8"/>
        </w:rPr>
        <w:t xml:space="preserve"> </w:t>
      </w:r>
      <w:r>
        <w:rPr>
          <w:color w:val="231F20"/>
        </w:rPr>
        <w:t>des</w:t>
      </w:r>
      <w:r>
        <w:rPr>
          <w:color w:val="231F20"/>
          <w:spacing w:val="-8"/>
        </w:rPr>
        <w:t xml:space="preserve"> </w:t>
      </w:r>
      <w:r>
        <w:rPr>
          <w:color w:val="231F20"/>
        </w:rPr>
        <w:t>globalen Ökosystems</w:t>
      </w:r>
      <w:r>
        <w:rPr>
          <w:color w:val="231F20"/>
          <w:spacing w:val="-8"/>
        </w:rPr>
        <w:t xml:space="preserve"> </w:t>
      </w:r>
      <w:r>
        <w:rPr>
          <w:color w:val="231F20"/>
        </w:rPr>
        <w:t>(als</w:t>
      </w:r>
      <w:r>
        <w:rPr>
          <w:color w:val="231F20"/>
          <w:spacing w:val="-8"/>
        </w:rPr>
        <w:t xml:space="preserve"> </w:t>
      </w:r>
      <w:r>
        <w:rPr>
          <w:color w:val="231F20"/>
        </w:rPr>
        <w:t>Kreis</w:t>
      </w:r>
      <w:r>
        <w:rPr>
          <w:color w:val="231F20"/>
          <w:spacing w:val="-8"/>
        </w:rPr>
        <w:t xml:space="preserve"> </w:t>
      </w:r>
      <w:r>
        <w:rPr>
          <w:color w:val="231F20"/>
        </w:rPr>
        <w:t>dargestellt),</w:t>
      </w:r>
      <w:r>
        <w:rPr>
          <w:color w:val="231F20"/>
          <w:spacing w:val="-8"/>
        </w:rPr>
        <w:t xml:space="preserve"> </w:t>
      </w:r>
      <w:r>
        <w:rPr>
          <w:color w:val="231F20"/>
        </w:rPr>
        <w:t>klein.</w:t>
      </w:r>
      <w:r>
        <w:rPr>
          <w:color w:val="231F20"/>
          <w:spacing w:val="-8"/>
        </w:rPr>
        <w:t xml:space="preserve"> </w:t>
      </w:r>
      <w:r>
        <w:rPr>
          <w:color w:val="231F20"/>
        </w:rPr>
        <w:t>Der</w:t>
      </w:r>
      <w:r>
        <w:rPr>
          <w:color w:val="231F20"/>
          <w:spacing w:val="-8"/>
        </w:rPr>
        <w:t xml:space="preserve"> </w:t>
      </w:r>
      <w:r>
        <w:rPr>
          <w:color w:val="231F20"/>
        </w:rPr>
        <w:t>Durchsatz</w:t>
      </w:r>
      <w:r>
        <w:rPr>
          <w:color w:val="231F20"/>
          <w:spacing w:val="-8"/>
        </w:rPr>
        <w:t xml:space="preserve"> </w:t>
      </w:r>
      <w:r>
        <w:rPr>
          <w:color w:val="231F20"/>
        </w:rPr>
        <w:t>an</w:t>
      </w:r>
      <w:r>
        <w:rPr>
          <w:color w:val="231F20"/>
          <w:spacing w:val="-8"/>
        </w:rPr>
        <w:t xml:space="preserve"> </w:t>
      </w:r>
      <w:r>
        <w:rPr>
          <w:color w:val="231F20"/>
        </w:rPr>
        <w:t>Ressourcen</w:t>
      </w:r>
      <w:r>
        <w:rPr>
          <w:color w:val="231F20"/>
          <w:spacing w:val="-8"/>
        </w:rPr>
        <w:t xml:space="preserve"> </w:t>
      </w:r>
      <w:r>
        <w:rPr>
          <w:color w:val="231F20"/>
        </w:rPr>
        <w:t>und</w:t>
      </w:r>
      <w:r>
        <w:rPr>
          <w:color w:val="231F20"/>
          <w:spacing w:val="-8"/>
        </w:rPr>
        <w:t xml:space="preserve"> </w:t>
      </w:r>
      <w:r>
        <w:rPr>
          <w:color w:val="231F20"/>
        </w:rPr>
        <w:t>Energie</w:t>
      </w:r>
      <w:r>
        <w:rPr>
          <w:color w:val="231F20"/>
          <w:spacing w:val="-8"/>
        </w:rPr>
        <w:t xml:space="preserve"> </w:t>
      </w:r>
      <w:r>
        <w:rPr>
          <w:color w:val="231F20"/>
        </w:rPr>
        <w:t>ist</w:t>
      </w:r>
      <w:r>
        <w:rPr>
          <w:color w:val="231F20"/>
          <w:spacing w:val="-8"/>
        </w:rPr>
        <w:t xml:space="preserve"> </w:t>
      </w:r>
      <w:r>
        <w:rPr>
          <w:color w:val="231F20"/>
        </w:rPr>
        <w:t>in der Vergangenheit stark gewachsen, sodass nun von einer vollen Welt (</w:t>
      </w:r>
      <w:proofErr w:type="spellStart"/>
      <w:r>
        <w:rPr>
          <w:color w:val="231F20"/>
        </w:rPr>
        <w:t>Full</w:t>
      </w:r>
      <w:proofErr w:type="spellEnd"/>
      <w:r>
        <w:rPr>
          <w:color w:val="231F20"/>
        </w:rPr>
        <w:t xml:space="preserve"> World) gesprochen wird. Dieses Begriffspaar hat der Wirtschaftswissenschaftler und Mitbegründer der ökologischen Ökonomik, Herman E. Daly, geprägt (vgl. Daly 1992). Auf ihn gehen einige grundlegende Regeln zurück, die festlegen, wie eine nachhaltige Entwicklung umgesetzt werden kann.</w:t>
      </w:r>
    </w:p>
    <w:p w14:paraId="596118FA" w14:textId="77777777" w:rsidR="006D5486" w:rsidRDefault="006D5486">
      <w:pPr>
        <w:pStyle w:val="Textkrper"/>
        <w:rPr>
          <w:sz w:val="24"/>
        </w:rPr>
      </w:pPr>
    </w:p>
    <w:p w14:paraId="7D080E5A" w14:textId="77777777" w:rsidR="006D5486" w:rsidRDefault="00000000">
      <w:pPr>
        <w:pStyle w:val="berschrift7"/>
        <w:spacing w:before="198"/>
      </w:pPr>
      <w:r>
        <w:rPr>
          <w:color w:val="003946"/>
        </w:rPr>
        <w:t>Regeln</w:t>
      </w:r>
      <w:r>
        <w:rPr>
          <w:color w:val="003946"/>
          <w:spacing w:val="-5"/>
        </w:rPr>
        <w:t xml:space="preserve"> </w:t>
      </w:r>
      <w:r>
        <w:rPr>
          <w:color w:val="003946"/>
        </w:rPr>
        <w:t>und</w:t>
      </w:r>
      <w:r>
        <w:rPr>
          <w:color w:val="003946"/>
          <w:spacing w:val="-4"/>
        </w:rPr>
        <w:t xml:space="preserve"> </w:t>
      </w:r>
      <w:r>
        <w:rPr>
          <w:color w:val="003946"/>
        </w:rPr>
        <w:t>Strategien</w:t>
      </w:r>
      <w:r>
        <w:rPr>
          <w:color w:val="003946"/>
          <w:spacing w:val="-5"/>
        </w:rPr>
        <w:t xml:space="preserve"> </w:t>
      </w:r>
      <w:r>
        <w:rPr>
          <w:color w:val="003946"/>
        </w:rPr>
        <w:t>für</w:t>
      </w:r>
      <w:r>
        <w:rPr>
          <w:color w:val="003946"/>
          <w:spacing w:val="-4"/>
        </w:rPr>
        <w:t xml:space="preserve"> </w:t>
      </w:r>
      <w:r>
        <w:rPr>
          <w:color w:val="003946"/>
        </w:rPr>
        <w:t>eine</w:t>
      </w:r>
      <w:r>
        <w:rPr>
          <w:color w:val="003946"/>
          <w:spacing w:val="-5"/>
        </w:rPr>
        <w:t xml:space="preserve"> </w:t>
      </w:r>
      <w:r>
        <w:rPr>
          <w:color w:val="003946"/>
        </w:rPr>
        <w:t>nachhaltige</w:t>
      </w:r>
      <w:r>
        <w:rPr>
          <w:color w:val="003946"/>
          <w:spacing w:val="-4"/>
        </w:rPr>
        <w:t xml:space="preserve"> </w:t>
      </w:r>
      <w:r>
        <w:rPr>
          <w:color w:val="003946"/>
          <w:spacing w:val="-2"/>
        </w:rPr>
        <w:t>Entwicklung</w:t>
      </w:r>
    </w:p>
    <w:p w14:paraId="391B833D" w14:textId="77777777" w:rsidR="006D5486" w:rsidRDefault="006D5486">
      <w:pPr>
        <w:pStyle w:val="Textkrper"/>
        <w:spacing w:before="6"/>
        <w:rPr>
          <w:rFonts w:ascii="Fira Sans"/>
          <w:sz w:val="16"/>
        </w:rPr>
      </w:pPr>
    </w:p>
    <w:p w14:paraId="6F868E67" w14:textId="77777777" w:rsidR="006D5486" w:rsidRDefault="006D5486">
      <w:pPr>
        <w:rPr>
          <w:rFonts w:ascii="Fira Sans"/>
          <w:sz w:val="16"/>
        </w:rPr>
        <w:sectPr w:rsidR="006D5486">
          <w:pgSz w:w="11910" w:h="16840"/>
          <w:pgMar w:top="960" w:right="460" w:bottom="280" w:left="460" w:header="0" w:footer="0" w:gutter="0"/>
          <w:cols w:space="720"/>
        </w:sectPr>
      </w:pPr>
    </w:p>
    <w:p w14:paraId="1811FE0E" w14:textId="77777777" w:rsidR="006D5486" w:rsidRDefault="006D5486">
      <w:pPr>
        <w:pStyle w:val="Textkrper"/>
        <w:rPr>
          <w:rFonts w:ascii="Fira Sans"/>
          <w:sz w:val="22"/>
        </w:rPr>
      </w:pPr>
    </w:p>
    <w:p w14:paraId="054C23A6" w14:textId="77777777" w:rsidR="006D5486" w:rsidRDefault="006D5486">
      <w:pPr>
        <w:pStyle w:val="Textkrper"/>
        <w:rPr>
          <w:rFonts w:ascii="Fira Sans"/>
          <w:sz w:val="22"/>
        </w:rPr>
      </w:pPr>
    </w:p>
    <w:p w14:paraId="5500527F" w14:textId="77777777" w:rsidR="006D5486" w:rsidRDefault="006D5486">
      <w:pPr>
        <w:pStyle w:val="Textkrper"/>
        <w:spacing w:before="11"/>
        <w:rPr>
          <w:rFonts w:ascii="Fira Sans"/>
          <w:sz w:val="30"/>
        </w:rPr>
      </w:pPr>
    </w:p>
    <w:p w14:paraId="5BD186A4" w14:textId="28E1A67C" w:rsidR="006D5486" w:rsidRDefault="00000000" w:rsidP="0051318F">
      <w:pPr>
        <w:spacing w:line="290" w:lineRule="auto"/>
        <w:ind w:left="113" w:right="38" w:firstLine="742"/>
        <w:jc w:val="right"/>
        <w:rPr>
          <w:sz w:val="18"/>
        </w:rPr>
      </w:pPr>
      <w:proofErr w:type="spellStart"/>
      <w:proofErr w:type="gramStart"/>
      <w:r>
        <w:rPr>
          <w:color w:val="231F20"/>
          <w:spacing w:val="-2"/>
          <w:sz w:val="18"/>
        </w:rPr>
        <w:t>Daly’s</w:t>
      </w:r>
      <w:proofErr w:type="spellEnd"/>
      <w:proofErr w:type="gramEnd"/>
      <w:r>
        <w:rPr>
          <w:color w:val="231F20"/>
          <w:spacing w:val="-11"/>
          <w:sz w:val="18"/>
        </w:rPr>
        <w:t xml:space="preserve"> </w:t>
      </w:r>
      <w:r>
        <w:rPr>
          <w:color w:val="231F20"/>
          <w:spacing w:val="-2"/>
          <w:sz w:val="18"/>
        </w:rPr>
        <w:t xml:space="preserve">Rules </w:t>
      </w:r>
      <w:r>
        <w:rPr>
          <w:color w:val="808285"/>
          <w:sz w:val="18"/>
        </w:rPr>
        <w:t>Bei</w:t>
      </w:r>
      <w:r>
        <w:rPr>
          <w:color w:val="808285"/>
          <w:spacing w:val="-12"/>
          <w:sz w:val="18"/>
        </w:rPr>
        <w:t xml:space="preserve"> </w:t>
      </w:r>
      <w:proofErr w:type="spellStart"/>
      <w:r>
        <w:rPr>
          <w:color w:val="808285"/>
          <w:sz w:val="18"/>
        </w:rPr>
        <w:t>Daly’s</w:t>
      </w:r>
      <w:proofErr w:type="spellEnd"/>
      <w:r>
        <w:rPr>
          <w:color w:val="808285"/>
          <w:spacing w:val="-12"/>
          <w:sz w:val="18"/>
        </w:rPr>
        <w:t xml:space="preserve"> </w:t>
      </w:r>
      <w:r>
        <w:rPr>
          <w:color w:val="808285"/>
          <w:sz w:val="18"/>
        </w:rPr>
        <w:t>Rules</w:t>
      </w:r>
      <w:r>
        <w:rPr>
          <w:color w:val="808285"/>
          <w:spacing w:val="-12"/>
          <w:sz w:val="18"/>
        </w:rPr>
        <w:t xml:space="preserve"> </w:t>
      </w:r>
      <w:r>
        <w:rPr>
          <w:color w:val="808285"/>
          <w:sz w:val="18"/>
        </w:rPr>
        <w:t xml:space="preserve">handelt es sich um </w:t>
      </w:r>
      <w:r>
        <w:rPr>
          <w:color w:val="808285"/>
          <w:spacing w:val="-2"/>
          <w:sz w:val="18"/>
        </w:rPr>
        <w:t xml:space="preserve">Managementregeln </w:t>
      </w:r>
      <w:r>
        <w:rPr>
          <w:color w:val="808285"/>
          <w:sz w:val="18"/>
        </w:rPr>
        <w:t>zur Umsetzung einer nachhaltigen Entwicklung, die von Hermann</w:t>
      </w:r>
      <w:r>
        <w:rPr>
          <w:color w:val="808285"/>
          <w:spacing w:val="-3"/>
          <w:sz w:val="18"/>
        </w:rPr>
        <w:t xml:space="preserve"> </w:t>
      </w:r>
      <w:r>
        <w:rPr>
          <w:color w:val="808285"/>
          <w:sz w:val="18"/>
        </w:rPr>
        <w:t>Daly</w:t>
      </w:r>
      <w:r>
        <w:rPr>
          <w:color w:val="808285"/>
          <w:spacing w:val="-3"/>
          <w:sz w:val="18"/>
        </w:rPr>
        <w:t xml:space="preserve"> </w:t>
      </w:r>
      <w:r>
        <w:rPr>
          <w:color w:val="808285"/>
          <w:spacing w:val="-2"/>
          <w:sz w:val="18"/>
        </w:rPr>
        <w:t>entwi</w:t>
      </w:r>
      <w:r>
        <w:rPr>
          <w:color w:val="808285"/>
          <w:sz w:val="18"/>
        </w:rPr>
        <w:t>ckelt</w:t>
      </w:r>
      <w:r>
        <w:rPr>
          <w:color w:val="808285"/>
          <w:spacing w:val="-2"/>
          <w:sz w:val="18"/>
        </w:rPr>
        <w:t xml:space="preserve"> wurden.</w:t>
      </w:r>
    </w:p>
    <w:p w14:paraId="10273665" w14:textId="07711A12" w:rsidR="006D5486" w:rsidRDefault="00000000">
      <w:pPr>
        <w:pStyle w:val="Textkrper"/>
        <w:spacing w:before="100" w:line="259" w:lineRule="auto"/>
        <w:ind w:left="113" w:right="955"/>
        <w:jc w:val="both"/>
      </w:pPr>
      <w:r>
        <w:br w:type="column"/>
      </w:r>
      <w:r>
        <w:rPr>
          <w:color w:val="231F20"/>
        </w:rPr>
        <w:t>Für eine nachhaltige Nutzung der weltweiten Ressourcen und Energien sind in der Vergangenheit</w:t>
      </w:r>
      <w:r>
        <w:rPr>
          <w:color w:val="231F20"/>
          <w:spacing w:val="-9"/>
        </w:rPr>
        <w:t xml:space="preserve"> </w:t>
      </w:r>
      <w:r>
        <w:rPr>
          <w:color w:val="231F20"/>
        </w:rPr>
        <w:t>zahlreiche</w:t>
      </w:r>
      <w:r>
        <w:rPr>
          <w:color w:val="231F20"/>
          <w:spacing w:val="-9"/>
        </w:rPr>
        <w:t xml:space="preserve"> </w:t>
      </w:r>
      <w:r>
        <w:rPr>
          <w:color w:val="231F20"/>
        </w:rPr>
        <w:t>Regel</w:t>
      </w:r>
      <w:r>
        <w:rPr>
          <w:color w:val="231F20"/>
          <w:spacing w:val="-9"/>
        </w:rPr>
        <w:t xml:space="preserve"> </w:t>
      </w:r>
      <w:r>
        <w:rPr>
          <w:color w:val="231F20"/>
        </w:rPr>
        <w:t>aufgestellt</w:t>
      </w:r>
      <w:r>
        <w:rPr>
          <w:color w:val="231F20"/>
          <w:spacing w:val="-9"/>
        </w:rPr>
        <w:t xml:space="preserve"> </w:t>
      </w:r>
      <w:r>
        <w:rPr>
          <w:color w:val="231F20"/>
        </w:rPr>
        <w:t>worden.</w:t>
      </w:r>
      <w:r>
        <w:rPr>
          <w:color w:val="231F20"/>
          <w:spacing w:val="-9"/>
        </w:rPr>
        <w:t xml:space="preserve"> </w:t>
      </w:r>
      <w:r>
        <w:rPr>
          <w:color w:val="231F20"/>
        </w:rPr>
        <w:t>Auf</w:t>
      </w:r>
      <w:r>
        <w:rPr>
          <w:color w:val="231F20"/>
          <w:spacing w:val="-9"/>
        </w:rPr>
        <w:t xml:space="preserve"> </w:t>
      </w:r>
      <w:r>
        <w:rPr>
          <w:color w:val="231F20"/>
        </w:rPr>
        <w:t>Grundlage</w:t>
      </w:r>
      <w:r>
        <w:rPr>
          <w:color w:val="231F20"/>
          <w:spacing w:val="-9"/>
        </w:rPr>
        <w:t xml:space="preserve"> </w:t>
      </w:r>
      <w:r>
        <w:rPr>
          <w:color w:val="231F20"/>
        </w:rPr>
        <w:t>der</w:t>
      </w:r>
      <w:r>
        <w:rPr>
          <w:color w:val="231F20"/>
          <w:spacing w:val="-9"/>
        </w:rPr>
        <w:t xml:space="preserve"> </w:t>
      </w:r>
      <w:r>
        <w:rPr>
          <w:color w:val="231F20"/>
        </w:rPr>
        <w:t>thermodynamischen Geschlossenheit des weltweiten Ökosystems hat Hermann E. Daly die folgenden drei Regeln aufgestellt, die die ökologische Nachhaltigkeit betonen (</w:t>
      </w:r>
      <w:proofErr w:type="spellStart"/>
      <w:proofErr w:type="gramStart"/>
      <w:r>
        <w:rPr>
          <w:b/>
          <w:color w:val="231F20"/>
        </w:rPr>
        <w:t>Daly’s</w:t>
      </w:r>
      <w:proofErr w:type="spellEnd"/>
      <w:proofErr w:type="gramEnd"/>
      <w:r>
        <w:rPr>
          <w:b/>
          <w:color w:val="231F20"/>
        </w:rPr>
        <w:t xml:space="preserve"> Rules</w:t>
      </w:r>
      <w:r>
        <w:rPr>
          <w:color w:val="231F20"/>
        </w:rPr>
        <w:t xml:space="preserve">; vgl. Daly </w:t>
      </w:r>
      <w:r>
        <w:rPr>
          <w:color w:val="231F20"/>
          <w:spacing w:val="-2"/>
        </w:rPr>
        <w:t>1990):</w:t>
      </w:r>
    </w:p>
    <w:p w14:paraId="4B5E7AFC" w14:textId="77777777" w:rsidR="006D5486" w:rsidRDefault="006D5486">
      <w:pPr>
        <w:pStyle w:val="Textkrper"/>
        <w:rPr>
          <w:sz w:val="22"/>
        </w:rPr>
      </w:pPr>
    </w:p>
    <w:p w14:paraId="02A0FB87" w14:textId="77777777" w:rsidR="006D5486" w:rsidRDefault="00000000">
      <w:pPr>
        <w:pStyle w:val="Listenabsatz"/>
        <w:numPr>
          <w:ilvl w:val="0"/>
          <w:numId w:val="38"/>
        </w:numPr>
        <w:tabs>
          <w:tab w:val="left" w:pos="394"/>
        </w:tabs>
        <w:spacing w:before="0" w:line="259" w:lineRule="auto"/>
        <w:ind w:right="1161"/>
        <w:jc w:val="both"/>
        <w:rPr>
          <w:sz w:val="20"/>
        </w:rPr>
      </w:pPr>
      <w:r>
        <w:rPr>
          <w:color w:val="231F20"/>
          <w:sz w:val="20"/>
        </w:rPr>
        <w:t>Die</w:t>
      </w:r>
      <w:r>
        <w:rPr>
          <w:color w:val="231F20"/>
          <w:spacing w:val="-11"/>
          <w:sz w:val="20"/>
        </w:rPr>
        <w:t xml:space="preserve"> </w:t>
      </w:r>
      <w:r>
        <w:rPr>
          <w:color w:val="231F20"/>
          <w:sz w:val="20"/>
        </w:rPr>
        <w:t>Nutzungsrate</w:t>
      </w:r>
      <w:r>
        <w:rPr>
          <w:color w:val="231F20"/>
          <w:spacing w:val="-11"/>
          <w:sz w:val="20"/>
        </w:rPr>
        <w:t xml:space="preserve"> </w:t>
      </w:r>
      <w:r>
        <w:rPr>
          <w:color w:val="231F20"/>
          <w:sz w:val="20"/>
        </w:rPr>
        <w:t>erneuerbarer</w:t>
      </w:r>
      <w:r>
        <w:rPr>
          <w:color w:val="231F20"/>
          <w:spacing w:val="-11"/>
          <w:sz w:val="20"/>
        </w:rPr>
        <w:t xml:space="preserve"> </w:t>
      </w:r>
      <w:r>
        <w:rPr>
          <w:color w:val="231F20"/>
          <w:sz w:val="20"/>
        </w:rPr>
        <w:t>Ressourcen</w:t>
      </w:r>
      <w:r>
        <w:rPr>
          <w:color w:val="231F20"/>
          <w:spacing w:val="-11"/>
          <w:sz w:val="20"/>
        </w:rPr>
        <w:t xml:space="preserve"> </w:t>
      </w:r>
      <w:r>
        <w:rPr>
          <w:color w:val="231F20"/>
          <w:sz w:val="20"/>
        </w:rPr>
        <w:t>und</w:t>
      </w:r>
      <w:r>
        <w:rPr>
          <w:color w:val="231F20"/>
          <w:spacing w:val="-11"/>
          <w:sz w:val="20"/>
        </w:rPr>
        <w:t xml:space="preserve"> </w:t>
      </w:r>
      <w:r>
        <w:rPr>
          <w:color w:val="231F20"/>
          <w:sz w:val="20"/>
        </w:rPr>
        <w:t>Energien</w:t>
      </w:r>
      <w:r>
        <w:rPr>
          <w:color w:val="231F20"/>
          <w:spacing w:val="-11"/>
          <w:sz w:val="20"/>
        </w:rPr>
        <w:t xml:space="preserve"> </w:t>
      </w:r>
      <w:r>
        <w:rPr>
          <w:color w:val="231F20"/>
          <w:sz w:val="20"/>
        </w:rPr>
        <w:t>(z.</w:t>
      </w:r>
      <w:r>
        <w:rPr>
          <w:color w:val="231F20"/>
          <w:spacing w:val="-11"/>
          <w:sz w:val="20"/>
        </w:rPr>
        <w:t xml:space="preserve"> </w:t>
      </w:r>
      <w:r>
        <w:rPr>
          <w:color w:val="231F20"/>
          <w:sz w:val="20"/>
        </w:rPr>
        <w:t>B.</w:t>
      </w:r>
      <w:r>
        <w:rPr>
          <w:color w:val="231F20"/>
          <w:spacing w:val="-11"/>
          <w:sz w:val="20"/>
        </w:rPr>
        <w:t xml:space="preserve"> </w:t>
      </w:r>
      <w:r>
        <w:rPr>
          <w:color w:val="231F20"/>
          <w:sz w:val="20"/>
        </w:rPr>
        <w:t>Luft,</w:t>
      </w:r>
      <w:r>
        <w:rPr>
          <w:color w:val="231F20"/>
          <w:spacing w:val="-11"/>
          <w:sz w:val="20"/>
        </w:rPr>
        <w:t xml:space="preserve"> </w:t>
      </w:r>
      <w:r>
        <w:rPr>
          <w:color w:val="231F20"/>
          <w:sz w:val="20"/>
        </w:rPr>
        <w:t>Wasser,</w:t>
      </w:r>
      <w:r>
        <w:rPr>
          <w:color w:val="231F20"/>
          <w:spacing w:val="-11"/>
          <w:sz w:val="20"/>
        </w:rPr>
        <w:t xml:space="preserve"> </w:t>
      </w:r>
      <w:r>
        <w:rPr>
          <w:color w:val="231F20"/>
          <w:sz w:val="20"/>
        </w:rPr>
        <w:t>Boden, Wald,</w:t>
      </w:r>
      <w:r>
        <w:rPr>
          <w:color w:val="231F20"/>
          <w:spacing w:val="-5"/>
          <w:sz w:val="20"/>
        </w:rPr>
        <w:t xml:space="preserve"> </w:t>
      </w:r>
      <w:r>
        <w:rPr>
          <w:color w:val="231F20"/>
          <w:sz w:val="20"/>
        </w:rPr>
        <w:t>Biomasse)</w:t>
      </w:r>
      <w:r>
        <w:rPr>
          <w:color w:val="231F20"/>
          <w:spacing w:val="-5"/>
          <w:sz w:val="20"/>
        </w:rPr>
        <w:t xml:space="preserve"> </w:t>
      </w:r>
      <w:r>
        <w:rPr>
          <w:color w:val="231F20"/>
          <w:sz w:val="20"/>
        </w:rPr>
        <w:t>ist</w:t>
      </w:r>
      <w:r>
        <w:rPr>
          <w:color w:val="231F20"/>
          <w:spacing w:val="-5"/>
          <w:sz w:val="20"/>
        </w:rPr>
        <w:t xml:space="preserve"> </w:t>
      </w:r>
      <w:r>
        <w:rPr>
          <w:color w:val="231F20"/>
          <w:sz w:val="20"/>
        </w:rPr>
        <w:t>nachhaltig,</w:t>
      </w:r>
      <w:r>
        <w:rPr>
          <w:color w:val="231F20"/>
          <w:spacing w:val="-5"/>
          <w:sz w:val="20"/>
        </w:rPr>
        <w:t xml:space="preserve"> </w:t>
      </w:r>
      <w:r>
        <w:rPr>
          <w:color w:val="231F20"/>
          <w:sz w:val="20"/>
        </w:rPr>
        <w:t>wenn</w:t>
      </w:r>
      <w:r>
        <w:rPr>
          <w:color w:val="231F20"/>
          <w:spacing w:val="-5"/>
          <w:sz w:val="20"/>
        </w:rPr>
        <w:t xml:space="preserve"> </w:t>
      </w:r>
      <w:r>
        <w:rPr>
          <w:color w:val="231F20"/>
          <w:sz w:val="20"/>
        </w:rPr>
        <w:t>sie</w:t>
      </w:r>
      <w:r>
        <w:rPr>
          <w:color w:val="231F20"/>
          <w:spacing w:val="-5"/>
          <w:sz w:val="20"/>
        </w:rPr>
        <w:t xml:space="preserve"> </w:t>
      </w:r>
      <w:r>
        <w:rPr>
          <w:color w:val="231F20"/>
          <w:sz w:val="20"/>
        </w:rPr>
        <w:t>die</w:t>
      </w:r>
      <w:r>
        <w:rPr>
          <w:color w:val="231F20"/>
          <w:spacing w:val="-5"/>
          <w:sz w:val="20"/>
        </w:rPr>
        <w:t xml:space="preserve"> </w:t>
      </w:r>
      <w:r>
        <w:rPr>
          <w:color w:val="231F20"/>
          <w:sz w:val="20"/>
        </w:rPr>
        <w:t>Regenerations-</w:t>
      </w:r>
      <w:r>
        <w:rPr>
          <w:color w:val="231F20"/>
          <w:spacing w:val="-5"/>
          <w:sz w:val="20"/>
        </w:rPr>
        <w:t xml:space="preserve"> </w:t>
      </w:r>
      <w:r>
        <w:rPr>
          <w:color w:val="231F20"/>
          <w:sz w:val="20"/>
        </w:rPr>
        <w:t>bzw.</w:t>
      </w:r>
      <w:r>
        <w:rPr>
          <w:color w:val="231F20"/>
          <w:spacing w:val="-5"/>
          <w:sz w:val="20"/>
        </w:rPr>
        <w:t xml:space="preserve"> </w:t>
      </w:r>
      <w:r>
        <w:rPr>
          <w:color w:val="231F20"/>
          <w:sz w:val="20"/>
        </w:rPr>
        <w:t>Erneuerungsrate der jeweiligen Quellen nicht übersteigt (Regenerationsregel).</w:t>
      </w:r>
    </w:p>
    <w:p w14:paraId="74DE25AF" w14:textId="77777777" w:rsidR="006D5486" w:rsidRDefault="00000000">
      <w:pPr>
        <w:pStyle w:val="Listenabsatz"/>
        <w:numPr>
          <w:ilvl w:val="0"/>
          <w:numId w:val="38"/>
        </w:numPr>
        <w:tabs>
          <w:tab w:val="left" w:pos="394"/>
        </w:tabs>
        <w:spacing w:before="2" w:line="259" w:lineRule="auto"/>
        <w:ind w:right="1436"/>
        <w:jc w:val="both"/>
        <w:rPr>
          <w:sz w:val="20"/>
        </w:rPr>
      </w:pPr>
      <w:r>
        <w:rPr>
          <w:color w:val="231F20"/>
          <w:sz w:val="20"/>
        </w:rPr>
        <w:t>Die</w:t>
      </w:r>
      <w:r>
        <w:rPr>
          <w:color w:val="231F20"/>
          <w:spacing w:val="-10"/>
          <w:sz w:val="20"/>
        </w:rPr>
        <w:t xml:space="preserve"> </w:t>
      </w:r>
      <w:r>
        <w:rPr>
          <w:color w:val="231F20"/>
          <w:sz w:val="20"/>
        </w:rPr>
        <w:t>Nutzungsrate</w:t>
      </w:r>
      <w:r>
        <w:rPr>
          <w:color w:val="231F20"/>
          <w:spacing w:val="-10"/>
          <w:sz w:val="20"/>
        </w:rPr>
        <w:t xml:space="preserve"> </w:t>
      </w:r>
      <w:r>
        <w:rPr>
          <w:color w:val="231F20"/>
          <w:sz w:val="20"/>
        </w:rPr>
        <w:t>nicht</w:t>
      </w:r>
      <w:r>
        <w:rPr>
          <w:color w:val="231F20"/>
          <w:spacing w:val="-10"/>
          <w:sz w:val="20"/>
        </w:rPr>
        <w:t xml:space="preserve"> </w:t>
      </w:r>
      <w:r>
        <w:rPr>
          <w:color w:val="231F20"/>
          <w:sz w:val="20"/>
        </w:rPr>
        <w:t>erneuerbarer</w:t>
      </w:r>
      <w:r>
        <w:rPr>
          <w:color w:val="231F20"/>
          <w:spacing w:val="-10"/>
          <w:sz w:val="20"/>
        </w:rPr>
        <w:t xml:space="preserve"> </w:t>
      </w:r>
      <w:r>
        <w:rPr>
          <w:color w:val="231F20"/>
          <w:sz w:val="20"/>
        </w:rPr>
        <w:t>Ressourcen</w:t>
      </w:r>
      <w:r>
        <w:rPr>
          <w:color w:val="231F20"/>
          <w:spacing w:val="-10"/>
          <w:sz w:val="20"/>
        </w:rPr>
        <w:t xml:space="preserve"> </w:t>
      </w:r>
      <w:r>
        <w:rPr>
          <w:color w:val="231F20"/>
          <w:sz w:val="20"/>
        </w:rPr>
        <w:t>und</w:t>
      </w:r>
      <w:r>
        <w:rPr>
          <w:color w:val="231F20"/>
          <w:spacing w:val="-10"/>
          <w:sz w:val="20"/>
        </w:rPr>
        <w:t xml:space="preserve"> </w:t>
      </w:r>
      <w:r>
        <w:rPr>
          <w:color w:val="231F20"/>
          <w:sz w:val="20"/>
        </w:rPr>
        <w:t>Energien</w:t>
      </w:r>
      <w:r>
        <w:rPr>
          <w:color w:val="231F20"/>
          <w:spacing w:val="-10"/>
          <w:sz w:val="20"/>
        </w:rPr>
        <w:t xml:space="preserve"> </w:t>
      </w:r>
      <w:r>
        <w:rPr>
          <w:color w:val="231F20"/>
          <w:sz w:val="20"/>
        </w:rPr>
        <w:t>(z.</w:t>
      </w:r>
      <w:r>
        <w:rPr>
          <w:color w:val="231F20"/>
          <w:spacing w:val="-10"/>
          <w:sz w:val="20"/>
        </w:rPr>
        <w:t xml:space="preserve"> </w:t>
      </w:r>
      <w:r>
        <w:rPr>
          <w:color w:val="231F20"/>
          <w:sz w:val="20"/>
        </w:rPr>
        <w:t>B.</w:t>
      </w:r>
      <w:r>
        <w:rPr>
          <w:color w:val="231F20"/>
          <w:spacing w:val="-10"/>
          <w:sz w:val="20"/>
        </w:rPr>
        <w:t xml:space="preserve"> </w:t>
      </w:r>
      <w:r>
        <w:rPr>
          <w:color w:val="231F20"/>
          <w:sz w:val="20"/>
        </w:rPr>
        <w:t>Mineralien, Erdöl,</w:t>
      </w:r>
      <w:r>
        <w:rPr>
          <w:color w:val="231F20"/>
          <w:spacing w:val="-3"/>
          <w:sz w:val="20"/>
        </w:rPr>
        <w:t xml:space="preserve"> </w:t>
      </w:r>
      <w:r>
        <w:rPr>
          <w:color w:val="231F20"/>
          <w:sz w:val="20"/>
        </w:rPr>
        <w:t>Erdgas)</w:t>
      </w:r>
      <w:r>
        <w:rPr>
          <w:color w:val="231F20"/>
          <w:spacing w:val="-3"/>
          <w:sz w:val="20"/>
        </w:rPr>
        <w:t xml:space="preserve"> </w:t>
      </w:r>
      <w:r>
        <w:rPr>
          <w:color w:val="231F20"/>
          <w:sz w:val="20"/>
        </w:rPr>
        <w:t>darf</w:t>
      </w:r>
      <w:r>
        <w:rPr>
          <w:color w:val="231F20"/>
          <w:spacing w:val="-3"/>
          <w:sz w:val="20"/>
        </w:rPr>
        <w:t xml:space="preserve"> </w:t>
      </w:r>
      <w:r>
        <w:rPr>
          <w:color w:val="231F20"/>
          <w:sz w:val="20"/>
        </w:rPr>
        <w:t>nicht</w:t>
      </w:r>
      <w:r>
        <w:rPr>
          <w:color w:val="231F20"/>
          <w:spacing w:val="-3"/>
          <w:sz w:val="20"/>
        </w:rPr>
        <w:t xml:space="preserve"> </w:t>
      </w:r>
      <w:r>
        <w:rPr>
          <w:color w:val="231F20"/>
          <w:sz w:val="20"/>
        </w:rPr>
        <w:t>höher</w:t>
      </w:r>
      <w:r>
        <w:rPr>
          <w:color w:val="231F20"/>
          <w:spacing w:val="-3"/>
          <w:sz w:val="20"/>
        </w:rPr>
        <w:t xml:space="preserve"> </w:t>
      </w:r>
      <w:r>
        <w:rPr>
          <w:color w:val="231F20"/>
          <w:sz w:val="20"/>
        </w:rPr>
        <w:t>sein,</w:t>
      </w:r>
      <w:r>
        <w:rPr>
          <w:color w:val="231F20"/>
          <w:spacing w:val="-3"/>
          <w:sz w:val="20"/>
        </w:rPr>
        <w:t xml:space="preserve"> </w:t>
      </w:r>
      <w:r>
        <w:rPr>
          <w:color w:val="231F20"/>
          <w:sz w:val="20"/>
        </w:rPr>
        <w:t>als</w:t>
      </w:r>
      <w:r>
        <w:rPr>
          <w:color w:val="231F20"/>
          <w:spacing w:val="-3"/>
          <w:sz w:val="20"/>
        </w:rPr>
        <w:t xml:space="preserve"> </w:t>
      </w:r>
      <w:r>
        <w:rPr>
          <w:color w:val="231F20"/>
          <w:sz w:val="20"/>
        </w:rPr>
        <w:t>die</w:t>
      </w:r>
      <w:r>
        <w:rPr>
          <w:color w:val="231F20"/>
          <w:spacing w:val="-3"/>
          <w:sz w:val="20"/>
        </w:rPr>
        <w:t xml:space="preserve"> </w:t>
      </w:r>
      <w:r>
        <w:rPr>
          <w:color w:val="231F20"/>
          <w:sz w:val="20"/>
        </w:rPr>
        <w:t>Möglichkeit,</w:t>
      </w:r>
      <w:r>
        <w:rPr>
          <w:color w:val="231F20"/>
          <w:spacing w:val="-3"/>
          <w:sz w:val="20"/>
        </w:rPr>
        <w:t xml:space="preserve"> </w:t>
      </w:r>
      <w:r>
        <w:rPr>
          <w:color w:val="231F20"/>
          <w:sz w:val="20"/>
        </w:rPr>
        <w:t>diese</w:t>
      </w:r>
      <w:r>
        <w:rPr>
          <w:color w:val="231F20"/>
          <w:spacing w:val="-3"/>
          <w:sz w:val="20"/>
        </w:rPr>
        <w:t xml:space="preserve"> </w:t>
      </w:r>
      <w:r>
        <w:rPr>
          <w:color w:val="231F20"/>
          <w:sz w:val="20"/>
        </w:rPr>
        <w:t>durch</w:t>
      </w:r>
      <w:r>
        <w:rPr>
          <w:color w:val="231F20"/>
          <w:spacing w:val="-3"/>
          <w:sz w:val="20"/>
        </w:rPr>
        <w:t xml:space="preserve"> </w:t>
      </w:r>
      <w:r>
        <w:rPr>
          <w:color w:val="231F20"/>
          <w:sz w:val="20"/>
        </w:rPr>
        <w:t>nachhaltig genutzte</w:t>
      </w:r>
      <w:r>
        <w:rPr>
          <w:color w:val="231F20"/>
          <w:spacing w:val="-7"/>
          <w:sz w:val="20"/>
        </w:rPr>
        <w:t xml:space="preserve"> </w:t>
      </w:r>
      <w:r>
        <w:rPr>
          <w:color w:val="231F20"/>
          <w:sz w:val="20"/>
        </w:rPr>
        <w:t>erneuerbare</w:t>
      </w:r>
      <w:r>
        <w:rPr>
          <w:color w:val="231F20"/>
          <w:spacing w:val="-7"/>
          <w:sz w:val="20"/>
        </w:rPr>
        <w:t xml:space="preserve"> </w:t>
      </w:r>
      <w:r>
        <w:rPr>
          <w:color w:val="231F20"/>
          <w:sz w:val="20"/>
        </w:rPr>
        <w:t>Ressourcen</w:t>
      </w:r>
      <w:r>
        <w:rPr>
          <w:color w:val="231F20"/>
          <w:spacing w:val="-7"/>
          <w:sz w:val="20"/>
        </w:rPr>
        <w:t xml:space="preserve"> </w:t>
      </w:r>
      <w:r>
        <w:rPr>
          <w:color w:val="231F20"/>
          <w:sz w:val="20"/>
        </w:rPr>
        <w:t>und</w:t>
      </w:r>
      <w:r>
        <w:rPr>
          <w:color w:val="231F20"/>
          <w:spacing w:val="-7"/>
          <w:sz w:val="20"/>
        </w:rPr>
        <w:t xml:space="preserve"> </w:t>
      </w:r>
      <w:r>
        <w:rPr>
          <w:color w:val="231F20"/>
          <w:sz w:val="20"/>
        </w:rPr>
        <w:t>Energie</w:t>
      </w:r>
      <w:r>
        <w:rPr>
          <w:color w:val="231F20"/>
          <w:spacing w:val="-7"/>
          <w:sz w:val="20"/>
        </w:rPr>
        <w:t xml:space="preserve"> </w:t>
      </w:r>
      <w:r>
        <w:rPr>
          <w:color w:val="231F20"/>
          <w:sz w:val="20"/>
        </w:rPr>
        <w:t>zu</w:t>
      </w:r>
      <w:r>
        <w:rPr>
          <w:color w:val="231F20"/>
          <w:spacing w:val="-7"/>
          <w:sz w:val="20"/>
        </w:rPr>
        <w:t xml:space="preserve"> </w:t>
      </w:r>
      <w:r>
        <w:rPr>
          <w:color w:val="231F20"/>
          <w:sz w:val="20"/>
        </w:rPr>
        <w:t>ersetzen</w:t>
      </w:r>
      <w:r>
        <w:rPr>
          <w:color w:val="231F20"/>
          <w:spacing w:val="-7"/>
          <w:sz w:val="20"/>
        </w:rPr>
        <w:t xml:space="preserve"> </w:t>
      </w:r>
      <w:r>
        <w:rPr>
          <w:color w:val="231F20"/>
          <w:sz w:val="20"/>
        </w:rPr>
        <w:t>(Substitutionsregel).</w:t>
      </w:r>
    </w:p>
    <w:p w14:paraId="09589AE6" w14:textId="77777777" w:rsidR="006D5486" w:rsidRDefault="00000000">
      <w:pPr>
        <w:pStyle w:val="Listenabsatz"/>
        <w:numPr>
          <w:ilvl w:val="0"/>
          <w:numId w:val="38"/>
        </w:numPr>
        <w:tabs>
          <w:tab w:val="left" w:pos="394"/>
        </w:tabs>
        <w:spacing w:before="2" w:line="259" w:lineRule="auto"/>
        <w:ind w:right="1231"/>
        <w:jc w:val="both"/>
        <w:rPr>
          <w:sz w:val="20"/>
        </w:rPr>
      </w:pPr>
      <w:r>
        <w:rPr>
          <w:color w:val="231F20"/>
          <w:sz w:val="20"/>
        </w:rPr>
        <w:t>Die</w:t>
      </w:r>
      <w:r>
        <w:rPr>
          <w:color w:val="231F20"/>
          <w:spacing w:val="-5"/>
          <w:sz w:val="20"/>
        </w:rPr>
        <w:t xml:space="preserve"> </w:t>
      </w:r>
      <w:r>
        <w:rPr>
          <w:color w:val="231F20"/>
          <w:sz w:val="20"/>
        </w:rPr>
        <w:t>Abgabe</w:t>
      </w:r>
      <w:r>
        <w:rPr>
          <w:color w:val="231F20"/>
          <w:spacing w:val="-5"/>
          <w:sz w:val="20"/>
        </w:rPr>
        <w:t xml:space="preserve"> </w:t>
      </w:r>
      <w:r>
        <w:rPr>
          <w:color w:val="231F20"/>
          <w:sz w:val="20"/>
        </w:rPr>
        <w:t>von</w:t>
      </w:r>
      <w:r>
        <w:rPr>
          <w:color w:val="231F20"/>
          <w:spacing w:val="-5"/>
          <w:sz w:val="20"/>
        </w:rPr>
        <w:t xml:space="preserve"> </w:t>
      </w:r>
      <w:r>
        <w:rPr>
          <w:color w:val="231F20"/>
          <w:sz w:val="20"/>
        </w:rPr>
        <w:t>Schadstoffen</w:t>
      </w:r>
      <w:r>
        <w:rPr>
          <w:color w:val="231F20"/>
          <w:spacing w:val="-5"/>
          <w:sz w:val="20"/>
        </w:rPr>
        <w:t xml:space="preserve"> </w:t>
      </w:r>
      <w:r>
        <w:rPr>
          <w:color w:val="231F20"/>
          <w:sz w:val="20"/>
        </w:rPr>
        <w:t>und</w:t>
      </w:r>
      <w:r>
        <w:rPr>
          <w:color w:val="231F20"/>
          <w:spacing w:val="-5"/>
          <w:sz w:val="20"/>
        </w:rPr>
        <w:t xml:space="preserve"> </w:t>
      </w:r>
      <w:r>
        <w:rPr>
          <w:color w:val="231F20"/>
          <w:sz w:val="20"/>
        </w:rPr>
        <w:t>Abfällen</w:t>
      </w:r>
      <w:r>
        <w:rPr>
          <w:color w:val="231F20"/>
          <w:spacing w:val="-5"/>
          <w:sz w:val="20"/>
        </w:rPr>
        <w:t xml:space="preserve"> </w:t>
      </w:r>
      <w:r>
        <w:rPr>
          <w:color w:val="231F20"/>
          <w:sz w:val="20"/>
        </w:rPr>
        <w:t>darf</w:t>
      </w:r>
      <w:r>
        <w:rPr>
          <w:color w:val="231F20"/>
          <w:spacing w:val="-5"/>
          <w:sz w:val="20"/>
        </w:rPr>
        <w:t xml:space="preserve"> </w:t>
      </w:r>
      <w:r>
        <w:rPr>
          <w:color w:val="231F20"/>
          <w:sz w:val="20"/>
        </w:rPr>
        <w:t>nicht</w:t>
      </w:r>
      <w:r>
        <w:rPr>
          <w:color w:val="231F20"/>
          <w:spacing w:val="-5"/>
          <w:sz w:val="20"/>
        </w:rPr>
        <w:t xml:space="preserve"> </w:t>
      </w:r>
      <w:r>
        <w:rPr>
          <w:color w:val="231F20"/>
          <w:sz w:val="20"/>
        </w:rPr>
        <w:t>größer</w:t>
      </w:r>
      <w:r>
        <w:rPr>
          <w:color w:val="231F20"/>
          <w:spacing w:val="-5"/>
          <w:sz w:val="20"/>
        </w:rPr>
        <w:t xml:space="preserve"> </w:t>
      </w:r>
      <w:r>
        <w:rPr>
          <w:color w:val="231F20"/>
          <w:sz w:val="20"/>
        </w:rPr>
        <w:t>sein</w:t>
      </w:r>
      <w:r>
        <w:rPr>
          <w:color w:val="231F20"/>
          <w:spacing w:val="-5"/>
          <w:sz w:val="20"/>
        </w:rPr>
        <w:t xml:space="preserve"> </w:t>
      </w:r>
      <w:r>
        <w:rPr>
          <w:color w:val="231F20"/>
          <w:sz w:val="20"/>
        </w:rPr>
        <w:t>als</w:t>
      </w:r>
      <w:r>
        <w:rPr>
          <w:color w:val="231F20"/>
          <w:spacing w:val="-5"/>
          <w:sz w:val="20"/>
        </w:rPr>
        <w:t xml:space="preserve"> </w:t>
      </w:r>
      <w:r>
        <w:rPr>
          <w:color w:val="231F20"/>
          <w:sz w:val="20"/>
        </w:rPr>
        <w:t>die</w:t>
      </w:r>
      <w:r>
        <w:rPr>
          <w:color w:val="231F20"/>
          <w:spacing w:val="-5"/>
          <w:sz w:val="20"/>
        </w:rPr>
        <w:t xml:space="preserve"> </w:t>
      </w:r>
      <w:r>
        <w:rPr>
          <w:color w:val="231F20"/>
          <w:sz w:val="20"/>
        </w:rPr>
        <w:t>Rate,</w:t>
      </w:r>
      <w:r>
        <w:rPr>
          <w:color w:val="231F20"/>
          <w:spacing w:val="-5"/>
          <w:sz w:val="20"/>
        </w:rPr>
        <w:t xml:space="preserve"> </w:t>
      </w:r>
      <w:r>
        <w:rPr>
          <w:color w:val="231F20"/>
          <w:sz w:val="20"/>
        </w:rPr>
        <w:t>mit der diese in den Senken abgebaut werden können (Anpassungsregel).</w:t>
      </w:r>
    </w:p>
    <w:p w14:paraId="273B1863" w14:textId="77777777" w:rsidR="006D5486" w:rsidRDefault="006D5486">
      <w:pPr>
        <w:spacing w:line="259" w:lineRule="auto"/>
        <w:jc w:val="both"/>
        <w:rPr>
          <w:sz w:val="20"/>
        </w:rPr>
        <w:sectPr w:rsidR="006D5486">
          <w:type w:val="continuous"/>
          <w:pgSz w:w="11910" w:h="16840"/>
          <w:pgMar w:top="1920" w:right="460" w:bottom="280" w:left="460" w:header="0" w:footer="0" w:gutter="0"/>
          <w:cols w:num="2" w:space="720" w:equalWidth="0">
            <w:col w:w="1848" w:space="243"/>
            <w:col w:w="8899"/>
          </w:cols>
        </w:sectPr>
      </w:pPr>
    </w:p>
    <w:p w14:paraId="21235599" w14:textId="77777777" w:rsidR="006D5486" w:rsidRDefault="006D5486">
      <w:pPr>
        <w:pStyle w:val="Textkrper"/>
      </w:pPr>
    </w:p>
    <w:p w14:paraId="63979AEF" w14:textId="77777777" w:rsidR="006D5486" w:rsidRDefault="006D5486">
      <w:pPr>
        <w:pStyle w:val="Textkrper"/>
        <w:spacing w:before="9"/>
        <w:rPr>
          <w:sz w:val="18"/>
        </w:rPr>
      </w:pPr>
    </w:p>
    <w:p w14:paraId="4A1FA02F" w14:textId="77777777" w:rsidR="006D5486" w:rsidRDefault="00000000">
      <w:pPr>
        <w:ind w:left="957"/>
        <w:rPr>
          <w:sz w:val="18"/>
        </w:rPr>
      </w:pPr>
      <w:r>
        <w:rPr>
          <w:color w:val="003946"/>
          <w:sz w:val="18"/>
        </w:rPr>
        <w:t>Grundlagen</w:t>
      </w:r>
      <w:r>
        <w:rPr>
          <w:color w:val="003946"/>
          <w:spacing w:val="-5"/>
          <w:sz w:val="18"/>
        </w:rPr>
        <w:t xml:space="preserve"> </w:t>
      </w:r>
      <w:r>
        <w:rPr>
          <w:color w:val="003946"/>
          <w:sz w:val="18"/>
        </w:rPr>
        <w:t>der</w:t>
      </w:r>
      <w:r>
        <w:rPr>
          <w:color w:val="003946"/>
          <w:spacing w:val="-3"/>
          <w:sz w:val="18"/>
        </w:rPr>
        <w:t xml:space="preserve"> </w:t>
      </w:r>
      <w:r>
        <w:rPr>
          <w:color w:val="003946"/>
          <w:spacing w:val="-2"/>
          <w:sz w:val="18"/>
        </w:rPr>
        <w:t>Nachhaltigkeit</w:t>
      </w:r>
    </w:p>
    <w:p w14:paraId="3A51115A" w14:textId="77777777" w:rsidR="006D5486" w:rsidRDefault="006D5486">
      <w:pPr>
        <w:pStyle w:val="Textkrper"/>
      </w:pPr>
    </w:p>
    <w:p w14:paraId="53138136" w14:textId="77777777" w:rsidR="006D5486" w:rsidRDefault="006D5486">
      <w:pPr>
        <w:pStyle w:val="Textkrper"/>
      </w:pPr>
    </w:p>
    <w:p w14:paraId="2E50D474" w14:textId="77777777" w:rsidR="006D5486" w:rsidRDefault="006D5486">
      <w:pPr>
        <w:pStyle w:val="Textkrper"/>
      </w:pPr>
    </w:p>
    <w:p w14:paraId="6DF325D4" w14:textId="77777777" w:rsidR="006D5486" w:rsidRDefault="006D5486">
      <w:pPr>
        <w:pStyle w:val="Textkrper"/>
      </w:pPr>
    </w:p>
    <w:p w14:paraId="23FF1EFE" w14:textId="77777777" w:rsidR="006D5486" w:rsidRDefault="006D5486">
      <w:pPr>
        <w:pStyle w:val="Textkrper"/>
        <w:spacing w:before="7"/>
        <w:rPr>
          <w:sz w:val="18"/>
        </w:rPr>
      </w:pPr>
    </w:p>
    <w:p w14:paraId="0D54BC2F" w14:textId="32546A4D" w:rsidR="006D5486" w:rsidRDefault="00000000">
      <w:pPr>
        <w:pStyle w:val="Textkrper"/>
        <w:spacing w:before="100" w:line="259" w:lineRule="auto"/>
        <w:ind w:left="957" w:right="2202"/>
        <w:jc w:val="both"/>
      </w:pPr>
      <w:r>
        <w:rPr>
          <w:color w:val="231F20"/>
        </w:rPr>
        <w:t>Mit diesen Regeln soll eine konstante, physische Menge an Quellen und Senken (konstanter Kapitalstock) für die Menschen und ihre wirtschaftlichen Aktivitäten erhalten bleiben. Daly bezeichnet diese Wirtschaft als Steady State Economy (Gleichgewichtswirtschaft). Damit versuchte Daly, die Nachhaltigkeitsvorstellung der Weltkommission für</w:t>
      </w:r>
      <w:r>
        <w:rPr>
          <w:color w:val="231F20"/>
          <w:spacing w:val="-5"/>
        </w:rPr>
        <w:t xml:space="preserve"> </w:t>
      </w:r>
      <w:r>
        <w:rPr>
          <w:color w:val="231F20"/>
        </w:rPr>
        <w:t>Umwelt</w:t>
      </w:r>
      <w:r>
        <w:rPr>
          <w:color w:val="231F20"/>
          <w:spacing w:val="-5"/>
        </w:rPr>
        <w:t xml:space="preserve"> </w:t>
      </w:r>
      <w:r>
        <w:rPr>
          <w:color w:val="231F20"/>
        </w:rPr>
        <w:t>und</w:t>
      </w:r>
      <w:r>
        <w:rPr>
          <w:color w:val="231F20"/>
          <w:spacing w:val="-5"/>
        </w:rPr>
        <w:t xml:space="preserve"> </w:t>
      </w:r>
      <w:r>
        <w:rPr>
          <w:color w:val="231F20"/>
        </w:rPr>
        <w:t>Entwicklung</w:t>
      </w:r>
      <w:r>
        <w:rPr>
          <w:color w:val="231F20"/>
          <w:spacing w:val="-5"/>
        </w:rPr>
        <w:t xml:space="preserve"> </w:t>
      </w:r>
      <w:r>
        <w:rPr>
          <w:color w:val="231F20"/>
        </w:rPr>
        <w:t>zu</w:t>
      </w:r>
      <w:r>
        <w:rPr>
          <w:color w:val="231F20"/>
          <w:spacing w:val="-5"/>
        </w:rPr>
        <w:t xml:space="preserve"> </w:t>
      </w:r>
      <w:r>
        <w:rPr>
          <w:color w:val="231F20"/>
        </w:rPr>
        <w:t>operationalisieren,</w:t>
      </w:r>
      <w:r>
        <w:rPr>
          <w:color w:val="231F20"/>
          <w:spacing w:val="-5"/>
        </w:rPr>
        <w:t xml:space="preserve"> </w:t>
      </w:r>
      <w:r>
        <w:rPr>
          <w:color w:val="231F20"/>
        </w:rPr>
        <w:t>denn</w:t>
      </w:r>
      <w:r>
        <w:rPr>
          <w:color w:val="231F20"/>
          <w:spacing w:val="-5"/>
        </w:rPr>
        <w:t xml:space="preserve"> </w:t>
      </w:r>
      <w:r>
        <w:rPr>
          <w:color w:val="231F20"/>
        </w:rPr>
        <w:t>eine</w:t>
      </w:r>
      <w:r>
        <w:rPr>
          <w:color w:val="231F20"/>
          <w:spacing w:val="-5"/>
        </w:rPr>
        <w:t xml:space="preserve"> </w:t>
      </w:r>
      <w:r>
        <w:rPr>
          <w:color w:val="231F20"/>
        </w:rPr>
        <w:t>Steady</w:t>
      </w:r>
      <w:r>
        <w:rPr>
          <w:color w:val="231F20"/>
          <w:spacing w:val="-5"/>
        </w:rPr>
        <w:t xml:space="preserve"> </w:t>
      </w:r>
      <w:r>
        <w:rPr>
          <w:color w:val="231F20"/>
        </w:rPr>
        <w:t>State</w:t>
      </w:r>
      <w:r>
        <w:rPr>
          <w:color w:val="231F20"/>
          <w:spacing w:val="-5"/>
        </w:rPr>
        <w:t xml:space="preserve"> </w:t>
      </w:r>
      <w:r>
        <w:rPr>
          <w:color w:val="231F20"/>
        </w:rPr>
        <w:t>Economy</w:t>
      </w:r>
      <w:r>
        <w:rPr>
          <w:color w:val="231F20"/>
          <w:spacing w:val="-5"/>
        </w:rPr>
        <w:t xml:space="preserve"> </w:t>
      </w:r>
      <w:r>
        <w:rPr>
          <w:color w:val="231F20"/>
        </w:rPr>
        <w:t>mit einem konstanten Kapitalstock kann auch zukünftigen Generationen ermöglichen, ihre Bedürfnisse an Ressourcen und Energien zu befriedigen.</w:t>
      </w:r>
    </w:p>
    <w:p w14:paraId="06C41C9D" w14:textId="77777777" w:rsidR="006D5486" w:rsidRDefault="006D5486">
      <w:pPr>
        <w:pStyle w:val="Textkrper"/>
        <w:spacing w:before="1"/>
        <w:rPr>
          <w:sz w:val="22"/>
        </w:rPr>
      </w:pPr>
    </w:p>
    <w:p w14:paraId="2C8A55BA" w14:textId="341E5ED6" w:rsidR="006D5486" w:rsidRDefault="00000000">
      <w:pPr>
        <w:pStyle w:val="Textkrper"/>
        <w:spacing w:before="1" w:line="259" w:lineRule="auto"/>
        <w:ind w:left="957" w:right="2202" w:hanging="1"/>
        <w:jc w:val="both"/>
      </w:pPr>
      <w:r>
        <w:rPr>
          <w:color w:val="231F20"/>
        </w:rPr>
        <w:t>Wenn wir davon ausgehen, dass die derzeitige Nutzung der Ressourcen und Energien nicht nachhaltig ist, knüpfen drei Nachhaltigkeitsstrategien an Dalys Regeln an: Effizienz, Suffizienz und Konsistenz.</w:t>
      </w:r>
    </w:p>
    <w:p w14:paraId="52079E3B" w14:textId="77777777" w:rsidR="006D5486" w:rsidRDefault="006D5486">
      <w:pPr>
        <w:pStyle w:val="Textkrper"/>
        <w:spacing w:before="10"/>
        <w:rPr>
          <w:sz w:val="21"/>
        </w:rPr>
      </w:pPr>
    </w:p>
    <w:p w14:paraId="094E1939" w14:textId="2D69A82F" w:rsidR="006D5486" w:rsidRDefault="00000000">
      <w:pPr>
        <w:pStyle w:val="Textkrper"/>
        <w:spacing w:line="259" w:lineRule="auto"/>
        <w:ind w:left="957" w:right="2201"/>
        <w:jc w:val="both"/>
      </w:pPr>
      <w:r>
        <w:rPr>
          <w:color w:val="231F20"/>
        </w:rPr>
        <w:t>Die Steigerung der Effizienz bezieht sich auf die benötigten Ressourcen und Energien für</w:t>
      </w:r>
      <w:r>
        <w:rPr>
          <w:color w:val="231F20"/>
          <w:spacing w:val="-2"/>
        </w:rPr>
        <w:t xml:space="preserve"> </w:t>
      </w:r>
      <w:r>
        <w:rPr>
          <w:color w:val="231F20"/>
        </w:rPr>
        <w:t>die</w:t>
      </w:r>
      <w:r>
        <w:rPr>
          <w:color w:val="231F20"/>
          <w:spacing w:val="-2"/>
        </w:rPr>
        <w:t xml:space="preserve"> </w:t>
      </w:r>
      <w:r>
        <w:rPr>
          <w:color w:val="231F20"/>
        </w:rPr>
        <w:t>Herstellung</w:t>
      </w:r>
      <w:r>
        <w:rPr>
          <w:color w:val="231F20"/>
          <w:spacing w:val="-2"/>
        </w:rPr>
        <w:t xml:space="preserve"> </w:t>
      </w:r>
      <w:r>
        <w:rPr>
          <w:color w:val="231F20"/>
        </w:rPr>
        <w:t>von</w:t>
      </w:r>
      <w:r>
        <w:rPr>
          <w:color w:val="231F20"/>
          <w:spacing w:val="-2"/>
        </w:rPr>
        <w:t xml:space="preserve"> </w:t>
      </w:r>
      <w:r>
        <w:rPr>
          <w:color w:val="231F20"/>
        </w:rPr>
        <w:t>Produkten</w:t>
      </w:r>
      <w:r>
        <w:rPr>
          <w:color w:val="231F20"/>
          <w:spacing w:val="-2"/>
        </w:rPr>
        <w:t xml:space="preserve"> </w:t>
      </w:r>
      <w:r>
        <w:rPr>
          <w:color w:val="231F20"/>
        </w:rPr>
        <w:t>und</w:t>
      </w:r>
      <w:r>
        <w:rPr>
          <w:color w:val="231F20"/>
          <w:spacing w:val="-2"/>
        </w:rPr>
        <w:t xml:space="preserve"> </w:t>
      </w:r>
      <w:r>
        <w:rPr>
          <w:color w:val="231F20"/>
        </w:rPr>
        <w:t>Dienstleistungen:</w:t>
      </w:r>
      <w:r>
        <w:rPr>
          <w:color w:val="231F20"/>
          <w:spacing w:val="-2"/>
        </w:rPr>
        <w:t xml:space="preserve"> </w:t>
      </w:r>
      <w:r>
        <w:rPr>
          <w:color w:val="231F20"/>
        </w:rPr>
        <w:t>Gemäß</w:t>
      </w:r>
      <w:r>
        <w:rPr>
          <w:color w:val="231F20"/>
          <w:spacing w:val="-2"/>
        </w:rPr>
        <w:t xml:space="preserve"> </w:t>
      </w:r>
      <w:r>
        <w:rPr>
          <w:color w:val="231F20"/>
        </w:rPr>
        <w:t>des</w:t>
      </w:r>
      <w:r>
        <w:rPr>
          <w:color w:val="231F20"/>
          <w:spacing w:val="-2"/>
        </w:rPr>
        <w:t xml:space="preserve"> </w:t>
      </w:r>
      <w:r>
        <w:rPr>
          <w:color w:val="231F20"/>
        </w:rPr>
        <w:t>Ressourcenfaktors und</w:t>
      </w:r>
      <w:r>
        <w:rPr>
          <w:color w:val="231F20"/>
          <w:spacing w:val="-1"/>
        </w:rPr>
        <w:t xml:space="preserve"> </w:t>
      </w:r>
      <w:r>
        <w:rPr>
          <w:color w:val="231F20"/>
        </w:rPr>
        <w:t>des</w:t>
      </w:r>
      <w:r>
        <w:rPr>
          <w:color w:val="231F20"/>
          <w:spacing w:val="-1"/>
        </w:rPr>
        <w:t xml:space="preserve"> </w:t>
      </w:r>
      <w:r>
        <w:rPr>
          <w:color w:val="231F20"/>
        </w:rPr>
        <w:t>Effizienzfaktors</w:t>
      </w:r>
      <w:r>
        <w:rPr>
          <w:color w:val="231F20"/>
          <w:spacing w:val="-1"/>
        </w:rPr>
        <w:t xml:space="preserve"> </w:t>
      </w:r>
      <w:r>
        <w:rPr>
          <w:color w:val="231F20"/>
        </w:rPr>
        <w:t>der</w:t>
      </w:r>
      <w:r>
        <w:rPr>
          <w:color w:val="231F20"/>
          <w:spacing w:val="-1"/>
        </w:rPr>
        <w:t xml:space="preserve"> </w:t>
      </w:r>
      <w:r>
        <w:rPr>
          <w:color w:val="231F20"/>
        </w:rPr>
        <w:t>IPAT-Formel</w:t>
      </w:r>
      <w:r>
        <w:rPr>
          <w:color w:val="231F20"/>
          <w:spacing w:val="-1"/>
        </w:rPr>
        <w:t xml:space="preserve"> </w:t>
      </w:r>
      <w:r>
        <w:rPr>
          <w:color w:val="231F20"/>
        </w:rPr>
        <w:t>steigt</w:t>
      </w:r>
      <w:r>
        <w:rPr>
          <w:color w:val="231F20"/>
          <w:spacing w:val="-1"/>
        </w:rPr>
        <w:t xml:space="preserve"> </w:t>
      </w:r>
      <w:r>
        <w:rPr>
          <w:color w:val="231F20"/>
        </w:rPr>
        <w:t>die</w:t>
      </w:r>
      <w:r>
        <w:rPr>
          <w:color w:val="231F20"/>
          <w:spacing w:val="-1"/>
        </w:rPr>
        <w:t xml:space="preserve"> </w:t>
      </w:r>
      <w:r>
        <w:rPr>
          <w:color w:val="231F20"/>
        </w:rPr>
        <w:t>Effizienz,</w:t>
      </w:r>
      <w:r>
        <w:rPr>
          <w:color w:val="231F20"/>
          <w:spacing w:val="-1"/>
        </w:rPr>
        <w:t xml:space="preserve"> </w:t>
      </w:r>
      <w:r>
        <w:rPr>
          <w:color w:val="231F20"/>
        </w:rPr>
        <w:t>wenn</w:t>
      </w:r>
      <w:r>
        <w:rPr>
          <w:color w:val="231F20"/>
          <w:spacing w:val="-1"/>
        </w:rPr>
        <w:t xml:space="preserve"> </w:t>
      </w:r>
      <w:r>
        <w:rPr>
          <w:color w:val="231F20"/>
        </w:rPr>
        <w:t>der</w:t>
      </w:r>
      <w:r>
        <w:rPr>
          <w:color w:val="231F20"/>
          <w:spacing w:val="-1"/>
        </w:rPr>
        <w:t xml:space="preserve"> </w:t>
      </w:r>
      <w:r>
        <w:rPr>
          <w:color w:val="231F20"/>
        </w:rPr>
        <w:t>Ressourcen-</w:t>
      </w:r>
      <w:r>
        <w:rPr>
          <w:color w:val="231F20"/>
          <w:spacing w:val="-1"/>
        </w:rPr>
        <w:t xml:space="preserve"> </w:t>
      </w:r>
      <w:r>
        <w:rPr>
          <w:color w:val="231F20"/>
        </w:rPr>
        <w:t>und Energieeinsatz je Gütereinheit sinkt. Populär geworden ist diese Strategie u. a. durch Ernst</w:t>
      </w:r>
      <w:r>
        <w:rPr>
          <w:color w:val="231F20"/>
          <w:spacing w:val="-2"/>
        </w:rPr>
        <w:t xml:space="preserve"> </w:t>
      </w:r>
      <w:r>
        <w:rPr>
          <w:color w:val="231F20"/>
        </w:rPr>
        <w:t>Ulrich</w:t>
      </w:r>
      <w:r>
        <w:rPr>
          <w:color w:val="231F20"/>
          <w:spacing w:val="-2"/>
        </w:rPr>
        <w:t xml:space="preserve"> </w:t>
      </w:r>
      <w:r>
        <w:rPr>
          <w:color w:val="231F20"/>
        </w:rPr>
        <w:t>von</w:t>
      </w:r>
      <w:r>
        <w:rPr>
          <w:color w:val="231F20"/>
          <w:spacing w:val="-2"/>
        </w:rPr>
        <w:t xml:space="preserve"> </w:t>
      </w:r>
      <w:r>
        <w:rPr>
          <w:color w:val="231F20"/>
        </w:rPr>
        <w:t>Weizsäcker</w:t>
      </w:r>
      <w:r>
        <w:rPr>
          <w:color w:val="231F20"/>
          <w:spacing w:val="-2"/>
        </w:rPr>
        <w:t xml:space="preserve"> </w:t>
      </w:r>
      <w:r>
        <w:rPr>
          <w:color w:val="231F20"/>
        </w:rPr>
        <w:t>(vgl.</w:t>
      </w:r>
      <w:r>
        <w:rPr>
          <w:color w:val="231F20"/>
          <w:spacing w:val="-2"/>
        </w:rPr>
        <w:t xml:space="preserve"> </w:t>
      </w:r>
      <w:r>
        <w:rPr>
          <w:color w:val="231F20"/>
        </w:rPr>
        <w:t>Weizsäcker/</w:t>
      </w:r>
      <w:proofErr w:type="spellStart"/>
      <w:r>
        <w:rPr>
          <w:color w:val="231F20"/>
        </w:rPr>
        <w:t>Lovins</w:t>
      </w:r>
      <w:proofErr w:type="spellEnd"/>
      <w:r>
        <w:rPr>
          <w:color w:val="231F20"/>
        </w:rPr>
        <w:t>/</w:t>
      </w:r>
      <w:proofErr w:type="spellStart"/>
      <w:r>
        <w:rPr>
          <w:color w:val="231F20"/>
        </w:rPr>
        <w:t>Lovins</w:t>
      </w:r>
      <w:proofErr w:type="spellEnd"/>
      <w:r>
        <w:rPr>
          <w:color w:val="231F20"/>
          <w:spacing w:val="-2"/>
        </w:rPr>
        <w:t xml:space="preserve"> </w:t>
      </w:r>
      <w:r>
        <w:rPr>
          <w:color w:val="231F20"/>
        </w:rPr>
        <w:t>1997;</w:t>
      </w:r>
      <w:r>
        <w:rPr>
          <w:color w:val="231F20"/>
          <w:spacing w:val="-2"/>
        </w:rPr>
        <w:t xml:space="preserve"> </w:t>
      </w:r>
      <w:r>
        <w:rPr>
          <w:color w:val="231F20"/>
        </w:rPr>
        <w:t>Weizsäcker</w:t>
      </w:r>
      <w:r>
        <w:rPr>
          <w:color w:val="231F20"/>
          <w:spacing w:val="-2"/>
        </w:rPr>
        <w:t xml:space="preserve"> </w:t>
      </w:r>
      <w:r>
        <w:rPr>
          <w:color w:val="231F20"/>
        </w:rPr>
        <w:t>et</w:t>
      </w:r>
      <w:r>
        <w:rPr>
          <w:color w:val="231F20"/>
          <w:spacing w:val="-2"/>
        </w:rPr>
        <w:t xml:space="preserve"> </w:t>
      </w:r>
      <w:r>
        <w:rPr>
          <w:color w:val="231F20"/>
        </w:rPr>
        <w:t>al.</w:t>
      </w:r>
      <w:r>
        <w:rPr>
          <w:color w:val="231F20"/>
          <w:spacing w:val="-2"/>
        </w:rPr>
        <w:t xml:space="preserve"> </w:t>
      </w:r>
      <w:r>
        <w:rPr>
          <w:color w:val="231F20"/>
        </w:rPr>
        <w:t>2010). Die Ansätze Faktor 4 bzw. Faktor 5 beschreiben Möglichkeiten, die Ressourcenproduktivität (als Kehrwert des Ressourcenfaktors) und die Energieproduktivität (als Kehrwert des</w:t>
      </w:r>
      <w:r>
        <w:rPr>
          <w:color w:val="231F20"/>
          <w:spacing w:val="-3"/>
        </w:rPr>
        <w:t xml:space="preserve"> </w:t>
      </w:r>
      <w:r>
        <w:rPr>
          <w:color w:val="231F20"/>
        </w:rPr>
        <w:t>Effizienzfaktors)</w:t>
      </w:r>
      <w:r>
        <w:rPr>
          <w:color w:val="231F20"/>
          <w:spacing w:val="-3"/>
        </w:rPr>
        <w:t xml:space="preserve"> </w:t>
      </w:r>
      <w:r>
        <w:rPr>
          <w:color w:val="231F20"/>
        </w:rPr>
        <w:t>um</w:t>
      </w:r>
      <w:r>
        <w:rPr>
          <w:color w:val="231F20"/>
          <w:spacing w:val="-3"/>
        </w:rPr>
        <w:t xml:space="preserve"> </w:t>
      </w:r>
      <w:r>
        <w:rPr>
          <w:color w:val="231F20"/>
        </w:rPr>
        <w:t>den</w:t>
      </w:r>
      <w:r>
        <w:rPr>
          <w:color w:val="231F20"/>
          <w:spacing w:val="-3"/>
        </w:rPr>
        <w:t xml:space="preserve"> </w:t>
      </w:r>
      <w:r>
        <w:rPr>
          <w:color w:val="231F20"/>
        </w:rPr>
        <w:t>Faktor</w:t>
      </w:r>
      <w:r>
        <w:rPr>
          <w:color w:val="231F20"/>
          <w:spacing w:val="-3"/>
        </w:rPr>
        <w:t xml:space="preserve"> </w:t>
      </w:r>
      <w:r>
        <w:rPr>
          <w:color w:val="231F20"/>
        </w:rPr>
        <w:t>4</w:t>
      </w:r>
      <w:r>
        <w:rPr>
          <w:color w:val="231F20"/>
          <w:spacing w:val="-3"/>
        </w:rPr>
        <w:t xml:space="preserve"> </w:t>
      </w:r>
      <w:r>
        <w:rPr>
          <w:color w:val="231F20"/>
        </w:rPr>
        <w:t>bzw.</w:t>
      </w:r>
      <w:r>
        <w:rPr>
          <w:color w:val="231F20"/>
          <w:spacing w:val="-3"/>
        </w:rPr>
        <w:t xml:space="preserve"> </w:t>
      </w:r>
      <w:r>
        <w:rPr>
          <w:color w:val="231F20"/>
        </w:rPr>
        <w:t>Faktor</w:t>
      </w:r>
      <w:r>
        <w:rPr>
          <w:color w:val="231F20"/>
          <w:spacing w:val="-3"/>
        </w:rPr>
        <w:t xml:space="preserve"> </w:t>
      </w:r>
      <w:r>
        <w:rPr>
          <w:color w:val="231F20"/>
        </w:rPr>
        <w:t>5</w:t>
      </w:r>
      <w:r>
        <w:rPr>
          <w:color w:val="231F20"/>
          <w:spacing w:val="-3"/>
        </w:rPr>
        <w:t xml:space="preserve"> </w:t>
      </w:r>
      <w:r>
        <w:rPr>
          <w:color w:val="231F20"/>
        </w:rPr>
        <w:t>zu</w:t>
      </w:r>
      <w:r>
        <w:rPr>
          <w:color w:val="231F20"/>
          <w:spacing w:val="-3"/>
        </w:rPr>
        <w:t xml:space="preserve"> </w:t>
      </w:r>
      <w:r>
        <w:rPr>
          <w:color w:val="231F20"/>
        </w:rPr>
        <w:t>steigern.</w:t>
      </w:r>
      <w:r>
        <w:rPr>
          <w:color w:val="231F20"/>
          <w:spacing w:val="-3"/>
        </w:rPr>
        <w:t xml:space="preserve"> </w:t>
      </w:r>
      <w:r>
        <w:rPr>
          <w:color w:val="231F20"/>
        </w:rPr>
        <w:t>Einige</w:t>
      </w:r>
      <w:r>
        <w:rPr>
          <w:color w:val="231F20"/>
          <w:spacing w:val="-3"/>
        </w:rPr>
        <w:t xml:space="preserve"> </w:t>
      </w:r>
      <w:r>
        <w:rPr>
          <w:color w:val="231F20"/>
        </w:rPr>
        <w:t>Beispiele</w:t>
      </w:r>
      <w:r>
        <w:rPr>
          <w:color w:val="231F20"/>
          <w:spacing w:val="-3"/>
        </w:rPr>
        <w:t xml:space="preserve"> </w:t>
      </w:r>
      <w:r>
        <w:rPr>
          <w:color w:val="231F20"/>
        </w:rPr>
        <w:t>aus</w:t>
      </w:r>
      <w:r>
        <w:rPr>
          <w:color w:val="231F20"/>
          <w:spacing w:val="-3"/>
        </w:rPr>
        <w:t xml:space="preserve"> </w:t>
      </w:r>
      <w:r>
        <w:rPr>
          <w:color w:val="231F20"/>
        </w:rPr>
        <w:t>verschiedenen</w:t>
      </w:r>
      <w:r>
        <w:rPr>
          <w:color w:val="231F20"/>
          <w:spacing w:val="-5"/>
        </w:rPr>
        <w:t xml:space="preserve"> </w:t>
      </w:r>
      <w:r>
        <w:rPr>
          <w:color w:val="231F20"/>
        </w:rPr>
        <w:t>Branchen</w:t>
      </w:r>
      <w:r>
        <w:rPr>
          <w:color w:val="231F20"/>
          <w:spacing w:val="-5"/>
        </w:rPr>
        <w:t xml:space="preserve"> </w:t>
      </w:r>
      <w:r>
        <w:rPr>
          <w:color w:val="231F20"/>
        </w:rPr>
        <w:t>sollen</w:t>
      </w:r>
      <w:r>
        <w:rPr>
          <w:color w:val="231F20"/>
          <w:spacing w:val="-5"/>
        </w:rPr>
        <w:t xml:space="preserve"> </w:t>
      </w:r>
      <w:r>
        <w:rPr>
          <w:color w:val="231F20"/>
        </w:rPr>
        <w:t>dies</w:t>
      </w:r>
      <w:r>
        <w:rPr>
          <w:color w:val="231F20"/>
          <w:spacing w:val="-5"/>
        </w:rPr>
        <w:t xml:space="preserve"> </w:t>
      </w:r>
      <w:r>
        <w:rPr>
          <w:color w:val="231F20"/>
        </w:rPr>
        <w:t>verdeutlichen</w:t>
      </w:r>
      <w:r>
        <w:rPr>
          <w:color w:val="231F20"/>
          <w:spacing w:val="-5"/>
        </w:rPr>
        <w:t xml:space="preserve"> </w:t>
      </w:r>
      <w:r>
        <w:rPr>
          <w:color w:val="231F20"/>
        </w:rPr>
        <w:t>(Die</w:t>
      </w:r>
      <w:r>
        <w:rPr>
          <w:color w:val="231F20"/>
          <w:spacing w:val="-5"/>
        </w:rPr>
        <w:t xml:space="preserve"> </w:t>
      </w:r>
      <w:r>
        <w:rPr>
          <w:color w:val="231F20"/>
        </w:rPr>
        <w:t>Beispiele</w:t>
      </w:r>
      <w:r>
        <w:rPr>
          <w:color w:val="231F20"/>
          <w:spacing w:val="-5"/>
        </w:rPr>
        <w:t xml:space="preserve"> </w:t>
      </w:r>
      <w:r>
        <w:rPr>
          <w:color w:val="231F20"/>
        </w:rPr>
        <w:t>der</w:t>
      </w:r>
      <w:r>
        <w:rPr>
          <w:color w:val="231F20"/>
          <w:spacing w:val="-5"/>
        </w:rPr>
        <w:t xml:space="preserve"> </w:t>
      </w:r>
      <w:r>
        <w:rPr>
          <w:color w:val="231F20"/>
        </w:rPr>
        <w:t>genannten</w:t>
      </w:r>
      <w:r>
        <w:rPr>
          <w:color w:val="231F20"/>
          <w:spacing w:val="-5"/>
        </w:rPr>
        <w:t xml:space="preserve"> </w:t>
      </w:r>
      <w:r>
        <w:rPr>
          <w:color w:val="231F20"/>
        </w:rPr>
        <w:t>Werke</w:t>
      </w:r>
      <w:r>
        <w:rPr>
          <w:color w:val="231F20"/>
          <w:spacing w:val="-5"/>
        </w:rPr>
        <w:t xml:space="preserve"> </w:t>
      </w:r>
      <w:proofErr w:type="gramStart"/>
      <w:r>
        <w:rPr>
          <w:color w:val="231F20"/>
        </w:rPr>
        <w:t>zur Verbesserungen</w:t>
      </w:r>
      <w:proofErr w:type="gramEnd"/>
      <w:r>
        <w:rPr>
          <w:color w:val="231F20"/>
        </w:rPr>
        <w:t xml:space="preserve"> der Ressourcen- und Energieproduktivität resultieren meist aus dem Zusammenwirken mehrerer Maßnahmen und sollen existierende Möglichkeiten aufzeigen. Viele dieser Möglichkeiten sind in der Praxis bislang nicht vollständig umgesetzt worden. Die folgenden Rechenbeispiele entstammen hierbei nicht der genannten </w:t>
      </w:r>
      <w:r>
        <w:rPr>
          <w:color w:val="231F20"/>
          <w:spacing w:val="-2"/>
        </w:rPr>
        <w:t>Quelle.):</w:t>
      </w:r>
    </w:p>
    <w:p w14:paraId="142A66BE" w14:textId="77777777" w:rsidR="006D5486" w:rsidRDefault="006D5486">
      <w:pPr>
        <w:pStyle w:val="Textkrper"/>
        <w:spacing w:before="5"/>
        <w:rPr>
          <w:sz w:val="22"/>
        </w:rPr>
      </w:pPr>
    </w:p>
    <w:p w14:paraId="39B441FE" w14:textId="77777777" w:rsidR="006D5486" w:rsidRDefault="00000000">
      <w:pPr>
        <w:pStyle w:val="Listenabsatz"/>
        <w:numPr>
          <w:ilvl w:val="1"/>
          <w:numId w:val="38"/>
        </w:numPr>
        <w:tabs>
          <w:tab w:val="left" w:pos="1237"/>
          <w:tab w:val="left" w:pos="1238"/>
        </w:tabs>
        <w:spacing w:before="0" w:line="237" w:lineRule="auto"/>
        <w:ind w:right="2234"/>
        <w:rPr>
          <w:sz w:val="20"/>
        </w:rPr>
      </w:pPr>
      <w:r>
        <w:rPr>
          <w:color w:val="231F20"/>
          <w:sz w:val="20"/>
        </w:rPr>
        <w:t>Der</w:t>
      </w:r>
      <w:r>
        <w:rPr>
          <w:color w:val="231F20"/>
          <w:spacing w:val="-6"/>
          <w:sz w:val="20"/>
        </w:rPr>
        <w:t xml:space="preserve"> </w:t>
      </w:r>
      <w:r>
        <w:rPr>
          <w:color w:val="231F20"/>
          <w:sz w:val="20"/>
        </w:rPr>
        <w:t>Energiebedarf</w:t>
      </w:r>
      <w:r>
        <w:rPr>
          <w:color w:val="231F20"/>
          <w:spacing w:val="-6"/>
          <w:sz w:val="20"/>
        </w:rPr>
        <w:t xml:space="preserve"> </w:t>
      </w:r>
      <w:r>
        <w:rPr>
          <w:color w:val="231F20"/>
          <w:sz w:val="20"/>
        </w:rPr>
        <w:t>eines</w:t>
      </w:r>
      <w:r>
        <w:rPr>
          <w:color w:val="231F20"/>
          <w:spacing w:val="-6"/>
          <w:sz w:val="20"/>
        </w:rPr>
        <w:t xml:space="preserve"> </w:t>
      </w:r>
      <w:r>
        <w:rPr>
          <w:color w:val="231F20"/>
          <w:sz w:val="20"/>
        </w:rPr>
        <w:t>Wohngebäudes</w:t>
      </w:r>
      <w:r>
        <w:rPr>
          <w:color w:val="231F20"/>
          <w:spacing w:val="-6"/>
          <w:sz w:val="20"/>
        </w:rPr>
        <w:t xml:space="preserve"> </w:t>
      </w:r>
      <w:r>
        <w:rPr>
          <w:color w:val="231F20"/>
          <w:sz w:val="20"/>
        </w:rPr>
        <w:t>in</w:t>
      </w:r>
      <w:r>
        <w:rPr>
          <w:color w:val="231F20"/>
          <w:spacing w:val="-6"/>
          <w:sz w:val="20"/>
        </w:rPr>
        <w:t xml:space="preserve"> </w:t>
      </w:r>
      <w:r>
        <w:rPr>
          <w:color w:val="231F20"/>
          <w:sz w:val="20"/>
        </w:rPr>
        <w:t>Deutschland</w:t>
      </w:r>
      <w:r>
        <w:rPr>
          <w:color w:val="231F20"/>
          <w:spacing w:val="-6"/>
          <w:sz w:val="20"/>
        </w:rPr>
        <w:t xml:space="preserve"> </w:t>
      </w:r>
      <w:r>
        <w:rPr>
          <w:color w:val="231F20"/>
          <w:sz w:val="20"/>
        </w:rPr>
        <w:t>beträgt</w:t>
      </w:r>
      <w:r>
        <w:rPr>
          <w:color w:val="231F20"/>
          <w:spacing w:val="-6"/>
          <w:sz w:val="20"/>
        </w:rPr>
        <w:t xml:space="preserve"> </w:t>
      </w:r>
      <w:r>
        <w:rPr>
          <w:color w:val="231F20"/>
          <w:sz w:val="20"/>
        </w:rPr>
        <w:t>zurzeit</w:t>
      </w:r>
      <w:r>
        <w:rPr>
          <w:color w:val="231F20"/>
          <w:spacing w:val="-6"/>
          <w:sz w:val="20"/>
        </w:rPr>
        <w:t xml:space="preserve"> </w:t>
      </w:r>
      <w:r>
        <w:rPr>
          <w:color w:val="231F20"/>
          <w:sz w:val="20"/>
        </w:rPr>
        <w:t>ca.</w:t>
      </w:r>
      <w:r>
        <w:rPr>
          <w:color w:val="231F20"/>
          <w:spacing w:val="-6"/>
          <w:sz w:val="20"/>
        </w:rPr>
        <w:t xml:space="preserve"> </w:t>
      </w:r>
      <w:r>
        <w:rPr>
          <w:color w:val="231F20"/>
          <w:sz w:val="20"/>
        </w:rPr>
        <w:t>80</w:t>
      </w:r>
      <w:r>
        <w:rPr>
          <w:color w:val="231F20"/>
          <w:spacing w:val="-6"/>
          <w:sz w:val="20"/>
        </w:rPr>
        <w:t xml:space="preserve"> </w:t>
      </w:r>
      <w:r>
        <w:rPr>
          <w:color w:val="231F20"/>
          <w:sz w:val="20"/>
        </w:rPr>
        <w:t>kWh</w:t>
      </w:r>
      <w:r>
        <w:rPr>
          <w:color w:val="231F20"/>
          <w:spacing w:val="-6"/>
          <w:sz w:val="20"/>
        </w:rPr>
        <w:t xml:space="preserve"> </w:t>
      </w:r>
      <w:r>
        <w:rPr>
          <w:color w:val="231F20"/>
          <w:sz w:val="20"/>
        </w:rPr>
        <w:t>je m</w:t>
      </w:r>
      <w:r>
        <w:rPr>
          <w:color w:val="231F20"/>
          <w:position w:val="7"/>
          <w:sz w:val="15"/>
        </w:rPr>
        <w:t xml:space="preserve">2 </w:t>
      </w:r>
      <w:r>
        <w:rPr>
          <w:color w:val="231F20"/>
          <w:sz w:val="20"/>
        </w:rPr>
        <w:t>und Jahr. Die Energieproduktivität (Wohnfläche je Energieeinheit) beträgt</w:t>
      </w:r>
    </w:p>
    <w:p w14:paraId="5354853D" w14:textId="77777777" w:rsidR="006D5486" w:rsidRDefault="00000000">
      <w:pPr>
        <w:pStyle w:val="Textkrper"/>
        <w:spacing w:line="209" w:lineRule="exact"/>
        <w:ind w:left="1248"/>
      </w:pPr>
      <w:r>
        <w:rPr>
          <w:rFonts w:ascii="Times New Roman" w:hAnsi="Times New Roman"/>
          <w:color w:val="231F20"/>
          <w:spacing w:val="10"/>
          <w:position w:val="11"/>
          <w:sz w:val="16"/>
          <w:u w:val="single" w:color="231F20"/>
        </w:rPr>
        <w:t xml:space="preserve"> </w:t>
      </w:r>
      <w:r>
        <w:rPr>
          <w:rFonts w:ascii="Times New Roman" w:hAnsi="Times New Roman"/>
          <w:color w:val="231F20"/>
          <w:position w:val="11"/>
          <w:sz w:val="16"/>
          <w:u w:val="single" w:color="231F20"/>
        </w:rPr>
        <w:t>1</w:t>
      </w:r>
      <w:r>
        <w:rPr>
          <w:rFonts w:ascii="Times New Roman" w:hAnsi="Times New Roman"/>
          <w:color w:val="231F20"/>
          <w:spacing w:val="76"/>
          <w:w w:val="110"/>
          <w:position w:val="11"/>
          <w:sz w:val="16"/>
        </w:rPr>
        <w:t xml:space="preserve"> </w:t>
      </w:r>
      <w:r>
        <w:rPr>
          <w:rFonts w:ascii="Times New Roman" w:hAnsi="Times New Roman"/>
          <w:color w:val="231F20"/>
          <w:w w:val="110"/>
        </w:rPr>
        <w:t>=</w:t>
      </w:r>
      <w:r>
        <w:rPr>
          <w:rFonts w:ascii="Times New Roman" w:hAnsi="Times New Roman"/>
          <w:color w:val="231F20"/>
          <w:spacing w:val="3"/>
          <w:w w:val="110"/>
        </w:rPr>
        <w:t xml:space="preserve"> </w:t>
      </w:r>
      <w:r>
        <w:rPr>
          <w:rFonts w:ascii="Times New Roman" w:hAnsi="Times New Roman"/>
          <w:color w:val="231F20"/>
        </w:rPr>
        <w:t>0,</w:t>
      </w:r>
      <w:r>
        <w:rPr>
          <w:rFonts w:ascii="Times New Roman" w:hAnsi="Times New Roman"/>
          <w:color w:val="231F20"/>
          <w:spacing w:val="-18"/>
        </w:rPr>
        <w:t xml:space="preserve"> </w:t>
      </w:r>
      <w:r>
        <w:rPr>
          <w:rFonts w:ascii="Times New Roman" w:hAnsi="Times New Roman"/>
          <w:color w:val="231F20"/>
        </w:rPr>
        <w:t>0125</w:t>
      </w:r>
      <w:r>
        <w:rPr>
          <w:color w:val="231F20"/>
          <w:position w:val="1"/>
        </w:rPr>
        <w:t>.</w:t>
      </w:r>
      <w:r>
        <w:rPr>
          <w:color w:val="231F20"/>
          <w:spacing w:val="2"/>
          <w:position w:val="1"/>
        </w:rPr>
        <w:t xml:space="preserve"> </w:t>
      </w:r>
      <w:r>
        <w:rPr>
          <w:color w:val="231F20"/>
          <w:position w:val="1"/>
        </w:rPr>
        <w:t>Mit</w:t>
      </w:r>
      <w:r>
        <w:rPr>
          <w:color w:val="231F20"/>
          <w:spacing w:val="1"/>
          <w:position w:val="1"/>
        </w:rPr>
        <w:t xml:space="preserve"> </w:t>
      </w:r>
      <w:r>
        <w:rPr>
          <w:color w:val="231F20"/>
          <w:position w:val="1"/>
        </w:rPr>
        <w:t>diesem</w:t>
      </w:r>
      <w:r>
        <w:rPr>
          <w:color w:val="231F20"/>
          <w:spacing w:val="1"/>
          <w:position w:val="1"/>
        </w:rPr>
        <w:t xml:space="preserve"> </w:t>
      </w:r>
      <w:r>
        <w:rPr>
          <w:color w:val="231F20"/>
          <w:position w:val="1"/>
        </w:rPr>
        <w:t>Energiebedarf</w:t>
      </w:r>
      <w:r>
        <w:rPr>
          <w:color w:val="231F20"/>
          <w:spacing w:val="1"/>
          <w:position w:val="1"/>
        </w:rPr>
        <w:t xml:space="preserve"> </w:t>
      </w:r>
      <w:r>
        <w:rPr>
          <w:color w:val="231F20"/>
          <w:position w:val="1"/>
        </w:rPr>
        <w:t>ließen</w:t>
      </w:r>
      <w:r>
        <w:rPr>
          <w:color w:val="231F20"/>
          <w:spacing w:val="2"/>
          <w:position w:val="1"/>
        </w:rPr>
        <w:t xml:space="preserve"> </w:t>
      </w:r>
      <w:r>
        <w:rPr>
          <w:color w:val="231F20"/>
          <w:position w:val="1"/>
        </w:rPr>
        <w:t>sich</w:t>
      </w:r>
      <w:r>
        <w:rPr>
          <w:color w:val="231F20"/>
          <w:spacing w:val="1"/>
          <w:position w:val="1"/>
        </w:rPr>
        <w:t xml:space="preserve"> </w:t>
      </w:r>
      <w:r>
        <w:rPr>
          <w:color w:val="231F20"/>
          <w:position w:val="1"/>
        </w:rPr>
        <w:t>ca.</w:t>
      </w:r>
      <w:r>
        <w:rPr>
          <w:color w:val="231F20"/>
          <w:spacing w:val="1"/>
          <w:position w:val="1"/>
        </w:rPr>
        <w:t xml:space="preserve"> </w:t>
      </w:r>
      <w:r>
        <w:rPr>
          <w:color w:val="231F20"/>
          <w:position w:val="1"/>
        </w:rPr>
        <w:t>fünf</w:t>
      </w:r>
      <w:r>
        <w:rPr>
          <w:color w:val="231F20"/>
          <w:spacing w:val="2"/>
          <w:position w:val="1"/>
        </w:rPr>
        <w:t xml:space="preserve"> </w:t>
      </w:r>
      <w:r>
        <w:rPr>
          <w:color w:val="231F20"/>
          <w:position w:val="1"/>
        </w:rPr>
        <w:t>Wohngebäude</w:t>
      </w:r>
      <w:r>
        <w:rPr>
          <w:color w:val="231F20"/>
          <w:spacing w:val="1"/>
          <w:position w:val="1"/>
        </w:rPr>
        <w:t xml:space="preserve"> </w:t>
      </w:r>
      <w:r>
        <w:rPr>
          <w:color w:val="231F20"/>
          <w:position w:val="1"/>
        </w:rPr>
        <w:t>im</w:t>
      </w:r>
      <w:r>
        <w:rPr>
          <w:color w:val="231F20"/>
          <w:spacing w:val="1"/>
          <w:position w:val="1"/>
        </w:rPr>
        <w:t xml:space="preserve"> </w:t>
      </w:r>
      <w:proofErr w:type="spellStart"/>
      <w:r>
        <w:rPr>
          <w:color w:val="231F20"/>
          <w:spacing w:val="-2"/>
          <w:position w:val="1"/>
        </w:rPr>
        <w:t>soge</w:t>
      </w:r>
      <w:proofErr w:type="spellEnd"/>
      <w:r>
        <w:rPr>
          <w:color w:val="231F20"/>
          <w:spacing w:val="-2"/>
          <w:position w:val="1"/>
        </w:rPr>
        <w:t>-</w:t>
      </w:r>
    </w:p>
    <w:p w14:paraId="6C885870" w14:textId="77777777" w:rsidR="006D5486" w:rsidRDefault="00000000">
      <w:pPr>
        <w:tabs>
          <w:tab w:val="left" w:pos="5275"/>
        </w:tabs>
        <w:spacing w:line="-33" w:lineRule="auto"/>
        <w:ind w:left="1259"/>
        <w:rPr>
          <w:sz w:val="15"/>
        </w:rPr>
      </w:pPr>
      <w:r>
        <w:rPr>
          <w:rFonts w:ascii="Times New Roman"/>
          <w:color w:val="231F20"/>
          <w:spacing w:val="-5"/>
          <w:sz w:val="16"/>
        </w:rPr>
        <w:t>80</w:t>
      </w:r>
      <w:r>
        <w:rPr>
          <w:rFonts w:ascii="Times New Roman"/>
          <w:color w:val="231F20"/>
          <w:sz w:val="16"/>
        </w:rPr>
        <w:tab/>
      </w:r>
      <w:r>
        <w:rPr>
          <w:color w:val="231F20"/>
          <w:spacing w:val="-10"/>
          <w:position w:val="-9"/>
          <w:sz w:val="15"/>
        </w:rPr>
        <w:t>2</w:t>
      </w:r>
    </w:p>
    <w:p w14:paraId="45B5B460" w14:textId="77777777" w:rsidR="006D5486" w:rsidRDefault="00000000">
      <w:pPr>
        <w:pStyle w:val="Textkrper"/>
        <w:spacing w:line="222" w:lineRule="exact"/>
        <w:ind w:left="1237"/>
      </w:pPr>
      <w:r>
        <w:rPr>
          <w:color w:val="231F20"/>
        </w:rPr>
        <w:t>nannten</w:t>
      </w:r>
      <w:r>
        <w:rPr>
          <w:color w:val="231F20"/>
          <w:spacing w:val="-4"/>
        </w:rPr>
        <w:t xml:space="preserve"> </w:t>
      </w:r>
      <w:r>
        <w:rPr>
          <w:color w:val="231F20"/>
        </w:rPr>
        <w:t>Passivhausstandard</w:t>
      </w:r>
      <w:r>
        <w:rPr>
          <w:color w:val="231F20"/>
          <w:spacing w:val="-4"/>
        </w:rPr>
        <w:t xml:space="preserve"> </w:t>
      </w:r>
      <w:r>
        <w:rPr>
          <w:color w:val="231F20"/>
        </w:rPr>
        <w:t>(ca.</w:t>
      </w:r>
      <w:r>
        <w:rPr>
          <w:color w:val="231F20"/>
          <w:spacing w:val="-4"/>
        </w:rPr>
        <w:t xml:space="preserve"> </w:t>
      </w:r>
      <w:r>
        <w:rPr>
          <w:color w:val="231F20"/>
        </w:rPr>
        <w:t>15</w:t>
      </w:r>
      <w:r>
        <w:rPr>
          <w:color w:val="231F20"/>
          <w:spacing w:val="-3"/>
        </w:rPr>
        <w:t xml:space="preserve"> </w:t>
      </w:r>
      <w:r>
        <w:rPr>
          <w:color w:val="231F20"/>
        </w:rPr>
        <w:t>kWh</w:t>
      </w:r>
      <w:r>
        <w:rPr>
          <w:color w:val="231F20"/>
          <w:spacing w:val="-4"/>
        </w:rPr>
        <w:t xml:space="preserve"> </w:t>
      </w:r>
      <w:r>
        <w:rPr>
          <w:color w:val="231F20"/>
        </w:rPr>
        <w:t>je</w:t>
      </w:r>
      <w:r>
        <w:rPr>
          <w:color w:val="231F20"/>
          <w:spacing w:val="-4"/>
        </w:rPr>
        <w:t xml:space="preserve"> </w:t>
      </w:r>
      <w:r>
        <w:rPr>
          <w:color w:val="231F20"/>
        </w:rPr>
        <w:t>m</w:t>
      </w:r>
      <w:r>
        <w:rPr>
          <w:color w:val="231F20"/>
          <w:spacing w:val="63"/>
        </w:rPr>
        <w:t xml:space="preserve"> </w:t>
      </w:r>
      <w:r>
        <w:rPr>
          <w:color w:val="231F20"/>
        </w:rPr>
        <w:t>und</w:t>
      </w:r>
      <w:r>
        <w:rPr>
          <w:color w:val="231F20"/>
          <w:spacing w:val="-4"/>
        </w:rPr>
        <w:t xml:space="preserve"> </w:t>
      </w:r>
      <w:r>
        <w:rPr>
          <w:color w:val="231F20"/>
        </w:rPr>
        <w:t>Jahr)</w:t>
      </w:r>
      <w:r>
        <w:rPr>
          <w:color w:val="231F20"/>
          <w:spacing w:val="-4"/>
        </w:rPr>
        <w:t xml:space="preserve"> </w:t>
      </w:r>
      <w:r>
        <w:rPr>
          <w:color w:val="231F20"/>
        </w:rPr>
        <w:t>versorgen</w:t>
      </w:r>
      <w:r>
        <w:rPr>
          <w:color w:val="231F20"/>
          <w:spacing w:val="-4"/>
        </w:rPr>
        <w:t xml:space="preserve"> </w:t>
      </w:r>
      <w:r>
        <w:rPr>
          <w:color w:val="231F20"/>
        </w:rPr>
        <w:t>(vgl.</w:t>
      </w:r>
      <w:r>
        <w:rPr>
          <w:color w:val="231F20"/>
          <w:spacing w:val="-3"/>
        </w:rPr>
        <w:t xml:space="preserve"> </w:t>
      </w:r>
      <w:r>
        <w:rPr>
          <w:color w:val="231F20"/>
          <w:spacing w:val="-2"/>
        </w:rPr>
        <w:t>Weizsäcker</w:t>
      </w:r>
    </w:p>
    <w:p w14:paraId="66D5B218" w14:textId="77777777" w:rsidR="006D5486" w:rsidRDefault="006D5486">
      <w:pPr>
        <w:spacing w:line="222" w:lineRule="exact"/>
        <w:sectPr w:rsidR="006D5486">
          <w:pgSz w:w="11910" w:h="16840"/>
          <w:pgMar w:top="960" w:right="460" w:bottom="280" w:left="460" w:header="0" w:footer="0" w:gutter="0"/>
          <w:cols w:space="720"/>
        </w:sectPr>
      </w:pPr>
    </w:p>
    <w:p w14:paraId="2F1E4026" w14:textId="77777777" w:rsidR="006D5486" w:rsidRDefault="00000000">
      <w:pPr>
        <w:pStyle w:val="Textkrper"/>
        <w:spacing w:line="219" w:lineRule="exact"/>
        <w:ind w:left="1237"/>
        <w:rPr>
          <w:rFonts w:ascii="Times New Roman" w:hAnsi="Times New Roman"/>
          <w:sz w:val="16"/>
        </w:rPr>
      </w:pPr>
      <w:r>
        <w:rPr>
          <w:color w:val="231F20"/>
        </w:rPr>
        <w:t>et</w:t>
      </w:r>
      <w:r>
        <w:rPr>
          <w:color w:val="231F20"/>
          <w:spacing w:val="-6"/>
        </w:rPr>
        <w:t xml:space="preserve"> </w:t>
      </w:r>
      <w:r>
        <w:rPr>
          <w:color w:val="231F20"/>
        </w:rPr>
        <w:t>al.</w:t>
      </w:r>
      <w:r>
        <w:rPr>
          <w:color w:val="231F20"/>
          <w:spacing w:val="-5"/>
        </w:rPr>
        <w:t xml:space="preserve"> </w:t>
      </w:r>
      <w:r>
        <w:rPr>
          <w:color w:val="231F20"/>
        </w:rPr>
        <w:t>2010,</w:t>
      </w:r>
      <w:r>
        <w:rPr>
          <w:color w:val="231F20"/>
          <w:spacing w:val="-6"/>
        </w:rPr>
        <w:t xml:space="preserve"> </w:t>
      </w:r>
      <w:r>
        <w:rPr>
          <w:color w:val="231F20"/>
        </w:rPr>
        <w:t>S.</w:t>
      </w:r>
      <w:r>
        <w:rPr>
          <w:color w:val="231F20"/>
          <w:spacing w:val="-5"/>
        </w:rPr>
        <w:t xml:space="preserve"> </w:t>
      </w:r>
      <w:r>
        <w:rPr>
          <w:color w:val="231F20"/>
        </w:rPr>
        <w:t>76ff.).</w:t>
      </w:r>
      <w:r>
        <w:rPr>
          <w:color w:val="231F20"/>
          <w:spacing w:val="-6"/>
        </w:rPr>
        <w:t xml:space="preserve"> </w:t>
      </w:r>
      <w:r>
        <w:rPr>
          <w:color w:val="231F20"/>
        </w:rPr>
        <w:t>Die</w:t>
      </w:r>
      <w:r>
        <w:rPr>
          <w:color w:val="231F20"/>
          <w:spacing w:val="-5"/>
        </w:rPr>
        <w:t xml:space="preserve"> </w:t>
      </w:r>
      <w:r>
        <w:rPr>
          <w:color w:val="231F20"/>
        </w:rPr>
        <w:t>Energieproduktivität</w:t>
      </w:r>
      <w:r>
        <w:rPr>
          <w:color w:val="231F20"/>
          <w:spacing w:val="-6"/>
        </w:rPr>
        <w:t xml:space="preserve"> </w:t>
      </w:r>
      <w:proofErr w:type="gramStart"/>
      <w:r>
        <w:rPr>
          <w:color w:val="231F20"/>
        </w:rPr>
        <w:t>beträgt</w:t>
      </w:r>
      <w:r>
        <w:rPr>
          <w:color w:val="231F20"/>
          <w:spacing w:val="-13"/>
          <w:w w:val="132"/>
        </w:rPr>
        <w:t xml:space="preserve"> </w:t>
      </w:r>
      <w:r>
        <w:rPr>
          <w:rFonts w:ascii="Times New Roman" w:hAnsi="Times New Roman"/>
          <w:color w:val="231F20"/>
          <w:spacing w:val="-8"/>
          <w:w w:val="132"/>
          <w:position w:val="10"/>
          <w:sz w:val="16"/>
          <w:u w:val="single" w:color="231F20"/>
        </w:rPr>
        <w:t xml:space="preserve"> </w:t>
      </w:r>
      <w:r>
        <w:rPr>
          <w:rFonts w:ascii="Times New Roman" w:hAnsi="Times New Roman"/>
          <w:color w:val="231F20"/>
          <w:spacing w:val="-10"/>
          <w:position w:val="10"/>
          <w:sz w:val="16"/>
          <w:u w:val="single" w:color="231F20"/>
        </w:rPr>
        <w:t>5</w:t>
      </w:r>
      <w:proofErr w:type="gramEnd"/>
    </w:p>
    <w:p w14:paraId="368FCE31" w14:textId="77777777" w:rsidR="006D5486" w:rsidRDefault="00000000">
      <w:pPr>
        <w:spacing w:line="75" w:lineRule="exact"/>
        <w:jc w:val="right"/>
        <w:rPr>
          <w:rFonts w:ascii="Times New Roman"/>
          <w:sz w:val="16"/>
        </w:rPr>
      </w:pPr>
      <w:r>
        <w:rPr>
          <w:rFonts w:ascii="Times New Roman"/>
          <w:color w:val="231F20"/>
          <w:spacing w:val="-5"/>
          <w:sz w:val="16"/>
        </w:rPr>
        <w:t>80</w:t>
      </w:r>
    </w:p>
    <w:p w14:paraId="45E60637" w14:textId="77777777" w:rsidR="006D5486" w:rsidRDefault="00000000">
      <w:pPr>
        <w:pStyle w:val="Textkrper"/>
        <w:spacing w:before="32"/>
        <w:ind w:left="37"/>
      </w:pPr>
      <w:r>
        <w:br w:type="column"/>
      </w:r>
      <w:r>
        <w:rPr>
          <w:rFonts w:ascii="Times New Roman"/>
          <w:color w:val="231F20"/>
          <w:w w:val="110"/>
        </w:rPr>
        <w:t>=</w:t>
      </w:r>
      <w:r>
        <w:rPr>
          <w:rFonts w:ascii="Times New Roman"/>
          <w:color w:val="231F20"/>
          <w:spacing w:val="-10"/>
          <w:w w:val="110"/>
        </w:rPr>
        <w:t xml:space="preserve"> </w:t>
      </w:r>
      <w:r>
        <w:rPr>
          <w:rFonts w:ascii="Times New Roman"/>
          <w:color w:val="231F20"/>
          <w:w w:val="105"/>
        </w:rPr>
        <w:t>0,</w:t>
      </w:r>
      <w:r>
        <w:rPr>
          <w:rFonts w:ascii="Times New Roman"/>
          <w:color w:val="231F20"/>
          <w:spacing w:val="-21"/>
          <w:w w:val="105"/>
        </w:rPr>
        <w:t xml:space="preserve"> </w:t>
      </w:r>
      <w:r>
        <w:rPr>
          <w:rFonts w:ascii="Times New Roman"/>
          <w:color w:val="231F20"/>
          <w:w w:val="105"/>
        </w:rPr>
        <w:t>0625</w:t>
      </w:r>
      <w:r>
        <w:rPr>
          <w:color w:val="231F20"/>
          <w:w w:val="105"/>
          <w:position w:val="1"/>
        </w:rPr>
        <w:t>,</w:t>
      </w:r>
      <w:r>
        <w:rPr>
          <w:color w:val="231F20"/>
          <w:spacing w:val="-9"/>
          <w:w w:val="105"/>
          <w:position w:val="1"/>
        </w:rPr>
        <w:t xml:space="preserve"> </w:t>
      </w:r>
      <w:r>
        <w:rPr>
          <w:color w:val="231F20"/>
          <w:w w:val="105"/>
          <w:position w:val="1"/>
        </w:rPr>
        <w:t>d.</w:t>
      </w:r>
      <w:r>
        <w:rPr>
          <w:color w:val="231F20"/>
          <w:spacing w:val="-10"/>
          <w:w w:val="105"/>
          <w:position w:val="1"/>
        </w:rPr>
        <w:t xml:space="preserve"> </w:t>
      </w:r>
      <w:r>
        <w:rPr>
          <w:color w:val="231F20"/>
          <w:w w:val="105"/>
          <w:position w:val="1"/>
        </w:rPr>
        <w:t>h.,</w:t>
      </w:r>
      <w:r>
        <w:rPr>
          <w:color w:val="231F20"/>
          <w:spacing w:val="-9"/>
          <w:w w:val="105"/>
          <w:position w:val="1"/>
        </w:rPr>
        <w:t xml:space="preserve"> </w:t>
      </w:r>
      <w:r>
        <w:rPr>
          <w:color w:val="231F20"/>
          <w:w w:val="105"/>
          <w:position w:val="1"/>
        </w:rPr>
        <w:t>sie</w:t>
      </w:r>
      <w:r>
        <w:rPr>
          <w:color w:val="231F20"/>
          <w:spacing w:val="-10"/>
          <w:w w:val="105"/>
          <w:position w:val="1"/>
        </w:rPr>
        <w:t xml:space="preserve"> </w:t>
      </w:r>
      <w:r>
        <w:rPr>
          <w:color w:val="231F20"/>
          <w:w w:val="105"/>
          <w:position w:val="1"/>
        </w:rPr>
        <w:t>ist</w:t>
      </w:r>
      <w:r>
        <w:rPr>
          <w:color w:val="231F20"/>
          <w:spacing w:val="-9"/>
          <w:w w:val="105"/>
          <w:position w:val="1"/>
        </w:rPr>
        <w:t xml:space="preserve"> </w:t>
      </w:r>
      <w:r>
        <w:rPr>
          <w:color w:val="231F20"/>
          <w:w w:val="105"/>
          <w:position w:val="1"/>
        </w:rPr>
        <w:t>um</w:t>
      </w:r>
      <w:r>
        <w:rPr>
          <w:color w:val="231F20"/>
          <w:spacing w:val="-10"/>
          <w:w w:val="105"/>
          <w:position w:val="1"/>
        </w:rPr>
        <w:t xml:space="preserve"> </w:t>
      </w:r>
      <w:r>
        <w:rPr>
          <w:color w:val="231F20"/>
          <w:spacing w:val="-5"/>
          <w:w w:val="105"/>
          <w:position w:val="1"/>
        </w:rPr>
        <w:t>den</w:t>
      </w:r>
    </w:p>
    <w:p w14:paraId="248952B6" w14:textId="77777777" w:rsidR="006D5486" w:rsidRDefault="006D5486">
      <w:pPr>
        <w:sectPr w:rsidR="006D5486">
          <w:type w:val="continuous"/>
          <w:pgSz w:w="11910" w:h="16840"/>
          <w:pgMar w:top="1920" w:right="460" w:bottom="280" w:left="460" w:header="0" w:footer="0" w:gutter="0"/>
          <w:cols w:num="2" w:space="720" w:equalWidth="0">
            <w:col w:w="6000" w:space="40"/>
            <w:col w:w="4950"/>
          </w:cols>
        </w:sectPr>
      </w:pPr>
    </w:p>
    <w:p w14:paraId="4336C4B8" w14:textId="67758E46" w:rsidR="006D5486" w:rsidRDefault="00000000">
      <w:pPr>
        <w:pStyle w:val="Textkrper"/>
        <w:ind w:left="1237"/>
        <w:rPr>
          <w:color w:val="231F20"/>
          <w:spacing w:val="-2"/>
        </w:rPr>
      </w:pPr>
      <w:r>
        <w:rPr>
          <w:color w:val="231F20"/>
        </w:rPr>
        <w:t>Faktor</w:t>
      </w:r>
      <w:r>
        <w:rPr>
          <w:color w:val="231F20"/>
          <w:spacing w:val="-8"/>
        </w:rPr>
        <w:t xml:space="preserve"> </w:t>
      </w:r>
      <w:r>
        <w:rPr>
          <w:color w:val="231F20"/>
        </w:rPr>
        <w:t>5</w:t>
      </w:r>
      <w:r>
        <w:rPr>
          <w:color w:val="231F20"/>
          <w:spacing w:val="-7"/>
        </w:rPr>
        <w:t xml:space="preserve"> </w:t>
      </w:r>
      <w:r>
        <w:rPr>
          <w:color w:val="231F20"/>
          <w:spacing w:val="-2"/>
        </w:rPr>
        <w:t>höher.</w:t>
      </w:r>
    </w:p>
    <w:p w14:paraId="23E00686" w14:textId="77777777" w:rsidR="00657518" w:rsidRDefault="00657518">
      <w:pPr>
        <w:pStyle w:val="Textkrper"/>
        <w:ind w:left="1237"/>
      </w:pPr>
    </w:p>
    <w:p w14:paraId="27258DF4" w14:textId="1E3F5A48" w:rsidR="006D5486" w:rsidRPr="00657518" w:rsidRDefault="00000000">
      <w:pPr>
        <w:pStyle w:val="Listenabsatz"/>
        <w:numPr>
          <w:ilvl w:val="1"/>
          <w:numId w:val="38"/>
        </w:numPr>
        <w:tabs>
          <w:tab w:val="left" w:pos="1237"/>
          <w:tab w:val="left" w:pos="1238"/>
        </w:tabs>
        <w:spacing w:line="254" w:lineRule="auto"/>
        <w:ind w:right="2248"/>
        <w:rPr>
          <w:sz w:val="20"/>
        </w:rPr>
      </w:pPr>
      <w:r>
        <w:rPr>
          <w:color w:val="231F20"/>
          <w:sz w:val="20"/>
        </w:rPr>
        <w:t>Für den Anbau von einem Kilogramm Kartoffeln beträgt im weltweiten Durchschnitt der Wasserbedarf ca. 1 m</w:t>
      </w:r>
      <w:r>
        <w:rPr>
          <w:color w:val="231F20"/>
          <w:position w:val="7"/>
          <w:sz w:val="15"/>
        </w:rPr>
        <w:t>3</w:t>
      </w:r>
      <w:r>
        <w:rPr>
          <w:color w:val="231F20"/>
          <w:sz w:val="20"/>
        </w:rPr>
        <w:t>. Durch die Umstellung von Feldberegnung auf Bewässerung</w:t>
      </w:r>
      <w:r>
        <w:rPr>
          <w:color w:val="231F20"/>
          <w:spacing w:val="-4"/>
          <w:sz w:val="20"/>
        </w:rPr>
        <w:t xml:space="preserve"> </w:t>
      </w:r>
      <w:r>
        <w:rPr>
          <w:color w:val="231F20"/>
          <w:sz w:val="20"/>
        </w:rPr>
        <w:t>direkt</w:t>
      </w:r>
      <w:r>
        <w:rPr>
          <w:color w:val="231F20"/>
          <w:spacing w:val="-4"/>
          <w:sz w:val="20"/>
        </w:rPr>
        <w:t xml:space="preserve"> </w:t>
      </w:r>
      <w:r>
        <w:rPr>
          <w:color w:val="231F20"/>
          <w:sz w:val="20"/>
        </w:rPr>
        <w:t>an</w:t>
      </w:r>
      <w:r>
        <w:rPr>
          <w:color w:val="231F20"/>
          <w:spacing w:val="-4"/>
          <w:sz w:val="20"/>
        </w:rPr>
        <w:t xml:space="preserve"> </w:t>
      </w:r>
      <w:r>
        <w:rPr>
          <w:color w:val="231F20"/>
          <w:sz w:val="20"/>
        </w:rPr>
        <w:t>den</w:t>
      </w:r>
      <w:r>
        <w:rPr>
          <w:color w:val="231F20"/>
          <w:spacing w:val="-4"/>
          <w:sz w:val="20"/>
        </w:rPr>
        <w:t xml:space="preserve"> </w:t>
      </w:r>
      <w:r>
        <w:rPr>
          <w:color w:val="231F20"/>
          <w:sz w:val="20"/>
        </w:rPr>
        <w:t>Pflanzen</w:t>
      </w:r>
      <w:r>
        <w:rPr>
          <w:color w:val="231F20"/>
          <w:spacing w:val="-4"/>
          <w:sz w:val="20"/>
        </w:rPr>
        <w:t xml:space="preserve"> </w:t>
      </w:r>
      <w:r>
        <w:rPr>
          <w:color w:val="231F20"/>
          <w:sz w:val="20"/>
        </w:rPr>
        <w:t>(Tröpfchenbewässerung)</w:t>
      </w:r>
      <w:r>
        <w:rPr>
          <w:color w:val="231F20"/>
          <w:spacing w:val="-4"/>
          <w:sz w:val="20"/>
        </w:rPr>
        <w:t xml:space="preserve"> </w:t>
      </w:r>
      <w:r>
        <w:rPr>
          <w:color w:val="231F20"/>
          <w:sz w:val="20"/>
        </w:rPr>
        <w:t>und</w:t>
      </w:r>
      <w:r>
        <w:rPr>
          <w:color w:val="231F20"/>
          <w:spacing w:val="-4"/>
          <w:sz w:val="20"/>
        </w:rPr>
        <w:t xml:space="preserve"> </w:t>
      </w:r>
      <w:r>
        <w:rPr>
          <w:color w:val="231F20"/>
          <w:sz w:val="20"/>
        </w:rPr>
        <w:t>andere</w:t>
      </w:r>
      <w:r>
        <w:rPr>
          <w:color w:val="231F20"/>
          <w:spacing w:val="-4"/>
          <w:sz w:val="20"/>
        </w:rPr>
        <w:t xml:space="preserve"> </w:t>
      </w:r>
      <w:r>
        <w:rPr>
          <w:color w:val="231F20"/>
          <w:sz w:val="20"/>
        </w:rPr>
        <w:t>Maßnahmen</w:t>
      </w:r>
      <w:r>
        <w:rPr>
          <w:color w:val="231F20"/>
          <w:spacing w:val="-4"/>
          <w:sz w:val="20"/>
        </w:rPr>
        <w:t xml:space="preserve"> </w:t>
      </w:r>
      <w:r>
        <w:rPr>
          <w:color w:val="231F20"/>
          <w:sz w:val="20"/>
        </w:rPr>
        <w:t>ließe sich die Ressourcenproduktivität auf bis zu 70 % erhöhen. Gleichzeitig könnte der Ertrag</w:t>
      </w:r>
      <w:r>
        <w:rPr>
          <w:color w:val="231F20"/>
          <w:spacing w:val="-6"/>
          <w:sz w:val="20"/>
        </w:rPr>
        <w:t xml:space="preserve"> </w:t>
      </w:r>
      <w:r>
        <w:rPr>
          <w:color w:val="231F20"/>
          <w:sz w:val="20"/>
        </w:rPr>
        <w:t>um</w:t>
      </w:r>
      <w:r>
        <w:rPr>
          <w:color w:val="231F20"/>
          <w:spacing w:val="-6"/>
          <w:sz w:val="20"/>
        </w:rPr>
        <w:t xml:space="preserve"> </w:t>
      </w:r>
      <w:r>
        <w:rPr>
          <w:color w:val="231F20"/>
          <w:sz w:val="20"/>
        </w:rPr>
        <w:t>90</w:t>
      </w:r>
      <w:r>
        <w:rPr>
          <w:color w:val="231F20"/>
          <w:spacing w:val="-6"/>
          <w:sz w:val="20"/>
        </w:rPr>
        <w:t xml:space="preserve"> </w:t>
      </w:r>
      <w:r>
        <w:rPr>
          <w:color w:val="231F20"/>
          <w:sz w:val="20"/>
        </w:rPr>
        <w:t>%</w:t>
      </w:r>
      <w:r>
        <w:rPr>
          <w:color w:val="231F20"/>
          <w:spacing w:val="-6"/>
          <w:sz w:val="20"/>
        </w:rPr>
        <w:t xml:space="preserve"> </w:t>
      </w:r>
      <w:r>
        <w:rPr>
          <w:color w:val="231F20"/>
          <w:sz w:val="20"/>
        </w:rPr>
        <w:t>steigen.</w:t>
      </w:r>
      <w:r>
        <w:rPr>
          <w:color w:val="231F20"/>
          <w:spacing w:val="-6"/>
          <w:sz w:val="20"/>
        </w:rPr>
        <w:t xml:space="preserve"> </w:t>
      </w:r>
      <w:r>
        <w:rPr>
          <w:color w:val="231F20"/>
          <w:sz w:val="20"/>
        </w:rPr>
        <w:t>Mit</w:t>
      </w:r>
      <w:r>
        <w:rPr>
          <w:color w:val="231F20"/>
          <w:spacing w:val="-6"/>
          <w:sz w:val="20"/>
        </w:rPr>
        <w:t xml:space="preserve"> </w:t>
      </w:r>
      <w:r>
        <w:rPr>
          <w:color w:val="231F20"/>
          <w:sz w:val="20"/>
        </w:rPr>
        <w:t>1</w:t>
      </w:r>
      <w:r>
        <w:rPr>
          <w:color w:val="231F20"/>
          <w:spacing w:val="-6"/>
          <w:sz w:val="20"/>
        </w:rPr>
        <w:t xml:space="preserve"> </w:t>
      </w:r>
      <w:r>
        <w:rPr>
          <w:color w:val="231F20"/>
          <w:sz w:val="20"/>
        </w:rPr>
        <w:t>m</w:t>
      </w:r>
      <w:r>
        <w:rPr>
          <w:color w:val="231F20"/>
          <w:position w:val="7"/>
          <w:sz w:val="15"/>
        </w:rPr>
        <w:t xml:space="preserve">3 </w:t>
      </w:r>
      <w:r>
        <w:rPr>
          <w:color w:val="231F20"/>
          <w:sz w:val="20"/>
        </w:rPr>
        <w:t>Wasser</w:t>
      </w:r>
      <w:r>
        <w:rPr>
          <w:color w:val="231F20"/>
          <w:spacing w:val="-6"/>
          <w:sz w:val="20"/>
        </w:rPr>
        <w:t xml:space="preserve"> </w:t>
      </w:r>
      <w:r>
        <w:rPr>
          <w:color w:val="231F20"/>
          <w:sz w:val="20"/>
        </w:rPr>
        <w:t>könnten</w:t>
      </w:r>
      <w:r>
        <w:rPr>
          <w:color w:val="231F20"/>
          <w:spacing w:val="-6"/>
          <w:sz w:val="20"/>
        </w:rPr>
        <w:t xml:space="preserve"> </w:t>
      </w:r>
      <w:r>
        <w:rPr>
          <w:color w:val="231F20"/>
          <w:sz w:val="20"/>
        </w:rPr>
        <w:t>so</w:t>
      </w:r>
      <w:r>
        <w:rPr>
          <w:color w:val="231F20"/>
          <w:spacing w:val="-6"/>
          <w:sz w:val="20"/>
        </w:rPr>
        <w:t xml:space="preserve"> </w:t>
      </w:r>
      <w:r>
        <w:rPr>
          <w:color w:val="231F20"/>
          <w:sz w:val="20"/>
        </w:rPr>
        <w:t>3,23</w:t>
      </w:r>
      <w:r>
        <w:rPr>
          <w:color w:val="231F20"/>
          <w:spacing w:val="-6"/>
          <w:sz w:val="20"/>
        </w:rPr>
        <w:t xml:space="preserve"> </w:t>
      </w:r>
      <w:r>
        <w:rPr>
          <w:color w:val="231F20"/>
          <w:sz w:val="20"/>
        </w:rPr>
        <w:t>kg</w:t>
      </w:r>
      <w:r>
        <w:rPr>
          <w:color w:val="231F20"/>
          <w:spacing w:val="-6"/>
          <w:sz w:val="20"/>
        </w:rPr>
        <w:t xml:space="preserve"> </w:t>
      </w:r>
      <w:r>
        <w:rPr>
          <w:color w:val="231F20"/>
          <w:sz w:val="20"/>
        </w:rPr>
        <w:t>Kartoffeln</w:t>
      </w:r>
      <w:r>
        <w:rPr>
          <w:color w:val="231F20"/>
          <w:spacing w:val="-6"/>
          <w:sz w:val="20"/>
        </w:rPr>
        <w:t xml:space="preserve"> </w:t>
      </w:r>
      <w:r>
        <w:rPr>
          <w:color w:val="231F20"/>
          <w:sz w:val="20"/>
        </w:rPr>
        <w:t>angebaut</w:t>
      </w:r>
      <w:r>
        <w:rPr>
          <w:color w:val="231F20"/>
          <w:spacing w:val="-6"/>
          <w:sz w:val="20"/>
        </w:rPr>
        <w:t xml:space="preserve"> </w:t>
      </w:r>
      <w:r>
        <w:rPr>
          <w:color w:val="231F20"/>
          <w:sz w:val="20"/>
        </w:rPr>
        <w:t xml:space="preserve">wer- </w:t>
      </w:r>
      <w:r>
        <w:rPr>
          <w:color w:val="231F20"/>
          <w:w w:val="105"/>
          <w:sz w:val="20"/>
        </w:rPr>
        <w:t>den:</w:t>
      </w:r>
      <w:r>
        <w:rPr>
          <w:color w:val="231F20"/>
          <w:spacing w:val="-15"/>
          <w:w w:val="105"/>
          <w:sz w:val="20"/>
        </w:rPr>
        <w:t xml:space="preserve"> </w:t>
      </w:r>
      <w:r>
        <w:rPr>
          <w:color w:val="231F20"/>
          <w:w w:val="105"/>
          <w:sz w:val="20"/>
        </w:rPr>
        <w:t>Die</w:t>
      </w:r>
      <w:r>
        <w:rPr>
          <w:color w:val="231F20"/>
          <w:spacing w:val="-15"/>
          <w:w w:val="105"/>
          <w:sz w:val="20"/>
        </w:rPr>
        <w:t xml:space="preserve"> </w:t>
      </w:r>
      <w:r>
        <w:rPr>
          <w:color w:val="231F20"/>
          <w:w w:val="105"/>
          <w:sz w:val="20"/>
        </w:rPr>
        <w:t>Ressourcenproduktivität</w:t>
      </w:r>
      <w:r>
        <w:rPr>
          <w:color w:val="231F20"/>
          <w:spacing w:val="-14"/>
          <w:w w:val="105"/>
          <w:sz w:val="20"/>
        </w:rPr>
        <w:t xml:space="preserve"> </w:t>
      </w:r>
      <w:r>
        <w:rPr>
          <w:color w:val="231F20"/>
          <w:w w:val="105"/>
          <w:sz w:val="20"/>
        </w:rPr>
        <w:t>je</w:t>
      </w:r>
      <w:r>
        <w:rPr>
          <w:color w:val="231F20"/>
          <w:spacing w:val="-15"/>
          <w:w w:val="105"/>
          <w:sz w:val="20"/>
        </w:rPr>
        <w:t xml:space="preserve"> </w:t>
      </w:r>
      <w:r>
        <w:rPr>
          <w:color w:val="231F20"/>
          <w:w w:val="105"/>
          <w:sz w:val="20"/>
        </w:rPr>
        <w:t>m³</w:t>
      </w:r>
      <w:r>
        <w:rPr>
          <w:color w:val="231F20"/>
          <w:spacing w:val="-15"/>
          <w:w w:val="105"/>
          <w:sz w:val="20"/>
        </w:rPr>
        <w:t xml:space="preserve"> </w:t>
      </w:r>
      <w:r>
        <w:rPr>
          <w:color w:val="231F20"/>
          <w:w w:val="105"/>
          <w:sz w:val="20"/>
        </w:rPr>
        <w:t>Wasser</w:t>
      </w:r>
      <w:r>
        <w:rPr>
          <w:color w:val="231F20"/>
          <w:spacing w:val="-14"/>
          <w:w w:val="105"/>
          <w:sz w:val="20"/>
        </w:rPr>
        <w:t xml:space="preserve"> </w:t>
      </w:r>
      <w:r>
        <w:rPr>
          <w:color w:val="231F20"/>
          <w:w w:val="105"/>
          <w:sz w:val="20"/>
        </w:rPr>
        <w:t>steigt</w:t>
      </w:r>
      <w:r>
        <w:rPr>
          <w:color w:val="231F20"/>
          <w:spacing w:val="-15"/>
          <w:w w:val="105"/>
          <w:sz w:val="20"/>
        </w:rPr>
        <w:t xml:space="preserve"> </w:t>
      </w:r>
      <w:r>
        <w:rPr>
          <w:color w:val="231F20"/>
          <w:w w:val="105"/>
          <w:sz w:val="20"/>
        </w:rPr>
        <w:t>um</w:t>
      </w:r>
      <w:r>
        <w:rPr>
          <w:color w:val="231F20"/>
          <w:spacing w:val="-15"/>
          <w:w w:val="105"/>
          <w:sz w:val="20"/>
        </w:rPr>
        <w:t xml:space="preserve"> </w:t>
      </w:r>
      <w:r>
        <w:rPr>
          <w:color w:val="231F20"/>
          <w:w w:val="105"/>
          <w:sz w:val="20"/>
        </w:rPr>
        <w:t>70</w:t>
      </w:r>
      <w:r>
        <w:rPr>
          <w:color w:val="231F20"/>
          <w:spacing w:val="-14"/>
          <w:w w:val="105"/>
          <w:sz w:val="20"/>
        </w:rPr>
        <w:t xml:space="preserve"> </w:t>
      </w:r>
      <w:r>
        <w:rPr>
          <w:color w:val="231F20"/>
          <w:w w:val="105"/>
          <w:sz w:val="20"/>
        </w:rPr>
        <w:t>%</w:t>
      </w:r>
      <w:r>
        <w:rPr>
          <w:color w:val="231F20"/>
          <w:spacing w:val="-15"/>
          <w:w w:val="105"/>
          <w:sz w:val="20"/>
        </w:rPr>
        <w:t xml:space="preserve"> </w:t>
      </w:r>
      <w:r>
        <w:rPr>
          <w:rFonts w:ascii="Times New Roman" w:hAnsi="Times New Roman"/>
          <w:color w:val="231F20"/>
          <w:w w:val="105"/>
          <w:sz w:val="20"/>
        </w:rPr>
        <w:t>(1 kg</w:t>
      </w:r>
      <w:r>
        <w:rPr>
          <w:rFonts w:ascii="Times New Roman" w:hAnsi="Times New Roman"/>
          <w:color w:val="231F20"/>
          <w:spacing w:val="-1"/>
          <w:w w:val="105"/>
          <w:sz w:val="20"/>
        </w:rPr>
        <w:t xml:space="preserve"> </w:t>
      </w:r>
      <w:r>
        <w:rPr>
          <w:rFonts w:ascii="Times New Roman" w:hAnsi="Times New Roman"/>
          <w:color w:val="231F20"/>
          <w:w w:val="105"/>
          <w:sz w:val="20"/>
        </w:rPr>
        <w:t>+</w:t>
      </w:r>
      <w:r>
        <w:rPr>
          <w:rFonts w:ascii="Times New Roman" w:hAnsi="Times New Roman"/>
          <w:color w:val="231F20"/>
          <w:spacing w:val="-1"/>
          <w:w w:val="105"/>
          <w:sz w:val="20"/>
        </w:rPr>
        <w:t xml:space="preserve"> </w:t>
      </w:r>
      <w:r>
        <w:rPr>
          <w:rFonts w:ascii="Times New Roman" w:hAnsi="Times New Roman"/>
          <w:color w:val="231F20"/>
          <w:w w:val="105"/>
          <w:sz w:val="20"/>
        </w:rPr>
        <w:t>0,70</w:t>
      </w:r>
      <w:r>
        <w:rPr>
          <w:rFonts w:ascii="Times New Roman" w:hAnsi="Times New Roman"/>
          <w:color w:val="231F20"/>
          <w:spacing w:val="-1"/>
          <w:w w:val="105"/>
          <w:sz w:val="20"/>
        </w:rPr>
        <w:t xml:space="preserve"> </w:t>
      </w:r>
      <w:r>
        <w:rPr>
          <w:rFonts w:ascii="Times New Roman" w:hAnsi="Times New Roman"/>
          <w:color w:val="231F20"/>
          <w:w w:val="105"/>
          <w:sz w:val="20"/>
        </w:rPr>
        <w:t>kg</w:t>
      </w:r>
      <w:r>
        <w:rPr>
          <w:rFonts w:ascii="Times New Roman" w:hAnsi="Times New Roman"/>
          <w:color w:val="231F20"/>
          <w:spacing w:val="-1"/>
          <w:w w:val="105"/>
          <w:sz w:val="20"/>
        </w:rPr>
        <w:t xml:space="preserve"> </w:t>
      </w:r>
      <w:r>
        <w:rPr>
          <w:rFonts w:ascii="Times New Roman" w:hAnsi="Times New Roman"/>
          <w:color w:val="231F20"/>
          <w:w w:val="105"/>
          <w:sz w:val="20"/>
        </w:rPr>
        <w:t>(</w:t>
      </w:r>
      <w:proofErr w:type="spellStart"/>
      <w:r>
        <w:rPr>
          <w:rFonts w:ascii="Times New Roman" w:hAnsi="Times New Roman"/>
          <w:color w:val="231F20"/>
          <w:w w:val="105"/>
          <w:sz w:val="20"/>
        </w:rPr>
        <w:t>ent</w:t>
      </w:r>
      <w:proofErr w:type="spellEnd"/>
      <w:r>
        <w:rPr>
          <w:rFonts w:ascii="Times New Roman" w:hAnsi="Times New Roman"/>
          <w:color w:val="231F20"/>
          <w:w w:val="105"/>
          <w:sz w:val="20"/>
        </w:rPr>
        <w:t xml:space="preserve">‐ spricht 70 %) = 1,7 kg) </w:t>
      </w:r>
      <w:r>
        <w:rPr>
          <w:color w:val="231F20"/>
          <w:w w:val="105"/>
          <w:sz w:val="20"/>
        </w:rPr>
        <w:t>und</w:t>
      </w:r>
      <w:r>
        <w:rPr>
          <w:color w:val="231F20"/>
          <w:spacing w:val="-6"/>
          <w:w w:val="105"/>
          <w:sz w:val="20"/>
        </w:rPr>
        <w:t xml:space="preserve"> </w:t>
      </w:r>
      <w:r>
        <w:rPr>
          <w:color w:val="231F20"/>
          <w:w w:val="105"/>
          <w:sz w:val="20"/>
        </w:rPr>
        <w:t>der</w:t>
      </w:r>
      <w:r>
        <w:rPr>
          <w:color w:val="231F20"/>
          <w:spacing w:val="-6"/>
          <w:w w:val="105"/>
          <w:sz w:val="20"/>
        </w:rPr>
        <w:t xml:space="preserve"> </w:t>
      </w:r>
      <w:r>
        <w:rPr>
          <w:color w:val="231F20"/>
          <w:w w:val="105"/>
          <w:sz w:val="20"/>
        </w:rPr>
        <w:t>Ertrag</w:t>
      </w:r>
      <w:r>
        <w:rPr>
          <w:color w:val="231F20"/>
          <w:spacing w:val="-6"/>
          <w:w w:val="105"/>
          <w:sz w:val="20"/>
        </w:rPr>
        <w:t xml:space="preserve"> </w:t>
      </w:r>
      <w:r>
        <w:rPr>
          <w:color w:val="231F20"/>
          <w:w w:val="105"/>
          <w:sz w:val="20"/>
        </w:rPr>
        <w:t>steigt</w:t>
      </w:r>
      <w:r>
        <w:rPr>
          <w:color w:val="231F20"/>
          <w:spacing w:val="-6"/>
          <w:w w:val="105"/>
          <w:sz w:val="20"/>
        </w:rPr>
        <w:t xml:space="preserve"> </w:t>
      </w:r>
      <w:r>
        <w:rPr>
          <w:color w:val="231F20"/>
          <w:w w:val="105"/>
          <w:sz w:val="20"/>
        </w:rPr>
        <w:t>gleichzeitig</w:t>
      </w:r>
      <w:r>
        <w:rPr>
          <w:color w:val="231F20"/>
          <w:spacing w:val="-6"/>
          <w:w w:val="105"/>
          <w:sz w:val="20"/>
        </w:rPr>
        <w:t xml:space="preserve"> </w:t>
      </w:r>
      <w:r>
        <w:rPr>
          <w:color w:val="231F20"/>
          <w:w w:val="105"/>
          <w:sz w:val="20"/>
        </w:rPr>
        <w:t>um</w:t>
      </w:r>
      <w:r>
        <w:rPr>
          <w:color w:val="231F20"/>
          <w:spacing w:val="-6"/>
          <w:w w:val="105"/>
          <w:sz w:val="20"/>
        </w:rPr>
        <w:t xml:space="preserve"> </w:t>
      </w:r>
      <w:r>
        <w:rPr>
          <w:color w:val="231F20"/>
          <w:w w:val="105"/>
          <w:sz w:val="20"/>
        </w:rPr>
        <w:t>90</w:t>
      </w:r>
      <w:r>
        <w:rPr>
          <w:color w:val="231F20"/>
          <w:spacing w:val="-6"/>
          <w:w w:val="105"/>
          <w:sz w:val="20"/>
        </w:rPr>
        <w:t xml:space="preserve"> </w:t>
      </w:r>
      <w:r>
        <w:rPr>
          <w:color w:val="231F20"/>
          <w:w w:val="105"/>
          <w:sz w:val="20"/>
        </w:rPr>
        <w:t>%</w:t>
      </w:r>
      <w:r>
        <w:rPr>
          <w:color w:val="231F20"/>
          <w:spacing w:val="-6"/>
          <w:w w:val="105"/>
          <w:sz w:val="20"/>
        </w:rPr>
        <w:t xml:space="preserve"> </w:t>
      </w:r>
      <w:r>
        <w:rPr>
          <w:rFonts w:ascii="Times New Roman" w:hAnsi="Times New Roman"/>
          <w:color w:val="231F20"/>
          <w:w w:val="105"/>
          <w:sz w:val="20"/>
        </w:rPr>
        <w:t xml:space="preserve">(1,7 kg + 1,53 kg (entspricht 90 %) = 3,23 kg) </w:t>
      </w:r>
      <w:r>
        <w:rPr>
          <w:color w:val="231F20"/>
          <w:w w:val="105"/>
          <w:sz w:val="20"/>
        </w:rPr>
        <w:t>(vgl.</w:t>
      </w:r>
      <w:r>
        <w:rPr>
          <w:color w:val="231F20"/>
          <w:spacing w:val="-4"/>
          <w:w w:val="105"/>
          <w:sz w:val="20"/>
        </w:rPr>
        <w:t xml:space="preserve"> </w:t>
      </w:r>
      <w:r>
        <w:rPr>
          <w:color w:val="231F20"/>
          <w:w w:val="105"/>
          <w:sz w:val="20"/>
        </w:rPr>
        <w:t>Weizsäcker</w:t>
      </w:r>
      <w:r>
        <w:rPr>
          <w:color w:val="231F20"/>
          <w:spacing w:val="-4"/>
          <w:w w:val="105"/>
          <w:sz w:val="20"/>
        </w:rPr>
        <w:t xml:space="preserve"> </w:t>
      </w:r>
      <w:r>
        <w:rPr>
          <w:color w:val="231F20"/>
          <w:w w:val="105"/>
          <w:sz w:val="20"/>
        </w:rPr>
        <w:t>et</w:t>
      </w:r>
      <w:r>
        <w:rPr>
          <w:color w:val="231F20"/>
          <w:spacing w:val="-4"/>
          <w:w w:val="105"/>
          <w:sz w:val="20"/>
        </w:rPr>
        <w:t xml:space="preserve"> </w:t>
      </w:r>
      <w:r>
        <w:rPr>
          <w:color w:val="231F20"/>
          <w:w w:val="105"/>
          <w:sz w:val="20"/>
        </w:rPr>
        <w:t>al.</w:t>
      </w:r>
      <w:r>
        <w:rPr>
          <w:color w:val="231F20"/>
          <w:spacing w:val="-4"/>
          <w:w w:val="105"/>
          <w:sz w:val="20"/>
        </w:rPr>
        <w:t xml:space="preserve"> </w:t>
      </w:r>
      <w:r>
        <w:rPr>
          <w:color w:val="231F20"/>
          <w:w w:val="105"/>
          <w:sz w:val="20"/>
        </w:rPr>
        <w:t>2010,</w:t>
      </w:r>
      <w:r>
        <w:rPr>
          <w:color w:val="231F20"/>
          <w:spacing w:val="-4"/>
          <w:w w:val="105"/>
          <w:sz w:val="20"/>
        </w:rPr>
        <w:t xml:space="preserve"> </w:t>
      </w:r>
      <w:r>
        <w:rPr>
          <w:color w:val="231F20"/>
          <w:w w:val="105"/>
          <w:sz w:val="20"/>
        </w:rPr>
        <w:t>S.</w:t>
      </w:r>
      <w:r>
        <w:rPr>
          <w:color w:val="231F20"/>
          <w:spacing w:val="-4"/>
          <w:w w:val="105"/>
          <w:sz w:val="20"/>
        </w:rPr>
        <w:t xml:space="preserve"> </w:t>
      </w:r>
      <w:r>
        <w:rPr>
          <w:color w:val="231F20"/>
          <w:w w:val="105"/>
          <w:sz w:val="20"/>
        </w:rPr>
        <w:t>172ff.).</w:t>
      </w:r>
      <w:r>
        <w:rPr>
          <w:color w:val="231F20"/>
          <w:spacing w:val="-4"/>
          <w:w w:val="105"/>
          <w:sz w:val="20"/>
        </w:rPr>
        <w:t xml:space="preserve"> </w:t>
      </w:r>
      <w:r>
        <w:rPr>
          <w:color w:val="231F20"/>
          <w:w w:val="105"/>
          <w:sz w:val="20"/>
        </w:rPr>
        <w:t>Dies</w:t>
      </w:r>
      <w:r>
        <w:rPr>
          <w:color w:val="231F20"/>
          <w:spacing w:val="-4"/>
          <w:w w:val="105"/>
          <w:sz w:val="20"/>
        </w:rPr>
        <w:t xml:space="preserve"> </w:t>
      </w:r>
      <w:r>
        <w:rPr>
          <w:color w:val="231F20"/>
          <w:w w:val="105"/>
          <w:sz w:val="20"/>
        </w:rPr>
        <w:t>entspricht immerhin einem Faktor 3,23.</w:t>
      </w:r>
    </w:p>
    <w:p w14:paraId="7F774A61" w14:textId="77777777" w:rsidR="00657518" w:rsidRDefault="00657518" w:rsidP="00657518">
      <w:pPr>
        <w:pStyle w:val="Listenabsatz"/>
        <w:tabs>
          <w:tab w:val="left" w:pos="1237"/>
          <w:tab w:val="left" w:pos="1238"/>
        </w:tabs>
        <w:spacing w:line="254" w:lineRule="auto"/>
        <w:ind w:left="1237" w:right="2248" w:firstLine="0"/>
        <w:rPr>
          <w:sz w:val="20"/>
        </w:rPr>
      </w:pPr>
    </w:p>
    <w:p w14:paraId="66C38B93" w14:textId="64A3381C" w:rsidR="006D5486" w:rsidRDefault="00000000">
      <w:pPr>
        <w:pStyle w:val="Listenabsatz"/>
        <w:numPr>
          <w:ilvl w:val="1"/>
          <w:numId w:val="38"/>
        </w:numPr>
        <w:tabs>
          <w:tab w:val="left" w:pos="1238"/>
        </w:tabs>
        <w:spacing w:before="4" w:line="259" w:lineRule="auto"/>
        <w:ind w:right="2272"/>
        <w:jc w:val="both"/>
        <w:rPr>
          <w:sz w:val="20"/>
        </w:rPr>
      </w:pPr>
      <w:r>
        <w:rPr>
          <w:color w:val="231F20"/>
          <w:sz w:val="20"/>
        </w:rPr>
        <w:t>Bei</w:t>
      </w:r>
      <w:r>
        <w:rPr>
          <w:color w:val="231F20"/>
          <w:spacing w:val="-10"/>
          <w:sz w:val="20"/>
        </w:rPr>
        <w:t xml:space="preserve"> </w:t>
      </w:r>
      <w:r>
        <w:rPr>
          <w:color w:val="231F20"/>
          <w:sz w:val="20"/>
        </w:rPr>
        <w:t>Lkws</w:t>
      </w:r>
      <w:r>
        <w:rPr>
          <w:color w:val="231F20"/>
          <w:spacing w:val="-10"/>
          <w:sz w:val="20"/>
        </w:rPr>
        <w:t xml:space="preserve"> </w:t>
      </w:r>
      <w:r>
        <w:rPr>
          <w:color w:val="231F20"/>
          <w:sz w:val="20"/>
        </w:rPr>
        <w:t>kann</w:t>
      </w:r>
      <w:r>
        <w:rPr>
          <w:color w:val="231F20"/>
          <w:spacing w:val="-10"/>
          <w:sz w:val="20"/>
        </w:rPr>
        <w:t xml:space="preserve"> </w:t>
      </w:r>
      <w:r>
        <w:rPr>
          <w:color w:val="231F20"/>
          <w:sz w:val="20"/>
        </w:rPr>
        <w:t>durch</w:t>
      </w:r>
      <w:r>
        <w:rPr>
          <w:color w:val="231F20"/>
          <w:spacing w:val="-10"/>
          <w:sz w:val="20"/>
        </w:rPr>
        <w:t xml:space="preserve"> </w:t>
      </w:r>
      <w:r>
        <w:rPr>
          <w:color w:val="231F20"/>
          <w:sz w:val="20"/>
        </w:rPr>
        <w:t>Senkungen</w:t>
      </w:r>
      <w:r>
        <w:rPr>
          <w:color w:val="231F20"/>
          <w:spacing w:val="-10"/>
          <w:sz w:val="20"/>
        </w:rPr>
        <w:t xml:space="preserve"> </w:t>
      </w:r>
      <w:r>
        <w:rPr>
          <w:color w:val="231F20"/>
          <w:sz w:val="20"/>
        </w:rPr>
        <w:t>des</w:t>
      </w:r>
      <w:r>
        <w:rPr>
          <w:color w:val="231F20"/>
          <w:spacing w:val="-10"/>
          <w:sz w:val="20"/>
        </w:rPr>
        <w:t xml:space="preserve"> </w:t>
      </w:r>
      <w:r>
        <w:rPr>
          <w:color w:val="231F20"/>
          <w:sz w:val="20"/>
        </w:rPr>
        <w:t>Luft-/Rollwiderstandes</w:t>
      </w:r>
      <w:r>
        <w:rPr>
          <w:color w:val="231F20"/>
          <w:spacing w:val="-10"/>
          <w:sz w:val="20"/>
        </w:rPr>
        <w:t xml:space="preserve"> </w:t>
      </w:r>
      <w:r>
        <w:rPr>
          <w:color w:val="231F20"/>
          <w:sz w:val="20"/>
        </w:rPr>
        <w:t>und</w:t>
      </w:r>
      <w:r>
        <w:rPr>
          <w:color w:val="231F20"/>
          <w:spacing w:val="-10"/>
          <w:sz w:val="20"/>
        </w:rPr>
        <w:t xml:space="preserve"> </w:t>
      </w:r>
      <w:r>
        <w:rPr>
          <w:color w:val="231F20"/>
          <w:sz w:val="20"/>
        </w:rPr>
        <w:t>durch</w:t>
      </w:r>
      <w:r>
        <w:rPr>
          <w:color w:val="231F20"/>
          <w:spacing w:val="-10"/>
          <w:sz w:val="20"/>
        </w:rPr>
        <w:t xml:space="preserve"> </w:t>
      </w:r>
      <w:r>
        <w:rPr>
          <w:color w:val="231F20"/>
          <w:sz w:val="20"/>
        </w:rPr>
        <w:t>eine</w:t>
      </w:r>
      <w:r>
        <w:rPr>
          <w:color w:val="231F20"/>
          <w:spacing w:val="-10"/>
          <w:sz w:val="20"/>
        </w:rPr>
        <w:t xml:space="preserve"> </w:t>
      </w:r>
      <w:r>
        <w:rPr>
          <w:color w:val="231F20"/>
          <w:sz w:val="20"/>
        </w:rPr>
        <w:t>Verbesserung</w:t>
      </w:r>
      <w:r>
        <w:rPr>
          <w:color w:val="231F20"/>
          <w:spacing w:val="-3"/>
          <w:sz w:val="20"/>
        </w:rPr>
        <w:t xml:space="preserve"> </w:t>
      </w:r>
      <w:r>
        <w:rPr>
          <w:color w:val="231F20"/>
          <w:sz w:val="20"/>
        </w:rPr>
        <w:t>der</w:t>
      </w:r>
      <w:r>
        <w:rPr>
          <w:color w:val="231F20"/>
          <w:spacing w:val="-3"/>
          <w:sz w:val="20"/>
        </w:rPr>
        <w:t xml:space="preserve"> </w:t>
      </w:r>
      <w:r>
        <w:rPr>
          <w:color w:val="231F20"/>
          <w:sz w:val="20"/>
        </w:rPr>
        <w:t>Antriebstechnik</w:t>
      </w:r>
      <w:r>
        <w:rPr>
          <w:color w:val="231F20"/>
          <w:spacing w:val="-3"/>
          <w:sz w:val="20"/>
        </w:rPr>
        <w:t xml:space="preserve"> </w:t>
      </w:r>
      <w:r>
        <w:rPr>
          <w:color w:val="231F20"/>
          <w:sz w:val="20"/>
        </w:rPr>
        <w:t>die</w:t>
      </w:r>
      <w:r>
        <w:rPr>
          <w:color w:val="231F20"/>
          <w:spacing w:val="-3"/>
          <w:sz w:val="20"/>
        </w:rPr>
        <w:t xml:space="preserve"> </w:t>
      </w:r>
      <w:r>
        <w:rPr>
          <w:color w:val="231F20"/>
          <w:sz w:val="20"/>
        </w:rPr>
        <w:t>Kilometerleistung</w:t>
      </w:r>
      <w:r>
        <w:rPr>
          <w:color w:val="231F20"/>
          <w:spacing w:val="-3"/>
          <w:sz w:val="20"/>
        </w:rPr>
        <w:t xml:space="preserve"> </w:t>
      </w:r>
      <w:r>
        <w:rPr>
          <w:color w:val="231F20"/>
          <w:sz w:val="20"/>
        </w:rPr>
        <w:t>je</w:t>
      </w:r>
      <w:r>
        <w:rPr>
          <w:color w:val="231F20"/>
          <w:spacing w:val="-3"/>
          <w:sz w:val="20"/>
        </w:rPr>
        <w:t xml:space="preserve"> </w:t>
      </w:r>
      <w:r>
        <w:rPr>
          <w:color w:val="231F20"/>
          <w:sz w:val="20"/>
        </w:rPr>
        <w:t>Liter</w:t>
      </w:r>
      <w:r>
        <w:rPr>
          <w:color w:val="231F20"/>
          <w:spacing w:val="-3"/>
          <w:sz w:val="20"/>
        </w:rPr>
        <w:t xml:space="preserve"> </w:t>
      </w:r>
      <w:r>
        <w:rPr>
          <w:color w:val="231F20"/>
          <w:sz w:val="20"/>
        </w:rPr>
        <w:t>Treibstoff</w:t>
      </w:r>
      <w:r>
        <w:rPr>
          <w:color w:val="231F20"/>
          <w:spacing w:val="-3"/>
          <w:sz w:val="20"/>
        </w:rPr>
        <w:t xml:space="preserve"> </w:t>
      </w:r>
      <w:r>
        <w:rPr>
          <w:color w:val="231F20"/>
          <w:sz w:val="20"/>
        </w:rPr>
        <w:t>um</w:t>
      </w:r>
      <w:r>
        <w:rPr>
          <w:color w:val="231F20"/>
          <w:spacing w:val="-3"/>
          <w:sz w:val="20"/>
        </w:rPr>
        <w:t xml:space="preserve"> </w:t>
      </w:r>
      <w:r>
        <w:rPr>
          <w:color w:val="231F20"/>
          <w:sz w:val="20"/>
        </w:rPr>
        <w:t>den</w:t>
      </w:r>
      <w:r>
        <w:rPr>
          <w:color w:val="231F20"/>
          <w:spacing w:val="-3"/>
          <w:sz w:val="20"/>
        </w:rPr>
        <w:t xml:space="preserve"> </w:t>
      </w:r>
      <w:r>
        <w:rPr>
          <w:color w:val="231F20"/>
          <w:sz w:val="20"/>
        </w:rPr>
        <w:t>Faktor</w:t>
      </w:r>
      <w:r>
        <w:rPr>
          <w:color w:val="231F20"/>
          <w:spacing w:val="-3"/>
          <w:sz w:val="20"/>
        </w:rPr>
        <w:t xml:space="preserve"> </w:t>
      </w:r>
      <w:r>
        <w:rPr>
          <w:color w:val="231F20"/>
          <w:sz w:val="20"/>
        </w:rPr>
        <w:t>5 verbessert werden (vgl. Weizsäcker et al. 2010, S. 209).</w:t>
      </w:r>
    </w:p>
    <w:p w14:paraId="76CE809B" w14:textId="77777777" w:rsidR="006D5486" w:rsidRDefault="006D5486">
      <w:pPr>
        <w:spacing w:line="259" w:lineRule="auto"/>
        <w:jc w:val="both"/>
        <w:rPr>
          <w:sz w:val="20"/>
        </w:rPr>
        <w:sectPr w:rsidR="006D5486">
          <w:type w:val="continuous"/>
          <w:pgSz w:w="11910" w:h="16840"/>
          <w:pgMar w:top="1920" w:right="460" w:bottom="280" w:left="460" w:header="0" w:footer="0" w:gutter="0"/>
          <w:cols w:space="720"/>
        </w:sectPr>
      </w:pPr>
    </w:p>
    <w:p w14:paraId="6B28C453" w14:textId="77777777" w:rsidR="006D5486" w:rsidRDefault="006D5486">
      <w:pPr>
        <w:pStyle w:val="Textkrper"/>
      </w:pPr>
    </w:p>
    <w:p w14:paraId="16009479" w14:textId="77777777" w:rsidR="006D5486" w:rsidRDefault="006D5486">
      <w:pPr>
        <w:pStyle w:val="Textkrper"/>
      </w:pPr>
    </w:p>
    <w:p w14:paraId="2F4CA439" w14:textId="77777777" w:rsidR="006D5486" w:rsidRDefault="006D5486">
      <w:pPr>
        <w:pStyle w:val="Textkrper"/>
      </w:pPr>
    </w:p>
    <w:p w14:paraId="2A44F660" w14:textId="77777777" w:rsidR="006D5486" w:rsidRDefault="006D5486">
      <w:pPr>
        <w:pStyle w:val="Textkrper"/>
      </w:pPr>
    </w:p>
    <w:p w14:paraId="32AC8848" w14:textId="77777777" w:rsidR="006D5486" w:rsidRDefault="006D5486">
      <w:pPr>
        <w:pStyle w:val="Textkrper"/>
      </w:pPr>
    </w:p>
    <w:p w14:paraId="1FF50FF8" w14:textId="77777777" w:rsidR="006D5486" w:rsidRDefault="006D5486">
      <w:pPr>
        <w:pStyle w:val="Textkrper"/>
      </w:pPr>
    </w:p>
    <w:p w14:paraId="17726075" w14:textId="77777777" w:rsidR="006D5486" w:rsidRDefault="006D5486">
      <w:pPr>
        <w:pStyle w:val="Textkrper"/>
      </w:pPr>
    </w:p>
    <w:p w14:paraId="19EB274C" w14:textId="77777777" w:rsidR="006D5486" w:rsidRDefault="006D5486">
      <w:pPr>
        <w:pStyle w:val="Textkrper"/>
        <w:spacing w:before="4"/>
        <w:rPr>
          <w:sz w:val="15"/>
        </w:rPr>
      </w:pPr>
    </w:p>
    <w:p w14:paraId="6D4F4A53" w14:textId="7C71730D" w:rsidR="006D5486" w:rsidRDefault="00000000">
      <w:pPr>
        <w:pStyle w:val="Textkrper"/>
        <w:spacing w:before="100" w:line="259" w:lineRule="auto"/>
        <w:ind w:left="2204" w:right="954"/>
        <w:jc w:val="both"/>
      </w:pPr>
      <w:r>
        <w:rPr>
          <w:color w:val="231F20"/>
        </w:rPr>
        <w:t xml:space="preserve">Leider ist die Effizienzstrategie mit einem unerfreulichen Nebeneffekt verbunden: dem sogenannten Rebound-Effekt bzw. </w:t>
      </w:r>
      <w:proofErr w:type="spellStart"/>
      <w:r>
        <w:rPr>
          <w:color w:val="231F20"/>
        </w:rPr>
        <w:t>Khazzoom</w:t>
      </w:r>
      <w:proofErr w:type="spellEnd"/>
      <w:r>
        <w:rPr>
          <w:color w:val="231F20"/>
        </w:rPr>
        <w:t>-Brookes-Postulat (vgl. Weizsäcker et al. 2010, S. 289ff.). Demnach folgt eine Effizienzsteigerung einer grundlegenden ökonomischen Logik: Ein Gut, das weniger kostet, wird vermehrt nachgefragt. Das bedeutet beispielsweise,</w:t>
      </w:r>
      <w:r>
        <w:rPr>
          <w:color w:val="231F20"/>
          <w:spacing w:val="-1"/>
        </w:rPr>
        <w:t xml:space="preserve"> </w:t>
      </w:r>
      <w:r>
        <w:rPr>
          <w:color w:val="231F20"/>
        </w:rPr>
        <w:t>dass</w:t>
      </w:r>
      <w:r>
        <w:rPr>
          <w:color w:val="231F20"/>
          <w:spacing w:val="-1"/>
        </w:rPr>
        <w:t xml:space="preserve"> </w:t>
      </w:r>
      <w:r>
        <w:rPr>
          <w:color w:val="231F20"/>
        </w:rPr>
        <w:t>ein</w:t>
      </w:r>
      <w:r>
        <w:rPr>
          <w:color w:val="231F20"/>
          <w:spacing w:val="-1"/>
        </w:rPr>
        <w:t xml:space="preserve"> </w:t>
      </w:r>
      <w:r>
        <w:rPr>
          <w:color w:val="231F20"/>
        </w:rPr>
        <w:t>geringerer</w:t>
      </w:r>
      <w:r>
        <w:rPr>
          <w:color w:val="231F20"/>
          <w:spacing w:val="-1"/>
        </w:rPr>
        <w:t xml:space="preserve"> </w:t>
      </w:r>
      <w:r>
        <w:rPr>
          <w:color w:val="231F20"/>
        </w:rPr>
        <w:t>Benzinverbrauch</w:t>
      </w:r>
      <w:r>
        <w:rPr>
          <w:color w:val="231F20"/>
          <w:spacing w:val="-1"/>
        </w:rPr>
        <w:t xml:space="preserve"> </w:t>
      </w:r>
      <w:r>
        <w:rPr>
          <w:color w:val="231F20"/>
        </w:rPr>
        <w:t>eines</w:t>
      </w:r>
      <w:r>
        <w:rPr>
          <w:color w:val="231F20"/>
          <w:spacing w:val="-1"/>
        </w:rPr>
        <w:t xml:space="preserve"> </w:t>
      </w:r>
      <w:r>
        <w:rPr>
          <w:color w:val="231F20"/>
        </w:rPr>
        <w:t>PKW</w:t>
      </w:r>
      <w:r>
        <w:rPr>
          <w:color w:val="231F20"/>
          <w:spacing w:val="-1"/>
        </w:rPr>
        <w:t xml:space="preserve"> </w:t>
      </w:r>
      <w:r>
        <w:rPr>
          <w:color w:val="231F20"/>
        </w:rPr>
        <w:t>zu</w:t>
      </w:r>
      <w:r>
        <w:rPr>
          <w:color w:val="231F20"/>
          <w:spacing w:val="-1"/>
        </w:rPr>
        <w:t xml:space="preserve"> </w:t>
      </w:r>
      <w:r>
        <w:rPr>
          <w:color w:val="231F20"/>
        </w:rPr>
        <w:t>geringeren</w:t>
      </w:r>
      <w:r>
        <w:rPr>
          <w:color w:val="231F20"/>
          <w:spacing w:val="-1"/>
        </w:rPr>
        <w:t xml:space="preserve"> </w:t>
      </w:r>
      <w:r>
        <w:rPr>
          <w:color w:val="231F20"/>
        </w:rPr>
        <w:t>Kosten</w:t>
      </w:r>
      <w:r>
        <w:rPr>
          <w:color w:val="231F20"/>
          <w:spacing w:val="-1"/>
        </w:rPr>
        <w:t xml:space="preserve"> </w:t>
      </w:r>
      <w:r>
        <w:rPr>
          <w:color w:val="231F20"/>
        </w:rPr>
        <w:t xml:space="preserve">führt und der PKW daher vermehrt genutzt wird, da er nun billiger ist. Effizienzgewinne wer- den so durch den Rebound-Effekt geschmälert. Im Extremfall steigt der Energieverbrauch sogar durch Effizienzvorteile. Wir sprechen dann von einem </w:t>
      </w:r>
      <w:proofErr w:type="spellStart"/>
      <w:r>
        <w:rPr>
          <w:color w:val="231F20"/>
        </w:rPr>
        <w:t>Backfire</w:t>
      </w:r>
      <w:proofErr w:type="spellEnd"/>
      <w:r>
        <w:rPr>
          <w:color w:val="231F20"/>
        </w:rPr>
        <w:t xml:space="preserve"> (vgl. ausführlich in </w:t>
      </w:r>
      <w:proofErr w:type="spellStart"/>
      <w:r>
        <w:rPr>
          <w:color w:val="231F20"/>
        </w:rPr>
        <w:t>Pehnt</w:t>
      </w:r>
      <w:proofErr w:type="spellEnd"/>
      <w:r>
        <w:rPr>
          <w:color w:val="231F20"/>
        </w:rPr>
        <w:t xml:space="preserve"> 2010, S. 5ff.).</w:t>
      </w:r>
    </w:p>
    <w:p w14:paraId="15E34971" w14:textId="77777777" w:rsidR="006D5486" w:rsidRDefault="006D5486">
      <w:pPr>
        <w:pStyle w:val="Textkrper"/>
        <w:spacing w:before="3"/>
        <w:rPr>
          <w:sz w:val="22"/>
        </w:rPr>
      </w:pPr>
    </w:p>
    <w:p w14:paraId="4B852E1F" w14:textId="78024526" w:rsidR="006D5486" w:rsidRDefault="00000000">
      <w:pPr>
        <w:pStyle w:val="Textkrper"/>
        <w:spacing w:line="259" w:lineRule="auto"/>
        <w:ind w:left="2204" w:right="954"/>
        <w:jc w:val="both"/>
      </w:pPr>
      <w:r>
        <w:rPr>
          <w:color w:val="231F20"/>
        </w:rPr>
        <w:t xml:space="preserve">Suffizienz knüpft dagegen an den Nachfragefaktor der IPAT-Formel an. Eine </w:t>
      </w:r>
      <w:proofErr w:type="spellStart"/>
      <w:r>
        <w:rPr>
          <w:color w:val="231F20"/>
        </w:rPr>
        <w:t>Suffizienzstrategie</w:t>
      </w:r>
      <w:proofErr w:type="spellEnd"/>
      <w:r>
        <w:rPr>
          <w:color w:val="231F20"/>
        </w:rPr>
        <w:t xml:space="preserve"> hinterfragt die Sinnhaftigkeit von Konsummustern, denn durch eine Reduzierung bzw. den Verzicht auf besonders ressourcen- und energieintensive Produkte und Dienstleistungen lässt sich die Umweltbelastung I senken. Suffizienz kann auch mit Genügsamkeit übersetzt werden (vgl. Weizsäcker et al. 2010, S. 356). Diese Strategie ist genauso einleuchtend wie umstritten, denn sie hinterfragt die Souveränität der Nachfrager, die im neoklassischen Marktmodell essenziell ist. Suffizienz lässt sich plakativ als „genug haben von einem immer mehr haben“ von der neoklassischen Rationalität aus Nutzen- und Gewinnmaximierung abgrenzen. In der vorherrschenden Wachstumswirtschaft und -gesellschaft ist die Akzeptanz von </w:t>
      </w:r>
      <w:proofErr w:type="spellStart"/>
      <w:r>
        <w:rPr>
          <w:color w:val="231F20"/>
        </w:rPr>
        <w:t>Suffizienzansätzen</w:t>
      </w:r>
      <w:proofErr w:type="spellEnd"/>
      <w:r>
        <w:rPr>
          <w:color w:val="231F20"/>
        </w:rPr>
        <w:t xml:space="preserve"> eher gering (vgl. </w:t>
      </w:r>
      <w:proofErr w:type="spellStart"/>
      <w:r>
        <w:rPr>
          <w:color w:val="231F20"/>
        </w:rPr>
        <w:t>Kanning</w:t>
      </w:r>
      <w:proofErr w:type="spellEnd"/>
      <w:r>
        <w:rPr>
          <w:color w:val="231F20"/>
        </w:rPr>
        <w:t xml:space="preserve"> 2013, S. 35). Doch selbst große Befürworter der Effizienzstrategie erkennen die Notwendigkeit von </w:t>
      </w:r>
      <w:proofErr w:type="spellStart"/>
      <w:r>
        <w:rPr>
          <w:color w:val="231F20"/>
        </w:rPr>
        <w:t>Suffizienzansätzen</w:t>
      </w:r>
      <w:proofErr w:type="spellEnd"/>
      <w:r>
        <w:rPr>
          <w:color w:val="231F20"/>
        </w:rPr>
        <w:t xml:space="preserve"> an (vgl. Weizsäcker et al. 2010, S. 356). So finden suffiziente Angebote der sogenannten Sharing Economy vermehrt Nachfrager, für die Nutzen statt Besitzen im Vordergrund steht, wie z. B. beim Carsharing.</w:t>
      </w:r>
    </w:p>
    <w:p w14:paraId="4F472C55" w14:textId="77777777" w:rsidR="006D5486" w:rsidRDefault="006D5486">
      <w:pPr>
        <w:pStyle w:val="Textkrper"/>
        <w:spacing w:before="7"/>
        <w:rPr>
          <w:sz w:val="22"/>
        </w:rPr>
      </w:pPr>
    </w:p>
    <w:p w14:paraId="787CA73F" w14:textId="17E607F8" w:rsidR="006D5486" w:rsidRDefault="00000000">
      <w:pPr>
        <w:pStyle w:val="Textkrper"/>
        <w:spacing w:line="259" w:lineRule="auto"/>
        <w:ind w:left="2204" w:right="954"/>
        <w:jc w:val="both"/>
      </w:pPr>
      <w:r>
        <w:rPr>
          <w:color w:val="231F20"/>
        </w:rPr>
        <w:t xml:space="preserve">Die Konsistenzstrategie zielt am deutlichsten auf die Nachhaltigkeitsregeln nach Daly ab, indem sie versucht, anthropogene Ressourcen- und Energieeinsätze mit den natürlichen Prozessen der Quellen und Senken in Einklang zu bringen. Konsistenz bedeutet daher im Gegensatz zu Effizienz und Suffizienz weniger eine Reduzierung, sondern viel- mehr eine Anpassung der Ressourcen- und Energieeinsätze (vgl. </w:t>
      </w:r>
      <w:proofErr w:type="spellStart"/>
      <w:r>
        <w:rPr>
          <w:color w:val="231F20"/>
        </w:rPr>
        <w:t>Kanning</w:t>
      </w:r>
      <w:proofErr w:type="spellEnd"/>
      <w:r>
        <w:rPr>
          <w:color w:val="231F20"/>
        </w:rPr>
        <w:t xml:space="preserve"> 2013, S. 35). Maßnahmen zur Verbesserung der Konsistenz können am Ressourcenfaktor der IPAT- Formel ansetzen, indem nicht der Ressourceneinsatz gesenkt wird, sondern die Ressourcenart</w:t>
      </w:r>
      <w:r>
        <w:rPr>
          <w:color w:val="231F20"/>
          <w:spacing w:val="-5"/>
        </w:rPr>
        <w:t xml:space="preserve"> </w:t>
      </w:r>
      <w:r>
        <w:rPr>
          <w:color w:val="231F20"/>
        </w:rPr>
        <w:t>geändert</w:t>
      </w:r>
      <w:r>
        <w:rPr>
          <w:color w:val="231F20"/>
          <w:spacing w:val="-5"/>
        </w:rPr>
        <w:t xml:space="preserve"> </w:t>
      </w:r>
      <w:r>
        <w:rPr>
          <w:color w:val="231F20"/>
        </w:rPr>
        <w:t>wird.</w:t>
      </w:r>
      <w:r>
        <w:rPr>
          <w:color w:val="231F20"/>
          <w:spacing w:val="-5"/>
        </w:rPr>
        <w:t xml:space="preserve"> </w:t>
      </w:r>
      <w:r>
        <w:rPr>
          <w:color w:val="231F20"/>
        </w:rPr>
        <w:t>Ein</w:t>
      </w:r>
      <w:r>
        <w:rPr>
          <w:color w:val="231F20"/>
          <w:spacing w:val="-5"/>
        </w:rPr>
        <w:t xml:space="preserve"> </w:t>
      </w:r>
      <w:r>
        <w:rPr>
          <w:color w:val="231F20"/>
        </w:rPr>
        <w:t>Beispiel</w:t>
      </w:r>
      <w:r>
        <w:rPr>
          <w:color w:val="231F20"/>
          <w:spacing w:val="-5"/>
        </w:rPr>
        <w:t xml:space="preserve"> </w:t>
      </w:r>
      <w:r>
        <w:rPr>
          <w:color w:val="231F20"/>
        </w:rPr>
        <w:t>ist</w:t>
      </w:r>
      <w:r>
        <w:rPr>
          <w:color w:val="231F20"/>
          <w:spacing w:val="-5"/>
        </w:rPr>
        <w:t xml:space="preserve"> </w:t>
      </w:r>
      <w:r>
        <w:rPr>
          <w:color w:val="231F20"/>
        </w:rPr>
        <w:t>der</w:t>
      </w:r>
      <w:r>
        <w:rPr>
          <w:color w:val="231F20"/>
          <w:spacing w:val="-5"/>
        </w:rPr>
        <w:t xml:space="preserve"> </w:t>
      </w:r>
      <w:r>
        <w:rPr>
          <w:color w:val="231F20"/>
        </w:rPr>
        <w:t>Ersatz</w:t>
      </w:r>
      <w:r>
        <w:rPr>
          <w:color w:val="231F20"/>
          <w:spacing w:val="-5"/>
        </w:rPr>
        <w:t xml:space="preserve"> </w:t>
      </w:r>
      <w:r>
        <w:rPr>
          <w:color w:val="231F20"/>
        </w:rPr>
        <w:t>von</w:t>
      </w:r>
      <w:r>
        <w:rPr>
          <w:color w:val="231F20"/>
          <w:spacing w:val="-5"/>
        </w:rPr>
        <w:t xml:space="preserve"> </w:t>
      </w:r>
      <w:r>
        <w:rPr>
          <w:color w:val="231F20"/>
        </w:rPr>
        <w:t>Kunststofffasern</w:t>
      </w:r>
      <w:r>
        <w:rPr>
          <w:color w:val="231F20"/>
          <w:spacing w:val="-5"/>
        </w:rPr>
        <w:t xml:space="preserve"> </w:t>
      </w:r>
      <w:r>
        <w:rPr>
          <w:color w:val="231F20"/>
        </w:rPr>
        <w:t>auf</w:t>
      </w:r>
      <w:r>
        <w:rPr>
          <w:color w:val="231F20"/>
          <w:spacing w:val="-5"/>
        </w:rPr>
        <w:t xml:space="preserve"> </w:t>
      </w:r>
      <w:r>
        <w:rPr>
          <w:color w:val="231F20"/>
        </w:rPr>
        <w:t>Erdölbasis durch Naturfasern bei Sitzbezügen in Fahrzeugen.</w:t>
      </w:r>
    </w:p>
    <w:p w14:paraId="61290B14" w14:textId="77777777" w:rsidR="006D5486" w:rsidRDefault="006D5486">
      <w:pPr>
        <w:pStyle w:val="Textkrper"/>
        <w:rPr>
          <w:sz w:val="24"/>
        </w:rPr>
      </w:pPr>
    </w:p>
    <w:p w14:paraId="7E9AED61" w14:textId="77777777" w:rsidR="006D5486" w:rsidRDefault="006D5486">
      <w:pPr>
        <w:pStyle w:val="Textkrper"/>
        <w:spacing w:before="6"/>
        <w:rPr>
          <w:sz w:val="25"/>
        </w:rPr>
      </w:pPr>
    </w:p>
    <w:p w14:paraId="1891B0C1" w14:textId="77777777" w:rsidR="006D5486" w:rsidRDefault="00000000">
      <w:pPr>
        <w:pStyle w:val="berschrift4"/>
        <w:numPr>
          <w:ilvl w:val="1"/>
          <w:numId w:val="41"/>
        </w:numPr>
        <w:tabs>
          <w:tab w:val="left" w:pos="2771"/>
          <w:tab w:val="left" w:pos="2772"/>
        </w:tabs>
        <w:ind w:right="2943"/>
        <w:rPr>
          <w:b/>
          <w:color w:val="003946"/>
        </w:rPr>
      </w:pPr>
      <w:r>
        <w:rPr>
          <w:color w:val="003946"/>
        </w:rPr>
        <w:t>Ethische</w:t>
      </w:r>
      <w:r>
        <w:rPr>
          <w:color w:val="003946"/>
          <w:spacing w:val="-17"/>
        </w:rPr>
        <w:t xml:space="preserve"> </w:t>
      </w:r>
      <w:r>
        <w:rPr>
          <w:color w:val="003946"/>
        </w:rPr>
        <w:t>Aspekte</w:t>
      </w:r>
      <w:r>
        <w:rPr>
          <w:color w:val="003946"/>
          <w:spacing w:val="-17"/>
        </w:rPr>
        <w:t xml:space="preserve"> </w:t>
      </w:r>
      <w:r>
        <w:rPr>
          <w:color w:val="003946"/>
        </w:rPr>
        <w:t>und</w:t>
      </w:r>
      <w:r>
        <w:rPr>
          <w:color w:val="003946"/>
          <w:spacing w:val="-17"/>
        </w:rPr>
        <w:t xml:space="preserve"> </w:t>
      </w:r>
      <w:r>
        <w:rPr>
          <w:color w:val="003946"/>
        </w:rPr>
        <w:t>gesellschaftliche Verantwortung von Unternehmen</w:t>
      </w:r>
    </w:p>
    <w:p w14:paraId="2836A22C" w14:textId="77777777" w:rsidR="006D5486" w:rsidRDefault="006D5486">
      <w:pPr>
        <w:pStyle w:val="Textkrper"/>
        <w:spacing w:before="3"/>
        <w:rPr>
          <w:rFonts w:ascii="Fira Sans"/>
          <w:sz w:val="39"/>
        </w:rPr>
      </w:pPr>
    </w:p>
    <w:p w14:paraId="52F84574" w14:textId="77777777" w:rsidR="006D5486" w:rsidRDefault="00000000">
      <w:pPr>
        <w:pStyle w:val="berschrift7"/>
        <w:spacing w:before="1"/>
      </w:pPr>
      <w:r>
        <w:rPr>
          <w:color w:val="003946"/>
        </w:rPr>
        <w:t>Ethik</w:t>
      </w:r>
      <w:r>
        <w:rPr>
          <w:color w:val="003946"/>
          <w:spacing w:val="-2"/>
        </w:rPr>
        <w:t xml:space="preserve"> </w:t>
      </w:r>
      <w:r>
        <w:rPr>
          <w:color w:val="003946"/>
        </w:rPr>
        <w:t>und</w:t>
      </w:r>
      <w:r>
        <w:rPr>
          <w:color w:val="003946"/>
          <w:spacing w:val="-2"/>
        </w:rPr>
        <w:t xml:space="preserve"> </w:t>
      </w:r>
      <w:r>
        <w:rPr>
          <w:color w:val="003946"/>
          <w:spacing w:val="-4"/>
        </w:rPr>
        <w:t>Moral</w:t>
      </w:r>
    </w:p>
    <w:p w14:paraId="198D5A52" w14:textId="77777777" w:rsidR="006D5486" w:rsidRDefault="006D5486">
      <w:pPr>
        <w:pStyle w:val="Textkrper"/>
        <w:spacing w:before="9"/>
        <w:rPr>
          <w:rFonts w:ascii="Fira Sans"/>
          <w:sz w:val="24"/>
        </w:rPr>
      </w:pPr>
    </w:p>
    <w:p w14:paraId="5ECEB3D5" w14:textId="34BA44DB" w:rsidR="006D5486" w:rsidRDefault="00000000">
      <w:pPr>
        <w:pStyle w:val="Textkrper"/>
        <w:spacing w:before="1" w:line="259" w:lineRule="auto"/>
        <w:ind w:left="2204" w:right="954"/>
        <w:jc w:val="both"/>
      </w:pPr>
      <w:r>
        <w:rPr>
          <w:color w:val="231F20"/>
        </w:rPr>
        <w:t>Milton</w:t>
      </w:r>
      <w:r>
        <w:rPr>
          <w:color w:val="231F20"/>
          <w:spacing w:val="-2"/>
        </w:rPr>
        <w:t xml:space="preserve"> </w:t>
      </w:r>
      <w:r>
        <w:rPr>
          <w:color w:val="231F20"/>
        </w:rPr>
        <w:t>Friedmann,</w:t>
      </w:r>
      <w:r>
        <w:rPr>
          <w:color w:val="231F20"/>
          <w:spacing w:val="-2"/>
        </w:rPr>
        <w:t xml:space="preserve"> </w:t>
      </w:r>
      <w:r>
        <w:rPr>
          <w:color w:val="231F20"/>
        </w:rPr>
        <w:t>dem</w:t>
      </w:r>
      <w:r>
        <w:rPr>
          <w:color w:val="231F20"/>
          <w:spacing w:val="-2"/>
        </w:rPr>
        <w:t xml:space="preserve"> </w:t>
      </w:r>
      <w:r>
        <w:rPr>
          <w:color w:val="231F20"/>
        </w:rPr>
        <w:t>Nobelpreisträger</w:t>
      </w:r>
      <w:r>
        <w:rPr>
          <w:color w:val="231F20"/>
          <w:spacing w:val="-2"/>
        </w:rPr>
        <w:t xml:space="preserve"> </w:t>
      </w:r>
      <w:r>
        <w:rPr>
          <w:color w:val="231F20"/>
        </w:rPr>
        <w:t>für</w:t>
      </w:r>
      <w:r>
        <w:rPr>
          <w:color w:val="231F20"/>
          <w:spacing w:val="-2"/>
        </w:rPr>
        <w:t xml:space="preserve"> </w:t>
      </w:r>
      <w:r>
        <w:rPr>
          <w:color w:val="231F20"/>
        </w:rPr>
        <w:t>Wirtschaft</w:t>
      </w:r>
      <w:r>
        <w:rPr>
          <w:color w:val="231F20"/>
          <w:spacing w:val="-2"/>
        </w:rPr>
        <w:t xml:space="preserve"> </w:t>
      </w:r>
      <w:r>
        <w:rPr>
          <w:color w:val="231F20"/>
        </w:rPr>
        <w:t>des</w:t>
      </w:r>
      <w:r>
        <w:rPr>
          <w:color w:val="231F20"/>
          <w:spacing w:val="-2"/>
        </w:rPr>
        <w:t xml:space="preserve"> </w:t>
      </w:r>
      <w:r>
        <w:rPr>
          <w:color w:val="231F20"/>
        </w:rPr>
        <w:t>Jahres</w:t>
      </w:r>
      <w:r>
        <w:rPr>
          <w:color w:val="231F20"/>
          <w:spacing w:val="-2"/>
        </w:rPr>
        <w:t xml:space="preserve"> </w:t>
      </w:r>
      <w:r>
        <w:rPr>
          <w:color w:val="231F20"/>
        </w:rPr>
        <w:t>1976,</w:t>
      </w:r>
      <w:r>
        <w:rPr>
          <w:color w:val="231F20"/>
          <w:spacing w:val="-2"/>
        </w:rPr>
        <w:t xml:space="preserve"> </w:t>
      </w:r>
      <w:r>
        <w:rPr>
          <w:color w:val="231F20"/>
        </w:rPr>
        <w:t>wird</w:t>
      </w:r>
      <w:r>
        <w:rPr>
          <w:color w:val="231F20"/>
          <w:spacing w:val="-2"/>
        </w:rPr>
        <w:t xml:space="preserve"> </w:t>
      </w:r>
      <w:r>
        <w:rPr>
          <w:color w:val="231F20"/>
        </w:rPr>
        <w:t>der</w:t>
      </w:r>
      <w:r>
        <w:rPr>
          <w:color w:val="231F20"/>
          <w:spacing w:val="-2"/>
        </w:rPr>
        <w:t xml:space="preserve"> </w:t>
      </w:r>
      <w:r>
        <w:rPr>
          <w:color w:val="231F20"/>
        </w:rPr>
        <w:t>Satz</w:t>
      </w:r>
      <w:r>
        <w:rPr>
          <w:color w:val="231F20"/>
          <w:spacing w:val="-2"/>
        </w:rPr>
        <w:t xml:space="preserve"> </w:t>
      </w:r>
      <w:r>
        <w:rPr>
          <w:color w:val="231F20"/>
        </w:rPr>
        <w:t xml:space="preserve">in den Mund gelegt: The </w:t>
      </w:r>
      <w:proofErr w:type="spellStart"/>
      <w:r>
        <w:rPr>
          <w:color w:val="231F20"/>
        </w:rPr>
        <w:t>business</w:t>
      </w:r>
      <w:proofErr w:type="spellEnd"/>
      <w:r>
        <w:rPr>
          <w:color w:val="231F20"/>
        </w:rPr>
        <w:t xml:space="preserve"> </w:t>
      </w:r>
      <w:proofErr w:type="spellStart"/>
      <w:r>
        <w:rPr>
          <w:color w:val="231F20"/>
        </w:rPr>
        <w:t>of</w:t>
      </w:r>
      <w:proofErr w:type="spellEnd"/>
      <w:r>
        <w:rPr>
          <w:color w:val="231F20"/>
        </w:rPr>
        <w:t xml:space="preserve"> </w:t>
      </w:r>
      <w:proofErr w:type="spellStart"/>
      <w:r>
        <w:rPr>
          <w:color w:val="231F20"/>
        </w:rPr>
        <w:t>business</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business</w:t>
      </w:r>
      <w:proofErr w:type="spellEnd"/>
      <w:r>
        <w:rPr>
          <w:color w:val="231F20"/>
        </w:rPr>
        <w:t xml:space="preserve"> (vgl. </w:t>
      </w:r>
      <w:proofErr w:type="spellStart"/>
      <w:r>
        <w:rPr>
          <w:color w:val="231F20"/>
        </w:rPr>
        <w:t>Dyllick</w:t>
      </w:r>
      <w:proofErr w:type="spellEnd"/>
      <w:r>
        <w:rPr>
          <w:color w:val="231F20"/>
        </w:rPr>
        <w:t>/Muff 2016, S. 163). Die vornehmliche Aufgabe von Unternehmen sei es also, zu wirtschaften und die gesellschaftliche Verantwortung von Unternehmen läge darin, ihre Gewinne zu erhöhen.</w:t>
      </w:r>
      <w:r>
        <w:rPr>
          <w:color w:val="231F20"/>
          <w:spacing w:val="3"/>
        </w:rPr>
        <w:t xml:space="preserve"> </w:t>
      </w:r>
      <w:r>
        <w:rPr>
          <w:color w:val="231F20"/>
        </w:rPr>
        <w:t>Aber</w:t>
      </w:r>
      <w:r>
        <w:rPr>
          <w:color w:val="231F20"/>
          <w:spacing w:val="4"/>
        </w:rPr>
        <w:t xml:space="preserve"> </w:t>
      </w:r>
      <w:r>
        <w:rPr>
          <w:color w:val="231F20"/>
        </w:rPr>
        <w:t>kann</w:t>
      </w:r>
      <w:r>
        <w:rPr>
          <w:color w:val="231F20"/>
          <w:spacing w:val="3"/>
        </w:rPr>
        <w:t xml:space="preserve"> </w:t>
      </w:r>
      <w:r>
        <w:rPr>
          <w:color w:val="231F20"/>
        </w:rPr>
        <w:t>das</w:t>
      </w:r>
      <w:r>
        <w:rPr>
          <w:color w:val="231F20"/>
          <w:spacing w:val="4"/>
        </w:rPr>
        <w:t xml:space="preserve"> </w:t>
      </w:r>
      <w:r>
        <w:rPr>
          <w:color w:val="231F20"/>
        </w:rPr>
        <w:t>stimmen?</w:t>
      </w:r>
      <w:r>
        <w:rPr>
          <w:color w:val="231F20"/>
          <w:spacing w:val="3"/>
        </w:rPr>
        <w:t xml:space="preserve"> </w:t>
      </w:r>
      <w:r>
        <w:rPr>
          <w:color w:val="231F20"/>
        </w:rPr>
        <w:t>Der</w:t>
      </w:r>
      <w:r>
        <w:rPr>
          <w:color w:val="231F20"/>
          <w:spacing w:val="4"/>
        </w:rPr>
        <w:t xml:space="preserve"> </w:t>
      </w:r>
      <w:r>
        <w:rPr>
          <w:color w:val="231F20"/>
        </w:rPr>
        <w:t>Idee</w:t>
      </w:r>
      <w:r>
        <w:rPr>
          <w:color w:val="231F20"/>
          <w:spacing w:val="3"/>
        </w:rPr>
        <w:t xml:space="preserve"> </w:t>
      </w:r>
      <w:r>
        <w:rPr>
          <w:color w:val="231F20"/>
        </w:rPr>
        <w:t>einer</w:t>
      </w:r>
      <w:r>
        <w:rPr>
          <w:color w:val="231F20"/>
          <w:spacing w:val="4"/>
        </w:rPr>
        <w:t xml:space="preserve"> </w:t>
      </w:r>
      <w:r>
        <w:rPr>
          <w:color w:val="231F20"/>
        </w:rPr>
        <w:t>nachhaltigen</w:t>
      </w:r>
      <w:r>
        <w:rPr>
          <w:color w:val="231F20"/>
          <w:spacing w:val="3"/>
        </w:rPr>
        <w:t xml:space="preserve"> </w:t>
      </w:r>
      <w:r>
        <w:rPr>
          <w:color w:val="231F20"/>
        </w:rPr>
        <w:t>Entwicklung</w:t>
      </w:r>
      <w:r>
        <w:rPr>
          <w:color w:val="231F20"/>
          <w:spacing w:val="4"/>
        </w:rPr>
        <w:t xml:space="preserve"> </w:t>
      </w:r>
      <w:r>
        <w:rPr>
          <w:color w:val="231F20"/>
        </w:rPr>
        <w:t>und</w:t>
      </w:r>
      <w:r>
        <w:rPr>
          <w:color w:val="231F20"/>
          <w:spacing w:val="3"/>
        </w:rPr>
        <w:t xml:space="preserve"> </w:t>
      </w:r>
      <w:r>
        <w:rPr>
          <w:color w:val="231F20"/>
        </w:rPr>
        <w:t>der</w:t>
      </w:r>
      <w:r>
        <w:rPr>
          <w:color w:val="231F20"/>
          <w:spacing w:val="4"/>
        </w:rPr>
        <w:t xml:space="preserve"> </w:t>
      </w:r>
      <w:proofErr w:type="spellStart"/>
      <w:r>
        <w:rPr>
          <w:color w:val="231F20"/>
          <w:spacing w:val="-2"/>
        </w:rPr>
        <w:t>Dimen</w:t>
      </w:r>
      <w:proofErr w:type="spellEnd"/>
      <w:r>
        <w:rPr>
          <w:color w:val="231F20"/>
          <w:spacing w:val="-2"/>
        </w:rPr>
        <w:t>-</w:t>
      </w:r>
    </w:p>
    <w:p w14:paraId="3AD5ED7D" w14:textId="77777777" w:rsidR="006D5486" w:rsidRDefault="006D5486">
      <w:pPr>
        <w:spacing w:line="259" w:lineRule="auto"/>
        <w:jc w:val="both"/>
        <w:sectPr w:rsidR="006D5486">
          <w:pgSz w:w="11910" w:h="16840"/>
          <w:pgMar w:top="960" w:right="460" w:bottom="280" w:left="460" w:header="0" w:footer="0" w:gutter="0"/>
          <w:cols w:space="720"/>
        </w:sectPr>
      </w:pPr>
    </w:p>
    <w:p w14:paraId="3C049898" w14:textId="77777777" w:rsidR="006D5486" w:rsidRDefault="006D5486">
      <w:pPr>
        <w:pStyle w:val="Textkrper"/>
      </w:pPr>
    </w:p>
    <w:p w14:paraId="175EE44D" w14:textId="77777777" w:rsidR="006D5486" w:rsidRDefault="006D5486">
      <w:pPr>
        <w:pStyle w:val="Textkrper"/>
        <w:spacing w:before="9"/>
        <w:rPr>
          <w:sz w:val="18"/>
        </w:rPr>
      </w:pPr>
    </w:p>
    <w:p w14:paraId="2E6912B9" w14:textId="77777777" w:rsidR="006D5486" w:rsidRDefault="00000000">
      <w:pPr>
        <w:ind w:left="957"/>
        <w:rPr>
          <w:sz w:val="18"/>
        </w:rPr>
      </w:pPr>
      <w:r>
        <w:rPr>
          <w:color w:val="003946"/>
          <w:sz w:val="18"/>
        </w:rPr>
        <w:t>Grundlagen</w:t>
      </w:r>
      <w:r>
        <w:rPr>
          <w:color w:val="003946"/>
          <w:spacing w:val="-5"/>
          <w:sz w:val="18"/>
        </w:rPr>
        <w:t xml:space="preserve"> </w:t>
      </w:r>
      <w:r>
        <w:rPr>
          <w:color w:val="003946"/>
          <w:sz w:val="18"/>
        </w:rPr>
        <w:t>der</w:t>
      </w:r>
      <w:r>
        <w:rPr>
          <w:color w:val="003946"/>
          <w:spacing w:val="-3"/>
          <w:sz w:val="18"/>
        </w:rPr>
        <w:t xml:space="preserve"> </w:t>
      </w:r>
      <w:r>
        <w:rPr>
          <w:color w:val="003946"/>
          <w:spacing w:val="-2"/>
          <w:sz w:val="18"/>
        </w:rPr>
        <w:t>Nachhaltigkeit</w:t>
      </w:r>
    </w:p>
    <w:p w14:paraId="10001841" w14:textId="77777777" w:rsidR="006D5486" w:rsidRDefault="006D5486">
      <w:pPr>
        <w:pStyle w:val="Textkrper"/>
      </w:pPr>
    </w:p>
    <w:p w14:paraId="6EAF2F4E" w14:textId="77777777" w:rsidR="006D5486" w:rsidRDefault="006D5486">
      <w:pPr>
        <w:pStyle w:val="Textkrper"/>
      </w:pPr>
    </w:p>
    <w:p w14:paraId="51B6BE4B" w14:textId="77777777" w:rsidR="006D5486" w:rsidRDefault="006D5486">
      <w:pPr>
        <w:pStyle w:val="Textkrper"/>
      </w:pPr>
    </w:p>
    <w:p w14:paraId="6AAF1FEE" w14:textId="77777777" w:rsidR="006D5486" w:rsidRDefault="006D5486">
      <w:pPr>
        <w:pStyle w:val="Textkrper"/>
      </w:pPr>
    </w:p>
    <w:p w14:paraId="5B68E1C0" w14:textId="77777777" w:rsidR="006D5486" w:rsidRDefault="006D5486">
      <w:pPr>
        <w:pStyle w:val="Textkrper"/>
        <w:spacing w:before="7"/>
        <w:rPr>
          <w:sz w:val="18"/>
        </w:rPr>
      </w:pPr>
    </w:p>
    <w:p w14:paraId="61A958FE" w14:textId="77777777" w:rsidR="006D5486" w:rsidRDefault="00000000">
      <w:pPr>
        <w:pStyle w:val="Textkrper"/>
        <w:spacing w:before="100" w:line="259" w:lineRule="auto"/>
        <w:ind w:left="957" w:right="2201" w:hanging="1"/>
        <w:jc w:val="both"/>
      </w:pPr>
      <w:proofErr w:type="spellStart"/>
      <w:r>
        <w:rPr>
          <w:color w:val="231F20"/>
        </w:rPr>
        <w:t>sionentrias</w:t>
      </w:r>
      <w:proofErr w:type="spellEnd"/>
      <w:r>
        <w:rPr>
          <w:color w:val="231F20"/>
        </w:rPr>
        <w:t xml:space="preserve"> aus Ökonomie, Ökologie und Soziales steht diese Auffassung fundamental entgegen. Aber warum sollten die Menschen eine nachhaltige Gesellschaft anstreben? Genügt allein die Vorstellung, dass die weltweiten Ressourcen endlich sind und die steigende Konzentration von Treibhausgasen in der Atmosphäre </w:t>
      </w:r>
      <w:proofErr w:type="gramStart"/>
      <w:r>
        <w:rPr>
          <w:color w:val="231F20"/>
        </w:rPr>
        <w:t>zu Klima- und letzt</w:t>
      </w:r>
      <w:proofErr w:type="gramEnd"/>
      <w:r>
        <w:rPr>
          <w:color w:val="231F20"/>
        </w:rPr>
        <w:t>- endlich Wetterveränderungen führt?</w:t>
      </w:r>
    </w:p>
    <w:p w14:paraId="38C7E4BC" w14:textId="77777777" w:rsidR="006D5486" w:rsidRDefault="006D5486">
      <w:pPr>
        <w:pStyle w:val="Textkrper"/>
        <w:spacing w:before="8"/>
        <w:rPr>
          <w:sz w:val="13"/>
        </w:rPr>
      </w:pPr>
    </w:p>
    <w:p w14:paraId="679EDFAE" w14:textId="77777777" w:rsidR="006D5486" w:rsidRDefault="006D5486">
      <w:pPr>
        <w:rPr>
          <w:sz w:val="13"/>
        </w:rPr>
        <w:sectPr w:rsidR="006D5486">
          <w:pgSz w:w="11910" w:h="16840"/>
          <w:pgMar w:top="960" w:right="460" w:bottom="280" w:left="460" w:header="0" w:footer="0" w:gutter="0"/>
          <w:cols w:space="720"/>
        </w:sectPr>
      </w:pPr>
    </w:p>
    <w:p w14:paraId="54F7F8D1" w14:textId="77777777" w:rsidR="006D5486" w:rsidRDefault="00000000">
      <w:pPr>
        <w:pStyle w:val="Textkrper"/>
        <w:spacing w:before="100" w:line="259" w:lineRule="auto"/>
        <w:ind w:left="957"/>
        <w:jc w:val="both"/>
      </w:pPr>
      <w:r>
        <w:rPr>
          <w:color w:val="231F20"/>
        </w:rPr>
        <w:t>Solche</w:t>
      </w:r>
      <w:r>
        <w:rPr>
          <w:color w:val="231F20"/>
          <w:spacing w:val="-4"/>
        </w:rPr>
        <w:t xml:space="preserve"> </w:t>
      </w:r>
      <w:r>
        <w:rPr>
          <w:color w:val="231F20"/>
        </w:rPr>
        <w:t>Probleme</w:t>
      </w:r>
      <w:r>
        <w:rPr>
          <w:color w:val="231F20"/>
          <w:spacing w:val="-4"/>
        </w:rPr>
        <w:t xml:space="preserve"> </w:t>
      </w:r>
      <w:r>
        <w:rPr>
          <w:color w:val="231F20"/>
        </w:rPr>
        <w:t>können</w:t>
      </w:r>
      <w:r>
        <w:rPr>
          <w:color w:val="231F20"/>
          <w:spacing w:val="-4"/>
        </w:rPr>
        <w:t xml:space="preserve"> </w:t>
      </w:r>
      <w:r>
        <w:rPr>
          <w:color w:val="231F20"/>
        </w:rPr>
        <w:t>nur</w:t>
      </w:r>
      <w:r>
        <w:rPr>
          <w:color w:val="231F20"/>
          <w:spacing w:val="-4"/>
        </w:rPr>
        <w:t xml:space="preserve"> </w:t>
      </w:r>
      <w:r>
        <w:rPr>
          <w:color w:val="231F20"/>
        </w:rPr>
        <w:t>mit</w:t>
      </w:r>
      <w:r>
        <w:rPr>
          <w:color w:val="231F20"/>
          <w:spacing w:val="-4"/>
        </w:rPr>
        <w:t xml:space="preserve"> </w:t>
      </w:r>
      <w:r>
        <w:rPr>
          <w:color w:val="231F20"/>
        </w:rPr>
        <w:t>einer</w:t>
      </w:r>
      <w:r>
        <w:rPr>
          <w:color w:val="231F20"/>
          <w:spacing w:val="-4"/>
        </w:rPr>
        <w:t xml:space="preserve"> </w:t>
      </w:r>
      <w:r>
        <w:rPr>
          <w:color w:val="231F20"/>
        </w:rPr>
        <w:t>Wertung</w:t>
      </w:r>
      <w:r>
        <w:rPr>
          <w:color w:val="231F20"/>
          <w:spacing w:val="-4"/>
        </w:rPr>
        <w:t xml:space="preserve"> </w:t>
      </w:r>
      <w:r>
        <w:rPr>
          <w:color w:val="231F20"/>
        </w:rPr>
        <w:t>gelöst</w:t>
      </w:r>
      <w:r>
        <w:rPr>
          <w:color w:val="231F20"/>
          <w:spacing w:val="-4"/>
        </w:rPr>
        <w:t xml:space="preserve"> </w:t>
      </w:r>
      <w:r>
        <w:rPr>
          <w:color w:val="231F20"/>
        </w:rPr>
        <w:t>werden,</w:t>
      </w:r>
      <w:r>
        <w:rPr>
          <w:color w:val="231F20"/>
          <w:spacing w:val="-4"/>
        </w:rPr>
        <w:t xml:space="preserve"> </w:t>
      </w:r>
      <w:r>
        <w:rPr>
          <w:color w:val="231F20"/>
        </w:rPr>
        <w:t>die</w:t>
      </w:r>
      <w:r>
        <w:rPr>
          <w:color w:val="231F20"/>
          <w:spacing w:val="-4"/>
        </w:rPr>
        <w:t xml:space="preserve"> </w:t>
      </w:r>
      <w:r>
        <w:rPr>
          <w:color w:val="231F20"/>
        </w:rPr>
        <w:t>eine</w:t>
      </w:r>
      <w:r>
        <w:rPr>
          <w:color w:val="231F20"/>
          <w:spacing w:val="-4"/>
        </w:rPr>
        <w:t xml:space="preserve"> </w:t>
      </w:r>
      <w:r>
        <w:rPr>
          <w:color w:val="231F20"/>
        </w:rPr>
        <w:t>Antwort</w:t>
      </w:r>
      <w:r>
        <w:rPr>
          <w:color w:val="231F20"/>
          <w:spacing w:val="-4"/>
        </w:rPr>
        <w:t xml:space="preserve"> </w:t>
      </w:r>
      <w:r>
        <w:rPr>
          <w:color w:val="231F20"/>
        </w:rPr>
        <w:t>auf</w:t>
      </w:r>
      <w:r>
        <w:rPr>
          <w:color w:val="231F20"/>
          <w:spacing w:val="-4"/>
        </w:rPr>
        <w:t xml:space="preserve"> </w:t>
      </w:r>
      <w:r>
        <w:rPr>
          <w:color w:val="231F20"/>
        </w:rPr>
        <w:t>die Frage</w:t>
      </w:r>
      <w:r>
        <w:rPr>
          <w:color w:val="231F20"/>
          <w:spacing w:val="-2"/>
        </w:rPr>
        <w:t xml:space="preserve"> </w:t>
      </w:r>
      <w:r>
        <w:rPr>
          <w:color w:val="231F20"/>
        </w:rPr>
        <w:t>gibt:</w:t>
      </w:r>
      <w:r>
        <w:rPr>
          <w:color w:val="231F20"/>
          <w:spacing w:val="-2"/>
        </w:rPr>
        <w:t xml:space="preserve"> </w:t>
      </w:r>
      <w:r>
        <w:rPr>
          <w:color w:val="231F20"/>
        </w:rPr>
        <w:t>Was</w:t>
      </w:r>
      <w:r>
        <w:rPr>
          <w:color w:val="231F20"/>
          <w:spacing w:val="-2"/>
        </w:rPr>
        <w:t xml:space="preserve"> </w:t>
      </w:r>
      <w:r>
        <w:rPr>
          <w:color w:val="231F20"/>
        </w:rPr>
        <w:t>soll</w:t>
      </w:r>
      <w:r>
        <w:rPr>
          <w:color w:val="231F20"/>
          <w:spacing w:val="-2"/>
        </w:rPr>
        <w:t xml:space="preserve"> </w:t>
      </w:r>
      <w:r>
        <w:rPr>
          <w:color w:val="231F20"/>
        </w:rPr>
        <w:t>ich</w:t>
      </w:r>
      <w:r>
        <w:rPr>
          <w:color w:val="231F20"/>
          <w:spacing w:val="-2"/>
        </w:rPr>
        <w:t xml:space="preserve"> </w:t>
      </w:r>
      <w:r>
        <w:rPr>
          <w:color w:val="231F20"/>
        </w:rPr>
        <w:t>tun?</w:t>
      </w:r>
      <w:r>
        <w:rPr>
          <w:color w:val="231F20"/>
          <w:spacing w:val="-2"/>
        </w:rPr>
        <w:t xml:space="preserve"> </w:t>
      </w:r>
      <w:r>
        <w:rPr>
          <w:color w:val="231F20"/>
        </w:rPr>
        <w:t>Diese</w:t>
      </w:r>
      <w:r>
        <w:rPr>
          <w:color w:val="231F20"/>
          <w:spacing w:val="-2"/>
        </w:rPr>
        <w:t xml:space="preserve"> </w:t>
      </w:r>
      <w:r>
        <w:rPr>
          <w:color w:val="231F20"/>
        </w:rPr>
        <w:t>Frage</w:t>
      </w:r>
      <w:r>
        <w:rPr>
          <w:color w:val="231F20"/>
          <w:spacing w:val="-2"/>
        </w:rPr>
        <w:t xml:space="preserve"> </w:t>
      </w:r>
      <w:r>
        <w:rPr>
          <w:color w:val="231F20"/>
        </w:rPr>
        <w:t>ist</w:t>
      </w:r>
      <w:r>
        <w:rPr>
          <w:color w:val="231F20"/>
          <w:spacing w:val="-2"/>
        </w:rPr>
        <w:t xml:space="preserve"> </w:t>
      </w:r>
      <w:r>
        <w:rPr>
          <w:color w:val="231F20"/>
        </w:rPr>
        <w:t>die</w:t>
      </w:r>
      <w:r>
        <w:rPr>
          <w:color w:val="231F20"/>
          <w:spacing w:val="-2"/>
        </w:rPr>
        <w:t xml:space="preserve"> </w:t>
      </w:r>
      <w:r>
        <w:rPr>
          <w:color w:val="231F20"/>
        </w:rPr>
        <w:t>zweite</w:t>
      </w:r>
      <w:r>
        <w:rPr>
          <w:color w:val="231F20"/>
          <w:spacing w:val="-2"/>
        </w:rPr>
        <w:t xml:space="preserve"> </w:t>
      </w:r>
      <w:r>
        <w:rPr>
          <w:color w:val="231F20"/>
        </w:rPr>
        <w:t>Grundfrage</w:t>
      </w:r>
      <w:r>
        <w:rPr>
          <w:color w:val="231F20"/>
          <w:spacing w:val="-2"/>
        </w:rPr>
        <w:t xml:space="preserve"> </w:t>
      </w:r>
      <w:r>
        <w:rPr>
          <w:color w:val="231F20"/>
        </w:rPr>
        <w:t>der</w:t>
      </w:r>
      <w:r>
        <w:rPr>
          <w:color w:val="231F20"/>
          <w:spacing w:val="-2"/>
        </w:rPr>
        <w:t xml:space="preserve"> </w:t>
      </w:r>
      <w:r>
        <w:rPr>
          <w:color w:val="231F20"/>
        </w:rPr>
        <w:t>Philosophie</w:t>
      </w:r>
      <w:r>
        <w:rPr>
          <w:color w:val="231F20"/>
          <w:spacing w:val="-2"/>
        </w:rPr>
        <w:t xml:space="preserve"> </w:t>
      </w:r>
      <w:r>
        <w:rPr>
          <w:color w:val="231F20"/>
        </w:rPr>
        <w:t>nach Immanuel</w:t>
      </w:r>
      <w:r>
        <w:rPr>
          <w:color w:val="231F20"/>
          <w:spacing w:val="40"/>
        </w:rPr>
        <w:t xml:space="preserve"> </w:t>
      </w:r>
      <w:r>
        <w:rPr>
          <w:color w:val="231F20"/>
        </w:rPr>
        <w:t>Kant</w:t>
      </w:r>
      <w:r>
        <w:rPr>
          <w:color w:val="231F20"/>
          <w:spacing w:val="40"/>
        </w:rPr>
        <w:t xml:space="preserve"> </w:t>
      </w:r>
      <w:r>
        <w:rPr>
          <w:color w:val="231F20"/>
        </w:rPr>
        <w:t>und</w:t>
      </w:r>
      <w:r>
        <w:rPr>
          <w:color w:val="231F20"/>
          <w:spacing w:val="40"/>
        </w:rPr>
        <w:t xml:space="preserve"> </w:t>
      </w:r>
      <w:r>
        <w:rPr>
          <w:color w:val="231F20"/>
        </w:rPr>
        <w:t>führt</w:t>
      </w:r>
      <w:r>
        <w:rPr>
          <w:color w:val="231F20"/>
          <w:spacing w:val="40"/>
        </w:rPr>
        <w:t xml:space="preserve"> </w:t>
      </w:r>
      <w:r>
        <w:rPr>
          <w:color w:val="231F20"/>
        </w:rPr>
        <w:t>uns</w:t>
      </w:r>
      <w:r>
        <w:rPr>
          <w:color w:val="231F20"/>
          <w:spacing w:val="40"/>
        </w:rPr>
        <w:t xml:space="preserve"> </w:t>
      </w:r>
      <w:r>
        <w:rPr>
          <w:color w:val="231F20"/>
        </w:rPr>
        <w:t>zu</w:t>
      </w:r>
      <w:r>
        <w:rPr>
          <w:color w:val="231F20"/>
          <w:spacing w:val="40"/>
        </w:rPr>
        <w:t xml:space="preserve"> </w:t>
      </w:r>
      <w:r>
        <w:rPr>
          <w:color w:val="231F20"/>
        </w:rPr>
        <w:t>ethischen</w:t>
      </w:r>
      <w:r>
        <w:rPr>
          <w:color w:val="231F20"/>
          <w:spacing w:val="40"/>
        </w:rPr>
        <w:t xml:space="preserve"> </w:t>
      </w:r>
      <w:r>
        <w:rPr>
          <w:color w:val="231F20"/>
        </w:rPr>
        <w:t>Prinzipien</w:t>
      </w:r>
      <w:r>
        <w:rPr>
          <w:color w:val="231F20"/>
          <w:spacing w:val="40"/>
        </w:rPr>
        <w:t xml:space="preserve"> </w:t>
      </w:r>
      <w:r>
        <w:rPr>
          <w:color w:val="231F20"/>
        </w:rPr>
        <w:t>(vgl.</w:t>
      </w:r>
      <w:r>
        <w:rPr>
          <w:color w:val="231F20"/>
          <w:spacing w:val="40"/>
        </w:rPr>
        <w:t xml:space="preserve"> </w:t>
      </w:r>
      <w:proofErr w:type="spellStart"/>
      <w:r>
        <w:rPr>
          <w:color w:val="231F20"/>
        </w:rPr>
        <w:t>Oermann</w:t>
      </w:r>
      <w:proofErr w:type="spellEnd"/>
      <w:r>
        <w:rPr>
          <w:color w:val="231F20"/>
        </w:rPr>
        <w:t>/Weinert</w:t>
      </w:r>
      <w:r>
        <w:rPr>
          <w:color w:val="231F20"/>
          <w:spacing w:val="40"/>
        </w:rPr>
        <w:t xml:space="preserve"> </w:t>
      </w:r>
      <w:r>
        <w:rPr>
          <w:color w:val="231F20"/>
        </w:rPr>
        <w:t xml:space="preserve">2014, S. 63). Die </w:t>
      </w:r>
      <w:r>
        <w:rPr>
          <w:b/>
          <w:color w:val="231F20"/>
        </w:rPr>
        <w:t xml:space="preserve">Ethik </w:t>
      </w:r>
      <w:r>
        <w:rPr>
          <w:color w:val="231F20"/>
        </w:rPr>
        <w:t xml:space="preserve">als Teilbereich der Philosophie thematisiert die Voraussetzungen menschlichen Handelns und sucht nach Ansätzen zu deren Bewertung. Eine </w:t>
      </w:r>
      <w:proofErr w:type="spellStart"/>
      <w:r>
        <w:rPr>
          <w:color w:val="231F20"/>
        </w:rPr>
        <w:t>Bewer</w:t>
      </w:r>
      <w:proofErr w:type="spellEnd"/>
      <w:r>
        <w:rPr>
          <w:color w:val="231F20"/>
        </w:rPr>
        <w:t xml:space="preserve">- </w:t>
      </w:r>
      <w:proofErr w:type="spellStart"/>
      <w:r>
        <w:rPr>
          <w:color w:val="231F20"/>
        </w:rPr>
        <w:t>tungsmöglichkeit</w:t>
      </w:r>
      <w:proofErr w:type="spellEnd"/>
      <w:r>
        <w:rPr>
          <w:color w:val="231F20"/>
        </w:rPr>
        <w:t xml:space="preserve"> ist die Moral (Das Wort Moral entstammt dem lateinischem Begriff </w:t>
      </w:r>
      <w:proofErr w:type="spellStart"/>
      <w:r>
        <w:rPr>
          <w:color w:val="231F20"/>
        </w:rPr>
        <w:t>mos</w:t>
      </w:r>
      <w:proofErr w:type="spellEnd"/>
      <w:r>
        <w:rPr>
          <w:color w:val="231F20"/>
        </w:rPr>
        <w:t>,</w:t>
      </w:r>
      <w:r>
        <w:rPr>
          <w:color w:val="231F20"/>
          <w:spacing w:val="-4"/>
        </w:rPr>
        <w:t xml:space="preserve"> </w:t>
      </w:r>
      <w:r>
        <w:rPr>
          <w:color w:val="231F20"/>
        </w:rPr>
        <w:t>der</w:t>
      </w:r>
      <w:r>
        <w:rPr>
          <w:color w:val="231F20"/>
          <w:spacing w:val="-4"/>
        </w:rPr>
        <w:t xml:space="preserve"> </w:t>
      </w:r>
      <w:r>
        <w:rPr>
          <w:color w:val="231F20"/>
        </w:rPr>
        <w:t>für</w:t>
      </w:r>
      <w:r>
        <w:rPr>
          <w:color w:val="231F20"/>
          <w:spacing w:val="-4"/>
        </w:rPr>
        <w:t xml:space="preserve"> </w:t>
      </w:r>
      <w:r>
        <w:rPr>
          <w:color w:val="231F20"/>
        </w:rPr>
        <w:t>Brauch,</w:t>
      </w:r>
      <w:r>
        <w:rPr>
          <w:color w:val="231F20"/>
          <w:spacing w:val="-4"/>
        </w:rPr>
        <w:t xml:space="preserve"> </w:t>
      </w:r>
      <w:r>
        <w:rPr>
          <w:color w:val="231F20"/>
        </w:rPr>
        <w:t>Sitte</w:t>
      </w:r>
      <w:r>
        <w:rPr>
          <w:color w:val="231F20"/>
          <w:spacing w:val="-4"/>
        </w:rPr>
        <w:t xml:space="preserve"> </w:t>
      </w:r>
      <w:r>
        <w:rPr>
          <w:color w:val="231F20"/>
        </w:rPr>
        <w:t>bzw.</w:t>
      </w:r>
      <w:r>
        <w:rPr>
          <w:color w:val="231F20"/>
          <w:spacing w:val="-4"/>
        </w:rPr>
        <w:t xml:space="preserve"> </w:t>
      </w:r>
      <w:r>
        <w:rPr>
          <w:color w:val="231F20"/>
        </w:rPr>
        <w:t>Gewohnheit</w:t>
      </w:r>
      <w:r>
        <w:rPr>
          <w:color w:val="231F20"/>
          <w:spacing w:val="-4"/>
        </w:rPr>
        <w:t xml:space="preserve"> </w:t>
      </w:r>
      <w:r>
        <w:rPr>
          <w:color w:val="231F20"/>
        </w:rPr>
        <w:t>steht).</w:t>
      </w:r>
      <w:r>
        <w:rPr>
          <w:color w:val="231F20"/>
          <w:spacing w:val="-4"/>
        </w:rPr>
        <w:t xml:space="preserve"> </w:t>
      </w:r>
      <w:r>
        <w:rPr>
          <w:color w:val="231F20"/>
        </w:rPr>
        <w:t>Moralische</w:t>
      </w:r>
      <w:r>
        <w:rPr>
          <w:color w:val="231F20"/>
          <w:spacing w:val="-4"/>
        </w:rPr>
        <w:t xml:space="preserve"> </w:t>
      </w:r>
      <w:r>
        <w:rPr>
          <w:color w:val="231F20"/>
        </w:rPr>
        <w:t>Bewertungen</w:t>
      </w:r>
      <w:r>
        <w:rPr>
          <w:color w:val="231F20"/>
          <w:spacing w:val="-4"/>
        </w:rPr>
        <w:t xml:space="preserve"> </w:t>
      </w:r>
      <w:r>
        <w:rPr>
          <w:color w:val="231F20"/>
        </w:rPr>
        <w:t>können</w:t>
      </w:r>
      <w:r>
        <w:rPr>
          <w:color w:val="231F20"/>
          <w:spacing w:val="-4"/>
        </w:rPr>
        <w:t xml:space="preserve"> </w:t>
      </w:r>
      <w:r>
        <w:rPr>
          <w:color w:val="231F20"/>
        </w:rPr>
        <w:t>z.</w:t>
      </w:r>
      <w:r>
        <w:rPr>
          <w:color w:val="231F20"/>
          <w:spacing w:val="-4"/>
        </w:rPr>
        <w:t xml:space="preserve"> </w:t>
      </w:r>
      <w:r>
        <w:rPr>
          <w:color w:val="231F20"/>
        </w:rPr>
        <w:t xml:space="preserve">B. in Form eines individuellen Nutzens (Was bringt es mir?) oder eines kollektiven Nut- </w:t>
      </w:r>
      <w:proofErr w:type="spellStart"/>
      <w:r>
        <w:rPr>
          <w:color w:val="231F20"/>
        </w:rPr>
        <w:t>zens</w:t>
      </w:r>
      <w:proofErr w:type="spellEnd"/>
      <w:r>
        <w:rPr>
          <w:color w:val="231F20"/>
        </w:rPr>
        <w:t xml:space="preserve"> (Was bringt es mir und den anderen?) erfolgen. In diesem Sinne sucht die Ethik ein moralisches Grundprinzip, auf das sich alle Bewertungen zurückführen lassen (vgl. </w:t>
      </w:r>
      <w:proofErr w:type="spellStart"/>
      <w:r>
        <w:rPr>
          <w:color w:val="231F20"/>
        </w:rPr>
        <w:t>Oermann</w:t>
      </w:r>
      <w:proofErr w:type="spellEnd"/>
      <w:r>
        <w:rPr>
          <w:color w:val="231F20"/>
        </w:rPr>
        <w:t xml:space="preserve">/Weinert 2014, S. 67). Der Philosoph Kant hat hierfür den kategorischen </w:t>
      </w:r>
      <w:proofErr w:type="spellStart"/>
      <w:r>
        <w:rPr>
          <w:color w:val="231F20"/>
        </w:rPr>
        <w:t>Impe</w:t>
      </w:r>
      <w:proofErr w:type="spellEnd"/>
      <w:r>
        <w:rPr>
          <w:color w:val="231F20"/>
        </w:rPr>
        <w:t xml:space="preserve">- </w:t>
      </w:r>
      <w:proofErr w:type="spellStart"/>
      <w:r>
        <w:rPr>
          <w:color w:val="231F20"/>
        </w:rPr>
        <w:t>rativ</w:t>
      </w:r>
      <w:proofErr w:type="spellEnd"/>
      <w:r>
        <w:rPr>
          <w:color w:val="231F20"/>
        </w:rPr>
        <w:t xml:space="preserve"> verfasst: Handle nur nach derjenigen Maxime, durch die du zugleich wollen</w:t>
      </w:r>
      <w:r>
        <w:rPr>
          <w:color w:val="231F20"/>
          <w:spacing w:val="40"/>
        </w:rPr>
        <w:t xml:space="preserve"> </w:t>
      </w:r>
      <w:r>
        <w:rPr>
          <w:color w:val="231F20"/>
        </w:rPr>
        <w:t>kannst, dass sie ein allgemeines Gesetz werde. Solche Vorgaben zum menschlichen Handeln werden als normativ, d. h. richtungsgebend, bezeichnet.</w:t>
      </w:r>
    </w:p>
    <w:p w14:paraId="48114543" w14:textId="77777777" w:rsidR="006D5486" w:rsidRDefault="006D5486">
      <w:pPr>
        <w:pStyle w:val="Textkrper"/>
        <w:spacing w:before="7"/>
        <w:rPr>
          <w:sz w:val="22"/>
        </w:rPr>
      </w:pPr>
    </w:p>
    <w:p w14:paraId="599B054A" w14:textId="77777777" w:rsidR="006D5486" w:rsidRDefault="00000000">
      <w:pPr>
        <w:pStyle w:val="Textkrper"/>
        <w:spacing w:line="259" w:lineRule="auto"/>
        <w:ind w:left="957"/>
        <w:jc w:val="both"/>
      </w:pPr>
      <w:r>
        <w:rPr>
          <w:color w:val="231F20"/>
        </w:rPr>
        <w:t>Auch die Definition einer nachhaltigen Entwicklung kann als normativ bezeichnet wer- den,</w:t>
      </w:r>
      <w:r>
        <w:rPr>
          <w:color w:val="231F20"/>
          <w:spacing w:val="-5"/>
        </w:rPr>
        <w:t xml:space="preserve"> </w:t>
      </w:r>
      <w:r>
        <w:rPr>
          <w:color w:val="231F20"/>
        </w:rPr>
        <w:t>da</w:t>
      </w:r>
      <w:r>
        <w:rPr>
          <w:color w:val="231F20"/>
          <w:spacing w:val="-5"/>
        </w:rPr>
        <w:t xml:space="preserve"> </w:t>
      </w:r>
      <w:r>
        <w:rPr>
          <w:color w:val="231F20"/>
        </w:rPr>
        <w:t>sie</w:t>
      </w:r>
      <w:r>
        <w:rPr>
          <w:color w:val="231F20"/>
          <w:spacing w:val="-5"/>
        </w:rPr>
        <w:t xml:space="preserve"> </w:t>
      </w:r>
      <w:r>
        <w:rPr>
          <w:color w:val="231F20"/>
        </w:rPr>
        <w:t>zwei</w:t>
      </w:r>
      <w:r>
        <w:rPr>
          <w:color w:val="231F20"/>
          <w:spacing w:val="-5"/>
        </w:rPr>
        <w:t xml:space="preserve"> </w:t>
      </w:r>
      <w:r>
        <w:rPr>
          <w:color w:val="231F20"/>
        </w:rPr>
        <w:t>Imperative</w:t>
      </w:r>
      <w:r>
        <w:rPr>
          <w:color w:val="231F20"/>
          <w:spacing w:val="-5"/>
        </w:rPr>
        <w:t xml:space="preserve"> </w:t>
      </w:r>
      <w:r>
        <w:rPr>
          <w:color w:val="231F20"/>
        </w:rPr>
        <w:t>enthält:</w:t>
      </w:r>
      <w:r>
        <w:rPr>
          <w:color w:val="231F20"/>
          <w:spacing w:val="-5"/>
        </w:rPr>
        <w:t xml:space="preserve"> </w:t>
      </w:r>
      <w:r>
        <w:rPr>
          <w:color w:val="231F20"/>
        </w:rPr>
        <w:t>die</w:t>
      </w:r>
      <w:r>
        <w:rPr>
          <w:color w:val="231F20"/>
          <w:spacing w:val="-5"/>
        </w:rPr>
        <w:t xml:space="preserve"> </w:t>
      </w:r>
      <w:r>
        <w:rPr>
          <w:color w:val="231F20"/>
        </w:rPr>
        <w:t>intra-</w:t>
      </w:r>
      <w:r>
        <w:rPr>
          <w:color w:val="231F20"/>
          <w:spacing w:val="-5"/>
        </w:rPr>
        <w:t xml:space="preserve"> </w:t>
      </w:r>
      <w:r>
        <w:rPr>
          <w:color w:val="231F20"/>
        </w:rPr>
        <w:t>und</w:t>
      </w:r>
      <w:r>
        <w:rPr>
          <w:color w:val="231F20"/>
          <w:spacing w:val="-5"/>
        </w:rPr>
        <w:t xml:space="preserve"> </w:t>
      </w:r>
      <w:r>
        <w:rPr>
          <w:color w:val="231F20"/>
        </w:rPr>
        <w:t>die</w:t>
      </w:r>
      <w:r>
        <w:rPr>
          <w:color w:val="231F20"/>
          <w:spacing w:val="-5"/>
        </w:rPr>
        <w:t xml:space="preserve"> </w:t>
      </w:r>
      <w:r>
        <w:rPr>
          <w:color w:val="231F20"/>
        </w:rPr>
        <w:t>intergenerationelle</w:t>
      </w:r>
      <w:r>
        <w:rPr>
          <w:color w:val="231F20"/>
          <w:spacing w:val="-5"/>
        </w:rPr>
        <w:t xml:space="preserve"> </w:t>
      </w:r>
      <w:r>
        <w:rPr>
          <w:color w:val="231F20"/>
        </w:rPr>
        <w:t>Gerechtigkeit, die im Zustand einer nachhaltigen Gesellschaft erreicht werden sollen. (</w:t>
      </w:r>
      <w:proofErr w:type="gramStart"/>
      <w:r>
        <w:rPr>
          <w:color w:val="231F20"/>
        </w:rPr>
        <w:t>Hier</w:t>
      </w:r>
      <w:proofErr w:type="gramEnd"/>
      <w:r>
        <w:rPr>
          <w:color w:val="231F20"/>
        </w:rPr>
        <w:t xml:space="preserve"> wird die anthropozentrische Ausrichtung der Nachhaltigkeitsdefinition deutlich, denn dem </w:t>
      </w:r>
      <w:proofErr w:type="spellStart"/>
      <w:r>
        <w:rPr>
          <w:color w:val="231F20"/>
        </w:rPr>
        <w:t>glo</w:t>
      </w:r>
      <w:proofErr w:type="spellEnd"/>
      <w:r>
        <w:rPr>
          <w:color w:val="231F20"/>
        </w:rPr>
        <w:t xml:space="preserve">- </w:t>
      </w:r>
      <w:proofErr w:type="spellStart"/>
      <w:r>
        <w:rPr>
          <w:color w:val="231F20"/>
        </w:rPr>
        <w:t>balen</w:t>
      </w:r>
      <w:proofErr w:type="spellEnd"/>
      <w:r>
        <w:rPr>
          <w:color w:val="231F20"/>
        </w:rPr>
        <w:t xml:space="preserve"> Ökosystem mit seinen Pflanzen und Tieren wird kein eigener, immanenter Wert zugesprochen.</w:t>
      </w:r>
      <w:r>
        <w:rPr>
          <w:color w:val="231F20"/>
          <w:spacing w:val="-5"/>
        </w:rPr>
        <w:t xml:space="preserve"> </w:t>
      </w:r>
      <w:r>
        <w:rPr>
          <w:color w:val="231F20"/>
        </w:rPr>
        <w:t>Der</w:t>
      </w:r>
      <w:r>
        <w:rPr>
          <w:color w:val="231F20"/>
          <w:spacing w:val="-5"/>
        </w:rPr>
        <w:t xml:space="preserve"> </w:t>
      </w:r>
      <w:r>
        <w:rPr>
          <w:color w:val="231F20"/>
        </w:rPr>
        <w:t>Wert</w:t>
      </w:r>
      <w:r>
        <w:rPr>
          <w:color w:val="231F20"/>
          <w:spacing w:val="-5"/>
        </w:rPr>
        <w:t xml:space="preserve"> </w:t>
      </w:r>
      <w:r>
        <w:rPr>
          <w:color w:val="231F20"/>
        </w:rPr>
        <w:t>und</w:t>
      </w:r>
      <w:r>
        <w:rPr>
          <w:color w:val="231F20"/>
          <w:spacing w:val="-5"/>
        </w:rPr>
        <w:t xml:space="preserve"> </w:t>
      </w:r>
      <w:r>
        <w:rPr>
          <w:color w:val="231F20"/>
        </w:rPr>
        <w:t>der</w:t>
      </w:r>
      <w:r>
        <w:rPr>
          <w:color w:val="231F20"/>
          <w:spacing w:val="-5"/>
        </w:rPr>
        <w:t xml:space="preserve"> </w:t>
      </w:r>
      <w:r>
        <w:rPr>
          <w:color w:val="231F20"/>
        </w:rPr>
        <w:t>Schutz</w:t>
      </w:r>
      <w:r>
        <w:rPr>
          <w:color w:val="231F20"/>
          <w:spacing w:val="-5"/>
        </w:rPr>
        <w:t xml:space="preserve"> </w:t>
      </w:r>
      <w:r>
        <w:rPr>
          <w:color w:val="231F20"/>
        </w:rPr>
        <w:t>bemessen</w:t>
      </w:r>
      <w:r>
        <w:rPr>
          <w:color w:val="231F20"/>
          <w:spacing w:val="-5"/>
        </w:rPr>
        <w:t xml:space="preserve"> </w:t>
      </w:r>
      <w:r>
        <w:rPr>
          <w:color w:val="231F20"/>
        </w:rPr>
        <w:t>sich</w:t>
      </w:r>
      <w:r>
        <w:rPr>
          <w:color w:val="231F20"/>
          <w:spacing w:val="-5"/>
        </w:rPr>
        <w:t xml:space="preserve"> </w:t>
      </w:r>
      <w:r>
        <w:rPr>
          <w:color w:val="231F20"/>
        </w:rPr>
        <w:t>nach</w:t>
      </w:r>
      <w:r>
        <w:rPr>
          <w:color w:val="231F20"/>
          <w:spacing w:val="-5"/>
        </w:rPr>
        <w:t xml:space="preserve"> </w:t>
      </w:r>
      <w:r>
        <w:rPr>
          <w:color w:val="231F20"/>
        </w:rPr>
        <w:t>menschlichen</w:t>
      </w:r>
      <w:r>
        <w:rPr>
          <w:color w:val="231F20"/>
          <w:spacing w:val="-5"/>
        </w:rPr>
        <w:t xml:space="preserve"> </w:t>
      </w:r>
      <w:r>
        <w:rPr>
          <w:color w:val="231F20"/>
        </w:rPr>
        <w:t xml:space="preserve">Maßstäben.) Der Weg dorthin wird durch eine nachhaltige Entwicklung beschrieben, die die Gesell- </w:t>
      </w:r>
      <w:proofErr w:type="spellStart"/>
      <w:r>
        <w:rPr>
          <w:color w:val="231F20"/>
        </w:rPr>
        <w:t>schaft</w:t>
      </w:r>
      <w:proofErr w:type="spellEnd"/>
      <w:r>
        <w:rPr>
          <w:color w:val="231F20"/>
        </w:rPr>
        <w:t xml:space="preserve"> mit all ihren Akteuren (z. B. der Staat, die Unternehmen, Arbeiter oder </w:t>
      </w:r>
      <w:proofErr w:type="spellStart"/>
      <w:r>
        <w:rPr>
          <w:color w:val="231F20"/>
        </w:rPr>
        <w:t>Konsu</w:t>
      </w:r>
      <w:proofErr w:type="spellEnd"/>
      <w:r>
        <w:rPr>
          <w:color w:val="231F20"/>
        </w:rPr>
        <w:t xml:space="preserve">- </w:t>
      </w:r>
      <w:proofErr w:type="spellStart"/>
      <w:r>
        <w:rPr>
          <w:color w:val="231F20"/>
        </w:rPr>
        <w:t>menten</w:t>
      </w:r>
      <w:proofErr w:type="spellEnd"/>
      <w:r>
        <w:rPr>
          <w:color w:val="231F20"/>
        </w:rPr>
        <w:t>) gestalten muss. Eine normativ-ethische Begründung für Nachhaltigkeit bzw. eine</w:t>
      </w:r>
      <w:r>
        <w:rPr>
          <w:color w:val="231F20"/>
          <w:spacing w:val="34"/>
        </w:rPr>
        <w:t xml:space="preserve"> </w:t>
      </w:r>
      <w:r>
        <w:rPr>
          <w:color w:val="231F20"/>
        </w:rPr>
        <w:t>nachhaltige</w:t>
      </w:r>
      <w:r>
        <w:rPr>
          <w:color w:val="231F20"/>
          <w:spacing w:val="34"/>
        </w:rPr>
        <w:t xml:space="preserve"> </w:t>
      </w:r>
      <w:r>
        <w:rPr>
          <w:color w:val="231F20"/>
        </w:rPr>
        <w:t>Entwicklung</w:t>
      </w:r>
      <w:r>
        <w:rPr>
          <w:color w:val="231F20"/>
          <w:spacing w:val="34"/>
        </w:rPr>
        <w:t xml:space="preserve"> </w:t>
      </w:r>
      <w:r>
        <w:rPr>
          <w:color w:val="231F20"/>
        </w:rPr>
        <w:t>kann</w:t>
      </w:r>
      <w:r>
        <w:rPr>
          <w:color w:val="231F20"/>
          <w:spacing w:val="34"/>
        </w:rPr>
        <w:t xml:space="preserve"> </w:t>
      </w:r>
      <w:r>
        <w:rPr>
          <w:color w:val="231F20"/>
        </w:rPr>
        <w:t>daher</w:t>
      </w:r>
      <w:r>
        <w:rPr>
          <w:color w:val="231F20"/>
          <w:spacing w:val="34"/>
        </w:rPr>
        <w:t xml:space="preserve"> </w:t>
      </w:r>
      <w:r>
        <w:rPr>
          <w:color w:val="231F20"/>
        </w:rPr>
        <w:t>auf</w:t>
      </w:r>
      <w:r>
        <w:rPr>
          <w:color w:val="231F20"/>
          <w:spacing w:val="34"/>
        </w:rPr>
        <w:t xml:space="preserve"> </w:t>
      </w:r>
      <w:r>
        <w:rPr>
          <w:color w:val="231F20"/>
        </w:rPr>
        <w:t>zwei</w:t>
      </w:r>
      <w:r>
        <w:rPr>
          <w:color w:val="231F20"/>
          <w:spacing w:val="34"/>
        </w:rPr>
        <w:t xml:space="preserve"> </w:t>
      </w:r>
      <w:r>
        <w:rPr>
          <w:color w:val="231F20"/>
        </w:rPr>
        <w:t>Ebenen</w:t>
      </w:r>
      <w:r>
        <w:rPr>
          <w:color w:val="231F20"/>
          <w:spacing w:val="34"/>
        </w:rPr>
        <w:t xml:space="preserve"> </w:t>
      </w:r>
      <w:r>
        <w:rPr>
          <w:color w:val="231F20"/>
        </w:rPr>
        <w:t>erfolgen</w:t>
      </w:r>
      <w:r>
        <w:rPr>
          <w:color w:val="231F20"/>
          <w:spacing w:val="34"/>
        </w:rPr>
        <w:t xml:space="preserve"> </w:t>
      </w:r>
      <w:r>
        <w:rPr>
          <w:color w:val="231F20"/>
        </w:rPr>
        <w:t>(vgl.</w:t>
      </w:r>
      <w:r>
        <w:rPr>
          <w:color w:val="231F20"/>
          <w:spacing w:val="34"/>
        </w:rPr>
        <w:t xml:space="preserve"> </w:t>
      </w:r>
      <w:r>
        <w:rPr>
          <w:color w:val="231F20"/>
        </w:rPr>
        <w:t>Hahn</w:t>
      </w:r>
      <w:r>
        <w:rPr>
          <w:color w:val="231F20"/>
          <w:spacing w:val="34"/>
        </w:rPr>
        <w:t xml:space="preserve"> </w:t>
      </w:r>
      <w:r>
        <w:rPr>
          <w:color w:val="231F20"/>
        </w:rPr>
        <w:t>2013, S. 47):</w:t>
      </w:r>
    </w:p>
    <w:p w14:paraId="2B26BB94" w14:textId="77777777" w:rsidR="006D5486" w:rsidRDefault="006D5486">
      <w:pPr>
        <w:pStyle w:val="Textkrper"/>
        <w:spacing w:before="5"/>
        <w:rPr>
          <w:sz w:val="22"/>
        </w:rPr>
      </w:pPr>
    </w:p>
    <w:p w14:paraId="07F6F27D" w14:textId="77777777" w:rsidR="006D5486" w:rsidRDefault="00000000">
      <w:pPr>
        <w:pStyle w:val="Listenabsatz"/>
        <w:numPr>
          <w:ilvl w:val="1"/>
          <w:numId w:val="38"/>
        </w:numPr>
        <w:tabs>
          <w:tab w:val="left" w:pos="1237"/>
          <w:tab w:val="left" w:pos="1238"/>
        </w:tabs>
        <w:spacing w:before="0"/>
        <w:ind w:hanging="281"/>
        <w:rPr>
          <w:sz w:val="20"/>
        </w:rPr>
      </w:pPr>
      <w:r>
        <w:rPr>
          <w:color w:val="231F20"/>
          <w:sz w:val="20"/>
        </w:rPr>
        <w:t>auf</w:t>
      </w:r>
      <w:r>
        <w:rPr>
          <w:color w:val="231F20"/>
          <w:spacing w:val="-3"/>
          <w:sz w:val="20"/>
        </w:rPr>
        <w:t xml:space="preserve"> </w:t>
      </w:r>
      <w:r>
        <w:rPr>
          <w:color w:val="231F20"/>
          <w:sz w:val="20"/>
        </w:rPr>
        <w:t>der</w:t>
      </w:r>
      <w:r>
        <w:rPr>
          <w:color w:val="231F20"/>
          <w:spacing w:val="-2"/>
          <w:sz w:val="20"/>
        </w:rPr>
        <w:t xml:space="preserve"> </w:t>
      </w:r>
      <w:r>
        <w:rPr>
          <w:color w:val="231F20"/>
          <w:sz w:val="20"/>
        </w:rPr>
        <w:t>gesamtgesellschaftlichen</w:t>
      </w:r>
      <w:r>
        <w:rPr>
          <w:color w:val="231F20"/>
          <w:spacing w:val="-3"/>
          <w:sz w:val="20"/>
        </w:rPr>
        <w:t xml:space="preserve"> </w:t>
      </w:r>
      <w:r>
        <w:rPr>
          <w:color w:val="231F20"/>
          <w:sz w:val="20"/>
        </w:rPr>
        <w:t>Ebene</w:t>
      </w:r>
      <w:r>
        <w:rPr>
          <w:color w:val="231F20"/>
          <w:spacing w:val="-2"/>
          <w:sz w:val="20"/>
        </w:rPr>
        <w:t xml:space="preserve"> </w:t>
      </w:r>
      <w:r>
        <w:rPr>
          <w:color w:val="231F20"/>
          <w:sz w:val="20"/>
        </w:rPr>
        <w:t>mit</w:t>
      </w:r>
      <w:r>
        <w:rPr>
          <w:color w:val="231F20"/>
          <w:spacing w:val="-2"/>
          <w:sz w:val="20"/>
        </w:rPr>
        <w:t xml:space="preserve"> </w:t>
      </w:r>
      <w:r>
        <w:rPr>
          <w:color w:val="231F20"/>
          <w:sz w:val="20"/>
        </w:rPr>
        <w:t>der</w:t>
      </w:r>
      <w:r>
        <w:rPr>
          <w:color w:val="231F20"/>
          <w:spacing w:val="-3"/>
          <w:sz w:val="20"/>
        </w:rPr>
        <w:t xml:space="preserve"> </w:t>
      </w:r>
      <w:r>
        <w:rPr>
          <w:color w:val="231F20"/>
          <w:sz w:val="20"/>
        </w:rPr>
        <w:t>Nachhaltigkeit</w:t>
      </w:r>
      <w:r>
        <w:rPr>
          <w:color w:val="231F20"/>
          <w:spacing w:val="-2"/>
          <w:sz w:val="20"/>
        </w:rPr>
        <w:t xml:space="preserve"> </w:t>
      </w:r>
      <w:r>
        <w:rPr>
          <w:color w:val="231F20"/>
          <w:sz w:val="20"/>
        </w:rPr>
        <w:t>als</w:t>
      </w:r>
      <w:r>
        <w:rPr>
          <w:color w:val="231F20"/>
          <w:spacing w:val="-2"/>
          <w:sz w:val="20"/>
        </w:rPr>
        <w:t xml:space="preserve"> </w:t>
      </w:r>
      <w:r>
        <w:rPr>
          <w:color w:val="231F20"/>
          <w:spacing w:val="-4"/>
          <w:sz w:val="20"/>
        </w:rPr>
        <w:t>Ziel;</w:t>
      </w:r>
    </w:p>
    <w:p w14:paraId="27C15118" w14:textId="77777777" w:rsidR="006D5486" w:rsidRDefault="00000000">
      <w:pPr>
        <w:pStyle w:val="Listenabsatz"/>
        <w:numPr>
          <w:ilvl w:val="1"/>
          <w:numId w:val="38"/>
        </w:numPr>
        <w:tabs>
          <w:tab w:val="left" w:pos="1237"/>
          <w:tab w:val="left" w:pos="1238"/>
        </w:tabs>
        <w:spacing w:line="259" w:lineRule="auto"/>
        <w:ind w:right="65"/>
        <w:rPr>
          <w:sz w:val="20"/>
        </w:rPr>
      </w:pPr>
      <w:r>
        <w:rPr>
          <w:color w:val="231F20"/>
          <w:sz w:val="20"/>
        </w:rPr>
        <w:t>auf</w:t>
      </w:r>
      <w:r>
        <w:rPr>
          <w:color w:val="231F20"/>
          <w:spacing w:val="-6"/>
          <w:sz w:val="20"/>
        </w:rPr>
        <w:t xml:space="preserve"> </w:t>
      </w:r>
      <w:r>
        <w:rPr>
          <w:color w:val="231F20"/>
          <w:sz w:val="20"/>
        </w:rPr>
        <w:t>der</w:t>
      </w:r>
      <w:r>
        <w:rPr>
          <w:color w:val="231F20"/>
          <w:spacing w:val="-6"/>
          <w:sz w:val="20"/>
        </w:rPr>
        <w:t xml:space="preserve"> </w:t>
      </w:r>
      <w:proofErr w:type="spellStart"/>
      <w:r>
        <w:rPr>
          <w:color w:val="231F20"/>
          <w:sz w:val="20"/>
        </w:rPr>
        <w:t>akteursbezogenen</w:t>
      </w:r>
      <w:proofErr w:type="spellEnd"/>
      <w:r>
        <w:rPr>
          <w:color w:val="231F20"/>
          <w:spacing w:val="-6"/>
          <w:sz w:val="20"/>
        </w:rPr>
        <w:t xml:space="preserve"> </w:t>
      </w:r>
      <w:r>
        <w:rPr>
          <w:color w:val="231F20"/>
          <w:sz w:val="20"/>
        </w:rPr>
        <w:t>Ebene</w:t>
      </w:r>
      <w:r>
        <w:rPr>
          <w:color w:val="231F20"/>
          <w:spacing w:val="-6"/>
          <w:sz w:val="20"/>
        </w:rPr>
        <w:t xml:space="preserve"> </w:t>
      </w:r>
      <w:r>
        <w:rPr>
          <w:color w:val="231F20"/>
          <w:sz w:val="20"/>
        </w:rPr>
        <w:t>mit</w:t>
      </w:r>
      <w:r>
        <w:rPr>
          <w:color w:val="231F20"/>
          <w:spacing w:val="-6"/>
          <w:sz w:val="20"/>
        </w:rPr>
        <w:t xml:space="preserve"> </w:t>
      </w:r>
      <w:r>
        <w:rPr>
          <w:color w:val="231F20"/>
          <w:sz w:val="20"/>
        </w:rPr>
        <w:t>der</w:t>
      </w:r>
      <w:r>
        <w:rPr>
          <w:color w:val="231F20"/>
          <w:spacing w:val="-6"/>
          <w:sz w:val="20"/>
        </w:rPr>
        <w:t xml:space="preserve"> </w:t>
      </w:r>
      <w:r>
        <w:rPr>
          <w:color w:val="231F20"/>
          <w:sz w:val="20"/>
        </w:rPr>
        <w:t>nachhaltigen</w:t>
      </w:r>
      <w:r>
        <w:rPr>
          <w:color w:val="231F20"/>
          <w:spacing w:val="-6"/>
          <w:sz w:val="20"/>
        </w:rPr>
        <w:t xml:space="preserve"> </w:t>
      </w:r>
      <w:r>
        <w:rPr>
          <w:color w:val="231F20"/>
          <w:sz w:val="20"/>
        </w:rPr>
        <w:t>Entwicklung</w:t>
      </w:r>
      <w:r>
        <w:rPr>
          <w:color w:val="231F20"/>
          <w:spacing w:val="-6"/>
          <w:sz w:val="20"/>
        </w:rPr>
        <w:t xml:space="preserve"> </w:t>
      </w:r>
      <w:r>
        <w:rPr>
          <w:color w:val="231F20"/>
          <w:sz w:val="20"/>
        </w:rPr>
        <w:t>als</w:t>
      </w:r>
      <w:r>
        <w:rPr>
          <w:color w:val="231F20"/>
          <w:spacing w:val="-6"/>
          <w:sz w:val="20"/>
        </w:rPr>
        <w:t xml:space="preserve"> </w:t>
      </w:r>
      <w:r>
        <w:rPr>
          <w:color w:val="231F20"/>
          <w:sz w:val="20"/>
        </w:rPr>
        <w:t>Weg</w:t>
      </w:r>
      <w:r>
        <w:rPr>
          <w:color w:val="231F20"/>
          <w:spacing w:val="-6"/>
          <w:sz w:val="20"/>
        </w:rPr>
        <w:t xml:space="preserve"> </w:t>
      </w:r>
      <w:r>
        <w:rPr>
          <w:color w:val="231F20"/>
          <w:sz w:val="20"/>
        </w:rPr>
        <w:t>zur</w:t>
      </w:r>
      <w:r>
        <w:rPr>
          <w:color w:val="231F20"/>
          <w:spacing w:val="-6"/>
          <w:sz w:val="20"/>
        </w:rPr>
        <w:t xml:space="preserve"> </w:t>
      </w:r>
      <w:r>
        <w:rPr>
          <w:color w:val="231F20"/>
          <w:sz w:val="20"/>
        </w:rPr>
        <w:t xml:space="preserve">Ziel- </w:t>
      </w:r>
      <w:proofErr w:type="spellStart"/>
      <w:r>
        <w:rPr>
          <w:color w:val="231F20"/>
          <w:spacing w:val="-2"/>
          <w:sz w:val="20"/>
        </w:rPr>
        <w:t>erreichung</w:t>
      </w:r>
      <w:proofErr w:type="spellEnd"/>
      <w:r>
        <w:rPr>
          <w:color w:val="231F20"/>
          <w:spacing w:val="-2"/>
          <w:sz w:val="20"/>
        </w:rPr>
        <w:t>.</w:t>
      </w:r>
    </w:p>
    <w:p w14:paraId="3E50DB96" w14:textId="77777777" w:rsidR="006D5486" w:rsidRDefault="006D5486">
      <w:pPr>
        <w:pStyle w:val="Textkrper"/>
        <w:rPr>
          <w:sz w:val="24"/>
        </w:rPr>
      </w:pPr>
    </w:p>
    <w:p w14:paraId="3F04E97A" w14:textId="77777777" w:rsidR="006D5486" w:rsidRDefault="00000000">
      <w:pPr>
        <w:pStyle w:val="berschrift7"/>
        <w:spacing w:before="192"/>
        <w:ind w:left="957"/>
      </w:pPr>
      <w:r>
        <w:rPr>
          <w:color w:val="003946"/>
        </w:rPr>
        <w:t>Gesamtgesellschaftliche</w:t>
      </w:r>
      <w:r>
        <w:rPr>
          <w:color w:val="003946"/>
          <w:spacing w:val="-14"/>
        </w:rPr>
        <w:t xml:space="preserve"> </w:t>
      </w:r>
      <w:r>
        <w:rPr>
          <w:color w:val="003946"/>
          <w:spacing w:val="-2"/>
        </w:rPr>
        <w:t>Ebene</w:t>
      </w:r>
    </w:p>
    <w:p w14:paraId="3A7DBAF2" w14:textId="77777777" w:rsidR="006D5486" w:rsidRDefault="006D5486">
      <w:pPr>
        <w:pStyle w:val="Textkrper"/>
        <w:spacing w:before="9"/>
        <w:rPr>
          <w:rFonts w:ascii="Fira Sans"/>
          <w:sz w:val="24"/>
        </w:rPr>
      </w:pPr>
    </w:p>
    <w:p w14:paraId="0479B6A7" w14:textId="77777777" w:rsidR="006D5486" w:rsidRDefault="00000000">
      <w:pPr>
        <w:pStyle w:val="Textkrper"/>
        <w:spacing w:before="1" w:line="259" w:lineRule="auto"/>
        <w:ind w:left="957" w:hanging="1"/>
        <w:jc w:val="both"/>
      </w:pPr>
      <w:r>
        <w:rPr>
          <w:color w:val="231F20"/>
        </w:rPr>
        <w:t>Eine intragenerationelle Gerechtigkeit lässt sich mit der Gerechtigkeitstheorie von John Rawls</w:t>
      </w:r>
      <w:r>
        <w:rPr>
          <w:color w:val="231F20"/>
          <w:spacing w:val="-4"/>
        </w:rPr>
        <w:t xml:space="preserve"> </w:t>
      </w:r>
      <w:r>
        <w:rPr>
          <w:color w:val="231F20"/>
        </w:rPr>
        <w:t>begründen</w:t>
      </w:r>
      <w:r>
        <w:rPr>
          <w:color w:val="231F20"/>
          <w:spacing w:val="-4"/>
        </w:rPr>
        <w:t xml:space="preserve"> </w:t>
      </w:r>
      <w:r>
        <w:rPr>
          <w:color w:val="231F20"/>
        </w:rPr>
        <w:t>(vgl.</w:t>
      </w:r>
      <w:r>
        <w:rPr>
          <w:color w:val="231F20"/>
          <w:spacing w:val="-4"/>
        </w:rPr>
        <w:t xml:space="preserve"> </w:t>
      </w:r>
      <w:r>
        <w:rPr>
          <w:color w:val="231F20"/>
        </w:rPr>
        <w:t>Rawls</w:t>
      </w:r>
      <w:r>
        <w:rPr>
          <w:color w:val="231F20"/>
          <w:spacing w:val="-4"/>
        </w:rPr>
        <w:t xml:space="preserve"> </w:t>
      </w:r>
      <w:r>
        <w:rPr>
          <w:color w:val="231F20"/>
        </w:rPr>
        <w:t>1975).</w:t>
      </w:r>
      <w:r>
        <w:rPr>
          <w:color w:val="231F20"/>
          <w:spacing w:val="-4"/>
        </w:rPr>
        <w:t xml:space="preserve"> </w:t>
      </w:r>
      <w:r>
        <w:rPr>
          <w:color w:val="231F20"/>
        </w:rPr>
        <w:t>Danach</w:t>
      </w:r>
      <w:r>
        <w:rPr>
          <w:color w:val="231F20"/>
          <w:spacing w:val="-4"/>
        </w:rPr>
        <w:t xml:space="preserve"> </w:t>
      </w:r>
      <w:r>
        <w:rPr>
          <w:color w:val="231F20"/>
        </w:rPr>
        <w:t>hat</w:t>
      </w:r>
      <w:r>
        <w:rPr>
          <w:color w:val="231F20"/>
          <w:spacing w:val="-4"/>
        </w:rPr>
        <w:t xml:space="preserve"> </w:t>
      </w:r>
      <w:r>
        <w:rPr>
          <w:color w:val="231F20"/>
        </w:rPr>
        <w:t>jeder</w:t>
      </w:r>
      <w:r>
        <w:rPr>
          <w:color w:val="231F20"/>
          <w:spacing w:val="-4"/>
        </w:rPr>
        <w:t xml:space="preserve"> </w:t>
      </w:r>
      <w:r>
        <w:rPr>
          <w:color w:val="231F20"/>
        </w:rPr>
        <w:t>den</w:t>
      </w:r>
      <w:r>
        <w:rPr>
          <w:color w:val="231F20"/>
          <w:spacing w:val="-4"/>
        </w:rPr>
        <w:t xml:space="preserve"> </w:t>
      </w:r>
      <w:r>
        <w:rPr>
          <w:color w:val="231F20"/>
        </w:rPr>
        <w:t>gleichen</w:t>
      </w:r>
      <w:r>
        <w:rPr>
          <w:color w:val="231F20"/>
          <w:spacing w:val="-4"/>
        </w:rPr>
        <w:t xml:space="preserve"> </w:t>
      </w:r>
      <w:r>
        <w:rPr>
          <w:color w:val="231F20"/>
        </w:rPr>
        <w:t>Anspruch,</w:t>
      </w:r>
      <w:r>
        <w:rPr>
          <w:color w:val="231F20"/>
          <w:spacing w:val="-4"/>
        </w:rPr>
        <w:t xml:space="preserve"> </w:t>
      </w:r>
      <w:r>
        <w:rPr>
          <w:color w:val="231F20"/>
        </w:rPr>
        <w:t>auf</w:t>
      </w:r>
      <w:r>
        <w:rPr>
          <w:color w:val="231F20"/>
          <w:spacing w:val="-4"/>
        </w:rPr>
        <w:t xml:space="preserve"> </w:t>
      </w:r>
      <w:r>
        <w:rPr>
          <w:color w:val="231F20"/>
        </w:rPr>
        <w:t xml:space="preserve">gleiche Grundrechte und -freiheiten, die für alle möglich sind. Hierbei steht im Vordergrund, dass es als gerecht gilt, wenn alle die gleichen Chancen haben (Chancengerechtigkeit). Wie diese Chancen genutzt werden, obliegt jedem Einzelnen. Zusätzlich steht jedem Menschen ein unveräußerliches Set an allgemeinen Menschenrechten zu (z. B. Freiheit, Würde und Unverletzlichkeit jeder Person). Außerdem müssen soziale und </w:t>
      </w:r>
      <w:proofErr w:type="spellStart"/>
      <w:r>
        <w:rPr>
          <w:color w:val="231F20"/>
        </w:rPr>
        <w:t>wirtschaftli</w:t>
      </w:r>
      <w:proofErr w:type="spellEnd"/>
      <w:r>
        <w:rPr>
          <w:color w:val="231F20"/>
        </w:rPr>
        <w:t xml:space="preserve">- </w:t>
      </w:r>
      <w:proofErr w:type="spellStart"/>
      <w:r>
        <w:rPr>
          <w:color w:val="231F20"/>
        </w:rPr>
        <w:t>che</w:t>
      </w:r>
      <w:proofErr w:type="spellEnd"/>
      <w:r>
        <w:rPr>
          <w:color w:val="231F20"/>
          <w:spacing w:val="15"/>
        </w:rPr>
        <w:t xml:space="preserve"> </w:t>
      </w:r>
      <w:r>
        <w:rPr>
          <w:color w:val="231F20"/>
        </w:rPr>
        <w:t>Ungleichheiten</w:t>
      </w:r>
      <w:r>
        <w:rPr>
          <w:color w:val="231F20"/>
          <w:spacing w:val="15"/>
        </w:rPr>
        <w:t xml:space="preserve"> </w:t>
      </w:r>
      <w:r>
        <w:rPr>
          <w:color w:val="231F20"/>
        </w:rPr>
        <w:t>den</w:t>
      </w:r>
      <w:r>
        <w:rPr>
          <w:color w:val="231F20"/>
          <w:spacing w:val="16"/>
        </w:rPr>
        <w:t xml:space="preserve"> </w:t>
      </w:r>
      <w:r>
        <w:rPr>
          <w:color w:val="231F20"/>
        </w:rPr>
        <w:t>am</w:t>
      </w:r>
      <w:r>
        <w:rPr>
          <w:color w:val="231F20"/>
          <w:spacing w:val="15"/>
        </w:rPr>
        <w:t xml:space="preserve"> </w:t>
      </w:r>
      <w:r>
        <w:rPr>
          <w:color w:val="231F20"/>
        </w:rPr>
        <w:t>meisten</w:t>
      </w:r>
      <w:r>
        <w:rPr>
          <w:color w:val="231F20"/>
          <w:spacing w:val="16"/>
        </w:rPr>
        <w:t xml:space="preserve"> </w:t>
      </w:r>
      <w:r>
        <w:rPr>
          <w:color w:val="231F20"/>
        </w:rPr>
        <w:t>Benachteiligten</w:t>
      </w:r>
      <w:r>
        <w:rPr>
          <w:color w:val="231F20"/>
          <w:spacing w:val="15"/>
        </w:rPr>
        <w:t xml:space="preserve"> </w:t>
      </w:r>
      <w:r>
        <w:rPr>
          <w:color w:val="231F20"/>
        </w:rPr>
        <w:t>die</w:t>
      </w:r>
      <w:r>
        <w:rPr>
          <w:color w:val="231F20"/>
          <w:spacing w:val="15"/>
        </w:rPr>
        <w:t xml:space="preserve"> </w:t>
      </w:r>
      <w:r>
        <w:rPr>
          <w:color w:val="231F20"/>
        </w:rPr>
        <w:t>größten</w:t>
      </w:r>
      <w:r>
        <w:rPr>
          <w:color w:val="231F20"/>
          <w:spacing w:val="16"/>
        </w:rPr>
        <w:t xml:space="preserve"> </w:t>
      </w:r>
      <w:r>
        <w:rPr>
          <w:color w:val="231F20"/>
        </w:rPr>
        <w:t>Vorteile</w:t>
      </w:r>
      <w:r>
        <w:rPr>
          <w:color w:val="231F20"/>
          <w:spacing w:val="15"/>
        </w:rPr>
        <w:t xml:space="preserve"> </w:t>
      </w:r>
      <w:r>
        <w:rPr>
          <w:color w:val="231F20"/>
        </w:rPr>
        <w:t>bringen</w:t>
      </w:r>
      <w:r>
        <w:rPr>
          <w:color w:val="231F20"/>
          <w:spacing w:val="16"/>
        </w:rPr>
        <w:t xml:space="preserve"> </w:t>
      </w:r>
      <w:r>
        <w:rPr>
          <w:color w:val="231F20"/>
          <w:spacing w:val="-4"/>
        </w:rPr>
        <w:t>(vgl.</w:t>
      </w:r>
    </w:p>
    <w:p w14:paraId="4C60C4E3" w14:textId="77777777" w:rsidR="006D5486" w:rsidRDefault="00000000">
      <w:r>
        <w:br w:type="column"/>
      </w:r>
    </w:p>
    <w:p w14:paraId="376E165A" w14:textId="77777777" w:rsidR="006D5486" w:rsidRDefault="006D5486">
      <w:pPr>
        <w:pStyle w:val="Textkrper"/>
        <w:rPr>
          <w:sz w:val="22"/>
        </w:rPr>
      </w:pPr>
    </w:p>
    <w:p w14:paraId="155C4507" w14:textId="77777777" w:rsidR="006D5486" w:rsidRDefault="006D5486">
      <w:pPr>
        <w:pStyle w:val="Textkrper"/>
        <w:spacing w:before="11"/>
        <w:rPr>
          <w:sz w:val="30"/>
        </w:rPr>
      </w:pPr>
    </w:p>
    <w:p w14:paraId="0FD0D837" w14:textId="77777777" w:rsidR="006D5486" w:rsidRDefault="00000000">
      <w:pPr>
        <w:ind w:left="355"/>
        <w:rPr>
          <w:sz w:val="18"/>
        </w:rPr>
      </w:pPr>
      <w:r>
        <w:rPr>
          <w:color w:val="231F20"/>
          <w:spacing w:val="-4"/>
          <w:sz w:val="18"/>
        </w:rPr>
        <w:t>Ethik</w:t>
      </w:r>
    </w:p>
    <w:p w14:paraId="5A037212" w14:textId="77777777" w:rsidR="006D5486" w:rsidRDefault="00000000">
      <w:pPr>
        <w:spacing w:before="48" w:line="288" w:lineRule="auto"/>
        <w:ind w:left="355" w:right="134"/>
        <w:rPr>
          <w:sz w:val="18"/>
        </w:rPr>
      </w:pPr>
      <w:r>
        <w:rPr>
          <w:color w:val="808285"/>
          <w:sz w:val="18"/>
        </w:rPr>
        <w:t>Die Ethik ist die Lehre</w:t>
      </w:r>
      <w:r>
        <w:rPr>
          <w:color w:val="808285"/>
          <w:spacing w:val="-13"/>
          <w:sz w:val="18"/>
        </w:rPr>
        <w:t xml:space="preserve"> </w:t>
      </w:r>
      <w:r>
        <w:rPr>
          <w:color w:val="808285"/>
          <w:sz w:val="18"/>
        </w:rPr>
        <w:t>vom</w:t>
      </w:r>
      <w:r>
        <w:rPr>
          <w:color w:val="808285"/>
          <w:spacing w:val="-13"/>
          <w:sz w:val="18"/>
        </w:rPr>
        <w:t xml:space="preserve"> </w:t>
      </w:r>
      <w:r>
        <w:rPr>
          <w:color w:val="808285"/>
          <w:sz w:val="18"/>
        </w:rPr>
        <w:t>sittlichen Wollen</w:t>
      </w:r>
      <w:r>
        <w:rPr>
          <w:color w:val="808285"/>
          <w:spacing w:val="-13"/>
          <w:sz w:val="18"/>
        </w:rPr>
        <w:t xml:space="preserve"> </w:t>
      </w:r>
      <w:r>
        <w:rPr>
          <w:color w:val="808285"/>
          <w:sz w:val="18"/>
        </w:rPr>
        <w:t>und</w:t>
      </w:r>
      <w:r>
        <w:rPr>
          <w:color w:val="808285"/>
          <w:spacing w:val="-13"/>
          <w:sz w:val="18"/>
        </w:rPr>
        <w:t xml:space="preserve"> </w:t>
      </w:r>
      <w:r>
        <w:rPr>
          <w:color w:val="808285"/>
          <w:sz w:val="18"/>
        </w:rPr>
        <w:t xml:space="preserve">Handeln des Menschen in </w:t>
      </w:r>
      <w:r>
        <w:rPr>
          <w:color w:val="808285"/>
          <w:spacing w:val="-2"/>
          <w:sz w:val="18"/>
        </w:rPr>
        <w:t>unterschiedlichen Lebenssituationen.</w:t>
      </w:r>
    </w:p>
    <w:p w14:paraId="513C104D" w14:textId="77777777" w:rsidR="006D5486" w:rsidRDefault="006D5486">
      <w:pPr>
        <w:spacing w:line="288" w:lineRule="auto"/>
        <w:rPr>
          <w:sz w:val="18"/>
        </w:rPr>
        <w:sectPr w:rsidR="006D5486">
          <w:type w:val="continuous"/>
          <w:pgSz w:w="11910" w:h="16840"/>
          <w:pgMar w:top="1920" w:right="460" w:bottom="280" w:left="460" w:header="0" w:footer="0" w:gutter="0"/>
          <w:cols w:num="2" w:space="720" w:equalWidth="0">
            <w:col w:w="8782" w:space="40"/>
            <w:col w:w="2168"/>
          </w:cols>
        </w:sectPr>
      </w:pPr>
    </w:p>
    <w:p w14:paraId="084A4C2B" w14:textId="77777777" w:rsidR="006D5486" w:rsidRDefault="006D5486">
      <w:pPr>
        <w:pStyle w:val="Textkrper"/>
      </w:pPr>
    </w:p>
    <w:p w14:paraId="2558BA35" w14:textId="77777777" w:rsidR="006D5486" w:rsidRDefault="006D5486">
      <w:pPr>
        <w:pStyle w:val="Textkrper"/>
      </w:pPr>
    </w:p>
    <w:p w14:paraId="57EC39A7" w14:textId="77777777" w:rsidR="006D5486" w:rsidRDefault="006D5486">
      <w:pPr>
        <w:pStyle w:val="Textkrper"/>
      </w:pPr>
    </w:p>
    <w:p w14:paraId="1C6C9090" w14:textId="77777777" w:rsidR="006D5486" w:rsidRDefault="006D5486">
      <w:pPr>
        <w:pStyle w:val="Textkrper"/>
      </w:pPr>
    </w:p>
    <w:p w14:paraId="0BF2B670" w14:textId="77777777" w:rsidR="006D5486" w:rsidRDefault="006D5486">
      <w:pPr>
        <w:pStyle w:val="Textkrper"/>
      </w:pPr>
    </w:p>
    <w:p w14:paraId="794D9D28" w14:textId="77777777" w:rsidR="006D5486" w:rsidRDefault="006D5486">
      <w:pPr>
        <w:pStyle w:val="Textkrper"/>
      </w:pPr>
    </w:p>
    <w:p w14:paraId="319309C2" w14:textId="77777777" w:rsidR="006D5486" w:rsidRDefault="006D5486">
      <w:pPr>
        <w:pStyle w:val="Textkrper"/>
      </w:pPr>
    </w:p>
    <w:p w14:paraId="70EA25A0" w14:textId="77777777" w:rsidR="006D5486" w:rsidRDefault="006D5486">
      <w:pPr>
        <w:pStyle w:val="Textkrper"/>
        <w:spacing w:before="4"/>
        <w:rPr>
          <w:sz w:val="15"/>
        </w:rPr>
      </w:pPr>
    </w:p>
    <w:p w14:paraId="61B25645" w14:textId="77777777" w:rsidR="006D5486" w:rsidRDefault="00000000">
      <w:pPr>
        <w:pStyle w:val="Textkrper"/>
        <w:spacing w:before="100" w:line="259" w:lineRule="auto"/>
        <w:ind w:left="2204" w:right="954"/>
        <w:jc w:val="both"/>
      </w:pPr>
      <w:r>
        <w:rPr>
          <w:color w:val="231F20"/>
        </w:rPr>
        <w:t xml:space="preserve">Rawls zit. n. Hahn 2013, S. 49) – </w:t>
      </w:r>
      <w:proofErr w:type="spellStart"/>
      <w:r>
        <w:rPr>
          <w:color w:val="231F20"/>
        </w:rPr>
        <w:t>um so</w:t>
      </w:r>
      <w:proofErr w:type="spellEnd"/>
      <w:r>
        <w:rPr>
          <w:color w:val="231F20"/>
        </w:rPr>
        <w:t xml:space="preserve"> Ungleichheiten abzubauen. Damit hebt sich</w:t>
      </w:r>
      <w:r>
        <w:rPr>
          <w:color w:val="231F20"/>
          <w:spacing w:val="40"/>
        </w:rPr>
        <w:t xml:space="preserve"> </w:t>
      </w:r>
      <w:r>
        <w:rPr>
          <w:color w:val="231F20"/>
        </w:rPr>
        <w:t>Rawls von der bis heute üblichen Darstellung ab, dass allein die Gesamtmenge der wirtschaftlichen</w:t>
      </w:r>
      <w:r>
        <w:rPr>
          <w:color w:val="231F20"/>
          <w:spacing w:val="-6"/>
        </w:rPr>
        <w:t xml:space="preserve"> </w:t>
      </w:r>
      <w:r>
        <w:rPr>
          <w:color w:val="231F20"/>
        </w:rPr>
        <w:t>Leistung</w:t>
      </w:r>
      <w:r>
        <w:rPr>
          <w:color w:val="231F20"/>
          <w:spacing w:val="-6"/>
        </w:rPr>
        <w:t xml:space="preserve"> </w:t>
      </w:r>
      <w:r>
        <w:rPr>
          <w:color w:val="231F20"/>
        </w:rPr>
        <w:t>für</w:t>
      </w:r>
      <w:r>
        <w:rPr>
          <w:color w:val="231F20"/>
          <w:spacing w:val="-6"/>
        </w:rPr>
        <w:t xml:space="preserve"> </w:t>
      </w:r>
      <w:r>
        <w:rPr>
          <w:color w:val="231F20"/>
        </w:rPr>
        <w:t>die</w:t>
      </w:r>
      <w:r>
        <w:rPr>
          <w:color w:val="231F20"/>
          <w:spacing w:val="-6"/>
        </w:rPr>
        <w:t xml:space="preserve"> </w:t>
      </w:r>
      <w:r>
        <w:rPr>
          <w:color w:val="231F20"/>
        </w:rPr>
        <w:t>Gerechtigkeit</w:t>
      </w:r>
      <w:r>
        <w:rPr>
          <w:color w:val="231F20"/>
          <w:spacing w:val="-6"/>
        </w:rPr>
        <w:t xml:space="preserve"> </w:t>
      </w:r>
      <w:r>
        <w:rPr>
          <w:color w:val="231F20"/>
        </w:rPr>
        <w:t>entscheidend</w:t>
      </w:r>
      <w:r>
        <w:rPr>
          <w:color w:val="231F20"/>
          <w:spacing w:val="-6"/>
        </w:rPr>
        <w:t xml:space="preserve"> </w:t>
      </w:r>
      <w:r>
        <w:rPr>
          <w:color w:val="231F20"/>
        </w:rPr>
        <w:t>sei</w:t>
      </w:r>
      <w:r>
        <w:rPr>
          <w:color w:val="231F20"/>
          <w:spacing w:val="-6"/>
        </w:rPr>
        <w:t xml:space="preserve"> </w:t>
      </w:r>
      <w:r>
        <w:rPr>
          <w:color w:val="231F20"/>
        </w:rPr>
        <w:t>(beispielsweise</w:t>
      </w:r>
      <w:r>
        <w:rPr>
          <w:color w:val="231F20"/>
          <w:spacing w:val="-6"/>
        </w:rPr>
        <w:t xml:space="preserve"> </w:t>
      </w:r>
      <w:r>
        <w:rPr>
          <w:color w:val="231F20"/>
        </w:rPr>
        <w:t>in</w:t>
      </w:r>
      <w:r>
        <w:rPr>
          <w:color w:val="231F20"/>
          <w:spacing w:val="-6"/>
        </w:rPr>
        <w:t xml:space="preserve"> </w:t>
      </w:r>
      <w:r>
        <w:rPr>
          <w:color w:val="231F20"/>
        </w:rPr>
        <w:t>Form des</w:t>
      </w:r>
      <w:r>
        <w:rPr>
          <w:color w:val="231F20"/>
          <w:spacing w:val="-3"/>
        </w:rPr>
        <w:t xml:space="preserve"> </w:t>
      </w:r>
      <w:r>
        <w:rPr>
          <w:color w:val="231F20"/>
        </w:rPr>
        <w:t>Bruttoinlandsprodukts</w:t>
      </w:r>
      <w:r>
        <w:rPr>
          <w:color w:val="231F20"/>
          <w:spacing w:val="-3"/>
        </w:rPr>
        <w:t xml:space="preserve"> </w:t>
      </w:r>
      <w:r>
        <w:rPr>
          <w:color w:val="231F20"/>
        </w:rPr>
        <w:t>eines</w:t>
      </w:r>
      <w:r>
        <w:rPr>
          <w:color w:val="231F20"/>
          <w:spacing w:val="-3"/>
        </w:rPr>
        <w:t xml:space="preserve"> </w:t>
      </w:r>
      <w:r>
        <w:rPr>
          <w:color w:val="231F20"/>
        </w:rPr>
        <w:t>Staates</w:t>
      </w:r>
      <w:r>
        <w:rPr>
          <w:color w:val="231F20"/>
          <w:spacing w:val="-3"/>
        </w:rPr>
        <w:t xml:space="preserve"> </w:t>
      </w:r>
      <w:r>
        <w:rPr>
          <w:color w:val="231F20"/>
        </w:rPr>
        <w:t>oder</w:t>
      </w:r>
      <w:r>
        <w:rPr>
          <w:color w:val="231F20"/>
          <w:spacing w:val="-3"/>
        </w:rPr>
        <w:t xml:space="preserve"> </w:t>
      </w:r>
      <w:r>
        <w:rPr>
          <w:color w:val="231F20"/>
        </w:rPr>
        <w:t>der</w:t>
      </w:r>
      <w:r>
        <w:rPr>
          <w:color w:val="231F20"/>
          <w:spacing w:val="-3"/>
        </w:rPr>
        <w:t xml:space="preserve"> </w:t>
      </w:r>
      <w:r>
        <w:rPr>
          <w:color w:val="231F20"/>
        </w:rPr>
        <w:t>Welt),</w:t>
      </w:r>
      <w:r>
        <w:rPr>
          <w:color w:val="231F20"/>
          <w:spacing w:val="-3"/>
        </w:rPr>
        <w:t xml:space="preserve"> </w:t>
      </w:r>
      <w:r>
        <w:rPr>
          <w:color w:val="231F20"/>
        </w:rPr>
        <w:t>unabhängig</w:t>
      </w:r>
      <w:r>
        <w:rPr>
          <w:color w:val="231F20"/>
          <w:spacing w:val="-3"/>
        </w:rPr>
        <w:t xml:space="preserve"> </w:t>
      </w:r>
      <w:r>
        <w:rPr>
          <w:color w:val="231F20"/>
        </w:rPr>
        <w:t>von</w:t>
      </w:r>
      <w:r>
        <w:rPr>
          <w:color w:val="231F20"/>
          <w:spacing w:val="-3"/>
        </w:rPr>
        <w:t xml:space="preserve"> </w:t>
      </w:r>
      <w:r>
        <w:rPr>
          <w:color w:val="231F20"/>
        </w:rPr>
        <w:t>der</w:t>
      </w:r>
      <w:r>
        <w:rPr>
          <w:color w:val="231F20"/>
          <w:spacing w:val="-3"/>
        </w:rPr>
        <w:t xml:space="preserve"> </w:t>
      </w:r>
      <w:r>
        <w:rPr>
          <w:color w:val="231F20"/>
        </w:rPr>
        <w:t xml:space="preserve">konkreten Verteilung unter den Menschen. Rawls spricht sich somit auch für eine </w:t>
      </w:r>
      <w:proofErr w:type="spellStart"/>
      <w:r>
        <w:rPr>
          <w:color w:val="231F20"/>
        </w:rPr>
        <w:t>Verteilungsge</w:t>
      </w:r>
      <w:proofErr w:type="spellEnd"/>
      <w:r>
        <w:rPr>
          <w:color w:val="231F20"/>
        </w:rPr>
        <w:t xml:space="preserve">- </w:t>
      </w:r>
      <w:proofErr w:type="spellStart"/>
      <w:r>
        <w:rPr>
          <w:color w:val="231F20"/>
        </w:rPr>
        <w:t>rechtigkeit</w:t>
      </w:r>
      <w:proofErr w:type="spellEnd"/>
      <w:r>
        <w:rPr>
          <w:color w:val="231F20"/>
          <w:spacing w:val="-7"/>
        </w:rPr>
        <w:t xml:space="preserve"> </w:t>
      </w:r>
      <w:r>
        <w:rPr>
          <w:color w:val="231F20"/>
        </w:rPr>
        <w:t>aus.</w:t>
      </w:r>
      <w:r>
        <w:rPr>
          <w:color w:val="231F20"/>
          <w:spacing w:val="-7"/>
        </w:rPr>
        <w:t xml:space="preserve"> </w:t>
      </w:r>
      <w:r>
        <w:rPr>
          <w:color w:val="231F20"/>
        </w:rPr>
        <w:t>Die</w:t>
      </w:r>
      <w:r>
        <w:rPr>
          <w:color w:val="231F20"/>
          <w:spacing w:val="-7"/>
        </w:rPr>
        <w:t xml:space="preserve"> </w:t>
      </w:r>
      <w:r>
        <w:rPr>
          <w:color w:val="231F20"/>
        </w:rPr>
        <w:t>Chancen-</w:t>
      </w:r>
      <w:r>
        <w:rPr>
          <w:color w:val="231F20"/>
          <w:spacing w:val="-7"/>
        </w:rPr>
        <w:t xml:space="preserve"> </w:t>
      </w:r>
      <w:r>
        <w:rPr>
          <w:color w:val="231F20"/>
        </w:rPr>
        <w:t>und</w:t>
      </w:r>
      <w:r>
        <w:rPr>
          <w:color w:val="231F20"/>
          <w:spacing w:val="-7"/>
        </w:rPr>
        <w:t xml:space="preserve"> </w:t>
      </w:r>
      <w:r>
        <w:rPr>
          <w:color w:val="231F20"/>
        </w:rPr>
        <w:t>Verteilungsgerechtigkeit</w:t>
      </w:r>
      <w:r>
        <w:rPr>
          <w:color w:val="231F20"/>
          <w:spacing w:val="-7"/>
        </w:rPr>
        <w:t xml:space="preserve"> </w:t>
      </w:r>
      <w:r>
        <w:rPr>
          <w:color w:val="231F20"/>
        </w:rPr>
        <w:t>kann</w:t>
      </w:r>
      <w:r>
        <w:rPr>
          <w:color w:val="231F20"/>
          <w:spacing w:val="-7"/>
        </w:rPr>
        <w:t xml:space="preserve"> </w:t>
      </w:r>
      <w:r>
        <w:rPr>
          <w:color w:val="231F20"/>
        </w:rPr>
        <w:t>ebenso</w:t>
      </w:r>
      <w:r>
        <w:rPr>
          <w:color w:val="231F20"/>
          <w:spacing w:val="-7"/>
        </w:rPr>
        <w:t xml:space="preserve"> </w:t>
      </w:r>
      <w:r>
        <w:rPr>
          <w:color w:val="231F20"/>
        </w:rPr>
        <w:t>auf</w:t>
      </w:r>
      <w:r>
        <w:rPr>
          <w:color w:val="231F20"/>
          <w:spacing w:val="-7"/>
        </w:rPr>
        <w:t xml:space="preserve"> </w:t>
      </w:r>
      <w:r>
        <w:rPr>
          <w:color w:val="231F20"/>
        </w:rPr>
        <w:t>die</w:t>
      </w:r>
      <w:r>
        <w:rPr>
          <w:color w:val="231F20"/>
          <w:spacing w:val="-7"/>
        </w:rPr>
        <w:t xml:space="preserve"> </w:t>
      </w:r>
      <w:proofErr w:type="spellStart"/>
      <w:r>
        <w:rPr>
          <w:color w:val="231F20"/>
        </w:rPr>
        <w:t>Gerech</w:t>
      </w:r>
      <w:proofErr w:type="spellEnd"/>
      <w:r>
        <w:rPr>
          <w:color w:val="231F20"/>
        </w:rPr>
        <w:t xml:space="preserve">- </w:t>
      </w:r>
      <w:proofErr w:type="spellStart"/>
      <w:r>
        <w:rPr>
          <w:color w:val="231F20"/>
        </w:rPr>
        <w:t>tigkeit</w:t>
      </w:r>
      <w:proofErr w:type="spellEnd"/>
      <w:r>
        <w:rPr>
          <w:color w:val="231F20"/>
          <w:spacing w:val="33"/>
        </w:rPr>
        <w:t xml:space="preserve"> </w:t>
      </w:r>
      <w:r>
        <w:rPr>
          <w:color w:val="231F20"/>
        </w:rPr>
        <w:t>zwischen</w:t>
      </w:r>
      <w:r>
        <w:rPr>
          <w:color w:val="231F20"/>
          <w:spacing w:val="33"/>
        </w:rPr>
        <w:t xml:space="preserve"> </w:t>
      </w:r>
      <w:r>
        <w:rPr>
          <w:color w:val="231F20"/>
        </w:rPr>
        <w:t>den</w:t>
      </w:r>
      <w:r>
        <w:rPr>
          <w:color w:val="231F20"/>
          <w:spacing w:val="33"/>
        </w:rPr>
        <w:t xml:space="preserve"> </w:t>
      </w:r>
      <w:r>
        <w:rPr>
          <w:color w:val="231F20"/>
        </w:rPr>
        <w:t>Generationen</w:t>
      </w:r>
      <w:r>
        <w:rPr>
          <w:color w:val="231F20"/>
          <w:spacing w:val="33"/>
        </w:rPr>
        <w:t xml:space="preserve"> </w:t>
      </w:r>
      <w:r>
        <w:rPr>
          <w:color w:val="231F20"/>
        </w:rPr>
        <w:t>angewendet</w:t>
      </w:r>
      <w:r>
        <w:rPr>
          <w:color w:val="231F20"/>
          <w:spacing w:val="33"/>
        </w:rPr>
        <w:t xml:space="preserve"> </w:t>
      </w:r>
      <w:r>
        <w:rPr>
          <w:color w:val="231F20"/>
        </w:rPr>
        <w:t>werden</w:t>
      </w:r>
      <w:r>
        <w:rPr>
          <w:color w:val="231F20"/>
          <w:spacing w:val="33"/>
        </w:rPr>
        <w:t xml:space="preserve"> </w:t>
      </w:r>
      <w:r>
        <w:rPr>
          <w:color w:val="231F20"/>
        </w:rPr>
        <w:t>(vgl.</w:t>
      </w:r>
      <w:r>
        <w:rPr>
          <w:color w:val="231F20"/>
          <w:spacing w:val="33"/>
        </w:rPr>
        <w:t xml:space="preserve"> </w:t>
      </w:r>
      <w:proofErr w:type="spellStart"/>
      <w:r>
        <w:rPr>
          <w:color w:val="231F20"/>
        </w:rPr>
        <w:t>Oermann</w:t>
      </w:r>
      <w:proofErr w:type="spellEnd"/>
      <w:r>
        <w:rPr>
          <w:color w:val="231F20"/>
        </w:rPr>
        <w:t>/Weinert</w:t>
      </w:r>
      <w:r>
        <w:rPr>
          <w:color w:val="231F20"/>
          <w:spacing w:val="33"/>
        </w:rPr>
        <w:t xml:space="preserve"> </w:t>
      </w:r>
      <w:r>
        <w:rPr>
          <w:color w:val="231F20"/>
        </w:rPr>
        <w:t>2014, S. 78).</w:t>
      </w:r>
    </w:p>
    <w:p w14:paraId="11A48BAE" w14:textId="77777777" w:rsidR="006D5486" w:rsidRDefault="006D5486">
      <w:pPr>
        <w:pStyle w:val="Textkrper"/>
        <w:rPr>
          <w:sz w:val="24"/>
        </w:rPr>
      </w:pPr>
    </w:p>
    <w:p w14:paraId="708F5A4A" w14:textId="77777777" w:rsidR="006D5486" w:rsidRDefault="00000000">
      <w:pPr>
        <w:pStyle w:val="berschrift7"/>
        <w:spacing w:before="196"/>
      </w:pPr>
      <w:proofErr w:type="spellStart"/>
      <w:r>
        <w:rPr>
          <w:color w:val="003946"/>
          <w:spacing w:val="-2"/>
        </w:rPr>
        <w:t>Akteursbezogene</w:t>
      </w:r>
      <w:proofErr w:type="spellEnd"/>
      <w:r>
        <w:rPr>
          <w:color w:val="003946"/>
          <w:spacing w:val="14"/>
        </w:rPr>
        <w:t xml:space="preserve"> </w:t>
      </w:r>
      <w:r>
        <w:rPr>
          <w:color w:val="003946"/>
          <w:spacing w:val="-2"/>
        </w:rPr>
        <w:t>Ebene</w:t>
      </w:r>
    </w:p>
    <w:p w14:paraId="4687BF0B" w14:textId="77777777" w:rsidR="006D5486" w:rsidRDefault="006D5486">
      <w:pPr>
        <w:pStyle w:val="Textkrper"/>
        <w:spacing w:before="10"/>
        <w:rPr>
          <w:rFonts w:ascii="Fira Sans"/>
          <w:sz w:val="24"/>
        </w:rPr>
      </w:pPr>
    </w:p>
    <w:p w14:paraId="60B8F411" w14:textId="77777777" w:rsidR="006D5486" w:rsidRDefault="00000000">
      <w:pPr>
        <w:pStyle w:val="Textkrper"/>
        <w:spacing w:line="259" w:lineRule="auto"/>
        <w:ind w:left="2204" w:right="955" w:hanging="1"/>
        <w:jc w:val="both"/>
      </w:pPr>
      <w:r>
        <w:rPr>
          <w:color w:val="231F20"/>
        </w:rPr>
        <w:t xml:space="preserve">Auf der </w:t>
      </w:r>
      <w:proofErr w:type="spellStart"/>
      <w:r>
        <w:rPr>
          <w:color w:val="231F20"/>
        </w:rPr>
        <w:t>akteursbezogenen</w:t>
      </w:r>
      <w:proofErr w:type="spellEnd"/>
      <w:r>
        <w:rPr>
          <w:color w:val="231F20"/>
        </w:rPr>
        <w:t xml:space="preserve"> Ebene stehen neben dem Staat und den Bürgern die Unter- nehmen im Fokus. Eine ethische Verpflichtung für Unternehmen, eine nachhaltige </w:t>
      </w:r>
      <w:proofErr w:type="spellStart"/>
      <w:r>
        <w:rPr>
          <w:color w:val="231F20"/>
        </w:rPr>
        <w:t>Ent</w:t>
      </w:r>
      <w:proofErr w:type="spellEnd"/>
      <w:r>
        <w:rPr>
          <w:color w:val="231F20"/>
        </w:rPr>
        <w:t xml:space="preserve">- </w:t>
      </w:r>
      <w:proofErr w:type="spellStart"/>
      <w:r>
        <w:rPr>
          <w:color w:val="231F20"/>
        </w:rPr>
        <w:t>wicklung</w:t>
      </w:r>
      <w:proofErr w:type="spellEnd"/>
      <w:r>
        <w:rPr>
          <w:color w:val="231F20"/>
        </w:rPr>
        <w:t xml:space="preserve"> zu fördern (wir sprechen dann von Nachhaltigkeitsmanagement), kann aus zwei exemplarischen Ansätzen abgeleitet werden:</w:t>
      </w:r>
    </w:p>
    <w:p w14:paraId="32781FAC" w14:textId="77777777" w:rsidR="006D5486" w:rsidRDefault="006D5486">
      <w:pPr>
        <w:pStyle w:val="Textkrper"/>
        <w:spacing w:before="11"/>
        <w:rPr>
          <w:sz w:val="21"/>
        </w:rPr>
      </w:pPr>
    </w:p>
    <w:p w14:paraId="4563C7C0" w14:textId="77777777" w:rsidR="006D5486" w:rsidRDefault="00000000">
      <w:pPr>
        <w:pStyle w:val="Listenabsatz"/>
        <w:numPr>
          <w:ilvl w:val="0"/>
          <w:numId w:val="37"/>
        </w:numPr>
        <w:tabs>
          <w:tab w:val="left" w:pos="2484"/>
          <w:tab w:val="left" w:pos="2485"/>
        </w:tabs>
        <w:spacing w:before="1" w:line="259" w:lineRule="auto"/>
        <w:ind w:right="961"/>
        <w:rPr>
          <w:sz w:val="20"/>
        </w:rPr>
      </w:pPr>
      <w:r>
        <w:rPr>
          <w:color w:val="231F20"/>
          <w:sz w:val="20"/>
        </w:rPr>
        <w:t>Menschenrechtsbezogener Ansatz: Die Wahrung der Menschenrechte wird originär dem</w:t>
      </w:r>
      <w:r>
        <w:rPr>
          <w:color w:val="231F20"/>
          <w:spacing w:val="-5"/>
          <w:sz w:val="20"/>
        </w:rPr>
        <w:t xml:space="preserve"> </w:t>
      </w:r>
      <w:r>
        <w:rPr>
          <w:color w:val="231F20"/>
          <w:sz w:val="20"/>
        </w:rPr>
        <w:t>Staat</w:t>
      </w:r>
      <w:r>
        <w:rPr>
          <w:color w:val="231F20"/>
          <w:spacing w:val="-5"/>
          <w:sz w:val="20"/>
        </w:rPr>
        <w:t xml:space="preserve"> </w:t>
      </w:r>
      <w:r>
        <w:rPr>
          <w:color w:val="231F20"/>
          <w:sz w:val="20"/>
        </w:rPr>
        <w:t>zugewiesen.</w:t>
      </w:r>
      <w:r>
        <w:rPr>
          <w:color w:val="231F20"/>
          <w:spacing w:val="-5"/>
          <w:sz w:val="20"/>
        </w:rPr>
        <w:t xml:space="preserve"> </w:t>
      </w:r>
      <w:r>
        <w:rPr>
          <w:color w:val="231F20"/>
          <w:sz w:val="20"/>
        </w:rPr>
        <w:t>Jedoch</w:t>
      </w:r>
      <w:r>
        <w:rPr>
          <w:color w:val="231F20"/>
          <w:spacing w:val="-5"/>
          <w:sz w:val="20"/>
        </w:rPr>
        <w:t xml:space="preserve"> </w:t>
      </w:r>
      <w:r>
        <w:rPr>
          <w:color w:val="231F20"/>
          <w:sz w:val="20"/>
        </w:rPr>
        <w:t>sind</w:t>
      </w:r>
      <w:r>
        <w:rPr>
          <w:color w:val="231F20"/>
          <w:spacing w:val="-5"/>
          <w:sz w:val="20"/>
        </w:rPr>
        <w:t xml:space="preserve"> </w:t>
      </w:r>
      <w:r>
        <w:rPr>
          <w:color w:val="231F20"/>
          <w:sz w:val="20"/>
        </w:rPr>
        <w:t>viele</w:t>
      </w:r>
      <w:r>
        <w:rPr>
          <w:color w:val="231F20"/>
          <w:spacing w:val="-5"/>
          <w:sz w:val="20"/>
        </w:rPr>
        <w:t xml:space="preserve"> </w:t>
      </w:r>
      <w:r>
        <w:rPr>
          <w:color w:val="231F20"/>
          <w:sz w:val="20"/>
        </w:rPr>
        <w:t>Menschen</w:t>
      </w:r>
      <w:r>
        <w:rPr>
          <w:color w:val="231F20"/>
          <w:spacing w:val="-5"/>
          <w:sz w:val="20"/>
        </w:rPr>
        <w:t xml:space="preserve"> </w:t>
      </w:r>
      <w:r>
        <w:rPr>
          <w:color w:val="231F20"/>
          <w:sz w:val="20"/>
        </w:rPr>
        <w:t>als</w:t>
      </w:r>
      <w:r>
        <w:rPr>
          <w:color w:val="231F20"/>
          <w:spacing w:val="-5"/>
          <w:sz w:val="20"/>
        </w:rPr>
        <w:t xml:space="preserve"> </w:t>
      </w:r>
      <w:r>
        <w:rPr>
          <w:color w:val="231F20"/>
          <w:sz w:val="20"/>
        </w:rPr>
        <w:t>Arbeitnehmer</w:t>
      </w:r>
      <w:r>
        <w:rPr>
          <w:color w:val="231F20"/>
          <w:spacing w:val="-5"/>
          <w:sz w:val="20"/>
        </w:rPr>
        <w:t xml:space="preserve"> </w:t>
      </w:r>
      <w:r>
        <w:rPr>
          <w:color w:val="231F20"/>
          <w:sz w:val="20"/>
        </w:rPr>
        <w:t>auch</w:t>
      </w:r>
      <w:r>
        <w:rPr>
          <w:color w:val="231F20"/>
          <w:spacing w:val="-5"/>
          <w:sz w:val="20"/>
        </w:rPr>
        <w:t xml:space="preserve"> </w:t>
      </w:r>
      <w:r>
        <w:rPr>
          <w:color w:val="231F20"/>
          <w:sz w:val="20"/>
        </w:rPr>
        <w:t>Teil</w:t>
      </w:r>
      <w:r>
        <w:rPr>
          <w:color w:val="231F20"/>
          <w:spacing w:val="-5"/>
          <w:sz w:val="20"/>
        </w:rPr>
        <w:t xml:space="preserve"> </w:t>
      </w:r>
      <w:r>
        <w:rPr>
          <w:color w:val="231F20"/>
          <w:sz w:val="20"/>
        </w:rPr>
        <w:t xml:space="preserve">eines Unternehmens. Unternehmen sind wiederum eingebunden in das </w:t>
      </w:r>
      <w:proofErr w:type="spellStart"/>
      <w:r>
        <w:rPr>
          <w:color w:val="231F20"/>
          <w:sz w:val="20"/>
        </w:rPr>
        <w:t>Wirtschaftssys</w:t>
      </w:r>
      <w:proofErr w:type="spellEnd"/>
      <w:r>
        <w:rPr>
          <w:color w:val="231F20"/>
          <w:sz w:val="20"/>
        </w:rPr>
        <w:t xml:space="preserve">- </w:t>
      </w:r>
      <w:proofErr w:type="spellStart"/>
      <w:r>
        <w:rPr>
          <w:color w:val="231F20"/>
          <w:sz w:val="20"/>
        </w:rPr>
        <w:t>tem</w:t>
      </w:r>
      <w:proofErr w:type="spellEnd"/>
      <w:r>
        <w:rPr>
          <w:color w:val="231F20"/>
          <w:sz w:val="20"/>
        </w:rPr>
        <w:t>, u. a. mit ihren Kunden, Lieferanten und Vorlieferanten. Unternehmerisches Handeln</w:t>
      </w:r>
      <w:r>
        <w:rPr>
          <w:color w:val="231F20"/>
          <w:spacing w:val="-3"/>
          <w:sz w:val="20"/>
        </w:rPr>
        <w:t xml:space="preserve"> </w:t>
      </w:r>
      <w:r>
        <w:rPr>
          <w:color w:val="231F20"/>
          <w:sz w:val="20"/>
        </w:rPr>
        <w:t>hat</w:t>
      </w:r>
      <w:r>
        <w:rPr>
          <w:color w:val="231F20"/>
          <w:spacing w:val="-3"/>
          <w:sz w:val="20"/>
        </w:rPr>
        <w:t xml:space="preserve"> </w:t>
      </w:r>
      <w:r>
        <w:rPr>
          <w:color w:val="231F20"/>
          <w:sz w:val="20"/>
        </w:rPr>
        <w:t>daher</w:t>
      </w:r>
      <w:r>
        <w:rPr>
          <w:color w:val="231F20"/>
          <w:spacing w:val="-3"/>
          <w:sz w:val="20"/>
        </w:rPr>
        <w:t xml:space="preserve"> </w:t>
      </w:r>
      <w:r>
        <w:rPr>
          <w:color w:val="231F20"/>
          <w:sz w:val="20"/>
        </w:rPr>
        <w:t>Auswirkungen</w:t>
      </w:r>
      <w:r>
        <w:rPr>
          <w:color w:val="231F20"/>
          <w:spacing w:val="-3"/>
          <w:sz w:val="20"/>
        </w:rPr>
        <w:t xml:space="preserve"> </w:t>
      </w:r>
      <w:r>
        <w:rPr>
          <w:color w:val="231F20"/>
          <w:sz w:val="20"/>
        </w:rPr>
        <w:t>auf</w:t>
      </w:r>
      <w:r>
        <w:rPr>
          <w:color w:val="231F20"/>
          <w:spacing w:val="-3"/>
          <w:sz w:val="20"/>
        </w:rPr>
        <w:t xml:space="preserve"> </w:t>
      </w:r>
      <w:r>
        <w:rPr>
          <w:color w:val="231F20"/>
          <w:sz w:val="20"/>
        </w:rPr>
        <w:t>die</w:t>
      </w:r>
      <w:r>
        <w:rPr>
          <w:color w:val="231F20"/>
          <w:spacing w:val="-3"/>
          <w:sz w:val="20"/>
        </w:rPr>
        <w:t xml:space="preserve"> </w:t>
      </w:r>
      <w:r>
        <w:rPr>
          <w:color w:val="231F20"/>
          <w:sz w:val="20"/>
        </w:rPr>
        <w:t>Menschen</w:t>
      </w:r>
      <w:r>
        <w:rPr>
          <w:color w:val="231F20"/>
          <w:spacing w:val="-3"/>
          <w:sz w:val="20"/>
        </w:rPr>
        <w:t xml:space="preserve"> </w:t>
      </w:r>
      <w:r>
        <w:rPr>
          <w:color w:val="231F20"/>
          <w:sz w:val="20"/>
        </w:rPr>
        <w:t>und</w:t>
      </w:r>
      <w:r>
        <w:rPr>
          <w:color w:val="231F20"/>
          <w:spacing w:val="-3"/>
          <w:sz w:val="20"/>
        </w:rPr>
        <w:t xml:space="preserve"> </w:t>
      </w:r>
      <w:r>
        <w:rPr>
          <w:color w:val="231F20"/>
          <w:sz w:val="20"/>
        </w:rPr>
        <w:t>somit</w:t>
      </w:r>
      <w:r>
        <w:rPr>
          <w:color w:val="231F20"/>
          <w:spacing w:val="-3"/>
          <w:sz w:val="20"/>
        </w:rPr>
        <w:t xml:space="preserve"> </w:t>
      </w:r>
      <w:r>
        <w:rPr>
          <w:color w:val="231F20"/>
          <w:sz w:val="20"/>
        </w:rPr>
        <w:t>sind</w:t>
      </w:r>
      <w:r>
        <w:rPr>
          <w:color w:val="231F20"/>
          <w:spacing w:val="-3"/>
          <w:sz w:val="20"/>
        </w:rPr>
        <w:t xml:space="preserve"> </w:t>
      </w:r>
      <w:r>
        <w:rPr>
          <w:color w:val="231F20"/>
          <w:sz w:val="20"/>
        </w:rPr>
        <w:t>Unternehmen</w:t>
      </w:r>
      <w:r>
        <w:rPr>
          <w:color w:val="231F20"/>
          <w:spacing w:val="-3"/>
          <w:sz w:val="20"/>
        </w:rPr>
        <w:t xml:space="preserve"> </w:t>
      </w:r>
      <w:r>
        <w:rPr>
          <w:color w:val="231F20"/>
          <w:sz w:val="20"/>
        </w:rPr>
        <w:t>in der ethischen Pflicht, die Grundrechte der Menschen zu wahren.</w:t>
      </w:r>
    </w:p>
    <w:p w14:paraId="1FF2E86B" w14:textId="77777777" w:rsidR="006D5486" w:rsidRDefault="00000000">
      <w:pPr>
        <w:pStyle w:val="Listenabsatz"/>
        <w:numPr>
          <w:ilvl w:val="0"/>
          <w:numId w:val="37"/>
        </w:numPr>
        <w:tabs>
          <w:tab w:val="left" w:pos="2484"/>
          <w:tab w:val="left" w:pos="2485"/>
        </w:tabs>
        <w:spacing w:before="4" w:line="259" w:lineRule="auto"/>
        <w:ind w:right="1051"/>
        <w:rPr>
          <w:sz w:val="20"/>
        </w:rPr>
      </w:pPr>
      <w:r>
        <w:rPr>
          <w:color w:val="231F20"/>
          <w:sz w:val="20"/>
        </w:rPr>
        <w:t>Machtbezogener Ansatz: Große Unternehmen können aufgrund ihrer finanziellen Mittel Einfluss auf Staaten, Arbeitnehmer und andere Unternehmen ausüben, z. B. durch</w:t>
      </w:r>
      <w:r>
        <w:rPr>
          <w:color w:val="231F20"/>
          <w:spacing w:val="-1"/>
          <w:sz w:val="20"/>
        </w:rPr>
        <w:t xml:space="preserve"> </w:t>
      </w:r>
      <w:r>
        <w:rPr>
          <w:color w:val="231F20"/>
          <w:sz w:val="20"/>
        </w:rPr>
        <w:t>Standortentscheidungen</w:t>
      </w:r>
      <w:r>
        <w:rPr>
          <w:color w:val="231F20"/>
          <w:spacing w:val="-1"/>
          <w:sz w:val="20"/>
        </w:rPr>
        <w:t xml:space="preserve"> </w:t>
      </w:r>
      <w:r>
        <w:rPr>
          <w:color w:val="231F20"/>
          <w:sz w:val="20"/>
        </w:rPr>
        <w:t>oder</w:t>
      </w:r>
      <w:r>
        <w:rPr>
          <w:color w:val="231F20"/>
          <w:spacing w:val="-1"/>
          <w:sz w:val="20"/>
        </w:rPr>
        <w:t xml:space="preserve"> </w:t>
      </w:r>
      <w:r>
        <w:rPr>
          <w:color w:val="231F20"/>
          <w:sz w:val="20"/>
        </w:rPr>
        <w:t>Lieferbedingungen.</w:t>
      </w:r>
      <w:r>
        <w:rPr>
          <w:color w:val="231F20"/>
          <w:spacing w:val="-1"/>
          <w:sz w:val="20"/>
        </w:rPr>
        <w:t xml:space="preserve"> </w:t>
      </w:r>
      <w:r>
        <w:rPr>
          <w:color w:val="231F20"/>
          <w:sz w:val="20"/>
        </w:rPr>
        <w:t>Ihnen</w:t>
      </w:r>
      <w:r>
        <w:rPr>
          <w:color w:val="231F20"/>
          <w:spacing w:val="-1"/>
          <w:sz w:val="20"/>
        </w:rPr>
        <w:t xml:space="preserve"> </w:t>
      </w:r>
      <w:r>
        <w:rPr>
          <w:color w:val="231F20"/>
          <w:sz w:val="20"/>
        </w:rPr>
        <w:t>kommt</w:t>
      </w:r>
      <w:r>
        <w:rPr>
          <w:color w:val="231F20"/>
          <w:spacing w:val="-1"/>
          <w:sz w:val="20"/>
        </w:rPr>
        <w:t xml:space="preserve"> </w:t>
      </w:r>
      <w:r>
        <w:rPr>
          <w:color w:val="231F20"/>
          <w:sz w:val="20"/>
        </w:rPr>
        <w:t>folglich</w:t>
      </w:r>
      <w:r>
        <w:rPr>
          <w:color w:val="231F20"/>
          <w:spacing w:val="-1"/>
          <w:sz w:val="20"/>
        </w:rPr>
        <w:t xml:space="preserve"> </w:t>
      </w:r>
      <w:r>
        <w:rPr>
          <w:color w:val="231F20"/>
          <w:sz w:val="20"/>
        </w:rPr>
        <w:t>eine gewisse Macht zu. Aus dieser Machtposition heraus erwächst für die Unternehmen eine gesellschaftliche Verantwortung. Die Unternehmen müssen sich daher heute zunehmend</w:t>
      </w:r>
      <w:r>
        <w:rPr>
          <w:color w:val="231F20"/>
          <w:spacing w:val="-4"/>
          <w:sz w:val="20"/>
        </w:rPr>
        <w:t xml:space="preserve"> </w:t>
      </w:r>
      <w:r>
        <w:rPr>
          <w:color w:val="231F20"/>
          <w:sz w:val="20"/>
        </w:rPr>
        <w:t>für</w:t>
      </w:r>
      <w:r>
        <w:rPr>
          <w:color w:val="231F20"/>
          <w:spacing w:val="-4"/>
          <w:sz w:val="20"/>
        </w:rPr>
        <w:t xml:space="preserve"> </w:t>
      </w:r>
      <w:r>
        <w:rPr>
          <w:color w:val="231F20"/>
          <w:sz w:val="20"/>
        </w:rPr>
        <w:t>ihren</w:t>
      </w:r>
      <w:r>
        <w:rPr>
          <w:color w:val="231F20"/>
          <w:spacing w:val="-4"/>
          <w:sz w:val="20"/>
        </w:rPr>
        <w:t xml:space="preserve"> </w:t>
      </w:r>
      <w:r>
        <w:rPr>
          <w:color w:val="231F20"/>
          <w:sz w:val="20"/>
        </w:rPr>
        <w:t>Einfluss</w:t>
      </w:r>
      <w:r>
        <w:rPr>
          <w:color w:val="231F20"/>
          <w:spacing w:val="-4"/>
          <w:sz w:val="20"/>
        </w:rPr>
        <w:t xml:space="preserve"> </w:t>
      </w:r>
      <w:r>
        <w:rPr>
          <w:color w:val="231F20"/>
          <w:sz w:val="20"/>
        </w:rPr>
        <w:t>gegenüber</w:t>
      </w:r>
      <w:r>
        <w:rPr>
          <w:color w:val="231F20"/>
          <w:spacing w:val="-4"/>
          <w:sz w:val="20"/>
        </w:rPr>
        <w:t xml:space="preserve"> </w:t>
      </w:r>
      <w:r>
        <w:rPr>
          <w:color w:val="231F20"/>
          <w:sz w:val="20"/>
        </w:rPr>
        <w:t>der</w:t>
      </w:r>
      <w:r>
        <w:rPr>
          <w:color w:val="231F20"/>
          <w:spacing w:val="-4"/>
          <w:sz w:val="20"/>
        </w:rPr>
        <w:t xml:space="preserve"> </w:t>
      </w:r>
      <w:r>
        <w:rPr>
          <w:color w:val="231F20"/>
          <w:sz w:val="20"/>
        </w:rPr>
        <w:t>Öffentlichkeit</w:t>
      </w:r>
      <w:r>
        <w:rPr>
          <w:color w:val="231F20"/>
          <w:spacing w:val="-4"/>
          <w:sz w:val="20"/>
        </w:rPr>
        <w:t xml:space="preserve"> </w:t>
      </w:r>
      <w:r>
        <w:rPr>
          <w:color w:val="231F20"/>
          <w:sz w:val="20"/>
        </w:rPr>
        <w:t>rechtfertigen</w:t>
      </w:r>
      <w:r>
        <w:rPr>
          <w:color w:val="231F20"/>
          <w:spacing w:val="-4"/>
          <w:sz w:val="20"/>
        </w:rPr>
        <w:t xml:space="preserve"> </w:t>
      </w:r>
      <w:r>
        <w:rPr>
          <w:color w:val="231F20"/>
          <w:sz w:val="20"/>
        </w:rPr>
        <w:t>(</w:t>
      </w:r>
      <w:proofErr w:type="spellStart"/>
      <w:r>
        <w:rPr>
          <w:color w:val="231F20"/>
          <w:sz w:val="20"/>
        </w:rPr>
        <w:t>legitimie</w:t>
      </w:r>
      <w:proofErr w:type="spellEnd"/>
      <w:r>
        <w:rPr>
          <w:color w:val="231F20"/>
          <w:sz w:val="20"/>
        </w:rPr>
        <w:t xml:space="preserve">- </w:t>
      </w:r>
      <w:proofErr w:type="spellStart"/>
      <w:r>
        <w:rPr>
          <w:color w:val="231F20"/>
          <w:sz w:val="20"/>
        </w:rPr>
        <w:t>ren</w:t>
      </w:r>
      <w:proofErr w:type="spellEnd"/>
      <w:r>
        <w:rPr>
          <w:color w:val="231F20"/>
          <w:sz w:val="20"/>
        </w:rPr>
        <w:t xml:space="preserve">). Dies gilt nicht nur für den Wirkungsbereich innerhalb des eigenen </w:t>
      </w:r>
      <w:proofErr w:type="spellStart"/>
      <w:r>
        <w:rPr>
          <w:color w:val="231F20"/>
          <w:sz w:val="20"/>
        </w:rPr>
        <w:t>Unterneh</w:t>
      </w:r>
      <w:proofErr w:type="spellEnd"/>
      <w:r>
        <w:rPr>
          <w:color w:val="231F20"/>
          <w:sz w:val="20"/>
        </w:rPr>
        <w:t>- mens,</w:t>
      </w:r>
      <w:r>
        <w:rPr>
          <w:color w:val="231F20"/>
          <w:spacing w:val="-6"/>
          <w:sz w:val="20"/>
        </w:rPr>
        <w:t xml:space="preserve"> </w:t>
      </w:r>
      <w:r>
        <w:rPr>
          <w:color w:val="231F20"/>
          <w:sz w:val="20"/>
        </w:rPr>
        <w:t>sondern</w:t>
      </w:r>
      <w:r>
        <w:rPr>
          <w:color w:val="231F20"/>
          <w:spacing w:val="-6"/>
          <w:sz w:val="20"/>
        </w:rPr>
        <w:t xml:space="preserve"> </w:t>
      </w:r>
      <w:r>
        <w:rPr>
          <w:color w:val="231F20"/>
          <w:sz w:val="20"/>
        </w:rPr>
        <w:t>zunehmend</w:t>
      </w:r>
      <w:r>
        <w:rPr>
          <w:color w:val="231F20"/>
          <w:spacing w:val="-6"/>
          <w:sz w:val="20"/>
        </w:rPr>
        <w:t xml:space="preserve"> </w:t>
      </w:r>
      <w:r>
        <w:rPr>
          <w:color w:val="231F20"/>
          <w:sz w:val="20"/>
        </w:rPr>
        <w:t>auch</w:t>
      </w:r>
      <w:r>
        <w:rPr>
          <w:color w:val="231F20"/>
          <w:spacing w:val="-6"/>
          <w:sz w:val="20"/>
        </w:rPr>
        <w:t xml:space="preserve"> </w:t>
      </w:r>
      <w:r>
        <w:rPr>
          <w:color w:val="231F20"/>
          <w:sz w:val="20"/>
        </w:rPr>
        <w:t>für</w:t>
      </w:r>
      <w:r>
        <w:rPr>
          <w:color w:val="231F20"/>
          <w:spacing w:val="-6"/>
          <w:sz w:val="20"/>
        </w:rPr>
        <w:t xml:space="preserve"> </w:t>
      </w:r>
      <w:r>
        <w:rPr>
          <w:color w:val="231F20"/>
          <w:sz w:val="20"/>
        </w:rPr>
        <w:t>die</w:t>
      </w:r>
      <w:r>
        <w:rPr>
          <w:color w:val="231F20"/>
          <w:spacing w:val="-6"/>
          <w:sz w:val="20"/>
        </w:rPr>
        <w:t xml:space="preserve"> </w:t>
      </w:r>
      <w:r>
        <w:rPr>
          <w:color w:val="231F20"/>
          <w:sz w:val="20"/>
        </w:rPr>
        <w:t>Lieferkette,</w:t>
      </w:r>
      <w:r>
        <w:rPr>
          <w:color w:val="231F20"/>
          <w:spacing w:val="-6"/>
          <w:sz w:val="20"/>
        </w:rPr>
        <w:t xml:space="preserve"> </w:t>
      </w:r>
      <w:r>
        <w:rPr>
          <w:color w:val="231F20"/>
          <w:sz w:val="20"/>
        </w:rPr>
        <w:t>z.</w:t>
      </w:r>
      <w:r>
        <w:rPr>
          <w:color w:val="231F20"/>
          <w:spacing w:val="-6"/>
          <w:sz w:val="20"/>
        </w:rPr>
        <w:t xml:space="preserve"> </w:t>
      </w:r>
      <w:r>
        <w:rPr>
          <w:color w:val="231F20"/>
          <w:sz w:val="20"/>
        </w:rPr>
        <w:t>B.</w:t>
      </w:r>
      <w:r>
        <w:rPr>
          <w:color w:val="231F20"/>
          <w:spacing w:val="-6"/>
          <w:sz w:val="20"/>
        </w:rPr>
        <w:t xml:space="preserve"> </w:t>
      </w:r>
      <w:r>
        <w:rPr>
          <w:color w:val="231F20"/>
          <w:sz w:val="20"/>
        </w:rPr>
        <w:t>bei</w:t>
      </w:r>
      <w:r>
        <w:rPr>
          <w:color w:val="231F20"/>
          <w:spacing w:val="-6"/>
          <w:sz w:val="20"/>
        </w:rPr>
        <w:t xml:space="preserve"> </w:t>
      </w:r>
      <w:r>
        <w:rPr>
          <w:color w:val="231F20"/>
          <w:sz w:val="20"/>
        </w:rPr>
        <w:t xml:space="preserve">Bekleidungsherstellern (Arbeitsbedingungen in Nähereien in Bangladesch), bei </w:t>
      </w:r>
      <w:proofErr w:type="spellStart"/>
      <w:r>
        <w:rPr>
          <w:color w:val="231F20"/>
          <w:sz w:val="20"/>
        </w:rPr>
        <w:t>Hochtechnologieunterneh</w:t>
      </w:r>
      <w:proofErr w:type="spellEnd"/>
      <w:r>
        <w:rPr>
          <w:color w:val="231F20"/>
          <w:sz w:val="20"/>
        </w:rPr>
        <w:t xml:space="preserve">- </w:t>
      </w:r>
      <w:proofErr w:type="spellStart"/>
      <w:r>
        <w:rPr>
          <w:color w:val="231F20"/>
          <w:sz w:val="20"/>
        </w:rPr>
        <w:t>men</w:t>
      </w:r>
      <w:proofErr w:type="spellEnd"/>
      <w:r>
        <w:rPr>
          <w:color w:val="231F20"/>
          <w:spacing w:val="-5"/>
          <w:sz w:val="20"/>
        </w:rPr>
        <w:t xml:space="preserve"> </w:t>
      </w:r>
      <w:r>
        <w:rPr>
          <w:color w:val="231F20"/>
          <w:sz w:val="20"/>
        </w:rPr>
        <w:t>(Arbeitsbedingungen</w:t>
      </w:r>
      <w:r>
        <w:rPr>
          <w:color w:val="231F20"/>
          <w:spacing w:val="-5"/>
          <w:sz w:val="20"/>
        </w:rPr>
        <w:t xml:space="preserve"> </w:t>
      </w:r>
      <w:r>
        <w:rPr>
          <w:color w:val="231F20"/>
          <w:sz w:val="20"/>
        </w:rPr>
        <w:t>in</w:t>
      </w:r>
      <w:r>
        <w:rPr>
          <w:color w:val="231F20"/>
          <w:spacing w:val="-5"/>
          <w:sz w:val="20"/>
        </w:rPr>
        <w:t xml:space="preserve"> </w:t>
      </w:r>
      <w:r>
        <w:rPr>
          <w:color w:val="231F20"/>
          <w:sz w:val="20"/>
        </w:rPr>
        <w:t>den</w:t>
      </w:r>
      <w:r>
        <w:rPr>
          <w:color w:val="231F20"/>
          <w:spacing w:val="-5"/>
          <w:sz w:val="20"/>
        </w:rPr>
        <w:t xml:space="preserve"> </w:t>
      </w:r>
      <w:r>
        <w:rPr>
          <w:color w:val="231F20"/>
          <w:sz w:val="20"/>
        </w:rPr>
        <w:t>Minen</w:t>
      </w:r>
      <w:r>
        <w:rPr>
          <w:color w:val="231F20"/>
          <w:spacing w:val="-5"/>
          <w:sz w:val="20"/>
        </w:rPr>
        <w:t xml:space="preserve"> </w:t>
      </w:r>
      <w:r>
        <w:rPr>
          <w:color w:val="231F20"/>
          <w:sz w:val="20"/>
        </w:rPr>
        <w:t>für</w:t>
      </w:r>
      <w:r>
        <w:rPr>
          <w:color w:val="231F20"/>
          <w:spacing w:val="-5"/>
          <w:sz w:val="20"/>
        </w:rPr>
        <w:t xml:space="preserve"> </w:t>
      </w:r>
      <w:r>
        <w:rPr>
          <w:color w:val="231F20"/>
          <w:sz w:val="20"/>
        </w:rPr>
        <w:t>seltene</w:t>
      </w:r>
      <w:r>
        <w:rPr>
          <w:color w:val="231F20"/>
          <w:spacing w:val="-5"/>
          <w:sz w:val="20"/>
        </w:rPr>
        <w:t xml:space="preserve"> </w:t>
      </w:r>
      <w:r>
        <w:rPr>
          <w:color w:val="231F20"/>
          <w:sz w:val="20"/>
        </w:rPr>
        <w:t>Erden</w:t>
      </w:r>
      <w:r>
        <w:rPr>
          <w:color w:val="231F20"/>
          <w:spacing w:val="-5"/>
          <w:sz w:val="20"/>
        </w:rPr>
        <w:t xml:space="preserve"> </w:t>
      </w:r>
      <w:r>
        <w:rPr>
          <w:color w:val="231F20"/>
          <w:sz w:val="20"/>
        </w:rPr>
        <w:t>in</w:t>
      </w:r>
      <w:r>
        <w:rPr>
          <w:color w:val="231F20"/>
          <w:spacing w:val="-5"/>
          <w:sz w:val="20"/>
        </w:rPr>
        <w:t xml:space="preserve"> </w:t>
      </w:r>
      <w:r>
        <w:rPr>
          <w:color w:val="231F20"/>
          <w:sz w:val="20"/>
        </w:rPr>
        <w:t>Afrika)</w:t>
      </w:r>
      <w:r>
        <w:rPr>
          <w:color w:val="231F20"/>
          <w:spacing w:val="-5"/>
          <w:sz w:val="20"/>
        </w:rPr>
        <w:t xml:space="preserve"> </w:t>
      </w:r>
      <w:r>
        <w:rPr>
          <w:color w:val="231F20"/>
          <w:sz w:val="20"/>
        </w:rPr>
        <w:t>oder</w:t>
      </w:r>
      <w:r>
        <w:rPr>
          <w:color w:val="231F20"/>
          <w:spacing w:val="-5"/>
          <w:sz w:val="20"/>
        </w:rPr>
        <w:t xml:space="preserve"> </w:t>
      </w:r>
      <w:r>
        <w:rPr>
          <w:color w:val="231F20"/>
          <w:sz w:val="20"/>
        </w:rPr>
        <w:t xml:space="preserve">Container- </w:t>
      </w:r>
      <w:proofErr w:type="spellStart"/>
      <w:r>
        <w:rPr>
          <w:color w:val="231F20"/>
          <w:sz w:val="20"/>
        </w:rPr>
        <w:t>transporte</w:t>
      </w:r>
      <w:proofErr w:type="spellEnd"/>
      <w:r>
        <w:rPr>
          <w:color w:val="231F20"/>
          <w:spacing w:val="-2"/>
          <w:sz w:val="20"/>
        </w:rPr>
        <w:t xml:space="preserve"> </w:t>
      </w:r>
      <w:r>
        <w:rPr>
          <w:color w:val="231F20"/>
          <w:sz w:val="20"/>
        </w:rPr>
        <w:t>(Schadstoffemissionen</w:t>
      </w:r>
      <w:r>
        <w:rPr>
          <w:color w:val="231F20"/>
          <w:spacing w:val="-2"/>
          <w:sz w:val="20"/>
        </w:rPr>
        <w:t xml:space="preserve"> </w:t>
      </w:r>
      <w:r>
        <w:rPr>
          <w:color w:val="231F20"/>
          <w:sz w:val="20"/>
        </w:rPr>
        <w:t>von</w:t>
      </w:r>
      <w:r>
        <w:rPr>
          <w:color w:val="231F20"/>
          <w:spacing w:val="-2"/>
          <w:sz w:val="20"/>
        </w:rPr>
        <w:t xml:space="preserve"> </w:t>
      </w:r>
      <w:r>
        <w:rPr>
          <w:color w:val="231F20"/>
          <w:sz w:val="20"/>
        </w:rPr>
        <w:t>Containerschiffen</w:t>
      </w:r>
      <w:r>
        <w:rPr>
          <w:color w:val="231F20"/>
          <w:spacing w:val="-2"/>
          <w:sz w:val="20"/>
        </w:rPr>
        <w:t xml:space="preserve"> </w:t>
      </w:r>
      <w:r>
        <w:rPr>
          <w:color w:val="231F20"/>
          <w:sz w:val="20"/>
        </w:rPr>
        <w:t>in</w:t>
      </w:r>
      <w:r>
        <w:rPr>
          <w:color w:val="231F20"/>
          <w:spacing w:val="-2"/>
          <w:sz w:val="20"/>
        </w:rPr>
        <w:t xml:space="preserve"> </w:t>
      </w:r>
      <w:r>
        <w:rPr>
          <w:color w:val="231F20"/>
          <w:sz w:val="20"/>
        </w:rPr>
        <w:t>internationalen</w:t>
      </w:r>
      <w:r>
        <w:rPr>
          <w:color w:val="231F20"/>
          <w:spacing w:val="-2"/>
          <w:sz w:val="20"/>
        </w:rPr>
        <w:t xml:space="preserve"> </w:t>
      </w:r>
      <w:proofErr w:type="spellStart"/>
      <w:r>
        <w:rPr>
          <w:color w:val="231F20"/>
          <w:sz w:val="20"/>
        </w:rPr>
        <w:t>Gewäs</w:t>
      </w:r>
      <w:proofErr w:type="spellEnd"/>
      <w:r>
        <w:rPr>
          <w:color w:val="231F20"/>
          <w:sz w:val="20"/>
        </w:rPr>
        <w:t xml:space="preserve">- </w:t>
      </w:r>
      <w:proofErr w:type="spellStart"/>
      <w:r>
        <w:rPr>
          <w:color w:val="231F20"/>
          <w:sz w:val="20"/>
        </w:rPr>
        <w:t>sern</w:t>
      </w:r>
      <w:proofErr w:type="spellEnd"/>
      <w:r>
        <w:rPr>
          <w:color w:val="231F20"/>
          <w:sz w:val="20"/>
        </w:rPr>
        <w:t>, die keiner einzelstaatlichen Kontrolle unterliegen).</w:t>
      </w:r>
    </w:p>
    <w:p w14:paraId="44CB1847" w14:textId="77777777" w:rsidR="006D5486" w:rsidRDefault="006D5486">
      <w:pPr>
        <w:pStyle w:val="Textkrper"/>
        <w:spacing w:before="2"/>
        <w:rPr>
          <w:sz w:val="14"/>
        </w:rPr>
      </w:pPr>
    </w:p>
    <w:p w14:paraId="3E6F399B" w14:textId="77777777" w:rsidR="006D5486" w:rsidRDefault="006D5486">
      <w:pPr>
        <w:rPr>
          <w:sz w:val="14"/>
        </w:rPr>
        <w:sectPr w:rsidR="006D5486">
          <w:pgSz w:w="11910" w:h="16840"/>
          <w:pgMar w:top="960" w:right="460" w:bottom="280" w:left="460" w:header="0" w:footer="0" w:gutter="0"/>
          <w:cols w:space="720"/>
        </w:sectPr>
      </w:pPr>
    </w:p>
    <w:p w14:paraId="4C01B2AB" w14:textId="77777777" w:rsidR="006D5486" w:rsidRDefault="006D5486">
      <w:pPr>
        <w:pStyle w:val="Textkrper"/>
        <w:spacing w:before="7"/>
        <w:rPr>
          <w:sz w:val="31"/>
        </w:rPr>
      </w:pPr>
    </w:p>
    <w:p w14:paraId="78302F45" w14:textId="77777777" w:rsidR="006D5486" w:rsidRDefault="00000000">
      <w:pPr>
        <w:spacing w:line="290" w:lineRule="auto"/>
        <w:ind w:left="312" w:right="38" w:firstLine="180"/>
        <w:jc w:val="right"/>
        <w:rPr>
          <w:sz w:val="18"/>
        </w:rPr>
      </w:pPr>
      <w:r>
        <w:rPr>
          <w:color w:val="231F20"/>
          <w:spacing w:val="-2"/>
          <w:sz w:val="18"/>
        </w:rPr>
        <w:t>Corporate</w:t>
      </w:r>
      <w:r>
        <w:rPr>
          <w:color w:val="231F20"/>
          <w:spacing w:val="-11"/>
          <w:sz w:val="18"/>
        </w:rPr>
        <w:t xml:space="preserve"> </w:t>
      </w:r>
      <w:proofErr w:type="spellStart"/>
      <w:r>
        <w:rPr>
          <w:color w:val="231F20"/>
          <w:spacing w:val="-2"/>
          <w:sz w:val="18"/>
        </w:rPr>
        <w:t>Social</w:t>
      </w:r>
      <w:proofErr w:type="spellEnd"/>
      <w:r>
        <w:rPr>
          <w:color w:val="231F20"/>
          <w:spacing w:val="-2"/>
          <w:sz w:val="18"/>
        </w:rPr>
        <w:t xml:space="preserve"> </w:t>
      </w:r>
      <w:proofErr w:type="spellStart"/>
      <w:r>
        <w:rPr>
          <w:color w:val="231F20"/>
          <w:spacing w:val="-2"/>
          <w:sz w:val="18"/>
        </w:rPr>
        <w:t>Responsibility</w:t>
      </w:r>
      <w:proofErr w:type="spellEnd"/>
      <w:r>
        <w:rPr>
          <w:color w:val="231F20"/>
          <w:spacing w:val="80"/>
          <w:sz w:val="18"/>
        </w:rPr>
        <w:t xml:space="preserve"> </w:t>
      </w:r>
      <w:r>
        <w:rPr>
          <w:color w:val="808285"/>
          <w:sz w:val="18"/>
        </w:rPr>
        <w:t>Dies</w:t>
      </w:r>
      <w:r>
        <w:rPr>
          <w:color w:val="808285"/>
          <w:spacing w:val="-2"/>
          <w:sz w:val="18"/>
        </w:rPr>
        <w:t xml:space="preserve"> </w:t>
      </w:r>
      <w:r>
        <w:rPr>
          <w:color w:val="808285"/>
          <w:sz w:val="18"/>
        </w:rPr>
        <w:t>ist</w:t>
      </w:r>
      <w:r>
        <w:rPr>
          <w:color w:val="808285"/>
          <w:spacing w:val="-2"/>
          <w:sz w:val="18"/>
        </w:rPr>
        <w:t xml:space="preserve"> </w:t>
      </w:r>
      <w:r>
        <w:rPr>
          <w:color w:val="808285"/>
          <w:sz w:val="18"/>
        </w:rPr>
        <w:t>ein</w:t>
      </w:r>
      <w:r>
        <w:rPr>
          <w:color w:val="808285"/>
          <w:spacing w:val="-2"/>
          <w:sz w:val="18"/>
        </w:rPr>
        <w:t xml:space="preserve"> </w:t>
      </w:r>
      <w:r>
        <w:rPr>
          <w:color w:val="808285"/>
          <w:sz w:val="18"/>
        </w:rPr>
        <w:t>Begriff der angewandten Ethik</w:t>
      </w:r>
      <w:r>
        <w:rPr>
          <w:color w:val="808285"/>
          <w:spacing w:val="-13"/>
          <w:sz w:val="18"/>
        </w:rPr>
        <w:t xml:space="preserve"> </w:t>
      </w:r>
      <w:r>
        <w:rPr>
          <w:color w:val="808285"/>
          <w:sz w:val="18"/>
        </w:rPr>
        <w:t>zur</w:t>
      </w:r>
      <w:r>
        <w:rPr>
          <w:color w:val="808285"/>
          <w:spacing w:val="-13"/>
          <w:sz w:val="18"/>
        </w:rPr>
        <w:t xml:space="preserve"> </w:t>
      </w:r>
      <w:r>
        <w:rPr>
          <w:color w:val="808285"/>
          <w:sz w:val="18"/>
        </w:rPr>
        <w:t xml:space="preserve">Beschrei- </w:t>
      </w:r>
      <w:proofErr w:type="spellStart"/>
      <w:r>
        <w:rPr>
          <w:color w:val="808285"/>
          <w:sz w:val="18"/>
        </w:rPr>
        <w:t>bung</w:t>
      </w:r>
      <w:proofErr w:type="spellEnd"/>
      <w:r>
        <w:rPr>
          <w:color w:val="808285"/>
          <w:sz w:val="18"/>
        </w:rPr>
        <w:t xml:space="preserve"> der gesell-</w:t>
      </w:r>
    </w:p>
    <w:p w14:paraId="6B927282" w14:textId="77777777" w:rsidR="006D5486" w:rsidRDefault="00000000">
      <w:pPr>
        <w:spacing w:line="211" w:lineRule="exact"/>
        <w:ind w:right="38"/>
        <w:jc w:val="right"/>
        <w:rPr>
          <w:sz w:val="18"/>
        </w:rPr>
      </w:pPr>
      <w:proofErr w:type="spellStart"/>
      <w:r>
        <w:rPr>
          <w:color w:val="808285"/>
          <w:sz w:val="18"/>
        </w:rPr>
        <w:t>schaftlichen</w:t>
      </w:r>
      <w:proofErr w:type="spellEnd"/>
      <w:r>
        <w:rPr>
          <w:color w:val="808285"/>
          <w:spacing w:val="-2"/>
          <w:sz w:val="18"/>
        </w:rPr>
        <w:t xml:space="preserve"> Verant-</w:t>
      </w:r>
    </w:p>
    <w:p w14:paraId="6C3FDC96" w14:textId="77777777" w:rsidR="006D5486" w:rsidRDefault="00000000">
      <w:pPr>
        <w:spacing w:before="44" w:line="288" w:lineRule="auto"/>
        <w:ind w:left="663" w:right="38" w:firstLine="145"/>
        <w:jc w:val="right"/>
        <w:rPr>
          <w:sz w:val="18"/>
        </w:rPr>
      </w:pPr>
      <w:proofErr w:type="spellStart"/>
      <w:r>
        <w:rPr>
          <w:color w:val="808285"/>
          <w:sz w:val="18"/>
        </w:rPr>
        <w:t>wortung</w:t>
      </w:r>
      <w:proofErr w:type="spellEnd"/>
      <w:r>
        <w:rPr>
          <w:color w:val="808285"/>
          <w:spacing w:val="-13"/>
          <w:sz w:val="18"/>
        </w:rPr>
        <w:t xml:space="preserve"> </w:t>
      </w:r>
      <w:r>
        <w:rPr>
          <w:color w:val="808285"/>
          <w:sz w:val="18"/>
        </w:rPr>
        <w:t xml:space="preserve">von </w:t>
      </w:r>
      <w:r>
        <w:rPr>
          <w:color w:val="808285"/>
          <w:spacing w:val="-2"/>
          <w:sz w:val="18"/>
        </w:rPr>
        <w:t>Unternehmen.</w:t>
      </w:r>
    </w:p>
    <w:p w14:paraId="68FE4DF7" w14:textId="77777777" w:rsidR="006D5486" w:rsidRDefault="00000000">
      <w:pPr>
        <w:pStyle w:val="Textkrper"/>
        <w:spacing w:before="100" w:line="259" w:lineRule="auto"/>
        <w:ind w:left="200" w:right="955"/>
        <w:jc w:val="both"/>
      </w:pPr>
      <w:r>
        <w:br w:type="column"/>
      </w:r>
      <w:r>
        <w:rPr>
          <w:color w:val="231F20"/>
        </w:rPr>
        <w:t xml:space="preserve">Die Auseinandersetzung von Unternehmen mit ihrer gesellschaftlichen Verantwortung für eine nachhaltige Entwicklung wird unter den Begriff </w:t>
      </w:r>
      <w:r>
        <w:rPr>
          <w:b/>
          <w:color w:val="231F20"/>
        </w:rPr>
        <w:t>Corporate</w:t>
      </w:r>
      <w:r>
        <w:rPr>
          <w:b/>
          <w:color w:val="231F20"/>
          <w:spacing w:val="-5"/>
        </w:rPr>
        <w:t xml:space="preserve"> </w:t>
      </w:r>
      <w:proofErr w:type="spellStart"/>
      <w:r>
        <w:rPr>
          <w:b/>
          <w:color w:val="231F20"/>
        </w:rPr>
        <w:t>Social</w:t>
      </w:r>
      <w:proofErr w:type="spellEnd"/>
      <w:r>
        <w:rPr>
          <w:b/>
          <w:color w:val="231F20"/>
          <w:spacing w:val="-5"/>
        </w:rPr>
        <w:t xml:space="preserve"> </w:t>
      </w:r>
      <w:proofErr w:type="spellStart"/>
      <w:r>
        <w:rPr>
          <w:b/>
          <w:color w:val="231F20"/>
        </w:rPr>
        <w:t>Responsibility</w:t>
      </w:r>
      <w:proofErr w:type="spellEnd"/>
      <w:r>
        <w:rPr>
          <w:b/>
          <w:color w:val="231F20"/>
        </w:rPr>
        <w:t xml:space="preserve"> </w:t>
      </w:r>
      <w:r>
        <w:rPr>
          <w:color w:val="231F20"/>
        </w:rPr>
        <w:t>(CSR) subsumiert. Da dieser Begriff eine ausschließliche Fokussierung auf soziale Aspekte</w:t>
      </w:r>
      <w:r>
        <w:rPr>
          <w:color w:val="231F20"/>
          <w:spacing w:val="-5"/>
        </w:rPr>
        <w:t xml:space="preserve"> </w:t>
      </w:r>
      <w:r>
        <w:rPr>
          <w:color w:val="231F20"/>
        </w:rPr>
        <w:t>suggeriert,</w:t>
      </w:r>
      <w:r>
        <w:rPr>
          <w:color w:val="231F20"/>
          <w:spacing w:val="-5"/>
        </w:rPr>
        <w:t xml:space="preserve"> </w:t>
      </w:r>
      <w:r>
        <w:rPr>
          <w:color w:val="231F20"/>
        </w:rPr>
        <w:t>wird</w:t>
      </w:r>
      <w:r>
        <w:rPr>
          <w:color w:val="231F20"/>
          <w:spacing w:val="-5"/>
        </w:rPr>
        <w:t xml:space="preserve"> </w:t>
      </w:r>
      <w:r>
        <w:rPr>
          <w:color w:val="231F20"/>
        </w:rPr>
        <w:t>teilweise</w:t>
      </w:r>
      <w:r>
        <w:rPr>
          <w:color w:val="231F20"/>
          <w:spacing w:val="-5"/>
        </w:rPr>
        <w:t xml:space="preserve"> </w:t>
      </w:r>
      <w:r>
        <w:rPr>
          <w:color w:val="231F20"/>
        </w:rPr>
        <w:t>auch</w:t>
      </w:r>
      <w:r>
        <w:rPr>
          <w:color w:val="231F20"/>
          <w:spacing w:val="-5"/>
        </w:rPr>
        <w:t xml:space="preserve"> </w:t>
      </w:r>
      <w:r>
        <w:rPr>
          <w:color w:val="231F20"/>
        </w:rPr>
        <w:t>passender</w:t>
      </w:r>
      <w:r>
        <w:rPr>
          <w:color w:val="231F20"/>
          <w:spacing w:val="-5"/>
        </w:rPr>
        <w:t xml:space="preserve"> </w:t>
      </w:r>
      <w:r>
        <w:rPr>
          <w:color w:val="231F20"/>
        </w:rPr>
        <w:t>von</w:t>
      </w:r>
      <w:r>
        <w:rPr>
          <w:color w:val="231F20"/>
          <w:spacing w:val="-5"/>
        </w:rPr>
        <w:t xml:space="preserve"> </w:t>
      </w:r>
      <w:r>
        <w:rPr>
          <w:color w:val="231F20"/>
        </w:rPr>
        <w:t>Corporate</w:t>
      </w:r>
      <w:r>
        <w:rPr>
          <w:color w:val="231F20"/>
          <w:spacing w:val="-5"/>
        </w:rPr>
        <w:t xml:space="preserve"> </w:t>
      </w:r>
      <w:proofErr w:type="spellStart"/>
      <w:r>
        <w:rPr>
          <w:color w:val="231F20"/>
        </w:rPr>
        <w:t>Responsibility</w:t>
      </w:r>
      <w:proofErr w:type="spellEnd"/>
      <w:r>
        <w:rPr>
          <w:color w:val="231F20"/>
          <w:spacing w:val="-5"/>
        </w:rPr>
        <w:t xml:space="preserve"> </w:t>
      </w:r>
      <w:proofErr w:type="spellStart"/>
      <w:r>
        <w:rPr>
          <w:color w:val="231F20"/>
        </w:rPr>
        <w:t>gespro</w:t>
      </w:r>
      <w:proofErr w:type="spellEnd"/>
      <w:r>
        <w:rPr>
          <w:color w:val="231F20"/>
        </w:rPr>
        <w:t xml:space="preserve">- </w:t>
      </w:r>
      <w:proofErr w:type="spellStart"/>
      <w:r>
        <w:rPr>
          <w:color w:val="231F20"/>
        </w:rPr>
        <w:t>chen</w:t>
      </w:r>
      <w:proofErr w:type="spellEnd"/>
      <w:r>
        <w:rPr>
          <w:color w:val="231F20"/>
        </w:rPr>
        <w:t>.</w:t>
      </w:r>
      <w:r>
        <w:rPr>
          <w:color w:val="231F20"/>
          <w:spacing w:val="-5"/>
        </w:rPr>
        <w:t xml:space="preserve"> </w:t>
      </w:r>
      <w:r>
        <w:rPr>
          <w:color w:val="231F20"/>
        </w:rPr>
        <w:t>Wird</w:t>
      </w:r>
      <w:r>
        <w:rPr>
          <w:color w:val="231F20"/>
          <w:spacing w:val="-5"/>
        </w:rPr>
        <w:t xml:space="preserve"> </w:t>
      </w:r>
      <w:r>
        <w:rPr>
          <w:color w:val="231F20"/>
        </w:rPr>
        <w:t>der</w:t>
      </w:r>
      <w:r>
        <w:rPr>
          <w:color w:val="231F20"/>
          <w:spacing w:val="-5"/>
        </w:rPr>
        <w:t xml:space="preserve"> </w:t>
      </w:r>
      <w:r>
        <w:rPr>
          <w:color w:val="231F20"/>
        </w:rPr>
        <w:t>CSR-Ansatz</w:t>
      </w:r>
      <w:r>
        <w:rPr>
          <w:color w:val="231F20"/>
          <w:spacing w:val="-5"/>
        </w:rPr>
        <w:t xml:space="preserve"> </w:t>
      </w:r>
      <w:r>
        <w:rPr>
          <w:color w:val="231F20"/>
        </w:rPr>
        <w:t>Teil</w:t>
      </w:r>
      <w:r>
        <w:rPr>
          <w:color w:val="231F20"/>
          <w:spacing w:val="-5"/>
        </w:rPr>
        <w:t xml:space="preserve"> </w:t>
      </w:r>
      <w:r>
        <w:rPr>
          <w:color w:val="231F20"/>
        </w:rPr>
        <w:t>des</w:t>
      </w:r>
      <w:r>
        <w:rPr>
          <w:color w:val="231F20"/>
          <w:spacing w:val="-5"/>
        </w:rPr>
        <w:t xml:space="preserve"> </w:t>
      </w:r>
      <w:r>
        <w:rPr>
          <w:color w:val="231F20"/>
        </w:rPr>
        <w:t>Managements</w:t>
      </w:r>
      <w:r>
        <w:rPr>
          <w:color w:val="231F20"/>
          <w:spacing w:val="-5"/>
        </w:rPr>
        <w:t xml:space="preserve"> </w:t>
      </w:r>
      <w:r>
        <w:rPr>
          <w:color w:val="231F20"/>
        </w:rPr>
        <w:t>eines</w:t>
      </w:r>
      <w:r>
        <w:rPr>
          <w:color w:val="231F20"/>
          <w:spacing w:val="-5"/>
        </w:rPr>
        <w:t xml:space="preserve"> </w:t>
      </w:r>
      <w:r>
        <w:rPr>
          <w:color w:val="231F20"/>
        </w:rPr>
        <w:t>Unternehmens,</w:t>
      </w:r>
      <w:r>
        <w:rPr>
          <w:color w:val="231F20"/>
          <w:spacing w:val="-5"/>
        </w:rPr>
        <w:t xml:space="preserve"> </w:t>
      </w:r>
      <w:r>
        <w:rPr>
          <w:color w:val="231F20"/>
        </w:rPr>
        <w:t>können</w:t>
      </w:r>
      <w:r>
        <w:rPr>
          <w:color w:val="231F20"/>
          <w:spacing w:val="-5"/>
        </w:rPr>
        <w:t xml:space="preserve"> </w:t>
      </w:r>
      <w:r>
        <w:rPr>
          <w:color w:val="231F20"/>
        </w:rPr>
        <w:t xml:space="preserve">positive Beiträge zu einer nachhaltigen Entwicklung aktiv gestaltet werden (z. B. gezielte Förde- </w:t>
      </w:r>
      <w:proofErr w:type="spellStart"/>
      <w:r>
        <w:rPr>
          <w:color w:val="231F20"/>
        </w:rPr>
        <w:t>rung</w:t>
      </w:r>
      <w:proofErr w:type="spellEnd"/>
      <w:r>
        <w:rPr>
          <w:color w:val="231F20"/>
        </w:rPr>
        <w:t xml:space="preserve"> der Gleichberechtigung von Frauen und Männern, Integration von gehandicapten Mitarbeitern)</w:t>
      </w:r>
      <w:r>
        <w:rPr>
          <w:color w:val="231F20"/>
          <w:spacing w:val="-6"/>
        </w:rPr>
        <w:t xml:space="preserve"> </w:t>
      </w:r>
      <w:r>
        <w:rPr>
          <w:color w:val="231F20"/>
        </w:rPr>
        <w:t>und</w:t>
      </w:r>
      <w:r>
        <w:rPr>
          <w:color w:val="231F20"/>
          <w:spacing w:val="-6"/>
        </w:rPr>
        <w:t xml:space="preserve"> </w:t>
      </w:r>
      <w:r>
        <w:rPr>
          <w:color w:val="231F20"/>
        </w:rPr>
        <w:t>negative</w:t>
      </w:r>
      <w:r>
        <w:rPr>
          <w:color w:val="231F20"/>
          <w:spacing w:val="-6"/>
        </w:rPr>
        <w:t xml:space="preserve"> </w:t>
      </w:r>
      <w:r>
        <w:rPr>
          <w:color w:val="231F20"/>
        </w:rPr>
        <w:t>Beiträge</w:t>
      </w:r>
      <w:r>
        <w:rPr>
          <w:color w:val="231F20"/>
          <w:spacing w:val="-6"/>
        </w:rPr>
        <w:t xml:space="preserve"> </w:t>
      </w:r>
      <w:r>
        <w:rPr>
          <w:color w:val="231F20"/>
        </w:rPr>
        <w:t>vermindert</w:t>
      </w:r>
      <w:r>
        <w:rPr>
          <w:color w:val="231F20"/>
          <w:spacing w:val="-6"/>
        </w:rPr>
        <w:t xml:space="preserve"> </w:t>
      </w:r>
      <w:r>
        <w:rPr>
          <w:color w:val="231F20"/>
        </w:rPr>
        <w:t>oder</w:t>
      </w:r>
      <w:r>
        <w:rPr>
          <w:color w:val="231F20"/>
          <w:spacing w:val="-6"/>
        </w:rPr>
        <w:t xml:space="preserve"> </w:t>
      </w:r>
      <w:r>
        <w:rPr>
          <w:color w:val="231F20"/>
        </w:rPr>
        <w:t>eingestellt</w:t>
      </w:r>
      <w:r>
        <w:rPr>
          <w:color w:val="231F20"/>
          <w:spacing w:val="-6"/>
        </w:rPr>
        <w:t xml:space="preserve"> </w:t>
      </w:r>
      <w:r>
        <w:rPr>
          <w:color w:val="231F20"/>
        </w:rPr>
        <w:t>werden</w:t>
      </w:r>
      <w:r>
        <w:rPr>
          <w:color w:val="231F20"/>
          <w:spacing w:val="-6"/>
        </w:rPr>
        <w:t xml:space="preserve"> </w:t>
      </w:r>
      <w:r>
        <w:rPr>
          <w:color w:val="231F20"/>
        </w:rPr>
        <w:t>(z.</w:t>
      </w:r>
      <w:r>
        <w:rPr>
          <w:color w:val="231F20"/>
          <w:spacing w:val="-6"/>
        </w:rPr>
        <w:t xml:space="preserve"> </w:t>
      </w:r>
      <w:r>
        <w:rPr>
          <w:color w:val="231F20"/>
        </w:rPr>
        <w:t>B.</w:t>
      </w:r>
      <w:r>
        <w:rPr>
          <w:color w:val="231F20"/>
          <w:spacing w:val="-6"/>
        </w:rPr>
        <w:t xml:space="preserve"> </w:t>
      </w:r>
      <w:r>
        <w:rPr>
          <w:color w:val="231F20"/>
        </w:rPr>
        <w:t xml:space="preserve">Auslistung von Lieferanten, die kein Nachhaltigkeitsmanagement nachweisen können oder </w:t>
      </w:r>
      <w:proofErr w:type="spellStart"/>
      <w:r>
        <w:rPr>
          <w:color w:val="231F20"/>
        </w:rPr>
        <w:t>unan</w:t>
      </w:r>
      <w:proofErr w:type="spellEnd"/>
      <w:r>
        <w:rPr>
          <w:color w:val="231F20"/>
        </w:rPr>
        <w:t>- gemessene Arbeitsbedingungen ihrer Mitarbeiter tolerieren).</w:t>
      </w:r>
    </w:p>
    <w:p w14:paraId="7F01F716"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156"/>
            <w:col w:w="8986"/>
          </w:cols>
        </w:sectPr>
      </w:pPr>
    </w:p>
    <w:p w14:paraId="0970F896" w14:textId="77777777" w:rsidR="006D5486" w:rsidRDefault="006D5486">
      <w:pPr>
        <w:pStyle w:val="Textkrper"/>
      </w:pPr>
    </w:p>
    <w:p w14:paraId="4DFD540E" w14:textId="77777777" w:rsidR="006D5486" w:rsidRDefault="006D5486">
      <w:pPr>
        <w:pStyle w:val="Textkrper"/>
        <w:spacing w:before="9"/>
        <w:rPr>
          <w:sz w:val="18"/>
        </w:rPr>
      </w:pPr>
    </w:p>
    <w:p w14:paraId="0A8E7475" w14:textId="77777777" w:rsidR="006D5486" w:rsidRDefault="00000000">
      <w:pPr>
        <w:ind w:left="957"/>
        <w:rPr>
          <w:sz w:val="18"/>
        </w:rPr>
      </w:pPr>
      <w:r>
        <w:rPr>
          <w:color w:val="003946"/>
          <w:sz w:val="18"/>
        </w:rPr>
        <w:t>Grundlagen</w:t>
      </w:r>
      <w:r>
        <w:rPr>
          <w:color w:val="003946"/>
          <w:spacing w:val="-5"/>
          <w:sz w:val="18"/>
        </w:rPr>
        <w:t xml:space="preserve"> </w:t>
      </w:r>
      <w:r>
        <w:rPr>
          <w:color w:val="003946"/>
          <w:sz w:val="18"/>
        </w:rPr>
        <w:t>der</w:t>
      </w:r>
      <w:r>
        <w:rPr>
          <w:color w:val="003946"/>
          <w:spacing w:val="-3"/>
          <w:sz w:val="18"/>
        </w:rPr>
        <w:t xml:space="preserve"> </w:t>
      </w:r>
      <w:r>
        <w:rPr>
          <w:color w:val="003946"/>
          <w:spacing w:val="-2"/>
          <w:sz w:val="18"/>
        </w:rPr>
        <w:t>Nachhaltigkeit</w:t>
      </w:r>
    </w:p>
    <w:p w14:paraId="1616580A" w14:textId="77777777" w:rsidR="006D5486" w:rsidRDefault="006D5486">
      <w:pPr>
        <w:pStyle w:val="Textkrper"/>
      </w:pPr>
    </w:p>
    <w:p w14:paraId="723C3F90" w14:textId="77777777" w:rsidR="006D5486" w:rsidRDefault="006D5486">
      <w:pPr>
        <w:pStyle w:val="Textkrper"/>
      </w:pPr>
    </w:p>
    <w:p w14:paraId="0C5F5F8B" w14:textId="77777777" w:rsidR="006D5486" w:rsidRDefault="006D5486">
      <w:pPr>
        <w:pStyle w:val="Textkrper"/>
      </w:pPr>
    </w:p>
    <w:p w14:paraId="41E0FE16" w14:textId="77777777" w:rsidR="006D5486" w:rsidRDefault="006D5486">
      <w:pPr>
        <w:pStyle w:val="Textkrper"/>
      </w:pPr>
    </w:p>
    <w:p w14:paraId="6F805A5F" w14:textId="77777777" w:rsidR="006D5486" w:rsidRDefault="006D5486">
      <w:pPr>
        <w:pStyle w:val="Textkrper"/>
        <w:spacing w:before="7"/>
        <w:rPr>
          <w:sz w:val="18"/>
        </w:rPr>
      </w:pPr>
    </w:p>
    <w:p w14:paraId="2A17DA2F" w14:textId="77777777" w:rsidR="006D5486" w:rsidRDefault="00000000">
      <w:pPr>
        <w:pStyle w:val="Textkrper"/>
        <w:spacing w:before="100" w:line="259" w:lineRule="auto"/>
        <w:ind w:left="957" w:right="2203" w:hanging="1"/>
        <w:jc w:val="both"/>
      </w:pPr>
      <w:r>
        <w:rPr>
          <w:color w:val="231F20"/>
        </w:rPr>
        <w:t xml:space="preserve">Seit dem Geschäftsjahr 2017 sind große kapitalmarktorientierte Unternehmen in der EU zudem verpflichtet, über die ökologischen und sozialen Auswirkungen ihres Geschäfts- </w:t>
      </w:r>
      <w:proofErr w:type="spellStart"/>
      <w:r>
        <w:rPr>
          <w:color w:val="231F20"/>
        </w:rPr>
        <w:t>modells</w:t>
      </w:r>
      <w:proofErr w:type="spellEnd"/>
      <w:r>
        <w:rPr>
          <w:color w:val="231F20"/>
        </w:rPr>
        <w:t xml:space="preserve"> einen Bericht zu verfassen (sogenannte CSR-Berichtspflicht; in Deutschland umgesetzt in den §§ 289bff. Handelsgesetzbuch).</w:t>
      </w:r>
    </w:p>
    <w:p w14:paraId="701A17A9" w14:textId="77777777" w:rsidR="006D5486" w:rsidRDefault="006D5486">
      <w:pPr>
        <w:pStyle w:val="Textkrper"/>
        <w:rPr>
          <w:sz w:val="24"/>
        </w:rPr>
      </w:pPr>
    </w:p>
    <w:p w14:paraId="340A9F63" w14:textId="77777777" w:rsidR="006D5486" w:rsidRDefault="006D5486">
      <w:pPr>
        <w:pStyle w:val="Textkrper"/>
        <w:spacing w:before="1"/>
        <w:rPr>
          <w:sz w:val="25"/>
        </w:rPr>
      </w:pPr>
    </w:p>
    <w:p w14:paraId="16916F83" w14:textId="77777777" w:rsidR="006D5486" w:rsidRDefault="00000000">
      <w:pPr>
        <w:pStyle w:val="berschrift4"/>
        <w:numPr>
          <w:ilvl w:val="1"/>
          <w:numId w:val="41"/>
        </w:numPr>
        <w:tabs>
          <w:tab w:val="left" w:pos="1524"/>
          <w:tab w:val="left" w:pos="1525"/>
        </w:tabs>
        <w:spacing w:before="1"/>
        <w:ind w:left="1524" w:right="4957"/>
        <w:rPr>
          <w:color w:val="003946"/>
        </w:rPr>
      </w:pPr>
      <w:r>
        <w:rPr>
          <w:color w:val="003946"/>
        </w:rPr>
        <w:t>Lernen</w:t>
      </w:r>
      <w:r>
        <w:rPr>
          <w:color w:val="003946"/>
          <w:spacing w:val="-10"/>
        </w:rPr>
        <w:t xml:space="preserve"> </w:t>
      </w:r>
      <w:r>
        <w:rPr>
          <w:color w:val="003946"/>
        </w:rPr>
        <w:t>von</w:t>
      </w:r>
      <w:r>
        <w:rPr>
          <w:color w:val="003946"/>
          <w:spacing w:val="-10"/>
        </w:rPr>
        <w:t xml:space="preserve"> </w:t>
      </w:r>
      <w:r>
        <w:rPr>
          <w:color w:val="003946"/>
        </w:rPr>
        <w:t>der</w:t>
      </w:r>
      <w:r>
        <w:rPr>
          <w:color w:val="003946"/>
          <w:spacing w:val="-10"/>
        </w:rPr>
        <w:t xml:space="preserve"> </w:t>
      </w:r>
      <w:r>
        <w:rPr>
          <w:color w:val="003946"/>
        </w:rPr>
        <w:t>Natur:</w:t>
      </w:r>
      <w:r>
        <w:rPr>
          <w:color w:val="003946"/>
          <w:spacing w:val="-10"/>
        </w:rPr>
        <w:t xml:space="preserve"> </w:t>
      </w:r>
      <w:r>
        <w:rPr>
          <w:color w:val="003946"/>
        </w:rPr>
        <w:t>Vorbild</w:t>
      </w:r>
      <w:r>
        <w:rPr>
          <w:color w:val="003946"/>
          <w:spacing w:val="-10"/>
        </w:rPr>
        <w:t xml:space="preserve"> </w:t>
      </w:r>
      <w:r>
        <w:rPr>
          <w:color w:val="003946"/>
        </w:rPr>
        <w:t xml:space="preserve">für </w:t>
      </w:r>
      <w:r>
        <w:rPr>
          <w:color w:val="003946"/>
          <w:spacing w:val="-2"/>
        </w:rPr>
        <w:t>Wirtschaftsprozesse</w:t>
      </w:r>
    </w:p>
    <w:p w14:paraId="646FA032" w14:textId="77777777" w:rsidR="006D5486" w:rsidRDefault="00000000">
      <w:pPr>
        <w:pStyle w:val="Textkrper"/>
        <w:spacing w:before="253"/>
        <w:ind w:left="957"/>
        <w:jc w:val="both"/>
      </w:pPr>
      <w:r>
        <w:rPr>
          <w:color w:val="231F20"/>
        </w:rPr>
        <w:t>Der</w:t>
      </w:r>
      <w:r>
        <w:rPr>
          <w:color w:val="231F20"/>
          <w:spacing w:val="-3"/>
        </w:rPr>
        <w:t xml:space="preserve"> </w:t>
      </w:r>
      <w:proofErr w:type="spellStart"/>
      <w:r>
        <w:rPr>
          <w:color w:val="231F20"/>
        </w:rPr>
        <w:t>Cradle</w:t>
      </w:r>
      <w:proofErr w:type="spellEnd"/>
      <w:r>
        <w:rPr>
          <w:color w:val="231F20"/>
        </w:rPr>
        <w:t>-</w:t>
      </w:r>
      <w:proofErr w:type="spellStart"/>
      <w:r>
        <w:rPr>
          <w:color w:val="231F20"/>
        </w:rPr>
        <w:t>to</w:t>
      </w:r>
      <w:proofErr w:type="spellEnd"/>
      <w:r>
        <w:rPr>
          <w:color w:val="231F20"/>
        </w:rPr>
        <w:t>-</w:t>
      </w:r>
      <w:proofErr w:type="spellStart"/>
      <w:r>
        <w:rPr>
          <w:color w:val="231F20"/>
        </w:rPr>
        <w:t>Cradle</w:t>
      </w:r>
      <w:proofErr w:type="spellEnd"/>
      <w:r>
        <w:rPr>
          <w:color w:val="231F20"/>
        </w:rPr>
        <w:t>-Ansatz (</w:t>
      </w:r>
      <w:proofErr w:type="spellStart"/>
      <w:r>
        <w:rPr>
          <w:color w:val="231F20"/>
        </w:rPr>
        <w:t>CtC</w:t>
      </w:r>
      <w:proofErr w:type="spellEnd"/>
      <w:r>
        <w:rPr>
          <w:color w:val="231F20"/>
        </w:rPr>
        <w:t>)</w:t>
      </w:r>
      <w:r>
        <w:rPr>
          <w:color w:val="231F20"/>
          <w:spacing w:val="-1"/>
        </w:rPr>
        <w:t xml:space="preserve"> </w:t>
      </w:r>
      <w:r>
        <w:rPr>
          <w:color w:val="231F20"/>
        </w:rPr>
        <w:t>nimmt Bezug</w:t>
      </w:r>
      <w:r>
        <w:rPr>
          <w:color w:val="231F20"/>
          <w:spacing w:val="-1"/>
        </w:rPr>
        <w:t xml:space="preserve"> </w:t>
      </w:r>
      <w:r>
        <w:rPr>
          <w:color w:val="231F20"/>
        </w:rPr>
        <w:t>auf die</w:t>
      </w:r>
      <w:r>
        <w:rPr>
          <w:color w:val="231F20"/>
          <w:spacing w:val="-1"/>
        </w:rPr>
        <w:t xml:space="preserve"> </w:t>
      </w:r>
      <w:r>
        <w:rPr>
          <w:color w:val="231F20"/>
        </w:rPr>
        <w:t>Strategie der</w:t>
      </w:r>
      <w:r>
        <w:rPr>
          <w:color w:val="231F20"/>
          <w:spacing w:val="-1"/>
        </w:rPr>
        <w:t xml:space="preserve"> </w:t>
      </w:r>
      <w:r>
        <w:rPr>
          <w:color w:val="231F20"/>
        </w:rPr>
        <w:t xml:space="preserve">Konsistenz. Er </w:t>
      </w:r>
      <w:r>
        <w:rPr>
          <w:color w:val="231F20"/>
          <w:spacing w:val="-4"/>
        </w:rPr>
        <w:t>geht</w:t>
      </w:r>
    </w:p>
    <w:p w14:paraId="2961936E" w14:textId="77777777" w:rsidR="006D5486" w:rsidRDefault="00000000">
      <w:pPr>
        <w:pStyle w:val="Textkrper"/>
        <w:spacing w:before="20" w:line="259" w:lineRule="auto"/>
        <w:ind w:left="957" w:right="2201"/>
        <w:jc w:val="both"/>
      </w:pPr>
      <w:r>
        <w:rPr>
          <w:color w:val="231F20"/>
        </w:rPr>
        <w:t xml:space="preserve">u. a. auf Michael Braungart zurück (vgl. Braungart et al. 2015). Er betrachtet ein Produkt von der Herstellung, über die Nutzung, bis zur Wiederverwendung für neue Produkte. Das Produkt wird also von der Wiege bis zur Wiege betrachtet. Ziel ist die </w:t>
      </w:r>
      <w:proofErr w:type="spellStart"/>
      <w:r>
        <w:rPr>
          <w:color w:val="231F20"/>
        </w:rPr>
        <w:t>Kreislauffüh</w:t>
      </w:r>
      <w:proofErr w:type="spellEnd"/>
      <w:r>
        <w:rPr>
          <w:color w:val="231F20"/>
        </w:rPr>
        <w:t xml:space="preserve">- </w:t>
      </w:r>
      <w:proofErr w:type="spellStart"/>
      <w:r>
        <w:rPr>
          <w:color w:val="231F20"/>
        </w:rPr>
        <w:t>rung</w:t>
      </w:r>
      <w:proofErr w:type="spellEnd"/>
      <w:r>
        <w:rPr>
          <w:color w:val="231F20"/>
        </w:rPr>
        <w:t xml:space="preserve"> aller Materialien eines Produkts. Folglich ist die Produktgestaltung daran </w:t>
      </w:r>
      <w:proofErr w:type="spellStart"/>
      <w:r>
        <w:rPr>
          <w:color w:val="231F20"/>
        </w:rPr>
        <w:t>auszu</w:t>
      </w:r>
      <w:proofErr w:type="spellEnd"/>
      <w:r>
        <w:rPr>
          <w:color w:val="231F20"/>
        </w:rPr>
        <w:t>- richten,</w:t>
      </w:r>
      <w:r>
        <w:rPr>
          <w:color w:val="231F20"/>
          <w:spacing w:val="-3"/>
        </w:rPr>
        <w:t xml:space="preserve"> </w:t>
      </w:r>
      <w:r>
        <w:rPr>
          <w:color w:val="231F20"/>
        </w:rPr>
        <w:t>dass</w:t>
      </w:r>
      <w:r>
        <w:rPr>
          <w:color w:val="231F20"/>
          <w:spacing w:val="-3"/>
        </w:rPr>
        <w:t xml:space="preserve"> </w:t>
      </w:r>
      <w:r>
        <w:rPr>
          <w:color w:val="231F20"/>
        </w:rPr>
        <w:t>Materialien</w:t>
      </w:r>
      <w:r>
        <w:rPr>
          <w:color w:val="231F20"/>
          <w:spacing w:val="-3"/>
        </w:rPr>
        <w:t xml:space="preserve"> </w:t>
      </w:r>
      <w:r>
        <w:rPr>
          <w:color w:val="231F20"/>
        </w:rPr>
        <w:t>nicht</w:t>
      </w:r>
      <w:r>
        <w:rPr>
          <w:color w:val="231F20"/>
          <w:spacing w:val="-3"/>
        </w:rPr>
        <w:t xml:space="preserve"> </w:t>
      </w:r>
      <w:r>
        <w:rPr>
          <w:color w:val="231F20"/>
        </w:rPr>
        <w:t>zu</w:t>
      </w:r>
      <w:r>
        <w:rPr>
          <w:color w:val="231F20"/>
          <w:spacing w:val="-3"/>
        </w:rPr>
        <w:t xml:space="preserve"> </w:t>
      </w:r>
      <w:r>
        <w:rPr>
          <w:color w:val="231F20"/>
        </w:rPr>
        <w:t>Abfall</w:t>
      </w:r>
      <w:r>
        <w:rPr>
          <w:color w:val="231F20"/>
          <w:spacing w:val="-3"/>
        </w:rPr>
        <w:t xml:space="preserve"> </w:t>
      </w:r>
      <w:r>
        <w:rPr>
          <w:color w:val="231F20"/>
        </w:rPr>
        <w:t>werden,</w:t>
      </w:r>
      <w:r>
        <w:rPr>
          <w:color w:val="231F20"/>
          <w:spacing w:val="-3"/>
        </w:rPr>
        <w:t xml:space="preserve"> </w:t>
      </w:r>
      <w:r>
        <w:rPr>
          <w:color w:val="231F20"/>
        </w:rPr>
        <w:t>sondern</w:t>
      </w:r>
      <w:r>
        <w:rPr>
          <w:color w:val="231F20"/>
          <w:spacing w:val="-3"/>
        </w:rPr>
        <w:t xml:space="preserve"> </w:t>
      </w:r>
      <w:r>
        <w:rPr>
          <w:color w:val="231F20"/>
        </w:rPr>
        <w:t>immer</w:t>
      </w:r>
      <w:r>
        <w:rPr>
          <w:color w:val="231F20"/>
          <w:spacing w:val="-3"/>
        </w:rPr>
        <w:t xml:space="preserve"> </w:t>
      </w:r>
      <w:r>
        <w:rPr>
          <w:color w:val="231F20"/>
        </w:rPr>
        <w:t>im</w:t>
      </w:r>
      <w:r>
        <w:rPr>
          <w:color w:val="231F20"/>
          <w:spacing w:val="-3"/>
        </w:rPr>
        <w:t xml:space="preserve"> </w:t>
      </w:r>
      <w:r>
        <w:rPr>
          <w:color w:val="231F20"/>
        </w:rPr>
        <w:t xml:space="preserve">Wirtschaftskreislauf zirkulieren. Der </w:t>
      </w:r>
      <w:proofErr w:type="spellStart"/>
      <w:r>
        <w:rPr>
          <w:color w:val="231F20"/>
        </w:rPr>
        <w:t>Cradle</w:t>
      </w:r>
      <w:proofErr w:type="spellEnd"/>
      <w:r>
        <w:rPr>
          <w:color w:val="231F20"/>
        </w:rPr>
        <w:t>-</w:t>
      </w:r>
      <w:proofErr w:type="spellStart"/>
      <w:r>
        <w:rPr>
          <w:color w:val="231F20"/>
        </w:rPr>
        <w:t>to</w:t>
      </w:r>
      <w:proofErr w:type="spellEnd"/>
      <w:r>
        <w:rPr>
          <w:color w:val="231F20"/>
        </w:rPr>
        <w:t>-</w:t>
      </w:r>
      <w:proofErr w:type="spellStart"/>
      <w:r>
        <w:rPr>
          <w:color w:val="231F20"/>
        </w:rPr>
        <w:t>Cradle</w:t>
      </w:r>
      <w:proofErr w:type="spellEnd"/>
      <w:r>
        <w:rPr>
          <w:color w:val="231F20"/>
        </w:rPr>
        <w:t xml:space="preserve">-Ansatz kennt keine Abfälle – so wie die Natur. </w:t>
      </w:r>
      <w:proofErr w:type="spellStart"/>
      <w:r>
        <w:rPr>
          <w:color w:val="231F20"/>
        </w:rPr>
        <w:t>Entste</w:t>
      </w:r>
      <w:proofErr w:type="spellEnd"/>
      <w:r>
        <w:rPr>
          <w:color w:val="231F20"/>
        </w:rPr>
        <w:t xml:space="preserve">- </w:t>
      </w:r>
      <w:proofErr w:type="spellStart"/>
      <w:r>
        <w:rPr>
          <w:color w:val="231F20"/>
        </w:rPr>
        <w:t>hende</w:t>
      </w:r>
      <w:proofErr w:type="spellEnd"/>
      <w:r>
        <w:rPr>
          <w:color w:val="231F20"/>
        </w:rPr>
        <w:t xml:space="preserve"> Abfälle sind damit immer Ressourcenquellen für eine erneute Nutzung. In die- </w:t>
      </w:r>
      <w:proofErr w:type="spellStart"/>
      <w:r>
        <w:rPr>
          <w:color w:val="231F20"/>
        </w:rPr>
        <w:t>sem</w:t>
      </w:r>
      <w:proofErr w:type="spellEnd"/>
      <w:r>
        <w:rPr>
          <w:color w:val="231F20"/>
        </w:rPr>
        <w:t xml:space="preserve"> Sinne sind Abfälle sogar positiv, denn sie stellen eine Ressourcenquelle für </w:t>
      </w:r>
      <w:proofErr w:type="spellStart"/>
      <w:r>
        <w:rPr>
          <w:color w:val="231F20"/>
        </w:rPr>
        <w:t>wei</w:t>
      </w:r>
      <w:proofErr w:type="spellEnd"/>
      <w:r>
        <w:rPr>
          <w:color w:val="231F20"/>
        </w:rPr>
        <w:t xml:space="preserve">- </w:t>
      </w:r>
      <w:proofErr w:type="spellStart"/>
      <w:r>
        <w:rPr>
          <w:color w:val="231F20"/>
        </w:rPr>
        <w:t>tere</w:t>
      </w:r>
      <w:proofErr w:type="spellEnd"/>
      <w:r>
        <w:rPr>
          <w:color w:val="231F20"/>
        </w:rPr>
        <w:t xml:space="preserve"> Produkte dar. Ziel ist es folglich auch nicht, den Ressourcenfaktor zu senken, sondern den Ressourceneinsatz in ein Gleichgewicht mit seiner Regenerationsrate zu bringen. Solch einem Kreislauf muss nur Energie zugeführt werden – so wie in der Natur,</w:t>
      </w:r>
      <w:r>
        <w:rPr>
          <w:color w:val="231F20"/>
          <w:spacing w:val="-3"/>
        </w:rPr>
        <w:t xml:space="preserve"> </w:t>
      </w:r>
      <w:r>
        <w:rPr>
          <w:color w:val="231F20"/>
        </w:rPr>
        <w:t>sollte</w:t>
      </w:r>
      <w:r>
        <w:rPr>
          <w:color w:val="231F20"/>
          <w:spacing w:val="-3"/>
        </w:rPr>
        <w:t xml:space="preserve"> </w:t>
      </w:r>
      <w:r>
        <w:rPr>
          <w:color w:val="231F20"/>
        </w:rPr>
        <w:t>dies</w:t>
      </w:r>
      <w:r>
        <w:rPr>
          <w:color w:val="231F20"/>
          <w:spacing w:val="-3"/>
        </w:rPr>
        <w:t xml:space="preserve"> </w:t>
      </w:r>
      <w:r>
        <w:rPr>
          <w:color w:val="231F20"/>
        </w:rPr>
        <w:t>nach</w:t>
      </w:r>
      <w:r>
        <w:rPr>
          <w:color w:val="231F20"/>
          <w:spacing w:val="-3"/>
        </w:rPr>
        <w:t xml:space="preserve"> </w:t>
      </w:r>
      <w:r>
        <w:rPr>
          <w:color w:val="231F20"/>
        </w:rPr>
        <w:t>Braungart</w:t>
      </w:r>
      <w:r>
        <w:rPr>
          <w:color w:val="231F20"/>
          <w:spacing w:val="-3"/>
        </w:rPr>
        <w:t xml:space="preserve"> </w:t>
      </w:r>
      <w:r>
        <w:rPr>
          <w:color w:val="231F20"/>
        </w:rPr>
        <w:t>die</w:t>
      </w:r>
      <w:r>
        <w:rPr>
          <w:color w:val="231F20"/>
          <w:spacing w:val="-3"/>
        </w:rPr>
        <w:t xml:space="preserve"> </w:t>
      </w:r>
      <w:r>
        <w:rPr>
          <w:color w:val="231F20"/>
        </w:rPr>
        <w:t>Sonnenenergie</w:t>
      </w:r>
      <w:r>
        <w:rPr>
          <w:color w:val="231F20"/>
          <w:spacing w:val="-3"/>
        </w:rPr>
        <w:t xml:space="preserve"> </w:t>
      </w:r>
      <w:r>
        <w:rPr>
          <w:color w:val="231F20"/>
        </w:rPr>
        <w:t>sein.</w:t>
      </w:r>
      <w:r>
        <w:rPr>
          <w:color w:val="231F20"/>
          <w:spacing w:val="-3"/>
        </w:rPr>
        <w:t xml:space="preserve"> </w:t>
      </w:r>
      <w:proofErr w:type="spellStart"/>
      <w:r>
        <w:rPr>
          <w:color w:val="231F20"/>
        </w:rPr>
        <w:t>CtC</w:t>
      </w:r>
      <w:proofErr w:type="spellEnd"/>
      <w:r>
        <w:rPr>
          <w:color w:val="231F20"/>
          <w:spacing w:val="-3"/>
        </w:rPr>
        <w:t xml:space="preserve"> </w:t>
      </w:r>
      <w:r>
        <w:rPr>
          <w:color w:val="231F20"/>
        </w:rPr>
        <w:t>ist</w:t>
      </w:r>
      <w:r>
        <w:rPr>
          <w:color w:val="231F20"/>
          <w:spacing w:val="-3"/>
        </w:rPr>
        <w:t xml:space="preserve"> </w:t>
      </w:r>
      <w:r>
        <w:rPr>
          <w:color w:val="231F20"/>
        </w:rPr>
        <w:t>ein</w:t>
      </w:r>
      <w:r>
        <w:rPr>
          <w:color w:val="231F20"/>
          <w:spacing w:val="-3"/>
        </w:rPr>
        <w:t xml:space="preserve"> </w:t>
      </w:r>
      <w:r>
        <w:rPr>
          <w:color w:val="231F20"/>
        </w:rPr>
        <w:t>neues</w:t>
      </w:r>
      <w:r>
        <w:rPr>
          <w:color w:val="231F20"/>
          <w:spacing w:val="-3"/>
        </w:rPr>
        <w:t xml:space="preserve"> </w:t>
      </w:r>
      <w:r>
        <w:rPr>
          <w:color w:val="231F20"/>
        </w:rPr>
        <w:t xml:space="preserve">Denkmodell und scheint noch eine Vision zu sein – jedoch hat ein großer, deutscher Bekleidungs- </w:t>
      </w:r>
      <w:proofErr w:type="spellStart"/>
      <w:r>
        <w:rPr>
          <w:color w:val="231F20"/>
        </w:rPr>
        <w:t>händler</w:t>
      </w:r>
      <w:proofErr w:type="spellEnd"/>
      <w:r>
        <w:rPr>
          <w:color w:val="231F20"/>
          <w:spacing w:val="-5"/>
        </w:rPr>
        <w:t xml:space="preserve"> </w:t>
      </w:r>
      <w:r>
        <w:rPr>
          <w:color w:val="231F20"/>
        </w:rPr>
        <w:t>seit</w:t>
      </w:r>
      <w:r>
        <w:rPr>
          <w:color w:val="231F20"/>
          <w:spacing w:val="-5"/>
        </w:rPr>
        <w:t xml:space="preserve"> </w:t>
      </w:r>
      <w:r>
        <w:rPr>
          <w:color w:val="231F20"/>
        </w:rPr>
        <w:t>2017</w:t>
      </w:r>
      <w:r>
        <w:rPr>
          <w:color w:val="231F20"/>
          <w:spacing w:val="-5"/>
        </w:rPr>
        <w:t xml:space="preserve"> </w:t>
      </w:r>
      <w:r>
        <w:rPr>
          <w:color w:val="231F20"/>
        </w:rPr>
        <w:t>ein</w:t>
      </w:r>
      <w:r>
        <w:rPr>
          <w:color w:val="231F20"/>
          <w:spacing w:val="-5"/>
        </w:rPr>
        <w:t xml:space="preserve"> </w:t>
      </w:r>
      <w:proofErr w:type="spellStart"/>
      <w:r>
        <w:rPr>
          <w:color w:val="231F20"/>
        </w:rPr>
        <w:t>CtC</w:t>
      </w:r>
      <w:proofErr w:type="spellEnd"/>
      <w:r>
        <w:rPr>
          <w:color w:val="231F20"/>
        </w:rPr>
        <w:t>-T-Shirt</w:t>
      </w:r>
      <w:r>
        <w:rPr>
          <w:color w:val="231F20"/>
          <w:spacing w:val="-5"/>
        </w:rPr>
        <w:t xml:space="preserve"> </w:t>
      </w:r>
      <w:r>
        <w:rPr>
          <w:color w:val="231F20"/>
        </w:rPr>
        <w:t>im</w:t>
      </w:r>
      <w:r>
        <w:rPr>
          <w:color w:val="231F20"/>
          <w:spacing w:val="-5"/>
        </w:rPr>
        <w:t xml:space="preserve"> </w:t>
      </w:r>
      <w:r>
        <w:rPr>
          <w:color w:val="231F20"/>
        </w:rPr>
        <w:t>Angebot,</w:t>
      </w:r>
      <w:r>
        <w:rPr>
          <w:color w:val="231F20"/>
          <w:spacing w:val="-5"/>
        </w:rPr>
        <w:t xml:space="preserve"> </w:t>
      </w:r>
      <w:r>
        <w:rPr>
          <w:color w:val="231F20"/>
        </w:rPr>
        <w:t>das</w:t>
      </w:r>
      <w:r>
        <w:rPr>
          <w:color w:val="231F20"/>
          <w:spacing w:val="-5"/>
        </w:rPr>
        <w:t xml:space="preserve"> </w:t>
      </w:r>
      <w:r>
        <w:rPr>
          <w:color w:val="231F20"/>
        </w:rPr>
        <w:t>nach</w:t>
      </w:r>
      <w:r>
        <w:rPr>
          <w:color w:val="231F20"/>
          <w:spacing w:val="-5"/>
        </w:rPr>
        <w:t xml:space="preserve"> </w:t>
      </w:r>
      <w:r>
        <w:rPr>
          <w:color w:val="231F20"/>
        </w:rPr>
        <w:t>der</w:t>
      </w:r>
      <w:r>
        <w:rPr>
          <w:color w:val="231F20"/>
          <w:spacing w:val="-5"/>
        </w:rPr>
        <w:t xml:space="preserve"> </w:t>
      </w:r>
      <w:r>
        <w:rPr>
          <w:color w:val="231F20"/>
        </w:rPr>
        <w:t>Nutzung</w:t>
      </w:r>
      <w:r>
        <w:rPr>
          <w:color w:val="231F20"/>
          <w:spacing w:val="-5"/>
        </w:rPr>
        <w:t xml:space="preserve"> </w:t>
      </w:r>
      <w:r>
        <w:rPr>
          <w:color w:val="231F20"/>
        </w:rPr>
        <w:t>kompostiert</w:t>
      </w:r>
      <w:r>
        <w:rPr>
          <w:color w:val="231F20"/>
          <w:spacing w:val="-5"/>
        </w:rPr>
        <w:t xml:space="preserve"> </w:t>
      </w:r>
      <w:r>
        <w:rPr>
          <w:color w:val="231F20"/>
        </w:rPr>
        <w:t xml:space="preserve">werden </w:t>
      </w:r>
      <w:r>
        <w:rPr>
          <w:color w:val="231F20"/>
          <w:spacing w:val="-4"/>
        </w:rPr>
        <w:t>kann.</w:t>
      </w:r>
    </w:p>
    <w:p w14:paraId="1F61A0B4" w14:textId="77777777" w:rsidR="006D5486" w:rsidRDefault="006D5486">
      <w:pPr>
        <w:pStyle w:val="Textkrper"/>
        <w:spacing w:before="8"/>
        <w:rPr>
          <w:sz w:val="22"/>
        </w:rPr>
      </w:pPr>
    </w:p>
    <w:p w14:paraId="7F5EE6A3" w14:textId="77777777" w:rsidR="006D5486" w:rsidRDefault="00000000">
      <w:pPr>
        <w:pStyle w:val="Textkrper"/>
        <w:spacing w:line="259" w:lineRule="auto"/>
        <w:ind w:left="957" w:right="2201"/>
        <w:jc w:val="both"/>
      </w:pPr>
      <w:r>
        <w:rPr>
          <w:color w:val="231F20"/>
        </w:rPr>
        <w:t>Die Bionik (</w:t>
      </w:r>
      <w:proofErr w:type="spellStart"/>
      <w:r>
        <w:rPr>
          <w:color w:val="231F20"/>
        </w:rPr>
        <w:t>Bionics</w:t>
      </w:r>
      <w:proofErr w:type="spellEnd"/>
      <w:r>
        <w:rPr>
          <w:color w:val="231F20"/>
        </w:rPr>
        <w:t xml:space="preserve">; Bionik setzt sich zusammen aus den Wörtern Biologie und Technik) verfolgt dagegen einen anderen Ansatz: biologische Erkenntnisse zu Verfahren, Kon- </w:t>
      </w:r>
      <w:proofErr w:type="spellStart"/>
      <w:r>
        <w:rPr>
          <w:color w:val="231F20"/>
        </w:rPr>
        <w:t>struktions</w:t>
      </w:r>
      <w:proofErr w:type="spellEnd"/>
      <w:r>
        <w:rPr>
          <w:color w:val="231F20"/>
        </w:rPr>
        <w:t xml:space="preserve">- und Entwicklungsprinzipien der Natur, die sich im Laufe der Zeit </w:t>
      </w:r>
      <w:proofErr w:type="spellStart"/>
      <w:r>
        <w:rPr>
          <w:color w:val="231F20"/>
        </w:rPr>
        <w:t>herausge</w:t>
      </w:r>
      <w:proofErr w:type="spellEnd"/>
      <w:r>
        <w:rPr>
          <w:color w:val="231F20"/>
        </w:rPr>
        <w:t xml:space="preserve">- bildet haben, werden für technische Anwendungen genutzt. Die Idee ist nicht </w:t>
      </w:r>
      <w:proofErr w:type="gramStart"/>
      <w:r>
        <w:rPr>
          <w:color w:val="231F20"/>
        </w:rPr>
        <w:t>ganz neu</w:t>
      </w:r>
      <w:proofErr w:type="gramEnd"/>
      <w:r>
        <w:rPr>
          <w:color w:val="231F20"/>
        </w:rPr>
        <w:t>. So</w:t>
      </w:r>
      <w:r>
        <w:rPr>
          <w:color w:val="231F20"/>
          <w:spacing w:val="-4"/>
        </w:rPr>
        <w:t xml:space="preserve"> </w:t>
      </w:r>
      <w:r>
        <w:rPr>
          <w:color w:val="231F20"/>
        </w:rPr>
        <w:t>beobachten</w:t>
      </w:r>
      <w:r>
        <w:rPr>
          <w:color w:val="231F20"/>
          <w:spacing w:val="-4"/>
        </w:rPr>
        <w:t xml:space="preserve"> </w:t>
      </w:r>
      <w:r>
        <w:rPr>
          <w:color w:val="231F20"/>
        </w:rPr>
        <w:t>die</w:t>
      </w:r>
      <w:r>
        <w:rPr>
          <w:color w:val="231F20"/>
          <w:spacing w:val="-4"/>
        </w:rPr>
        <w:t xml:space="preserve"> </w:t>
      </w:r>
      <w:r>
        <w:rPr>
          <w:color w:val="231F20"/>
        </w:rPr>
        <w:t>Menschen</w:t>
      </w:r>
      <w:r>
        <w:rPr>
          <w:color w:val="231F20"/>
          <w:spacing w:val="-4"/>
        </w:rPr>
        <w:t xml:space="preserve"> </w:t>
      </w:r>
      <w:r>
        <w:rPr>
          <w:color w:val="231F20"/>
        </w:rPr>
        <w:t>schon</w:t>
      </w:r>
      <w:r>
        <w:rPr>
          <w:color w:val="231F20"/>
          <w:spacing w:val="-4"/>
        </w:rPr>
        <w:t xml:space="preserve"> </w:t>
      </w:r>
      <w:r>
        <w:rPr>
          <w:color w:val="231F20"/>
        </w:rPr>
        <w:t>seit</w:t>
      </w:r>
      <w:r>
        <w:rPr>
          <w:color w:val="231F20"/>
          <w:spacing w:val="-4"/>
        </w:rPr>
        <w:t xml:space="preserve"> </w:t>
      </w:r>
      <w:r>
        <w:rPr>
          <w:color w:val="231F20"/>
        </w:rPr>
        <w:t>längerer</w:t>
      </w:r>
      <w:r>
        <w:rPr>
          <w:color w:val="231F20"/>
          <w:spacing w:val="-4"/>
        </w:rPr>
        <w:t xml:space="preserve"> </w:t>
      </w:r>
      <w:r>
        <w:rPr>
          <w:color w:val="231F20"/>
        </w:rPr>
        <w:t>Zeit</w:t>
      </w:r>
      <w:r>
        <w:rPr>
          <w:color w:val="231F20"/>
          <w:spacing w:val="-4"/>
        </w:rPr>
        <w:t xml:space="preserve"> </w:t>
      </w:r>
      <w:r>
        <w:rPr>
          <w:color w:val="231F20"/>
        </w:rPr>
        <w:t>Vorbilder</w:t>
      </w:r>
      <w:r>
        <w:rPr>
          <w:color w:val="231F20"/>
          <w:spacing w:val="-4"/>
        </w:rPr>
        <w:t xml:space="preserve"> </w:t>
      </w:r>
      <w:r>
        <w:rPr>
          <w:color w:val="231F20"/>
        </w:rPr>
        <w:t>in</w:t>
      </w:r>
      <w:r>
        <w:rPr>
          <w:color w:val="231F20"/>
          <w:spacing w:val="-4"/>
        </w:rPr>
        <w:t xml:space="preserve"> </w:t>
      </w:r>
      <w:r>
        <w:rPr>
          <w:color w:val="231F20"/>
        </w:rPr>
        <w:t>der</w:t>
      </w:r>
      <w:r>
        <w:rPr>
          <w:color w:val="231F20"/>
          <w:spacing w:val="-4"/>
        </w:rPr>
        <w:t xml:space="preserve"> </w:t>
      </w:r>
      <w:r>
        <w:rPr>
          <w:color w:val="231F20"/>
        </w:rPr>
        <w:t>Natur</w:t>
      </w:r>
      <w:r>
        <w:rPr>
          <w:color w:val="231F20"/>
          <w:spacing w:val="-4"/>
        </w:rPr>
        <w:t xml:space="preserve"> </w:t>
      </w:r>
      <w:r>
        <w:rPr>
          <w:color w:val="231F20"/>
        </w:rPr>
        <w:t>und</w:t>
      </w:r>
      <w:r>
        <w:rPr>
          <w:color w:val="231F20"/>
          <w:spacing w:val="-4"/>
        </w:rPr>
        <w:t xml:space="preserve"> </w:t>
      </w:r>
      <w:proofErr w:type="spellStart"/>
      <w:r>
        <w:rPr>
          <w:color w:val="231F20"/>
        </w:rPr>
        <w:t>versu</w:t>
      </w:r>
      <w:proofErr w:type="spellEnd"/>
      <w:r>
        <w:rPr>
          <w:color w:val="231F20"/>
        </w:rPr>
        <w:t xml:space="preserve">- </w:t>
      </w:r>
      <w:proofErr w:type="spellStart"/>
      <w:r>
        <w:rPr>
          <w:color w:val="231F20"/>
        </w:rPr>
        <w:t>chen</w:t>
      </w:r>
      <w:proofErr w:type="spellEnd"/>
      <w:r>
        <w:rPr>
          <w:color w:val="231F20"/>
        </w:rPr>
        <w:t xml:space="preserve"> diese für eigene Zwecke einzusetzen, z. B. der Flügelschlag von Vögeln als Blau- </w:t>
      </w:r>
      <w:proofErr w:type="spellStart"/>
      <w:r>
        <w:rPr>
          <w:color w:val="231F20"/>
        </w:rPr>
        <w:t>pause</w:t>
      </w:r>
      <w:proofErr w:type="spellEnd"/>
      <w:r>
        <w:rPr>
          <w:color w:val="231F20"/>
          <w:spacing w:val="-4"/>
        </w:rPr>
        <w:t xml:space="preserve"> </w:t>
      </w:r>
      <w:r>
        <w:rPr>
          <w:color w:val="231F20"/>
        </w:rPr>
        <w:t>für</w:t>
      </w:r>
      <w:r>
        <w:rPr>
          <w:color w:val="231F20"/>
          <w:spacing w:val="-4"/>
        </w:rPr>
        <w:t xml:space="preserve"> </w:t>
      </w:r>
      <w:r>
        <w:rPr>
          <w:color w:val="231F20"/>
        </w:rPr>
        <w:t>erste</w:t>
      </w:r>
      <w:r>
        <w:rPr>
          <w:color w:val="231F20"/>
          <w:spacing w:val="-4"/>
        </w:rPr>
        <w:t xml:space="preserve"> </w:t>
      </w:r>
      <w:r>
        <w:rPr>
          <w:color w:val="231F20"/>
        </w:rPr>
        <w:t>Flugmaschinen</w:t>
      </w:r>
      <w:r>
        <w:rPr>
          <w:color w:val="231F20"/>
          <w:spacing w:val="-4"/>
        </w:rPr>
        <w:t xml:space="preserve"> </w:t>
      </w:r>
      <w:r>
        <w:rPr>
          <w:color w:val="231F20"/>
        </w:rPr>
        <w:t>(die</w:t>
      </w:r>
      <w:r>
        <w:rPr>
          <w:color w:val="231F20"/>
          <w:spacing w:val="-4"/>
        </w:rPr>
        <w:t xml:space="preserve"> </w:t>
      </w:r>
      <w:r>
        <w:rPr>
          <w:color w:val="231F20"/>
        </w:rPr>
        <w:t>jedoch</w:t>
      </w:r>
      <w:r>
        <w:rPr>
          <w:color w:val="231F20"/>
          <w:spacing w:val="-4"/>
        </w:rPr>
        <w:t xml:space="preserve"> </w:t>
      </w:r>
      <w:r>
        <w:rPr>
          <w:color w:val="231F20"/>
        </w:rPr>
        <w:t>scheiterten).</w:t>
      </w:r>
      <w:r>
        <w:rPr>
          <w:color w:val="231F20"/>
          <w:spacing w:val="-4"/>
        </w:rPr>
        <w:t xml:space="preserve"> </w:t>
      </w:r>
      <w:r>
        <w:rPr>
          <w:color w:val="231F20"/>
        </w:rPr>
        <w:t>Bionik</w:t>
      </w:r>
      <w:r>
        <w:rPr>
          <w:color w:val="231F20"/>
          <w:spacing w:val="-4"/>
        </w:rPr>
        <w:t xml:space="preserve"> </w:t>
      </w:r>
      <w:r>
        <w:rPr>
          <w:color w:val="231F20"/>
        </w:rPr>
        <w:t>ist</w:t>
      </w:r>
      <w:r>
        <w:rPr>
          <w:color w:val="231F20"/>
          <w:spacing w:val="-4"/>
        </w:rPr>
        <w:t xml:space="preserve"> </w:t>
      </w:r>
      <w:r>
        <w:rPr>
          <w:color w:val="231F20"/>
        </w:rPr>
        <w:t>daher</w:t>
      </w:r>
      <w:r>
        <w:rPr>
          <w:color w:val="231F20"/>
          <w:spacing w:val="-4"/>
        </w:rPr>
        <w:t xml:space="preserve"> </w:t>
      </w:r>
      <w:r>
        <w:rPr>
          <w:color w:val="231F20"/>
        </w:rPr>
        <w:t>keine</w:t>
      </w:r>
      <w:r>
        <w:rPr>
          <w:color w:val="231F20"/>
          <w:spacing w:val="-4"/>
        </w:rPr>
        <w:t xml:space="preserve"> </w:t>
      </w:r>
      <w:r>
        <w:rPr>
          <w:color w:val="231F20"/>
        </w:rPr>
        <w:t xml:space="preserve">1:1-Kopie der Natur in die Technik, sondern eher ein kreativer Abstraktions- und Modifikations- </w:t>
      </w:r>
      <w:proofErr w:type="spellStart"/>
      <w:r>
        <w:rPr>
          <w:color w:val="231F20"/>
        </w:rPr>
        <w:t>prozess</w:t>
      </w:r>
      <w:proofErr w:type="spellEnd"/>
      <w:r>
        <w:rPr>
          <w:color w:val="231F20"/>
        </w:rPr>
        <w:t xml:space="preserve"> des Menschen. Die Bionik unterteilt sich in </w:t>
      </w:r>
      <w:proofErr w:type="gramStart"/>
      <w:r>
        <w:rPr>
          <w:color w:val="231F20"/>
        </w:rPr>
        <w:t>ganz unterschiedliche</w:t>
      </w:r>
      <w:proofErr w:type="gramEnd"/>
      <w:r>
        <w:rPr>
          <w:color w:val="231F20"/>
        </w:rPr>
        <w:t xml:space="preserve"> Bereiche wie beispielsweise Strukturbionik oder Bewegungsbionik.</w:t>
      </w:r>
    </w:p>
    <w:p w14:paraId="76C305D4" w14:textId="77777777" w:rsidR="006D5486" w:rsidRDefault="006D5486">
      <w:pPr>
        <w:pStyle w:val="Textkrper"/>
        <w:spacing w:before="4"/>
        <w:rPr>
          <w:sz w:val="22"/>
        </w:rPr>
      </w:pPr>
    </w:p>
    <w:p w14:paraId="32C397B8" w14:textId="77777777" w:rsidR="006D5486" w:rsidRDefault="00000000">
      <w:pPr>
        <w:pStyle w:val="Textkrper"/>
        <w:spacing w:line="259" w:lineRule="auto"/>
        <w:ind w:left="957" w:right="2202"/>
        <w:jc w:val="both"/>
      </w:pPr>
      <w:r>
        <w:rPr>
          <w:color w:val="231F20"/>
        </w:rPr>
        <w:t>Im Zusammenhang einer nachhaltigen Entwicklung zielt die Bionik, aufgrund ihres technischen Ansatzes, vor allem auf Effizienzsteigerung ab. So interessiert sich die Bewegungsbionik</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bei</w:t>
      </w:r>
      <w:r>
        <w:rPr>
          <w:color w:val="231F20"/>
          <w:spacing w:val="-2"/>
        </w:rPr>
        <w:t xml:space="preserve"> </w:t>
      </w:r>
      <w:r>
        <w:rPr>
          <w:color w:val="231F20"/>
        </w:rPr>
        <w:t>Delphinen</w:t>
      </w:r>
      <w:r>
        <w:rPr>
          <w:color w:val="231F20"/>
          <w:spacing w:val="-2"/>
        </w:rPr>
        <w:t xml:space="preserve"> </w:t>
      </w:r>
      <w:r>
        <w:rPr>
          <w:color w:val="231F20"/>
        </w:rPr>
        <w:t>für</w:t>
      </w:r>
      <w:r>
        <w:rPr>
          <w:color w:val="231F20"/>
          <w:spacing w:val="-2"/>
        </w:rPr>
        <w:t xml:space="preserve"> </w:t>
      </w:r>
      <w:r>
        <w:rPr>
          <w:color w:val="231F20"/>
        </w:rPr>
        <w:t>die</w:t>
      </w:r>
      <w:r>
        <w:rPr>
          <w:color w:val="231F20"/>
          <w:spacing w:val="-2"/>
        </w:rPr>
        <w:t xml:space="preserve"> </w:t>
      </w:r>
      <w:r>
        <w:rPr>
          <w:color w:val="231F20"/>
        </w:rPr>
        <w:t>Gründe</w:t>
      </w:r>
      <w:r>
        <w:rPr>
          <w:color w:val="231F20"/>
          <w:spacing w:val="-2"/>
        </w:rPr>
        <w:t xml:space="preserve"> </w:t>
      </w:r>
      <w:r>
        <w:rPr>
          <w:color w:val="231F20"/>
        </w:rPr>
        <w:t>ihrer</w:t>
      </w:r>
      <w:r>
        <w:rPr>
          <w:color w:val="231F20"/>
          <w:spacing w:val="-2"/>
        </w:rPr>
        <w:t xml:space="preserve"> </w:t>
      </w:r>
      <w:r>
        <w:rPr>
          <w:color w:val="231F20"/>
        </w:rPr>
        <w:t>hohen</w:t>
      </w:r>
      <w:r>
        <w:rPr>
          <w:color w:val="231F20"/>
          <w:spacing w:val="-2"/>
        </w:rPr>
        <w:t xml:space="preserve"> </w:t>
      </w:r>
      <w:proofErr w:type="spellStart"/>
      <w:r>
        <w:rPr>
          <w:color w:val="231F20"/>
        </w:rPr>
        <w:t>Schwimmgeschwindig</w:t>
      </w:r>
      <w:proofErr w:type="spellEnd"/>
      <w:r>
        <w:rPr>
          <w:color w:val="231F20"/>
        </w:rPr>
        <w:t xml:space="preserve">- </w:t>
      </w:r>
      <w:proofErr w:type="spellStart"/>
      <w:r>
        <w:rPr>
          <w:color w:val="231F20"/>
        </w:rPr>
        <w:t>keit</w:t>
      </w:r>
      <w:proofErr w:type="spellEnd"/>
      <w:r>
        <w:rPr>
          <w:color w:val="231F20"/>
        </w:rPr>
        <w:t xml:space="preserve">. Als Grund wurde u. a. die Delphinschnauze identifiziert, die verhindert, dass beim Schwimmen eine hemmende Bugwelle auftritt. Daraus wurde der </w:t>
      </w:r>
      <w:proofErr w:type="spellStart"/>
      <w:r>
        <w:rPr>
          <w:color w:val="231F20"/>
        </w:rPr>
        <w:t>Wulstbug</w:t>
      </w:r>
      <w:proofErr w:type="spellEnd"/>
      <w:r>
        <w:rPr>
          <w:color w:val="231F20"/>
        </w:rPr>
        <w:t xml:space="preserve"> für Schiffe entwickelt, der den Wasserwiderstand und somit den Kraftaufwand des Schiffes </w:t>
      </w:r>
      <w:proofErr w:type="spellStart"/>
      <w:r>
        <w:rPr>
          <w:color w:val="231F20"/>
        </w:rPr>
        <w:t>wäh</w:t>
      </w:r>
      <w:proofErr w:type="spellEnd"/>
      <w:r>
        <w:rPr>
          <w:color w:val="231F20"/>
        </w:rPr>
        <w:t xml:space="preserve">- </w:t>
      </w:r>
      <w:proofErr w:type="spellStart"/>
      <w:r>
        <w:rPr>
          <w:color w:val="231F20"/>
        </w:rPr>
        <w:t>rend</w:t>
      </w:r>
      <w:proofErr w:type="spellEnd"/>
      <w:r>
        <w:rPr>
          <w:color w:val="231F20"/>
          <w:spacing w:val="-7"/>
        </w:rPr>
        <w:t xml:space="preserve"> </w:t>
      </w:r>
      <w:r>
        <w:rPr>
          <w:color w:val="231F20"/>
        </w:rPr>
        <w:t>der</w:t>
      </w:r>
      <w:r>
        <w:rPr>
          <w:color w:val="231F20"/>
          <w:spacing w:val="-7"/>
        </w:rPr>
        <w:t xml:space="preserve"> </w:t>
      </w:r>
      <w:r>
        <w:rPr>
          <w:color w:val="231F20"/>
        </w:rPr>
        <w:t>Fahrt</w:t>
      </w:r>
      <w:r>
        <w:rPr>
          <w:color w:val="231F20"/>
          <w:spacing w:val="-7"/>
        </w:rPr>
        <w:t xml:space="preserve"> </w:t>
      </w:r>
      <w:r>
        <w:rPr>
          <w:color w:val="231F20"/>
        </w:rPr>
        <w:t>reduziert.</w:t>
      </w:r>
      <w:r>
        <w:rPr>
          <w:color w:val="231F20"/>
          <w:spacing w:val="-7"/>
        </w:rPr>
        <w:t xml:space="preserve"> </w:t>
      </w:r>
      <w:r>
        <w:rPr>
          <w:color w:val="231F20"/>
        </w:rPr>
        <w:t>Dadurch</w:t>
      </w:r>
      <w:r>
        <w:rPr>
          <w:color w:val="231F20"/>
          <w:spacing w:val="-7"/>
        </w:rPr>
        <w:t xml:space="preserve"> </w:t>
      </w:r>
      <w:r>
        <w:rPr>
          <w:color w:val="231F20"/>
        </w:rPr>
        <w:t>sinken</w:t>
      </w:r>
      <w:r>
        <w:rPr>
          <w:color w:val="231F20"/>
          <w:spacing w:val="-7"/>
        </w:rPr>
        <w:t xml:space="preserve"> </w:t>
      </w:r>
      <w:r>
        <w:rPr>
          <w:color w:val="231F20"/>
        </w:rPr>
        <w:t>der</w:t>
      </w:r>
      <w:r>
        <w:rPr>
          <w:color w:val="231F20"/>
          <w:spacing w:val="-7"/>
        </w:rPr>
        <w:t xml:space="preserve"> </w:t>
      </w:r>
      <w:r>
        <w:rPr>
          <w:color w:val="231F20"/>
        </w:rPr>
        <w:t>Treibstoffbedarf</w:t>
      </w:r>
      <w:r>
        <w:rPr>
          <w:color w:val="231F20"/>
          <w:spacing w:val="-7"/>
        </w:rPr>
        <w:t xml:space="preserve"> </w:t>
      </w:r>
      <w:r>
        <w:rPr>
          <w:color w:val="231F20"/>
        </w:rPr>
        <w:t>und</w:t>
      </w:r>
      <w:r>
        <w:rPr>
          <w:color w:val="231F20"/>
          <w:spacing w:val="-7"/>
        </w:rPr>
        <w:t xml:space="preserve"> </w:t>
      </w:r>
      <w:r>
        <w:rPr>
          <w:color w:val="231F20"/>
        </w:rPr>
        <w:t>somit</w:t>
      </w:r>
      <w:r>
        <w:rPr>
          <w:color w:val="231F20"/>
          <w:spacing w:val="-7"/>
        </w:rPr>
        <w:t xml:space="preserve"> </w:t>
      </w:r>
      <w:r>
        <w:rPr>
          <w:color w:val="231F20"/>
        </w:rPr>
        <w:t>die</w:t>
      </w:r>
      <w:r>
        <w:rPr>
          <w:color w:val="231F20"/>
          <w:spacing w:val="-7"/>
        </w:rPr>
        <w:t xml:space="preserve"> </w:t>
      </w:r>
      <w:r>
        <w:rPr>
          <w:color w:val="231F20"/>
        </w:rPr>
        <w:t xml:space="preserve">Schadstoff- </w:t>
      </w:r>
      <w:proofErr w:type="spellStart"/>
      <w:r>
        <w:rPr>
          <w:color w:val="231F20"/>
        </w:rPr>
        <w:t>emissionen</w:t>
      </w:r>
      <w:proofErr w:type="spellEnd"/>
      <w:r>
        <w:rPr>
          <w:color w:val="231F20"/>
        </w:rPr>
        <w:t>, die aufgrund des verbreitet eingesetzten Schweröls in der Hochseeschiff- fahrt besonders hoch sind.</w:t>
      </w:r>
    </w:p>
    <w:p w14:paraId="14A03182" w14:textId="77777777" w:rsidR="006D5486" w:rsidRDefault="006D5486">
      <w:pPr>
        <w:spacing w:line="259" w:lineRule="auto"/>
        <w:jc w:val="both"/>
        <w:sectPr w:rsidR="006D5486">
          <w:pgSz w:w="11910" w:h="16840"/>
          <w:pgMar w:top="960" w:right="460" w:bottom="280" w:left="460" w:header="0" w:footer="0" w:gutter="0"/>
          <w:cols w:space="720"/>
        </w:sectPr>
      </w:pPr>
    </w:p>
    <w:p w14:paraId="6097FC86" w14:textId="77777777" w:rsidR="006D5486" w:rsidRDefault="006D5486">
      <w:pPr>
        <w:pStyle w:val="Textkrper"/>
      </w:pPr>
    </w:p>
    <w:p w14:paraId="41BF98A4" w14:textId="77777777" w:rsidR="006D5486" w:rsidRDefault="006D5486">
      <w:pPr>
        <w:pStyle w:val="Textkrper"/>
      </w:pPr>
    </w:p>
    <w:p w14:paraId="6E4F9DFF" w14:textId="77777777" w:rsidR="006D5486" w:rsidRDefault="006D5486">
      <w:pPr>
        <w:pStyle w:val="Textkrper"/>
      </w:pPr>
    </w:p>
    <w:p w14:paraId="7F6D3858" w14:textId="77777777" w:rsidR="006D5486" w:rsidRDefault="006D5486">
      <w:pPr>
        <w:pStyle w:val="Textkrper"/>
      </w:pPr>
    </w:p>
    <w:p w14:paraId="1C1779CA" w14:textId="77777777" w:rsidR="006D5486" w:rsidRDefault="006D5486">
      <w:pPr>
        <w:pStyle w:val="Textkrper"/>
      </w:pPr>
    </w:p>
    <w:p w14:paraId="4BA7EA90" w14:textId="77777777" w:rsidR="006D5486" w:rsidRDefault="006D5486">
      <w:pPr>
        <w:pStyle w:val="Textkrper"/>
      </w:pPr>
    </w:p>
    <w:p w14:paraId="03DE684A" w14:textId="77777777" w:rsidR="006D5486" w:rsidRDefault="006D5486">
      <w:pPr>
        <w:pStyle w:val="Textkrper"/>
      </w:pPr>
    </w:p>
    <w:p w14:paraId="0653876C" w14:textId="77777777" w:rsidR="006D5486" w:rsidRDefault="006D5486">
      <w:pPr>
        <w:pStyle w:val="Textkrper"/>
        <w:spacing w:before="4"/>
        <w:rPr>
          <w:sz w:val="15"/>
        </w:rPr>
      </w:pPr>
    </w:p>
    <w:p w14:paraId="4D7EF7FA" w14:textId="77777777" w:rsidR="006D5486" w:rsidRDefault="00000000">
      <w:pPr>
        <w:pStyle w:val="Textkrper"/>
        <w:spacing w:before="100" w:line="259" w:lineRule="auto"/>
        <w:ind w:left="2204" w:right="954"/>
        <w:jc w:val="both"/>
      </w:pPr>
      <w:r>
        <w:rPr>
          <w:color w:val="231F20"/>
        </w:rPr>
        <w:t>Eine weitere Erkenntnis brachte die Strukturbionik. Da sich viele Meerestiere gut vor dem Befall mit Seepocken und Muscheln schützen können, ist dieses Phänomen auch für Schiffe interessant. Schiffsrümpfe müssen bisher mit viel Aufwand und oft umwelt- schädlichen Lacken vor Seepocken- und Muschelbefall geschützt werden, denn diese bremsen</w:t>
      </w:r>
      <w:r>
        <w:rPr>
          <w:color w:val="231F20"/>
          <w:spacing w:val="-2"/>
        </w:rPr>
        <w:t xml:space="preserve"> </w:t>
      </w:r>
      <w:r>
        <w:rPr>
          <w:color w:val="231F20"/>
        </w:rPr>
        <w:t>die</w:t>
      </w:r>
      <w:r>
        <w:rPr>
          <w:color w:val="231F20"/>
          <w:spacing w:val="-2"/>
        </w:rPr>
        <w:t xml:space="preserve"> </w:t>
      </w:r>
      <w:r>
        <w:rPr>
          <w:color w:val="231F20"/>
        </w:rPr>
        <w:t>Schiffe</w:t>
      </w:r>
      <w:r>
        <w:rPr>
          <w:color w:val="231F20"/>
          <w:spacing w:val="-2"/>
        </w:rPr>
        <w:t xml:space="preserve"> </w:t>
      </w:r>
      <w:r>
        <w:rPr>
          <w:color w:val="231F20"/>
        </w:rPr>
        <w:t>aus.</w:t>
      </w:r>
      <w:r>
        <w:rPr>
          <w:color w:val="231F20"/>
          <w:spacing w:val="-2"/>
        </w:rPr>
        <w:t xml:space="preserve"> </w:t>
      </w:r>
      <w:r>
        <w:rPr>
          <w:color w:val="231F20"/>
        </w:rPr>
        <w:t>Die</w:t>
      </w:r>
      <w:r>
        <w:rPr>
          <w:color w:val="231F20"/>
          <w:spacing w:val="-1"/>
        </w:rPr>
        <w:t xml:space="preserve"> </w:t>
      </w:r>
      <w:r>
        <w:rPr>
          <w:color w:val="231F20"/>
        </w:rPr>
        <w:t>Oberflächenstruktur</w:t>
      </w:r>
      <w:r>
        <w:rPr>
          <w:color w:val="231F20"/>
          <w:spacing w:val="-2"/>
        </w:rPr>
        <w:t xml:space="preserve"> </w:t>
      </w:r>
      <w:r>
        <w:rPr>
          <w:color w:val="231F20"/>
        </w:rPr>
        <w:t>der</w:t>
      </w:r>
      <w:r>
        <w:rPr>
          <w:color w:val="231F20"/>
          <w:spacing w:val="-2"/>
        </w:rPr>
        <w:t xml:space="preserve"> </w:t>
      </w:r>
      <w:proofErr w:type="spellStart"/>
      <w:r>
        <w:rPr>
          <w:color w:val="231F20"/>
        </w:rPr>
        <w:t>Haihaut</w:t>
      </w:r>
      <w:proofErr w:type="spellEnd"/>
      <w:r>
        <w:rPr>
          <w:color w:val="231F20"/>
          <w:spacing w:val="-2"/>
        </w:rPr>
        <w:t xml:space="preserve"> </w:t>
      </w:r>
      <w:r>
        <w:rPr>
          <w:color w:val="231F20"/>
        </w:rPr>
        <w:t>bietet</w:t>
      </w:r>
      <w:r>
        <w:rPr>
          <w:color w:val="231F20"/>
          <w:spacing w:val="-2"/>
        </w:rPr>
        <w:t xml:space="preserve"> </w:t>
      </w:r>
      <w:r>
        <w:rPr>
          <w:color w:val="231F20"/>
        </w:rPr>
        <w:t>hier</w:t>
      </w:r>
      <w:r>
        <w:rPr>
          <w:color w:val="231F20"/>
          <w:spacing w:val="-2"/>
        </w:rPr>
        <w:t xml:space="preserve"> </w:t>
      </w:r>
      <w:r>
        <w:rPr>
          <w:color w:val="231F20"/>
        </w:rPr>
        <w:t>ein</w:t>
      </w:r>
      <w:r>
        <w:rPr>
          <w:color w:val="231F20"/>
          <w:spacing w:val="-2"/>
        </w:rPr>
        <w:t xml:space="preserve"> </w:t>
      </w:r>
      <w:r>
        <w:rPr>
          <w:color w:val="231F20"/>
        </w:rPr>
        <w:t>gutes</w:t>
      </w:r>
      <w:r>
        <w:rPr>
          <w:color w:val="231F20"/>
          <w:spacing w:val="-2"/>
        </w:rPr>
        <w:t xml:space="preserve"> </w:t>
      </w:r>
      <w:r>
        <w:rPr>
          <w:color w:val="231F20"/>
        </w:rPr>
        <w:t xml:space="preserve">Vor- </w:t>
      </w:r>
      <w:proofErr w:type="spellStart"/>
      <w:r>
        <w:rPr>
          <w:color w:val="231F20"/>
        </w:rPr>
        <w:t>bild</w:t>
      </w:r>
      <w:proofErr w:type="spellEnd"/>
      <w:r>
        <w:rPr>
          <w:color w:val="231F20"/>
        </w:rPr>
        <w:t xml:space="preserve"> für eine Alternative, denn sie ist mit kleinen Zähnchen und Rillen überzogen, sodass Parasiten keinen Halt finden. Wenn Schiffe mit einer technisch nachgebildeten </w:t>
      </w:r>
      <w:proofErr w:type="spellStart"/>
      <w:r>
        <w:rPr>
          <w:color w:val="231F20"/>
        </w:rPr>
        <w:t>Haihaut</w:t>
      </w:r>
      <w:proofErr w:type="spellEnd"/>
      <w:r>
        <w:rPr>
          <w:color w:val="231F20"/>
        </w:rPr>
        <w:t xml:space="preserve"> ausgestattet werden, bleiben sie frei von Seepocken- und Muschelbewuchs, werden weniger gebremst und benötigen geringere Treibstoffmengen (vgl. Neubert </w:t>
      </w:r>
      <w:r>
        <w:rPr>
          <w:color w:val="231F20"/>
          <w:spacing w:val="-2"/>
        </w:rPr>
        <w:t>2010).</w:t>
      </w:r>
    </w:p>
    <w:p w14:paraId="1AFBFF13" w14:textId="77777777" w:rsidR="006D5486" w:rsidRDefault="006D5486">
      <w:pPr>
        <w:pStyle w:val="Textkrper"/>
        <w:rPr>
          <w:sz w:val="24"/>
        </w:rPr>
      </w:pPr>
    </w:p>
    <w:p w14:paraId="507539CB" w14:textId="77777777" w:rsidR="006D5486" w:rsidRDefault="006D5486">
      <w:pPr>
        <w:pStyle w:val="Textkrper"/>
        <w:spacing w:before="2"/>
        <w:rPr>
          <w:sz w:val="34"/>
        </w:rPr>
      </w:pPr>
    </w:p>
    <w:p w14:paraId="3C36FBEF" w14:textId="77777777" w:rsidR="006D5486" w:rsidRDefault="00000000">
      <w:pPr>
        <w:ind w:left="2374"/>
        <w:rPr>
          <w:b/>
          <w:sz w:val="20"/>
        </w:rPr>
      </w:pPr>
      <w:r>
        <w:rPr>
          <w:b/>
          <w:color w:val="003946"/>
          <w:spacing w:val="-2"/>
          <w:sz w:val="20"/>
        </w:rPr>
        <w:t>Zusammenfassung</w:t>
      </w:r>
    </w:p>
    <w:p w14:paraId="246BDBD7" w14:textId="77777777" w:rsidR="006D5486" w:rsidRDefault="00000000">
      <w:pPr>
        <w:pStyle w:val="Textkrper"/>
        <w:spacing w:before="6"/>
        <w:rPr>
          <w:b/>
          <w:sz w:val="10"/>
        </w:rPr>
      </w:pPr>
      <w:r>
        <w:pict w14:anchorId="31E12B27">
          <v:group id="docshapegroup22" o:spid="_x0000_s2119" style="position:absolute;margin-left:133.25pt;margin-top:7.5pt;width:391.2pt;height:355.55pt;z-index:-15723520;mso-wrap-distance-left:0;mso-wrap-distance-right:0;mso-position-horizontal-relative:page" coordorigin="2665,150" coordsize="7824,7111">
            <v:rect id="docshape23" o:spid="_x0000_s2122" style="position:absolute;left:2664;top:160;width:7824;height:7101" fillcolor="#f1f1f1" stroked="f"/>
            <v:line id="_x0000_s2121" style="position:absolute" from="10488,155" to="2665,155" strokecolor="#003946" strokeweight=".5pt"/>
            <v:shapetype id="_x0000_t202" coordsize="21600,21600" o:spt="202" path="m,l,21600r21600,l21600,xe">
              <v:stroke joinstyle="miter"/>
              <v:path gradientshapeok="t" o:connecttype="rect"/>
            </v:shapetype>
            <v:shape id="docshape24" o:spid="_x0000_s2120" type="#_x0000_t202" style="position:absolute;left:2664;top:160;width:7824;height:7101" filled="f" stroked="f">
              <v:textbox inset="0,0,0,0">
                <w:txbxContent>
                  <w:p w14:paraId="4DA4703A" w14:textId="77777777" w:rsidR="006D5486" w:rsidRDefault="00000000">
                    <w:pPr>
                      <w:spacing w:before="180" w:line="259" w:lineRule="auto"/>
                      <w:ind w:left="169"/>
                      <w:rPr>
                        <w:sz w:val="20"/>
                      </w:rPr>
                    </w:pPr>
                    <w:r>
                      <w:rPr>
                        <w:color w:val="231F20"/>
                        <w:sz w:val="20"/>
                      </w:rPr>
                      <w:t>Die</w:t>
                    </w:r>
                    <w:r>
                      <w:rPr>
                        <w:color w:val="231F20"/>
                        <w:spacing w:val="-3"/>
                        <w:sz w:val="20"/>
                      </w:rPr>
                      <w:t xml:space="preserve"> </w:t>
                    </w:r>
                    <w:r>
                      <w:rPr>
                        <w:color w:val="231F20"/>
                        <w:sz w:val="20"/>
                      </w:rPr>
                      <w:t>Ursachen</w:t>
                    </w:r>
                    <w:r>
                      <w:rPr>
                        <w:color w:val="231F20"/>
                        <w:spacing w:val="-3"/>
                        <w:sz w:val="20"/>
                      </w:rPr>
                      <w:t xml:space="preserve"> </w:t>
                    </w:r>
                    <w:r>
                      <w:rPr>
                        <w:color w:val="231F20"/>
                        <w:sz w:val="20"/>
                      </w:rPr>
                      <w:t>einer</w:t>
                    </w:r>
                    <w:r>
                      <w:rPr>
                        <w:color w:val="231F20"/>
                        <w:spacing w:val="-3"/>
                        <w:sz w:val="20"/>
                      </w:rPr>
                      <w:t xml:space="preserve"> </w:t>
                    </w:r>
                    <w:r>
                      <w:rPr>
                        <w:color w:val="231F20"/>
                        <w:sz w:val="20"/>
                      </w:rPr>
                      <w:t>nicht-nachhaltigen</w:t>
                    </w:r>
                    <w:r>
                      <w:rPr>
                        <w:color w:val="231F20"/>
                        <w:spacing w:val="-3"/>
                        <w:sz w:val="20"/>
                      </w:rPr>
                      <w:t xml:space="preserve"> </w:t>
                    </w:r>
                    <w:r>
                      <w:rPr>
                        <w:color w:val="231F20"/>
                        <w:sz w:val="20"/>
                      </w:rPr>
                      <w:t>Entwicklung</w:t>
                    </w:r>
                    <w:r>
                      <w:rPr>
                        <w:color w:val="231F20"/>
                        <w:spacing w:val="-3"/>
                        <w:sz w:val="20"/>
                      </w:rPr>
                      <w:t xml:space="preserve"> </w:t>
                    </w:r>
                    <w:r>
                      <w:rPr>
                        <w:color w:val="231F20"/>
                        <w:sz w:val="20"/>
                      </w:rPr>
                      <w:t>liegen</w:t>
                    </w:r>
                    <w:r>
                      <w:rPr>
                        <w:color w:val="231F20"/>
                        <w:spacing w:val="-3"/>
                        <w:sz w:val="20"/>
                      </w:rPr>
                      <w:t xml:space="preserve"> </w:t>
                    </w:r>
                    <w:r>
                      <w:rPr>
                        <w:color w:val="231F20"/>
                        <w:sz w:val="20"/>
                      </w:rPr>
                      <w:t>vor</w:t>
                    </w:r>
                    <w:r>
                      <w:rPr>
                        <w:color w:val="231F20"/>
                        <w:spacing w:val="-3"/>
                        <w:sz w:val="20"/>
                      </w:rPr>
                      <w:t xml:space="preserve"> </w:t>
                    </w:r>
                    <w:r>
                      <w:rPr>
                        <w:color w:val="231F20"/>
                        <w:sz w:val="20"/>
                      </w:rPr>
                      <w:t>allem</w:t>
                    </w:r>
                    <w:r>
                      <w:rPr>
                        <w:color w:val="231F20"/>
                        <w:spacing w:val="-3"/>
                        <w:sz w:val="20"/>
                      </w:rPr>
                      <w:t xml:space="preserve"> </w:t>
                    </w:r>
                    <w:r>
                      <w:rPr>
                        <w:color w:val="231F20"/>
                        <w:sz w:val="20"/>
                      </w:rPr>
                      <w:t>im</w:t>
                    </w:r>
                    <w:r>
                      <w:rPr>
                        <w:color w:val="231F20"/>
                        <w:spacing w:val="-3"/>
                        <w:sz w:val="20"/>
                      </w:rPr>
                      <w:t xml:space="preserve"> </w:t>
                    </w:r>
                    <w:proofErr w:type="spellStart"/>
                    <w:r>
                      <w:rPr>
                        <w:color w:val="231F20"/>
                        <w:sz w:val="20"/>
                      </w:rPr>
                      <w:t>Marktversa</w:t>
                    </w:r>
                    <w:proofErr w:type="spellEnd"/>
                    <w:r>
                      <w:rPr>
                        <w:color w:val="231F20"/>
                        <w:sz w:val="20"/>
                      </w:rPr>
                      <w:t>- gen bei der Bereitstellung von Allmende- und öffentlichen Gütern, den negativen externen Effekten, dem starken Wachstum der Weltbevölkerung, den steigenden Mengen</w:t>
                    </w:r>
                    <w:r>
                      <w:rPr>
                        <w:color w:val="231F20"/>
                        <w:spacing w:val="-12"/>
                        <w:sz w:val="20"/>
                      </w:rPr>
                      <w:t xml:space="preserve"> </w:t>
                    </w:r>
                    <w:r>
                      <w:rPr>
                        <w:color w:val="231F20"/>
                        <w:sz w:val="20"/>
                      </w:rPr>
                      <w:t>hergestellter</w:t>
                    </w:r>
                    <w:r>
                      <w:rPr>
                        <w:color w:val="231F20"/>
                        <w:spacing w:val="-12"/>
                        <w:sz w:val="20"/>
                      </w:rPr>
                      <w:t xml:space="preserve"> </w:t>
                    </w:r>
                    <w:r>
                      <w:rPr>
                        <w:color w:val="231F20"/>
                        <w:sz w:val="20"/>
                      </w:rPr>
                      <w:t>Produkte</w:t>
                    </w:r>
                    <w:r>
                      <w:rPr>
                        <w:color w:val="231F20"/>
                        <w:spacing w:val="-12"/>
                        <w:sz w:val="20"/>
                      </w:rPr>
                      <w:t xml:space="preserve"> </w:t>
                    </w:r>
                    <w:r>
                      <w:rPr>
                        <w:color w:val="231F20"/>
                        <w:sz w:val="20"/>
                      </w:rPr>
                      <w:t>und</w:t>
                    </w:r>
                    <w:r>
                      <w:rPr>
                        <w:color w:val="231F20"/>
                        <w:spacing w:val="-12"/>
                        <w:sz w:val="20"/>
                      </w:rPr>
                      <w:t xml:space="preserve"> </w:t>
                    </w:r>
                    <w:r>
                      <w:rPr>
                        <w:color w:val="231F20"/>
                        <w:sz w:val="20"/>
                      </w:rPr>
                      <w:t>Dienstleistungen</w:t>
                    </w:r>
                    <w:r>
                      <w:rPr>
                        <w:color w:val="231F20"/>
                        <w:spacing w:val="-12"/>
                        <w:sz w:val="20"/>
                      </w:rPr>
                      <w:t xml:space="preserve"> </w:t>
                    </w:r>
                    <w:r>
                      <w:rPr>
                        <w:color w:val="231F20"/>
                        <w:sz w:val="20"/>
                      </w:rPr>
                      <w:t>mit</w:t>
                    </w:r>
                    <w:r>
                      <w:rPr>
                        <w:color w:val="231F20"/>
                        <w:spacing w:val="-12"/>
                        <w:sz w:val="20"/>
                      </w:rPr>
                      <w:t xml:space="preserve"> </w:t>
                    </w:r>
                    <w:r>
                      <w:rPr>
                        <w:color w:val="231F20"/>
                        <w:sz w:val="20"/>
                      </w:rPr>
                      <w:t>entsprechendem</w:t>
                    </w:r>
                    <w:r>
                      <w:rPr>
                        <w:color w:val="231F20"/>
                        <w:spacing w:val="-12"/>
                        <w:sz w:val="20"/>
                      </w:rPr>
                      <w:t xml:space="preserve"> </w:t>
                    </w:r>
                    <w:r>
                      <w:rPr>
                        <w:color w:val="231F20"/>
                        <w:sz w:val="20"/>
                      </w:rPr>
                      <w:t xml:space="preserve">Material- verbrauch bzw. steigenden Konsumansprüchen und dem wachsenden </w:t>
                    </w:r>
                    <w:proofErr w:type="spellStart"/>
                    <w:r>
                      <w:rPr>
                        <w:color w:val="231F20"/>
                        <w:sz w:val="20"/>
                      </w:rPr>
                      <w:t>Energiever</w:t>
                    </w:r>
                    <w:proofErr w:type="spellEnd"/>
                    <w:r>
                      <w:rPr>
                        <w:color w:val="231F20"/>
                        <w:sz w:val="20"/>
                      </w:rPr>
                      <w:t>- brauch. Diese Ursachen können mit der IPAT-Formel dargestellt werden.</w:t>
                    </w:r>
                  </w:p>
                  <w:p w14:paraId="38724A45" w14:textId="77777777" w:rsidR="006D5486" w:rsidRDefault="006D5486"/>
                  <w:p w14:paraId="139813CF" w14:textId="77777777" w:rsidR="006D5486" w:rsidRDefault="00000000">
                    <w:pPr>
                      <w:spacing w:before="1" w:line="259" w:lineRule="auto"/>
                      <w:ind w:left="169" w:right="194"/>
                      <w:rPr>
                        <w:sz w:val="20"/>
                      </w:rPr>
                    </w:pPr>
                    <w:r>
                      <w:rPr>
                        <w:color w:val="231F20"/>
                        <w:sz w:val="20"/>
                      </w:rPr>
                      <w:t xml:space="preserve">Die Konzeptionen für eine nachhaltige Entwicklung basieren auf der Erkenntnis, dass eine dauerhaft </w:t>
                    </w:r>
                    <w:proofErr w:type="spellStart"/>
                    <w:r>
                      <w:rPr>
                        <w:color w:val="231F20"/>
                        <w:sz w:val="20"/>
                      </w:rPr>
                      <w:t>aufrechterhaltbare</w:t>
                    </w:r>
                    <w:proofErr w:type="spellEnd"/>
                    <w:r>
                      <w:rPr>
                        <w:color w:val="231F20"/>
                        <w:sz w:val="20"/>
                      </w:rPr>
                      <w:t xml:space="preserve"> Lebensweise nur durch die integrative Betrachtung ökonomischer, ökologischer und sozialer Aspekte gelingen kann. Ein wesentlicher</w:t>
                    </w:r>
                    <w:r>
                      <w:rPr>
                        <w:color w:val="231F20"/>
                        <w:spacing w:val="-10"/>
                        <w:sz w:val="20"/>
                      </w:rPr>
                      <w:t xml:space="preserve"> </w:t>
                    </w:r>
                    <w:r>
                      <w:rPr>
                        <w:color w:val="231F20"/>
                        <w:sz w:val="20"/>
                      </w:rPr>
                      <w:t>Bestandteil</w:t>
                    </w:r>
                    <w:r>
                      <w:rPr>
                        <w:color w:val="231F20"/>
                        <w:spacing w:val="-10"/>
                        <w:sz w:val="20"/>
                      </w:rPr>
                      <w:t xml:space="preserve"> </w:t>
                    </w:r>
                    <w:r>
                      <w:rPr>
                        <w:color w:val="231F20"/>
                        <w:sz w:val="20"/>
                      </w:rPr>
                      <w:t>der</w:t>
                    </w:r>
                    <w:r>
                      <w:rPr>
                        <w:color w:val="231F20"/>
                        <w:spacing w:val="-10"/>
                        <w:sz w:val="20"/>
                      </w:rPr>
                      <w:t xml:space="preserve"> </w:t>
                    </w:r>
                    <w:r>
                      <w:rPr>
                        <w:color w:val="231F20"/>
                        <w:sz w:val="20"/>
                      </w:rPr>
                      <w:t>Nachhaltigkeit</w:t>
                    </w:r>
                    <w:r>
                      <w:rPr>
                        <w:color w:val="231F20"/>
                        <w:spacing w:val="-10"/>
                        <w:sz w:val="20"/>
                      </w:rPr>
                      <w:t xml:space="preserve"> </w:t>
                    </w:r>
                    <w:r>
                      <w:rPr>
                        <w:color w:val="231F20"/>
                        <w:sz w:val="20"/>
                      </w:rPr>
                      <w:t>ist</w:t>
                    </w:r>
                    <w:r>
                      <w:rPr>
                        <w:color w:val="231F20"/>
                        <w:spacing w:val="-10"/>
                        <w:sz w:val="20"/>
                      </w:rPr>
                      <w:t xml:space="preserve"> </w:t>
                    </w:r>
                    <w:r>
                      <w:rPr>
                        <w:color w:val="231F20"/>
                        <w:sz w:val="20"/>
                      </w:rPr>
                      <w:t>die</w:t>
                    </w:r>
                    <w:r>
                      <w:rPr>
                        <w:color w:val="231F20"/>
                        <w:spacing w:val="-10"/>
                        <w:sz w:val="20"/>
                      </w:rPr>
                      <w:t xml:space="preserve"> </w:t>
                    </w:r>
                    <w:r>
                      <w:rPr>
                        <w:color w:val="231F20"/>
                        <w:sz w:val="20"/>
                      </w:rPr>
                      <w:t>intragenerationelle</w:t>
                    </w:r>
                    <w:r>
                      <w:rPr>
                        <w:color w:val="231F20"/>
                        <w:spacing w:val="-10"/>
                        <w:sz w:val="20"/>
                      </w:rPr>
                      <w:t xml:space="preserve"> </w:t>
                    </w:r>
                    <w:r>
                      <w:rPr>
                        <w:color w:val="231F20"/>
                        <w:sz w:val="20"/>
                      </w:rPr>
                      <w:t>und</w:t>
                    </w:r>
                    <w:r>
                      <w:rPr>
                        <w:color w:val="231F20"/>
                        <w:spacing w:val="-10"/>
                        <w:sz w:val="20"/>
                      </w:rPr>
                      <w:t xml:space="preserve"> </w:t>
                    </w:r>
                    <w:proofErr w:type="spellStart"/>
                    <w:r>
                      <w:rPr>
                        <w:color w:val="231F20"/>
                        <w:sz w:val="20"/>
                      </w:rPr>
                      <w:t>interge</w:t>
                    </w:r>
                    <w:proofErr w:type="spellEnd"/>
                    <w:r>
                      <w:rPr>
                        <w:color w:val="231F20"/>
                        <w:sz w:val="20"/>
                      </w:rPr>
                      <w:t xml:space="preserve">- </w:t>
                    </w:r>
                    <w:proofErr w:type="spellStart"/>
                    <w:r>
                      <w:rPr>
                        <w:color w:val="231F20"/>
                        <w:sz w:val="20"/>
                      </w:rPr>
                      <w:t>nerationelle</w:t>
                    </w:r>
                    <w:proofErr w:type="spellEnd"/>
                    <w:r>
                      <w:rPr>
                        <w:color w:val="231F20"/>
                        <w:sz w:val="20"/>
                      </w:rPr>
                      <w:t xml:space="preserve"> Gerechtigkeit.</w:t>
                    </w:r>
                  </w:p>
                  <w:p w14:paraId="4C3C9E67" w14:textId="77777777" w:rsidR="006D5486" w:rsidRDefault="006D5486">
                    <w:pPr>
                      <w:spacing w:before="11"/>
                      <w:rPr>
                        <w:sz w:val="21"/>
                      </w:rPr>
                    </w:pPr>
                  </w:p>
                  <w:p w14:paraId="4C95A3B8" w14:textId="77777777" w:rsidR="006D5486" w:rsidRDefault="00000000">
                    <w:pPr>
                      <w:spacing w:before="1" w:line="259" w:lineRule="auto"/>
                      <w:ind w:left="169"/>
                      <w:rPr>
                        <w:sz w:val="20"/>
                      </w:rPr>
                    </w:pPr>
                    <w:r>
                      <w:rPr>
                        <w:color w:val="231F20"/>
                        <w:sz w:val="20"/>
                      </w:rPr>
                      <w:t>Die Regenerations-, die Substitutions- und die Anpassungsregel nach Daly sind zentrale</w:t>
                    </w:r>
                    <w:r>
                      <w:rPr>
                        <w:color w:val="231F20"/>
                        <w:spacing w:val="-9"/>
                        <w:sz w:val="20"/>
                      </w:rPr>
                      <w:t xml:space="preserve"> </w:t>
                    </w:r>
                    <w:r>
                      <w:rPr>
                        <w:color w:val="231F20"/>
                        <w:sz w:val="20"/>
                      </w:rPr>
                      <w:t>Maßstäbe</w:t>
                    </w:r>
                    <w:r>
                      <w:rPr>
                        <w:color w:val="231F20"/>
                        <w:spacing w:val="-9"/>
                        <w:sz w:val="20"/>
                      </w:rPr>
                      <w:t xml:space="preserve"> </w:t>
                    </w:r>
                    <w:r>
                      <w:rPr>
                        <w:color w:val="231F20"/>
                        <w:sz w:val="20"/>
                      </w:rPr>
                      <w:t>für</w:t>
                    </w:r>
                    <w:r>
                      <w:rPr>
                        <w:color w:val="231F20"/>
                        <w:spacing w:val="-9"/>
                        <w:sz w:val="20"/>
                      </w:rPr>
                      <w:t xml:space="preserve"> </w:t>
                    </w:r>
                    <w:r>
                      <w:rPr>
                        <w:color w:val="231F20"/>
                        <w:sz w:val="20"/>
                      </w:rPr>
                      <w:t>eine</w:t>
                    </w:r>
                    <w:r>
                      <w:rPr>
                        <w:color w:val="231F20"/>
                        <w:spacing w:val="-9"/>
                        <w:sz w:val="20"/>
                      </w:rPr>
                      <w:t xml:space="preserve"> </w:t>
                    </w:r>
                    <w:r>
                      <w:rPr>
                        <w:color w:val="231F20"/>
                        <w:sz w:val="20"/>
                      </w:rPr>
                      <w:t>nachhaltige</w:t>
                    </w:r>
                    <w:r>
                      <w:rPr>
                        <w:color w:val="231F20"/>
                        <w:spacing w:val="-9"/>
                        <w:sz w:val="20"/>
                      </w:rPr>
                      <w:t xml:space="preserve"> </w:t>
                    </w:r>
                    <w:r>
                      <w:rPr>
                        <w:color w:val="231F20"/>
                        <w:sz w:val="20"/>
                      </w:rPr>
                      <w:t>Entwicklung.</w:t>
                    </w:r>
                    <w:r>
                      <w:rPr>
                        <w:color w:val="231F20"/>
                        <w:spacing w:val="-9"/>
                        <w:sz w:val="20"/>
                      </w:rPr>
                      <w:t xml:space="preserve"> </w:t>
                    </w:r>
                    <w:r>
                      <w:rPr>
                        <w:color w:val="231F20"/>
                        <w:sz w:val="20"/>
                      </w:rPr>
                      <w:t>Strategien</w:t>
                    </w:r>
                    <w:r>
                      <w:rPr>
                        <w:color w:val="231F20"/>
                        <w:spacing w:val="-9"/>
                        <w:sz w:val="20"/>
                      </w:rPr>
                      <w:t xml:space="preserve"> </w:t>
                    </w:r>
                    <w:r>
                      <w:rPr>
                        <w:color w:val="231F20"/>
                        <w:sz w:val="20"/>
                      </w:rPr>
                      <w:t>zu</w:t>
                    </w:r>
                    <w:r>
                      <w:rPr>
                        <w:color w:val="231F20"/>
                        <w:spacing w:val="-9"/>
                        <w:sz w:val="20"/>
                      </w:rPr>
                      <w:t xml:space="preserve"> </w:t>
                    </w:r>
                    <w:r>
                      <w:rPr>
                        <w:color w:val="231F20"/>
                        <w:sz w:val="20"/>
                      </w:rPr>
                      <w:t>deren</w:t>
                    </w:r>
                    <w:r>
                      <w:rPr>
                        <w:color w:val="231F20"/>
                        <w:spacing w:val="-9"/>
                        <w:sz w:val="20"/>
                      </w:rPr>
                      <w:t xml:space="preserve"> </w:t>
                    </w:r>
                    <w:r>
                      <w:rPr>
                        <w:color w:val="231F20"/>
                        <w:sz w:val="20"/>
                      </w:rPr>
                      <w:t xml:space="preserve">Umsetzung beziehen sich auf Maßnahmen zur Steigerung der Effizienz, Suffizienz und </w:t>
                    </w:r>
                    <w:proofErr w:type="spellStart"/>
                    <w:r>
                      <w:rPr>
                        <w:color w:val="231F20"/>
                        <w:sz w:val="20"/>
                      </w:rPr>
                      <w:t>Konsis</w:t>
                    </w:r>
                    <w:proofErr w:type="spellEnd"/>
                    <w:r>
                      <w:rPr>
                        <w:color w:val="231F20"/>
                        <w:sz w:val="20"/>
                      </w:rPr>
                      <w:t xml:space="preserve">- </w:t>
                    </w:r>
                    <w:proofErr w:type="spellStart"/>
                    <w:r>
                      <w:rPr>
                        <w:color w:val="231F20"/>
                        <w:spacing w:val="-2"/>
                        <w:sz w:val="20"/>
                      </w:rPr>
                      <w:t>tenz</w:t>
                    </w:r>
                    <w:proofErr w:type="spellEnd"/>
                    <w:r>
                      <w:rPr>
                        <w:color w:val="231F20"/>
                        <w:spacing w:val="-2"/>
                        <w:sz w:val="20"/>
                      </w:rPr>
                      <w:t>.</w:t>
                    </w:r>
                  </w:p>
                  <w:p w14:paraId="23B69C91" w14:textId="77777777" w:rsidR="006D5486" w:rsidRDefault="006D5486">
                    <w:pPr>
                      <w:spacing w:before="11"/>
                      <w:rPr>
                        <w:sz w:val="21"/>
                      </w:rPr>
                    </w:pPr>
                  </w:p>
                  <w:p w14:paraId="2FA12E89" w14:textId="77777777" w:rsidR="006D5486" w:rsidRDefault="00000000">
                    <w:pPr>
                      <w:spacing w:line="259" w:lineRule="auto"/>
                      <w:ind w:left="169" w:right="372"/>
                      <w:jc w:val="both"/>
                      <w:rPr>
                        <w:sz w:val="20"/>
                      </w:rPr>
                    </w:pPr>
                    <w:r>
                      <w:rPr>
                        <w:color w:val="231F20"/>
                        <w:sz w:val="20"/>
                      </w:rPr>
                      <w:t xml:space="preserve">Die normativ-ethische Leitidee der Nachhaltigkeit definiert einen Zielzustand auf gesamtgesellschaftlicher Ebene. Eine nachhaltige Entwicklung beinhaltet auf der </w:t>
                    </w:r>
                    <w:proofErr w:type="spellStart"/>
                    <w:r>
                      <w:rPr>
                        <w:color w:val="231F20"/>
                        <w:sz w:val="20"/>
                      </w:rPr>
                      <w:t>akteursbezogenen</w:t>
                    </w:r>
                    <w:proofErr w:type="spellEnd"/>
                    <w:r>
                      <w:rPr>
                        <w:color w:val="231F20"/>
                        <w:spacing w:val="-10"/>
                        <w:sz w:val="20"/>
                      </w:rPr>
                      <w:t xml:space="preserve"> </w:t>
                    </w:r>
                    <w:r>
                      <w:rPr>
                        <w:color w:val="231F20"/>
                        <w:sz w:val="20"/>
                      </w:rPr>
                      <w:t>Ebene</w:t>
                    </w:r>
                    <w:r>
                      <w:rPr>
                        <w:color w:val="231F20"/>
                        <w:spacing w:val="-10"/>
                        <w:sz w:val="20"/>
                      </w:rPr>
                      <w:t xml:space="preserve"> </w:t>
                    </w:r>
                    <w:r>
                      <w:rPr>
                        <w:color w:val="231F20"/>
                        <w:sz w:val="20"/>
                      </w:rPr>
                      <w:t>Maßnahmen</w:t>
                    </w:r>
                    <w:r>
                      <w:rPr>
                        <w:color w:val="231F20"/>
                        <w:spacing w:val="-10"/>
                        <w:sz w:val="20"/>
                      </w:rPr>
                      <w:t xml:space="preserve"> </w:t>
                    </w:r>
                    <w:r>
                      <w:rPr>
                        <w:color w:val="231F20"/>
                        <w:sz w:val="20"/>
                      </w:rPr>
                      <w:t>von</w:t>
                    </w:r>
                    <w:r>
                      <w:rPr>
                        <w:color w:val="231F20"/>
                        <w:spacing w:val="-10"/>
                        <w:sz w:val="20"/>
                      </w:rPr>
                      <w:t xml:space="preserve"> </w:t>
                    </w:r>
                    <w:r>
                      <w:rPr>
                        <w:color w:val="231F20"/>
                        <w:sz w:val="20"/>
                      </w:rPr>
                      <w:t>Staaten,</w:t>
                    </w:r>
                    <w:r>
                      <w:rPr>
                        <w:color w:val="231F20"/>
                        <w:spacing w:val="-10"/>
                        <w:sz w:val="20"/>
                      </w:rPr>
                      <w:t xml:space="preserve"> </w:t>
                    </w:r>
                    <w:r>
                      <w:rPr>
                        <w:color w:val="231F20"/>
                        <w:sz w:val="20"/>
                      </w:rPr>
                      <w:t>Unternehmen,</w:t>
                    </w:r>
                    <w:r>
                      <w:rPr>
                        <w:color w:val="231F20"/>
                        <w:spacing w:val="-10"/>
                        <w:sz w:val="20"/>
                      </w:rPr>
                      <w:t xml:space="preserve"> </w:t>
                    </w:r>
                    <w:r>
                      <w:rPr>
                        <w:color w:val="231F20"/>
                        <w:sz w:val="20"/>
                      </w:rPr>
                      <w:t>Arbeitnehmern und Konsumenten.</w:t>
                    </w:r>
                  </w:p>
                  <w:p w14:paraId="5582F8AA" w14:textId="77777777" w:rsidR="006D5486" w:rsidRDefault="006D5486">
                    <w:pPr>
                      <w:spacing w:before="11"/>
                      <w:rPr>
                        <w:sz w:val="21"/>
                      </w:rPr>
                    </w:pPr>
                  </w:p>
                  <w:p w14:paraId="1C8A62C2" w14:textId="77777777" w:rsidR="006D5486" w:rsidRDefault="00000000">
                    <w:pPr>
                      <w:spacing w:line="259" w:lineRule="auto"/>
                      <w:ind w:left="169" w:right="194"/>
                      <w:rPr>
                        <w:sz w:val="20"/>
                      </w:rPr>
                    </w:pPr>
                    <w:r>
                      <w:rPr>
                        <w:color w:val="231F20"/>
                        <w:sz w:val="20"/>
                      </w:rPr>
                      <w:t>Die</w:t>
                    </w:r>
                    <w:r>
                      <w:rPr>
                        <w:color w:val="231F20"/>
                        <w:spacing w:val="-7"/>
                        <w:sz w:val="20"/>
                      </w:rPr>
                      <w:t xml:space="preserve"> </w:t>
                    </w:r>
                    <w:r>
                      <w:rPr>
                        <w:color w:val="231F20"/>
                        <w:sz w:val="20"/>
                      </w:rPr>
                      <w:t>Natur</w:t>
                    </w:r>
                    <w:r>
                      <w:rPr>
                        <w:color w:val="231F20"/>
                        <w:spacing w:val="-7"/>
                        <w:sz w:val="20"/>
                      </w:rPr>
                      <w:t xml:space="preserve"> </w:t>
                    </w:r>
                    <w:r>
                      <w:rPr>
                        <w:color w:val="231F20"/>
                        <w:sz w:val="20"/>
                      </w:rPr>
                      <w:t>bietet</w:t>
                    </w:r>
                    <w:r>
                      <w:rPr>
                        <w:color w:val="231F20"/>
                        <w:spacing w:val="-7"/>
                        <w:sz w:val="20"/>
                      </w:rPr>
                      <w:t xml:space="preserve"> </w:t>
                    </w:r>
                    <w:r>
                      <w:rPr>
                        <w:color w:val="231F20"/>
                        <w:sz w:val="20"/>
                      </w:rPr>
                      <w:t>Vorbilder</w:t>
                    </w:r>
                    <w:r>
                      <w:rPr>
                        <w:color w:val="231F20"/>
                        <w:spacing w:val="-7"/>
                        <w:sz w:val="20"/>
                      </w:rPr>
                      <w:t xml:space="preserve"> </w:t>
                    </w:r>
                    <w:r>
                      <w:rPr>
                        <w:color w:val="231F20"/>
                        <w:sz w:val="20"/>
                      </w:rPr>
                      <w:t>für</w:t>
                    </w:r>
                    <w:r>
                      <w:rPr>
                        <w:color w:val="231F20"/>
                        <w:spacing w:val="-7"/>
                        <w:sz w:val="20"/>
                      </w:rPr>
                      <w:t xml:space="preserve"> </w:t>
                    </w:r>
                    <w:r>
                      <w:rPr>
                        <w:color w:val="231F20"/>
                        <w:sz w:val="20"/>
                      </w:rPr>
                      <w:t>Wirtschaftsprozesse</w:t>
                    </w:r>
                    <w:r>
                      <w:rPr>
                        <w:color w:val="231F20"/>
                        <w:spacing w:val="-7"/>
                        <w:sz w:val="20"/>
                      </w:rPr>
                      <w:t xml:space="preserve"> </w:t>
                    </w:r>
                    <w:r>
                      <w:rPr>
                        <w:color w:val="231F20"/>
                        <w:sz w:val="20"/>
                      </w:rPr>
                      <w:t>an,</w:t>
                    </w:r>
                    <w:r>
                      <w:rPr>
                        <w:color w:val="231F20"/>
                        <w:spacing w:val="-7"/>
                        <w:sz w:val="20"/>
                      </w:rPr>
                      <w:t xml:space="preserve"> </w:t>
                    </w:r>
                    <w:r>
                      <w:rPr>
                        <w:color w:val="231F20"/>
                        <w:sz w:val="20"/>
                      </w:rPr>
                      <w:t>die</w:t>
                    </w:r>
                    <w:r>
                      <w:rPr>
                        <w:color w:val="231F20"/>
                        <w:spacing w:val="-7"/>
                        <w:sz w:val="20"/>
                      </w:rPr>
                      <w:t xml:space="preserve"> </w:t>
                    </w:r>
                    <w:r>
                      <w:rPr>
                        <w:color w:val="231F20"/>
                        <w:sz w:val="20"/>
                      </w:rPr>
                      <w:t>mithilfe</w:t>
                    </w:r>
                    <w:r>
                      <w:rPr>
                        <w:color w:val="231F20"/>
                        <w:spacing w:val="-7"/>
                        <w:sz w:val="20"/>
                      </w:rPr>
                      <w:t xml:space="preserve"> </w:t>
                    </w:r>
                    <w:r>
                      <w:rPr>
                        <w:color w:val="231F20"/>
                        <w:sz w:val="20"/>
                      </w:rPr>
                      <w:t>von</w:t>
                    </w:r>
                    <w:r>
                      <w:rPr>
                        <w:color w:val="231F20"/>
                        <w:spacing w:val="-7"/>
                        <w:sz w:val="20"/>
                      </w:rPr>
                      <w:t xml:space="preserve"> </w:t>
                    </w:r>
                    <w:r>
                      <w:rPr>
                        <w:color w:val="231F20"/>
                        <w:sz w:val="20"/>
                      </w:rPr>
                      <w:t xml:space="preserve">Erkenntnis- </w:t>
                    </w:r>
                    <w:proofErr w:type="spellStart"/>
                    <w:r>
                      <w:rPr>
                        <w:color w:val="231F20"/>
                        <w:sz w:val="20"/>
                      </w:rPr>
                      <w:t>sen</w:t>
                    </w:r>
                    <w:proofErr w:type="spellEnd"/>
                    <w:r>
                      <w:rPr>
                        <w:color w:val="231F20"/>
                        <w:sz w:val="20"/>
                      </w:rPr>
                      <w:t xml:space="preserve"> der Bionik und der Vorstellung einer Kreislaufführung von Ressourcen nach dem </w:t>
                    </w:r>
                    <w:proofErr w:type="spellStart"/>
                    <w:r>
                      <w:rPr>
                        <w:color w:val="231F20"/>
                        <w:sz w:val="20"/>
                      </w:rPr>
                      <w:t>Cradle</w:t>
                    </w:r>
                    <w:proofErr w:type="spellEnd"/>
                    <w:r>
                      <w:rPr>
                        <w:color w:val="231F20"/>
                        <w:sz w:val="20"/>
                      </w:rPr>
                      <w:t>-</w:t>
                    </w:r>
                    <w:proofErr w:type="spellStart"/>
                    <w:r>
                      <w:rPr>
                        <w:color w:val="231F20"/>
                        <w:sz w:val="20"/>
                      </w:rPr>
                      <w:t>to</w:t>
                    </w:r>
                    <w:proofErr w:type="spellEnd"/>
                    <w:r>
                      <w:rPr>
                        <w:color w:val="231F20"/>
                        <w:sz w:val="20"/>
                      </w:rPr>
                      <w:t>-</w:t>
                    </w:r>
                    <w:proofErr w:type="spellStart"/>
                    <w:r>
                      <w:rPr>
                        <w:color w:val="231F20"/>
                        <w:sz w:val="20"/>
                      </w:rPr>
                      <w:t>Cradle</w:t>
                    </w:r>
                    <w:proofErr w:type="spellEnd"/>
                    <w:r>
                      <w:rPr>
                        <w:color w:val="231F20"/>
                        <w:sz w:val="20"/>
                      </w:rPr>
                      <w:t>-Ansatz, eine nachhaltige Entwicklung befördern können.</w:t>
                    </w:r>
                  </w:p>
                </w:txbxContent>
              </v:textbox>
            </v:shape>
            <w10:wrap type="topAndBottom" anchorx="page"/>
          </v:group>
        </w:pict>
      </w:r>
    </w:p>
    <w:p w14:paraId="58DD7CAE" w14:textId="77777777" w:rsidR="006D5486" w:rsidRDefault="006D5486">
      <w:pPr>
        <w:rPr>
          <w:sz w:val="10"/>
        </w:rPr>
        <w:sectPr w:rsidR="006D5486">
          <w:pgSz w:w="11910" w:h="16840"/>
          <w:pgMar w:top="960" w:right="460" w:bottom="280" w:left="460" w:header="0" w:footer="0" w:gutter="0"/>
          <w:cols w:space="720"/>
        </w:sectPr>
      </w:pPr>
    </w:p>
    <w:p w14:paraId="4404F42E" w14:textId="77777777" w:rsidR="006D5486" w:rsidRDefault="00000000">
      <w:pPr>
        <w:pStyle w:val="Textkrper"/>
        <w:rPr>
          <w:b/>
        </w:rPr>
      </w:pPr>
      <w:r>
        <w:lastRenderedPageBreak/>
        <w:pict w14:anchorId="2641544E">
          <v:group id="docshapegroup25" o:spid="_x0000_s2116" style="position:absolute;margin-left:-14.15pt;margin-top:198.45pt;width:581.15pt;height:170.1pt;z-index:-17841152;mso-position-horizontal-relative:page;mso-position-vertical-relative:page" coordorigin="-283,3969" coordsize="11623,3402">
            <v:rect id="docshape26" o:spid="_x0000_s2118" style="position:absolute;left:-284;top:3968;width:6520;height:3402" fillcolor="#f1f1f1" stroked="f"/>
            <v:shape id="docshape27" o:spid="_x0000_s2117" type="#_x0000_t75" style="position:absolute;left:6236;top:3968;width:5103;height:3402">
              <v:imagedata r:id="rId20" o:title=""/>
            </v:shape>
            <w10:wrap anchorx="page" anchory="page"/>
          </v:group>
        </w:pict>
      </w:r>
    </w:p>
    <w:p w14:paraId="0D1861CE" w14:textId="77777777" w:rsidR="006D5486" w:rsidRDefault="006D5486">
      <w:pPr>
        <w:pStyle w:val="Textkrper"/>
        <w:rPr>
          <w:b/>
        </w:rPr>
      </w:pPr>
    </w:p>
    <w:p w14:paraId="7B6CCE2F" w14:textId="77777777" w:rsidR="006D5486" w:rsidRDefault="006D5486">
      <w:pPr>
        <w:pStyle w:val="Textkrper"/>
        <w:rPr>
          <w:b/>
        </w:rPr>
      </w:pPr>
    </w:p>
    <w:p w14:paraId="182EE3AD" w14:textId="77777777" w:rsidR="006D5486" w:rsidRDefault="006D5486">
      <w:pPr>
        <w:pStyle w:val="Textkrper"/>
        <w:rPr>
          <w:b/>
        </w:rPr>
      </w:pPr>
    </w:p>
    <w:p w14:paraId="59E12E66" w14:textId="77777777" w:rsidR="006D5486" w:rsidRDefault="006D5486">
      <w:pPr>
        <w:pStyle w:val="Textkrper"/>
        <w:rPr>
          <w:b/>
        </w:rPr>
      </w:pPr>
    </w:p>
    <w:p w14:paraId="2EBDF4FE" w14:textId="77777777" w:rsidR="006D5486" w:rsidRDefault="006D5486">
      <w:pPr>
        <w:pStyle w:val="Textkrper"/>
        <w:rPr>
          <w:b/>
        </w:rPr>
      </w:pPr>
    </w:p>
    <w:p w14:paraId="486C8A5E" w14:textId="77777777" w:rsidR="006D5486" w:rsidRDefault="006D5486">
      <w:pPr>
        <w:pStyle w:val="Textkrper"/>
        <w:rPr>
          <w:b/>
        </w:rPr>
      </w:pPr>
    </w:p>
    <w:p w14:paraId="070506AD" w14:textId="77777777" w:rsidR="006D5486" w:rsidRDefault="006D5486">
      <w:pPr>
        <w:pStyle w:val="Textkrper"/>
        <w:rPr>
          <w:b/>
        </w:rPr>
      </w:pPr>
    </w:p>
    <w:p w14:paraId="66DDDC1C" w14:textId="77777777" w:rsidR="006D5486" w:rsidRDefault="006D5486">
      <w:pPr>
        <w:pStyle w:val="Textkrper"/>
        <w:rPr>
          <w:b/>
        </w:rPr>
      </w:pPr>
    </w:p>
    <w:p w14:paraId="68520007" w14:textId="77777777" w:rsidR="006D5486" w:rsidRDefault="006D5486">
      <w:pPr>
        <w:pStyle w:val="Textkrper"/>
        <w:rPr>
          <w:b/>
        </w:rPr>
      </w:pPr>
    </w:p>
    <w:p w14:paraId="2CD7EEED" w14:textId="77777777" w:rsidR="006D5486" w:rsidRDefault="006D5486">
      <w:pPr>
        <w:pStyle w:val="Textkrper"/>
        <w:rPr>
          <w:b/>
        </w:rPr>
      </w:pPr>
    </w:p>
    <w:p w14:paraId="72F5C087" w14:textId="77777777" w:rsidR="006D5486" w:rsidRDefault="006D5486">
      <w:pPr>
        <w:pStyle w:val="Textkrper"/>
        <w:rPr>
          <w:b/>
        </w:rPr>
      </w:pPr>
    </w:p>
    <w:p w14:paraId="58E7F15B" w14:textId="77777777" w:rsidR="006D5486" w:rsidRDefault="006D5486">
      <w:pPr>
        <w:pStyle w:val="Textkrper"/>
        <w:rPr>
          <w:b/>
        </w:rPr>
      </w:pPr>
    </w:p>
    <w:p w14:paraId="552302B4" w14:textId="77777777" w:rsidR="006D5486" w:rsidRDefault="006D5486">
      <w:pPr>
        <w:pStyle w:val="Textkrper"/>
        <w:rPr>
          <w:b/>
        </w:rPr>
      </w:pPr>
    </w:p>
    <w:p w14:paraId="3B2B9AA4" w14:textId="77777777" w:rsidR="006D5486" w:rsidRDefault="006D5486">
      <w:pPr>
        <w:pStyle w:val="Textkrper"/>
        <w:rPr>
          <w:b/>
        </w:rPr>
      </w:pPr>
    </w:p>
    <w:p w14:paraId="12D86AF6" w14:textId="77777777" w:rsidR="006D5486" w:rsidRDefault="006D5486">
      <w:pPr>
        <w:pStyle w:val="Textkrper"/>
        <w:rPr>
          <w:b/>
        </w:rPr>
      </w:pPr>
    </w:p>
    <w:p w14:paraId="138C09A1" w14:textId="77777777" w:rsidR="006D5486" w:rsidRDefault="006D5486">
      <w:pPr>
        <w:pStyle w:val="Textkrper"/>
        <w:rPr>
          <w:b/>
        </w:rPr>
      </w:pPr>
    </w:p>
    <w:p w14:paraId="7E5A2A0B" w14:textId="77777777" w:rsidR="006D5486" w:rsidRDefault="006D5486">
      <w:pPr>
        <w:pStyle w:val="Textkrper"/>
        <w:rPr>
          <w:b/>
        </w:rPr>
      </w:pPr>
    </w:p>
    <w:p w14:paraId="640BEFEA" w14:textId="77777777" w:rsidR="006D5486" w:rsidRDefault="006D5486">
      <w:pPr>
        <w:pStyle w:val="Textkrper"/>
        <w:rPr>
          <w:b/>
        </w:rPr>
      </w:pPr>
    </w:p>
    <w:p w14:paraId="38FFD107" w14:textId="77777777" w:rsidR="006D5486" w:rsidRDefault="00000000">
      <w:pPr>
        <w:pStyle w:val="berschrift1"/>
      </w:pPr>
      <w:r>
        <w:rPr>
          <w:color w:val="ADB4BC"/>
        </w:rPr>
        <w:t>Lektion</w:t>
      </w:r>
      <w:r>
        <w:rPr>
          <w:color w:val="ADB4BC"/>
          <w:spacing w:val="36"/>
        </w:rPr>
        <w:t xml:space="preserve"> </w:t>
      </w:r>
      <w:r>
        <w:rPr>
          <w:color w:val="ADB4BC"/>
          <w:spacing w:val="-10"/>
        </w:rPr>
        <w:t>2</w:t>
      </w:r>
    </w:p>
    <w:p w14:paraId="4902DE65" w14:textId="77777777" w:rsidR="006D5486" w:rsidRDefault="00000000">
      <w:pPr>
        <w:pStyle w:val="berschrift2"/>
      </w:pPr>
      <w:r>
        <w:rPr>
          <w:color w:val="003946"/>
        </w:rPr>
        <w:t>Nachhaltigkeit</w:t>
      </w:r>
      <w:r>
        <w:rPr>
          <w:color w:val="003946"/>
          <w:spacing w:val="-9"/>
        </w:rPr>
        <w:t xml:space="preserve"> </w:t>
      </w:r>
      <w:r>
        <w:rPr>
          <w:color w:val="003946"/>
        </w:rPr>
        <w:t>in</w:t>
      </w:r>
      <w:r>
        <w:rPr>
          <w:color w:val="003946"/>
          <w:spacing w:val="-9"/>
        </w:rPr>
        <w:t xml:space="preserve"> </w:t>
      </w:r>
      <w:r>
        <w:rPr>
          <w:color w:val="003946"/>
        </w:rPr>
        <w:t>drei</w:t>
      </w:r>
      <w:r>
        <w:rPr>
          <w:color w:val="003946"/>
          <w:spacing w:val="-9"/>
        </w:rPr>
        <w:t xml:space="preserve"> </w:t>
      </w:r>
      <w:r>
        <w:rPr>
          <w:color w:val="003946"/>
          <w:spacing w:val="-2"/>
        </w:rPr>
        <w:t>Dimensionen</w:t>
      </w:r>
    </w:p>
    <w:p w14:paraId="0E1AB544" w14:textId="77777777" w:rsidR="006D5486" w:rsidRDefault="006D5486">
      <w:pPr>
        <w:pStyle w:val="Textkrper"/>
      </w:pPr>
    </w:p>
    <w:p w14:paraId="31A8ACBF" w14:textId="77777777" w:rsidR="006D5486" w:rsidRDefault="006D5486">
      <w:pPr>
        <w:pStyle w:val="Textkrper"/>
      </w:pPr>
    </w:p>
    <w:p w14:paraId="2EF7FA52" w14:textId="77777777" w:rsidR="006D5486" w:rsidRDefault="006D5486">
      <w:pPr>
        <w:pStyle w:val="Textkrper"/>
      </w:pPr>
    </w:p>
    <w:p w14:paraId="7A4AFAF2" w14:textId="77777777" w:rsidR="006D5486" w:rsidRDefault="006D5486">
      <w:pPr>
        <w:pStyle w:val="Textkrper"/>
      </w:pPr>
    </w:p>
    <w:p w14:paraId="298A09FB" w14:textId="77777777" w:rsidR="006D5486" w:rsidRDefault="006D5486">
      <w:pPr>
        <w:pStyle w:val="Textkrper"/>
      </w:pPr>
    </w:p>
    <w:p w14:paraId="2FADA399" w14:textId="77777777" w:rsidR="006D5486" w:rsidRDefault="006D5486">
      <w:pPr>
        <w:pStyle w:val="Textkrper"/>
      </w:pPr>
    </w:p>
    <w:p w14:paraId="3369EE03" w14:textId="77777777" w:rsidR="006D5486" w:rsidRDefault="006D5486">
      <w:pPr>
        <w:pStyle w:val="Textkrper"/>
      </w:pPr>
    </w:p>
    <w:p w14:paraId="01DCC33C" w14:textId="77777777" w:rsidR="006D5486" w:rsidRDefault="006D5486">
      <w:pPr>
        <w:pStyle w:val="Textkrper"/>
        <w:spacing w:before="5"/>
        <w:rPr>
          <w:sz w:val="27"/>
        </w:rPr>
      </w:pPr>
    </w:p>
    <w:p w14:paraId="0D3A759E" w14:textId="77777777" w:rsidR="006D5486" w:rsidRDefault="00000000">
      <w:pPr>
        <w:pStyle w:val="berschrift5"/>
      </w:pPr>
      <w:r>
        <w:rPr>
          <w:color w:val="003946"/>
          <w:spacing w:val="-2"/>
          <w:w w:val="105"/>
        </w:rPr>
        <w:t>LERNZIELE</w:t>
      </w:r>
    </w:p>
    <w:p w14:paraId="16BEF74F" w14:textId="77777777" w:rsidR="006D5486" w:rsidRDefault="006D5486">
      <w:pPr>
        <w:pStyle w:val="Textkrper"/>
        <w:spacing w:before="5"/>
        <w:rPr>
          <w:b/>
          <w:sz w:val="27"/>
        </w:rPr>
      </w:pPr>
    </w:p>
    <w:p w14:paraId="3722520E" w14:textId="77777777" w:rsidR="006D5486" w:rsidRDefault="00000000">
      <w:pPr>
        <w:pStyle w:val="Textkrper"/>
        <w:ind w:left="1665"/>
      </w:pPr>
      <w:r>
        <w:rPr>
          <w:color w:val="231F20"/>
        </w:rPr>
        <w:t>Nach</w:t>
      </w:r>
      <w:r>
        <w:rPr>
          <w:color w:val="231F20"/>
          <w:spacing w:val="-2"/>
        </w:rPr>
        <w:t xml:space="preserve"> </w:t>
      </w:r>
      <w:r>
        <w:rPr>
          <w:color w:val="231F20"/>
        </w:rPr>
        <w:t>der</w:t>
      </w:r>
      <w:r>
        <w:rPr>
          <w:color w:val="231F20"/>
          <w:spacing w:val="-2"/>
        </w:rPr>
        <w:t xml:space="preserve"> </w:t>
      </w:r>
      <w:r>
        <w:rPr>
          <w:color w:val="231F20"/>
        </w:rPr>
        <w:t>Bearbeitung</w:t>
      </w:r>
      <w:r>
        <w:rPr>
          <w:color w:val="231F20"/>
          <w:spacing w:val="-2"/>
        </w:rPr>
        <w:t xml:space="preserve"> </w:t>
      </w:r>
      <w:r>
        <w:rPr>
          <w:color w:val="231F20"/>
        </w:rPr>
        <w:t>dieser</w:t>
      </w:r>
      <w:r>
        <w:rPr>
          <w:color w:val="231F20"/>
          <w:spacing w:val="-2"/>
        </w:rPr>
        <w:t xml:space="preserve"> </w:t>
      </w:r>
      <w:r>
        <w:rPr>
          <w:color w:val="231F20"/>
        </w:rPr>
        <w:t>Lektion</w:t>
      </w:r>
      <w:r>
        <w:rPr>
          <w:color w:val="231F20"/>
          <w:spacing w:val="-2"/>
        </w:rPr>
        <w:t xml:space="preserve"> </w:t>
      </w:r>
      <w:r>
        <w:rPr>
          <w:color w:val="231F20"/>
        </w:rPr>
        <w:t>werden</w:t>
      </w:r>
      <w:r>
        <w:rPr>
          <w:color w:val="231F20"/>
          <w:spacing w:val="-2"/>
        </w:rPr>
        <w:t xml:space="preserve"> </w:t>
      </w:r>
      <w:r>
        <w:rPr>
          <w:color w:val="231F20"/>
        </w:rPr>
        <w:t>Sie</w:t>
      </w:r>
      <w:r>
        <w:rPr>
          <w:color w:val="231F20"/>
          <w:spacing w:val="-1"/>
        </w:rPr>
        <w:t xml:space="preserve"> </w:t>
      </w:r>
      <w:r>
        <w:rPr>
          <w:color w:val="231F20"/>
          <w:spacing w:val="-10"/>
        </w:rPr>
        <w:t>…</w:t>
      </w:r>
    </w:p>
    <w:p w14:paraId="3AB2AECD" w14:textId="77777777" w:rsidR="006D5486" w:rsidRDefault="006D5486">
      <w:pPr>
        <w:pStyle w:val="Textkrper"/>
        <w:spacing w:before="4"/>
        <w:rPr>
          <w:sz w:val="23"/>
        </w:rPr>
      </w:pPr>
    </w:p>
    <w:p w14:paraId="73E8CA2F" w14:textId="77777777" w:rsidR="006D5486" w:rsidRDefault="00000000">
      <w:pPr>
        <w:pStyle w:val="Textkrper"/>
        <w:ind w:left="1665"/>
      </w:pPr>
      <w:r>
        <w:rPr>
          <w:color w:val="231F20"/>
        </w:rPr>
        <w:t>…</w:t>
      </w:r>
      <w:r>
        <w:rPr>
          <w:color w:val="231F20"/>
          <w:spacing w:val="64"/>
          <w:w w:val="150"/>
        </w:rPr>
        <w:t xml:space="preserve"> </w:t>
      </w:r>
      <w:r>
        <w:rPr>
          <w:color w:val="231F20"/>
        </w:rPr>
        <w:t>mögliche</w:t>
      </w:r>
      <w:r>
        <w:rPr>
          <w:color w:val="231F20"/>
          <w:spacing w:val="-2"/>
        </w:rPr>
        <w:t xml:space="preserve"> </w:t>
      </w:r>
      <w:r>
        <w:rPr>
          <w:color w:val="231F20"/>
        </w:rPr>
        <w:t>Grenzen</w:t>
      </w:r>
      <w:r>
        <w:rPr>
          <w:color w:val="231F20"/>
          <w:spacing w:val="-2"/>
        </w:rPr>
        <w:t xml:space="preserve"> </w:t>
      </w:r>
      <w:r>
        <w:rPr>
          <w:color w:val="231F20"/>
        </w:rPr>
        <w:t>des</w:t>
      </w:r>
      <w:r>
        <w:rPr>
          <w:color w:val="231F20"/>
          <w:spacing w:val="-2"/>
        </w:rPr>
        <w:t xml:space="preserve"> </w:t>
      </w:r>
      <w:r>
        <w:rPr>
          <w:color w:val="231F20"/>
        </w:rPr>
        <w:t>Wachstums</w:t>
      </w:r>
      <w:r>
        <w:rPr>
          <w:color w:val="231F20"/>
          <w:spacing w:val="-2"/>
        </w:rPr>
        <w:t xml:space="preserve"> verstehen.</w:t>
      </w:r>
    </w:p>
    <w:p w14:paraId="44A15380" w14:textId="77777777" w:rsidR="006D5486" w:rsidRDefault="00000000">
      <w:pPr>
        <w:pStyle w:val="Textkrper"/>
        <w:spacing w:before="162" w:line="259" w:lineRule="auto"/>
        <w:ind w:left="1945" w:right="1231" w:hanging="280"/>
      </w:pPr>
      <w:r>
        <w:rPr>
          <w:color w:val="231F20"/>
        </w:rPr>
        <w:t>…</w:t>
      </w:r>
      <w:r>
        <w:rPr>
          <w:color w:val="231F20"/>
          <w:spacing w:val="80"/>
        </w:rPr>
        <w:t xml:space="preserve"> </w:t>
      </w:r>
      <w:r>
        <w:rPr>
          <w:color w:val="231F20"/>
        </w:rPr>
        <w:t>die Inhalte des Rio-Prozesses als zentrale Antwort der internationalen Staatengemeinschaft</w:t>
      </w:r>
      <w:r>
        <w:rPr>
          <w:color w:val="231F20"/>
          <w:spacing w:val="-11"/>
        </w:rPr>
        <w:t xml:space="preserve"> </w:t>
      </w:r>
      <w:r>
        <w:rPr>
          <w:color w:val="231F20"/>
        </w:rPr>
        <w:t>auf</w:t>
      </w:r>
      <w:r>
        <w:rPr>
          <w:color w:val="231F20"/>
          <w:spacing w:val="-11"/>
        </w:rPr>
        <w:t xml:space="preserve"> </w:t>
      </w:r>
      <w:r>
        <w:rPr>
          <w:color w:val="231F20"/>
        </w:rPr>
        <w:t>die</w:t>
      </w:r>
      <w:r>
        <w:rPr>
          <w:color w:val="231F20"/>
          <w:spacing w:val="-11"/>
        </w:rPr>
        <w:t xml:space="preserve"> </w:t>
      </w:r>
      <w:r>
        <w:rPr>
          <w:color w:val="231F20"/>
        </w:rPr>
        <w:t>Herausforderungen</w:t>
      </w:r>
      <w:r>
        <w:rPr>
          <w:color w:val="231F20"/>
          <w:spacing w:val="-11"/>
        </w:rPr>
        <w:t xml:space="preserve"> </w:t>
      </w:r>
      <w:r>
        <w:rPr>
          <w:color w:val="231F20"/>
        </w:rPr>
        <w:t>einer</w:t>
      </w:r>
      <w:r>
        <w:rPr>
          <w:color w:val="231F20"/>
          <w:spacing w:val="-11"/>
        </w:rPr>
        <w:t xml:space="preserve"> </w:t>
      </w:r>
      <w:r>
        <w:rPr>
          <w:color w:val="231F20"/>
        </w:rPr>
        <w:t>nachhaltigen</w:t>
      </w:r>
      <w:r>
        <w:rPr>
          <w:color w:val="231F20"/>
          <w:spacing w:val="-11"/>
        </w:rPr>
        <w:t xml:space="preserve"> </w:t>
      </w:r>
      <w:r>
        <w:rPr>
          <w:color w:val="231F20"/>
        </w:rPr>
        <w:t>Entwicklung differenzieren können.</w:t>
      </w:r>
    </w:p>
    <w:p w14:paraId="7C0D3B06" w14:textId="77777777" w:rsidR="006D5486" w:rsidRDefault="00000000">
      <w:pPr>
        <w:pStyle w:val="Textkrper"/>
        <w:spacing w:before="144" w:line="259" w:lineRule="auto"/>
        <w:ind w:left="1945" w:right="1231" w:hanging="280"/>
      </w:pPr>
      <w:r>
        <w:rPr>
          <w:color w:val="231F20"/>
        </w:rPr>
        <w:t>…</w:t>
      </w:r>
      <w:r>
        <w:rPr>
          <w:color w:val="231F20"/>
          <w:spacing w:val="79"/>
        </w:rPr>
        <w:t xml:space="preserve"> </w:t>
      </w:r>
      <w:r>
        <w:rPr>
          <w:color w:val="231F20"/>
        </w:rPr>
        <w:t>die</w:t>
      </w:r>
      <w:r>
        <w:rPr>
          <w:color w:val="231F20"/>
          <w:spacing w:val="-7"/>
        </w:rPr>
        <w:t xml:space="preserve"> </w:t>
      </w:r>
      <w:r>
        <w:rPr>
          <w:color w:val="231F20"/>
        </w:rPr>
        <w:t>aktuellen</w:t>
      </w:r>
      <w:r>
        <w:rPr>
          <w:color w:val="231F20"/>
          <w:spacing w:val="-7"/>
        </w:rPr>
        <w:t xml:space="preserve"> </w:t>
      </w:r>
      <w:r>
        <w:rPr>
          <w:color w:val="231F20"/>
        </w:rPr>
        <w:t>Umweltprobleme</w:t>
      </w:r>
      <w:r>
        <w:rPr>
          <w:color w:val="231F20"/>
          <w:spacing w:val="-7"/>
        </w:rPr>
        <w:t xml:space="preserve"> </w:t>
      </w:r>
      <w:r>
        <w:rPr>
          <w:color w:val="231F20"/>
        </w:rPr>
        <w:t>ausgewählter</w:t>
      </w:r>
      <w:r>
        <w:rPr>
          <w:color w:val="231F20"/>
          <w:spacing w:val="-7"/>
        </w:rPr>
        <w:t xml:space="preserve"> </w:t>
      </w:r>
      <w:r>
        <w:rPr>
          <w:color w:val="231F20"/>
        </w:rPr>
        <w:t>Quellen</w:t>
      </w:r>
      <w:r>
        <w:rPr>
          <w:color w:val="231F20"/>
          <w:spacing w:val="-7"/>
        </w:rPr>
        <w:t xml:space="preserve"> </w:t>
      </w:r>
      <w:r>
        <w:rPr>
          <w:color w:val="231F20"/>
        </w:rPr>
        <w:t>und</w:t>
      </w:r>
      <w:r>
        <w:rPr>
          <w:color w:val="231F20"/>
          <w:spacing w:val="-7"/>
        </w:rPr>
        <w:t xml:space="preserve"> </w:t>
      </w:r>
      <w:r>
        <w:rPr>
          <w:color w:val="231F20"/>
        </w:rPr>
        <w:t>Senken</w:t>
      </w:r>
      <w:r>
        <w:rPr>
          <w:color w:val="231F20"/>
          <w:spacing w:val="-7"/>
        </w:rPr>
        <w:t xml:space="preserve"> </w:t>
      </w:r>
      <w:r>
        <w:rPr>
          <w:color w:val="231F20"/>
        </w:rPr>
        <w:t>auf</w:t>
      </w:r>
      <w:r>
        <w:rPr>
          <w:color w:val="231F20"/>
          <w:spacing w:val="-7"/>
        </w:rPr>
        <w:t xml:space="preserve"> </w:t>
      </w:r>
      <w:r>
        <w:rPr>
          <w:color w:val="231F20"/>
        </w:rPr>
        <w:t>globaler, regionaler und lokaler Ebene beschreiben können.</w:t>
      </w:r>
    </w:p>
    <w:p w14:paraId="229E5A1B" w14:textId="77777777" w:rsidR="006D5486" w:rsidRDefault="00000000">
      <w:pPr>
        <w:pStyle w:val="Textkrper"/>
        <w:spacing w:before="143" w:line="259" w:lineRule="auto"/>
        <w:ind w:left="1945" w:right="1231" w:hanging="280"/>
      </w:pPr>
      <w:r>
        <w:rPr>
          <w:color w:val="231F20"/>
        </w:rPr>
        <w:t>…</w:t>
      </w:r>
      <w:r>
        <w:rPr>
          <w:color w:val="231F20"/>
          <w:spacing w:val="80"/>
        </w:rPr>
        <w:t xml:space="preserve"> </w:t>
      </w:r>
      <w:r>
        <w:rPr>
          <w:color w:val="231F20"/>
        </w:rPr>
        <w:t>wesentliche</w:t>
      </w:r>
      <w:r>
        <w:rPr>
          <w:color w:val="231F20"/>
          <w:spacing w:val="-5"/>
        </w:rPr>
        <w:t xml:space="preserve"> </w:t>
      </w:r>
      <w:r>
        <w:rPr>
          <w:color w:val="231F20"/>
        </w:rPr>
        <w:t>wirtschaftliche</w:t>
      </w:r>
      <w:r>
        <w:rPr>
          <w:color w:val="231F20"/>
          <w:spacing w:val="-5"/>
        </w:rPr>
        <w:t xml:space="preserve"> </w:t>
      </w:r>
      <w:r>
        <w:rPr>
          <w:color w:val="231F20"/>
        </w:rPr>
        <w:t>Trends</w:t>
      </w:r>
      <w:r>
        <w:rPr>
          <w:color w:val="231F20"/>
          <w:spacing w:val="-5"/>
        </w:rPr>
        <w:t xml:space="preserve"> </w:t>
      </w:r>
      <w:r>
        <w:rPr>
          <w:color w:val="231F20"/>
        </w:rPr>
        <w:t>erkennen,</w:t>
      </w:r>
      <w:r>
        <w:rPr>
          <w:color w:val="231F20"/>
          <w:spacing w:val="-5"/>
        </w:rPr>
        <w:t xml:space="preserve"> </w:t>
      </w:r>
      <w:r>
        <w:rPr>
          <w:color w:val="231F20"/>
        </w:rPr>
        <w:t>die</w:t>
      </w:r>
      <w:r>
        <w:rPr>
          <w:color w:val="231F20"/>
          <w:spacing w:val="-5"/>
        </w:rPr>
        <w:t xml:space="preserve"> </w:t>
      </w:r>
      <w:r>
        <w:rPr>
          <w:color w:val="231F20"/>
        </w:rPr>
        <w:t>mit</w:t>
      </w:r>
      <w:r>
        <w:rPr>
          <w:color w:val="231F20"/>
          <w:spacing w:val="-5"/>
        </w:rPr>
        <w:t xml:space="preserve"> </w:t>
      </w:r>
      <w:r>
        <w:rPr>
          <w:color w:val="231F20"/>
        </w:rPr>
        <w:t>einer</w:t>
      </w:r>
      <w:r>
        <w:rPr>
          <w:color w:val="231F20"/>
          <w:spacing w:val="-5"/>
        </w:rPr>
        <w:t xml:space="preserve"> </w:t>
      </w:r>
      <w:r>
        <w:rPr>
          <w:color w:val="231F20"/>
        </w:rPr>
        <w:t>nachhaltigen</w:t>
      </w:r>
      <w:r>
        <w:rPr>
          <w:color w:val="231F20"/>
          <w:spacing w:val="-5"/>
        </w:rPr>
        <w:t xml:space="preserve"> </w:t>
      </w:r>
      <w:r>
        <w:rPr>
          <w:color w:val="231F20"/>
        </w:rPr>
        <w:t>Entwicklung</w:t>
      </w:r>
      <w:r>
        <w:rPr>
          <w:color w:val="231F20"/>
          <w:spacing w:val="-5"/>
        </w:rPr>
        <w:t xml:space="preserve"> </w:t>
      </w:r>
      <w:r>
        <w:rPr>
          <w:color w:val="231F20"/>
        </w:rPr>
        <w:t>in Verbindung stehen.</w:t>
      </w:r>
    </w:p>
    <w:p w14:paraId="2FF37A47" w14:textId="77777777" w:rsidR="006D5486" w:rsidRDefault="00000000">
      <w:pPr>
        <w:pStyle w:val="Textkrper"/>
        <w:spacing w:before="144"/>
        <w:ind w:left="1665"/>
      </w:pPr>
      <w:r>
        <w:rPr>
          <w:color w:val="231F20"/>
        </w:rPr>
        <w:t>…</w:t>
      </w:r>
      <w:r>
        <w:rPr>
          <w:color w:val="231F20"/>
          <w:spacing w:val="64"/>
          <w:w w:val="150"/>
        </w:rPr>
        <w:t xml:space="preserve"> </w:t>
      </w:r>
      <w:r>
        <w:rPr>
          <w:color w:val="231F20"/>
        </w:rPr>
        <w:t>soziale</w:t>
      </w:r>
      <w:r>
        <w:rPr>
          <w:color w:val="231F20"/>
          <w:spacing w:val="-2"/>
        </w:rPr>
        <w:t xml:space="preserve"> </w:t>
      </w:r>
      <w:r>
        <w:rPr>
          <w:color w:val="231F20"/>
        </w:rPr>
        <w:t>Entwicklungen</w:t>
      </w:r>
      <w:r>
        <w:rPr>
          <w:color w:val="231F20"/>
          <w:spacing w:val="-3"/>
        </w:rPr>
        <w:t xml:space="preserve"> </w:t>
      </w:r>
      <w:r>
        <w:rPr>
          <w:color w:val="231F20"/>
        </w:rPr>
        <w:t>im</w:t>
      </w:r>
      <w:r>
        <w:rPr>
          <w:color w:val="231F20"/>
          <w:spacing w:val="-2"/>
        </w:rPr>
        <w:t xml:space="preserve"> </w:t>
      </w:r>
      <w:r>
        <w:rPr>
          <w:color w:val="231F20"/>
        </w:rPr>
        <w:t>gesellschaftlichen</w:t>
      </w:r>
      <w:r>
        <w:rPr>
          <w:color w:val="231F20"/>
          <w:spacing w:val="-2"/>
        </w:rPr>
        <w:t xml:space="preserve"> </w:t>
      </w:r>
      <w:r>
        <w:rPr>
          <w:color w:val="231F20"/>
        </w:rPr>
        <w:t>Umfeld</w:t>
      </w:r>
      <w:r>
        <w:rPr>
          <w:color w:val="231F20"/>
          <w:spacing w:val="-2"/>
        </w:rPr>
        <w:t xml:space="preserve"> </w:t>
      </w:r>
      <w:r>
        <w:rPr>
          <w:color w:val="231F20"/>
        </w:rPr>
        <w:t>eines</w:t>
      </w:r>
      <w:r>
        <w:rPr>
          <w:color w:val="231F20"/>
          <w:spacing w:val="-2"/>
        </w:rPr>
        <w:t xml:space="preserve"> </w:t>
      </w:r>
      <w:r>
        <w:rPr>
          <w:color w:val="231F20"/>
        </w:rPr>
        <w:t>Unternehmens</w:t>
      </w:r>
      <w:r>
        <w:rPr>
          <w:color w:val="231F20"/>
          <w:spacing w:val="-2"/>
        </w:rPr>
        <w:t xml:space="preserve"> kennen.</w:t>
      </w:r>
    </w:p>
    <w:p w14:paraId="2AA6BFAD" w14:textId="77777777" w:rsidR="006D5486" w:rsidRDefault="006D5486">
      <w:pPr>
        <w:pStyle w:val="Textkrper"/>
      </w:pPr>
    </w:p>
    <w:p w14:paraId="5A140712" w14:textId="77777777" w:rsidR="006D5486" w:rsidRDefault="006D5486">
      <w:pPr>
        <w:pStyle w:val="Textkrper"/>
      </w:pPr>
    </w:p>
    <w:p w14:paraId="4D60125B" w14:textId="77777777" w:rsidR="006D5486" w:rsidRDefault="006D5486">
      <w:pPr>
        <w:pStyle w:val="Textkrper"/>
      </w:pPr>
    </w:p>
    <w:p w14:paraId="79AD1E92" w14:textId="77777777" w:rsidR="006D5486" w:rsidRDefault="006D5486">
      <w:pPr>
        <w:pStyle w:val="Textkrper"/>
      </w:pPr>
    </w:p>
    <w:p w14:paraId="017ACE5D" w14:textId="77777777" w:rsidR="006D5486" w:rsidRDefault="006D5486">
      <w:pPr>
        <w:pStyle w:val="Textkrper"/>
        <w:spacing w:before="11"/>
        <w:rPr>
          <w:sz w:val="29"/>
        </w:rPr>
      </w:pPr>
    </w:p>
    <w:p w14:paraId="5F4B7B0F" w14:textId="77777777" w:rsidR="006D5486" w:rsidRDefault="00000000">
      <w:pPr>
        <w:spacing w:before="100"/>
        <w:ind w:right="104"/>
        <w:jc w:val="right"/>
        <w:rPr>
          <w:sz w:val="14"/>
        </w:rPr>
      </w:pPr>
      <w:r>
        <w:rPr>
          <w:color w:val="231F20"/>
          <w:spacing w:val="-2"/>
          <w:sz w:val="14"/>
        </w:rPr>
        <w:t>DL-D-DLBLONQM01-</w:t>
      </w:r>
      <w:r>
        <w:rPr>
          <w:color w:val="231F20"/>
          <w:spacing w:val="-5"/>
          <w:sz w:val="14"/>
        </w:rPr>
        <w:t>L02</w:t>
      </w:r>
    </w:p>
    <w:p w14:paraId="6DBCCDE8" w14:textId="77777777" w:rsidR="006D5486" w:rsidRDefault="006D5486">
      <w:pPr>
        <w:jc w:val="right"/>
        <w:rPr>
          <w:sz w:val="14"/>
        </w:rPr>
        <w:sectPr w:rsidR="006D5486">
          <w:headerReference w:type="default" r:id="rId21"/>
          <w:pgSz w:w="11910" w:h="16840"/>
          <w:pgMar w:top="1920" w:right="460" w:bottom="280" w:left="460" w:header="0" w:footer="0" w:gutter="0"/>
          <w:cols w:space="720"/>
        </w:sectPr>
      </w:pPr>
    </w:p>
    <w:p w14:paraId="7F343251" w14:textId="77777777" w:rsidR="006D5486" w:rsidRDefault="006D5486">
      <w:pPr>
        <w:pStyle w:val="Textkrper"/>
      </w:pPr>
    </w:p>
    <w:p w14:paraId="107B4324" w14:textId="77777777" w:rsidR="006D5486" w:rsidRDefault="00000000">
      <w:pPr>
        <w:pStyle w:val="berschrift3"/>
        <w:numPr>
          <w:ilvl w:val="0"/>
          <w:numId w:val="41"/>
        </w:numPr>
        <w:tabs>
          <w:tab w:val="left" w:pos="787"/>
          <w:tab w:val="left" w:pos="788"/>
        </w:tabs>
        <w:ind w:hanging="682"/>
      </w:pPr>
      <w:r>
        <w:rPr>
          <w:color w:val="003946"/>
        </w:rPr>
        <w:t>Nachhaltigkeit</w:t>
      </w:r>
      <w:r>
        <w:rPr>
          <w:color w:val="003946"/>
          <w:spacing w:val="-10"/>
        </w:rPr>
        <w:t xml:space="preserve"> </w:t>
      </w:r>
      <w:r>
        <w:rPr>
          <w:color w:val="003946"/>
        </w:rPr>
        <w:t>in</w:t>
      </w:r>
      <w:r>
        <w:rPr>
          <w:color w:val="003946"/>
          <w:spacing w:val="-8"/>
        </w:rPr>
        <w:t xml:space="preserve"> </w:t>
      </w:r>
      <w:r>
        <w:rPr>
          <w:color w:val="003946"/>
        </w:rPr>
        <w:t>drei</w:t>
      </w:r>
      <w:r>
        <w:rPr>
          <w:color w:val="003946"/>
          <w:spacing w:val="-8"/>
        </w:rPr>
        <w:t xml:space="preserve"> </w:t>
      </w:r>
      <w:r>
        <w:rPr>
          <w:color w:val="003946"/>
          <w:spacing w:val="-2"/>
        </w:rPr>
        <w:t>Dimensionen</w:t>
      </w:r>
    </w:p>
    <w:p w14:paraId="63CB7D57" w14:textId="77777777" w:rsidR="006D5486" w:rsidRDefault="006D5486">
      <w:pPr>
        <w:pStyle w:val="Textkrper"/>
        <w:rPr>
          <w:sz w:val="58"/>
        </w:rPr>
      </w:pPr>
    </w:p>
    <w:p w14:paraId="10945477" w14:textId="77777777" w:rsidR="006D5486" w:rsidRDefault="006D5486">
      <w:pPr>
        <w:pStyle w:val="Textkrper"/>
        <w:spacing w:before="5"/>
        <w:rPr>
          <w:sz w:val="54"/>
        </w:rPr>
      </w:pPr>
    </w:p>
    <w:p w14:paraId="25791540" w14:textId="77777777" w:rsidR="006D5486" w:rsidRDefault="00000000">
      <w:pPr>
        <w:pStyle w:val="berschrift4"/>
        <w:ind w:left="2204" w:firstLine="0"/>
      </w:pPr>
      <w:r>
        <w:rPr>
          <w:color w:val="003946"/>
          <w:spacing w:val="-2"/>
        </w:rPr>
        <w:t>Einführung</w:t>
      </w:r>
    </w:p>
    <w:p w14:paraId="3130FEAF" w14:textId="77777777" w:rsidR="006D5486" w:rsidRDefault="00000000">
      <w:pPr>
        <w:pStyle w:val="Textkrper"/>
        <w:spacing w:before="254" w:line="259" w:lineRule="auto"/>
        <w:ind w:left="2204" w:right="954"/>
        <w:jc w:val="both"/>
      </w:pPr>
      <w:r>
        <w:rPr>
          <w:color w:val="231F20"/>
        </w:rPr>
        <w:t xml:space="preserve">Umweltprobleme sind nicht neu. Smog, Waldsterben, wilde Müllkippen und </w:t>
      </w:r>
      <w:proofErr w:type="spellStart"/>
      <w:r>
        <w:rPr>
          <w:color w:val="231F20"/>
        </w:rPr>
        <w:t>ver</w:t>
      </w:r>
      <w:proofErr w:type="spellEnd"/>
      <w:r>
        <w:rPr>
          <w:color w:val="231F20"/>
        </w:rPr>
        <w:t>- schmutze Flüsse waren in Deutschland in den 1970er- und 1980er-Jahren tagtäglich zu beobachtende und zu ertragende Phänomene. Seitdem ist in Deutschland viel passiert: die Luft ist sauberer geworden, die Wälder haben sich erholt, viele alte Deponien sind gesichert bzw. saniert worden und in vielen Flüssen können die Menschen wieder baden – vor 30 Jahren undenkbar. Umweltprobleme sind aber weiterhin vorhanden, sie sind nur globaler und differenzierter geworden. Die alles bestimmenden Themen sind dabei</w:t>
      </w:r>
      <w:r>
        <w:rPr>
          <w:color w:val="231F20"/>
          <w:spacing w:val="-5"/>
        </w:rPr>
        <w:t xml:space="preserve"> </w:t>
      </w:r>
      <w:r>
        <w:rPr>
          <w:color w:val="231F20"/>
        </w:rPr>
        <w:t>die</w:t>
      </w:r>
      <w:r>
        <w:rPr>
          <w:color w:val="231F20"/>
          <w:spacing w:val="-5"/>
        </w:rPr>
        <w:t xml:space="preserve"> </w:t>
      </w:r>
      <w:r>
        <w:rPr>
          <w:color w:val="231F20"/>
        </w:rPr>
        <w:t>weltweiten</w:t>
      </w:r>
      <w:r>
        <w:rPr>
          <w:color w:val="231F20"/>
          <w:spacing w:val="-5"/>
        </w:rPr>
        <w:t xml:space="preserve"> </w:t>
      </w:r>
      <w:r>
        <w:rPr>
          <w:color w:val="231F20"/>
        </w:rPr>
        <w:t>Treibhausgasemissionen</w:t>
      </w:r>
      <w:r>
        <w:rPr>
          <w:color w:val="231F20"/>
          <w:spacing w:val="-5"/>
        </w:rPr>
        <w:t xml:space="preserve"> </w:t>
      </w:r>
      <w:r>
        <w:rPr>
          <w:color w:val="231F20"/>
        </w:rPr>
        <w:t>und</w:t>
      </w:r>
      <w:r>
        <w:rPr>
          <w:color w:val="231F20"/>
          <w:spacing w:val="-5"/>
        </w:rPr>
        <w:t xml:space="preserve"> </w:t>
      </w:r>
      <w:r>
        <w:rPr>
          <w:color w:val="231F20"/>
        </w:rPr>
        <w:t>der</w:t>
      </w:r>
      <w:r>
        <w:rPr>
          <w:color w:val="231F20"/>
          <w:spacing w:val="-5"/>
        </w:rPr>
        <w:t xml:space="preserve"> </w:t>
      </w:r>
      <w:r>
        <w:rPr>
          <w:color w:val="231F20"/>
        </w:rPr>
        <w:t>dadurch</w:t>
      </w:r>
      <w:r>
        <w:rPr>
          <w:color w:val="231F20"/>
          <w:spacing w:val="-5"/>
        </w:rPr>
        <w:t xml:space="preserve"> </w:t>
      </w:r>
      <w:r>
        <w:rPr>
          <w:color w:val="231F20"/>
        </w:rPr>
        <w:t>erwartete</w:t>
      </w:r>
      <w:r>
        <w:rPr>
          <w:color w:val="231F20"/>
          <w:spacing w:val="-5"/>
        </w:rPr>
        <w:t xml:space="preserve"> </w:t>
      </w:r>
      <w:r>
        <w:rPr>
          <w:color w:val="231F20"/>
        </w:rPr>
        <w:t>Klimawandel. Des Weiteren wird in Deutschland über Feinstaub- und Stickoxidbelastungen in den Städten diskutiert. Außerdem wird vielen bewusst, dass Umweltprobleme ins Ausland verlagert</w:t>
      </w:r>
      <w:r>
        <w:rPr>
          <w:color w:val="231F20"/>
          <w:spacing w:val="-5"/>
        </w:rPr>
        <w:t xml:space="preserve"> </w:t>
      </w:r>
      <w:r>
        <w:rPr>
          <w:color w:val="231F20"/>
        </w:rPr>
        <w:t>worden</w:t>
      </w:r>
      <w:r>
        <w:rPr>
          <w:color w:val="231F20"/>
          <w:spacing w:val="-5"/>
        </w:rPr>
        <w:t xml:space="preserve"> </w:t>
      </w:r>
      <w:r>
        <w:rPr>
          <w:color w:val="231F20"/>
        </w:rPr>
        <w:t>sind,</w:t>
      </w:r>
      <w:r>
        <w:rPr>
          <w:color w:val="231F20"/>
          <w:spacing w:val="-5"/>
        </w:rPr>
        <w:t xml:space="preserve"> </w:t>
      </w:r>
      <w:r>
        <w:rPr>
          <w:color w:val="231F20"/>
        </w:rPr>
        <w:t>da</w:t>
      </w:r>
      <w:r>
        <w:rPr>
          <w:color w:val="231F20"/>
          <w:spacing w:val="-5"/>
        </w:rPr>
        <w:t xml:space="preserve"> </w:t>
      </w:r>
      <w:r>
        <w:rPr>
          <w:color w:val="231F20"/>
        </w:rPr>
        <w:t>die</w:t>
      </w:r>
      <w:r>
        <w:rPr>
          <w:color w:val="231F20"/>
          <w:spacing w:val="-5"/>
        </w:rPr>
        <w:t xml:space="preserve"> </w:t>
      </w:r>
      <w:r>
        <w:rPr>
          <w:color w:val="231F20"/>
        </w:rPr>
        <w:t>Produkte</w:t>
      </w:r>
      <w:r>
        <w:rPr>
          <w:color w:val="231F20"/>
          <w:spacing w:val="-5"/>
        </w:rPr>
        <w:t xml:space="preserve"> </w:t>
      </w:r>
      <w:r>
        <w:rPr>
          <w:color w:val="231F20"/>
        </w:rPr>
        <w:t>nun</w:t>
      </w:r>
      <w:r>
        <w:rPr>
          <w:color w:val="231F20"/>
          <w:spacing w:val="-5"/>
        </w:rPr>
        <w:t xml:space="preserve"> </w:t>
      </w:r>
      <w:r>
        <w:rPr>
          <w:color w:val="231F20"/>
        </w:rPr>
        <w:t>in</w:t>
      </w:r>
      <w:r>
        <w:rPr>
          <w:color w:val="231F20"/>
          <w:spacing w:val="-5"/>
        </w:rPr>
        <w:t xml:space="preserve"> </w:t>
      </w:r>
      <w:r>
        <w:rPr>
          <w:color w:val="231F20"/>
        </w:rPr>
        <w:t>Südamerika,</w:t>
      </w:r>
      <w:r>
        <w:rPr>
          <w:color w:val="231F20"/>
          <w:spacing w:val="-5"/>
        </w:rPr>
        <w:t xml:space="preserve"> </w:t>
      </w:r>
      <w:r>
        <w:rPr>
          <w:color w:val="231F20"/>
        </w:rPr>
        <w:t>Afrika</w:t>
      </w:r>
      <w:r>
        <w:rPr>
          <w:color w:val="231F20"/>
          <w:spacing w:val="-5"/>
        </w:rPr>
        <w:t xml:space="preserve"> </w:t>
      </w:r>
      <w:r>
        <w:rPr>
          <w:color w:val="231F20"/>
        </w:rPr>
        <w:t>oder</w:t>
      </w:r>
      <w:r>
        <w:rPr>
          <w:color w:val="231F20"/>
          <w:spacing w:val="-5"/>
        </w:rPr>
        <w:t xml:space="preserve"> </w:t>
      </w:r>
      <w:r>
        <w:rPr>
          <w:color w:val="231F20"/>
        </w:rPr>
        <w:t>Asien</w:t>
      </w:r>
      <w:r>
        <w:rPr>
          <w:color w:val="231F20"/>
          <w:spacing w:val="-5"/>
        </w:rPr>
        <w:t xml:space="preserve"> </w:t>
      </w:r>
      <w:r>
        <w:rPr>
          <w:color w:val="231F20"/>
        </w:rPr>
        <w:t xml:space="preserve">hergestellt und von dort importiert werden. Nicht mitverlagert worden sind jedoch die erreichten europäischen Umwelt- und Arbeitsstandards. So verursacht die Produktion dieser Pro- </w:t>
      </w:r>
      <w:proofErr w:type="spellStart"/>
      <w:r>
        <w:rPr>
          <w:color w:val="231F20"/>
        </w:rPr>
        <w:t>dukte</w:t>
      </w:r>
      <w:proofErr w:type="spellEnd"/>
      <w:r>
        <w:rPr>
          <w:color w:val="231F20"/>
        </w:rPr>
        <w:t xml:space="preserve"> nun in vielen Ländern ähnliche Umwelt- und Gesundheitsprobleme, wie wir sie früher selbst in Europa hatten, aber heute nicht mehr kennen. Daher wird schon seit einiger Zeit versucht, die Leitidee der nachhaltigen Entwicklung global umzusetzen, um Umwelt-</w:t>
      </w:r>
      <w:r>
        <w:rPr>
          <w:color w:val="231F20"/>
          <w:spacing w:val="-4"/>
        </w:rPr>
        <w:t xml:space="preserve"> </w:t>
      </w:r>
      <w:r>
        <w:rPr>
          <w:color w:val="231F20"/>
        </w:rPr>
        <w:t>und</w:t>
      </w:r>
      <w:r>
        <w:rPr>
          <w:color w:val="231F20"/>
          <w:spacing w:val="-4"/>
        </w:rPr>
        <w:t xml:space="preserve"> </w:t>
      </w:r>
      <w:r>
        <w:rPr>
          <w:color w:val="231F20"/>
        </w:rPr>
        <w:t>soziale</w:t>
      </w:r>
      <w:r>
        <w:rPr>
          <w:color w:val="231F20"/>
          <w:spacing w:val="-4"/>
        </w:rPr>
        <w:t xml:space="preserve"> </w:t>
      </w:r>
      <w:r>
        <w:rPr>
          <w:color w:val="231F20"/>
        </w:rPr>
        <w:t>Probleme</w:t>
      </w:r>
      <w:r>
        <w:rPr>
          <w:color w:val="231F20"/>
          <w:spacing w:val="-4"/>
        </w:rPr>
        <w:t xml:space="preserve"> </w:t>
      </w:r>
      <w:r>
        <w:rPr>
          <w:color w:val="231F20"/>
        </w:rPr>
        <w:t>zu</w:t>
      </w:r>
      <w:r>
        <w:rPr>
          <w:color w:val="231F20"/>
          <w:spacing w:val="-4"/>
        </w:rPr>
        <w:t xml:space="preserve"> </w:t>
      </w:r>
      <w:r>
        <w:rPr>
          <w:color w:val="231F20"/>
        </w:rPr>
        <w:t>lösen</w:t>
      </w:r>
      <w:r>
        <w:rPr>
          <w:color w:val="231F20"/>
          <w:spacing w:val="-4"/>
        </w:rPr>
        <w:t xml:space="preserve"> </w:t>
      </w:r>
      <w:r>
        <w:rPr>
          <w:color w:val="231F20"/>
        </w:rPr>
        <w:t>und</w:t>
      </w:r>
      <w:r>
        <w:rPr>
          <w:color w:val="231F20"/>
          <w:spacing w:val="-4"/>
        </w:rPr>
        <w:t xml:space="preserve"> </w:t>
      </w:r>
      <w:r>
        <w:rPr>
          <w:color w:val="231F20"/>
        </w:rPr>
        <w:t>eine</w:t>
      </w:r>
      <w:r>
        <w:rPr>
          <w:color w:val="231F20"/>
          <w:spacing w:val="-4"/>
        </w:rPr>
        <w:t xml:space="preserve"> </w:t>
      </w:r>
      <w:r>
        <w:rPr>
          <w:color w:val="231F20"/>
        </w:rPr>
        <w:t>wirtschaftliche</w:t>
      </w:r>
      <w:r>
        <w:rPr>
          <w:color w:val="231F20"/>
          <w:spacing w:val="-4"/>
        </w:rPr>
        <w:t xml:space="preserve"> </w:t>
      </w:r>
      <w:r>
        <w:rPr>
          <w:color w:val="231F20"/>
        </w:rPr>
        <w:t>Entwicklung</w:t>
      </w:r>
      <w:r>
        <w:rPr>
          <w:color w:val="231F20"/>
          <w:spacing w:val="-4"/>
        </w:rPr>
        <w:t xml:space="preserve"> </w:t>
      </w:r>
      <w:r>
        <w:rPr>
          <w:color w:val="231F20"/>
        </w:rPr>
        <w:t>zu</w:t>
      </w:r>
      <w:r>
        <w:rPr>
          <w:color w:val="231F20"/>
          <w:spacing w:val="-4"/>
        </w:rPr>
        <w:t xml:space="preserve"> </w:t>
      </w:r>
      <w:proofErr w:type="spellStart"/>
      <w:r>
        <w:rPr>
          <w:color w:val="231F20"/>
        </w:rPr>
        <w:t>ermög</w:t>
      </w:r>
      <w:proofErr w:type="spellEnd"/>
      <w:r>
        <w:rPr>
          <w:color w:val="231F20"/>
        </w:rPr>
        <w:t xml:space="preserve">- </w:t>
      </w:r>
      <w:proofErr w:type="spellStart"/>
      <w:r>
        <w:rPr>
          <w:color w:val="231F20"/>
        </w:rPr>
        <w:t>lichen</w:t>
      </w:r>
      <w:proofErr w:type="spellEnd"/>
      <w:r>
        <w:rPr>
          <w:color w:val="231F20"/>
        </w:rPr>
        <w:t>.</w:t>
      </w:r>
      <w:r>
        <w:rPr>
          <w:color w:val="231F20"/>
          <w:spacing w:val="-7"/>
        </w:rPr>
        <w:t xml:space="preserve"> </w:t>
      </w:r>
      <w:r>
        <w:rPr>
          <w:color w:val="231F20"/>
        </w:rPr>
        <w:t>Aufgeschreckt</w:t>
      </w:r>
      <w:r>
        <w:rPr>
          <w:color w:val="231F20"/>
          <w:spacing w:val="-7"/>
        </w:rPr>
        <w:t xml:space="preserve"> </w:t>
      </w:r>
      <w:r>
        <w:rPr>
          <w:color w:val="231F20"/>
        </w:rPr>
        <w:t>wurde</w:t>
      </w:r>
      <w:r>
        <w:rPr>
          <w:color w:val="231F20"/>
          <w:spacing w:val="-7"/>
        </w:rPr>
        <w:t xml:space="preserve"> </w:t>
      </w:r>
      <w:r>
        <w:rPr>
          <w:color w:val="231F20"/>
        </w:rPr>
        <w:t>die</w:t>
      </w:r>
      <w:r>
        <w:rPr>
          <w:color w:val="231F20"/>
          <w:spacing w:val="-7"/>
        </w:rPr>
        <w:t xml:space="preserve"> </w:t>
      </w:r>
      <w:r>
        <w:rPr>
          <w:color w:val="231F20"/>
        </w:rPr>
        <w:t>Weltöffentlichkeit</w:t>
      </w:r>
      <w:r>
        <w:rPr>
          <w:color w:val="231F20"/>
          <w:spacing w:val="-7"/>
        </w:rPr>
        <w:t xml:space="preserve"> </w:t>
      </w:r>
      <w:r>
        <w:rPr>
          <w:color w:val="231F20"/>
        </w:rPr>
        <w:t>dabei</w:t>
      </w:r>
      <w:r>
        <w:rPr>
          <w:color w:val="231F20"/>
          <w:spacing w:val="-7"/>
        </w:rPr>
        <w:t xml:space="preserve"> </w:t>
      </w:r>
      <w:r>
        <w:rPr>
          <w:color w:val="231F20"/>
        </w:rPr>
        <w:t>schon</w:t>
      </w:r>
      <w:r>
        <w:rPr>
          <w:color w:val="231F20"/>
          <w:spacing w:val="-7"/>
        </w:rPr>
        <w:t xml:space="preserve"> </w:t>
      </w:r>
      <w:r>
        <w:rPr>
          <w:color w:val="231F20"/>
        </w:rPr>
        <w:t>Anfang</w:t>
      </w:r>
      <w:r>
        <w:rPr>
          <w:color w:val="231F20"/>
          <w:spacing w:val="-7"/>
        </w:rPr>
        <w:t xml:space="preserve"> </w:t>
      </w:r>
      <w:r>
        <w:rPr>
          <w:color w:val="231F20"/>
        </w:rPr>
        <w:t>der</w:t>
      </w:r>
      <w:r>
        <w:rPr>
          <w:color w:val="231F20"/>
          <w:spacing w:val="-7"/>
        </w:rPr>
        <w:t xml:space="preserve"> </w:t>
      </w:r>
      <w:r>
        <w:rPr>
          <w:color w:val="231F20"/>
        </w:rPr>
        <w:t>1970er-Jahre, durch die These vom Ende des Wachstums in einer begrenzten Welt.</w:t>
      </w:r>
    </w:p>
    <w:p w14:paraId="3FA74F86" w14:textId="77777777" w:rsidR="006D5486" w:rsidRDefault="006D5486">
      <w:pPr>
        <w:pStyle w:val="Textkrper"/>
        <w:spacing w:before="11"/>
        <w:rPr>
          <w:sz w:val="22"/>
        </w:rPr>
      </w:pPr>
    </w:p>
    <w:p w14:paraId="10A29A41" w14:textId="77777777" w:rsidR="006D5486" w:rsidRDefault="00000000">
      <w:pPr>
        <w:pStyle w:val="Textkrper"/>
        <w:ind w:left="2204"/>
        <w:jc w:val="both"/>
      </w:pPr>
      <w:r>
        <w:rPr>
          <w:color w:val="231F20"/>
        </w:rPr>
        <w:t>Im</w:t>
      </w:r>
      <w:r>
        <w:rPr>
          <w:color w:val="231F20"/>
          <w:spacing w:val="-2"/>
        </w:rPr>
        <w:t xml:space="preserve"> </w:t>
      </w:r>
      <w:r>
        <w:rPr>
          <w:color w:val="231F20"/>
        </w:rPr>
        <w:t>Folgenden</w:t>
      </w:r>
      <w:r>
        <w:rPr>
          <w:color w:val="231F20"/>
          <w:spacing w:val="-2"/>
        </w:rPr>
        <w:t xml:space="preserve"> </w:t>
      </w:r>
      <w:r>
        <w:rPr>
          <w:color w:val="231F20"/>
        </w:rPr>
        <w:t>beschäftigen</w:t>
      </w:r>
      <w:r>
        <w:rPr>
          <w:color w:val="231F20"/>
          <w:spacing w:val="-1"/>
        </w:rPr>
        <w:t xml:space="preserve"> </w:t>
      </w:r>
      <w:r>
        <w:rPr>
          <w:color w:val="231F20"/>
        </w:rPr>
        <w:t>wir</w:t>
      </w:r>
      <w:r>
        <w:rPr>
          <w:color w:val="231F20"/>
          <w:spacing w:val="-2"/>
        </w:rPr>
        <w:t xml:space="preserve"> </w:t>
      </w:r>
      <w:r>
        <w:rPr>
          <w:color w:val="231F20"/>
        </w:rPr>
        <w:t>uns</w:t>
      </w:r>
      <w:r>
        <w:rPr>
          <w:color w:val="231F20"/>
          <w:spacing w:val="-2"/>
        </w:rPr>
        <w:t xml:space="preserve"> </w:t>
      </w:r>
      <w:r>
        <w:rPr>
          <w:color w:val="231F20"/>
        </w:rPr>
        <w:t>daher</w:t>
      </w:r>
      <w:r>
        <w:rPr>
          <w:color w:val="231F20"/>
          <w:spacing w:val="-1"/>
        </w:rPr>
        <w:t xml:space="preserve"> </w:t>
      </w:r>
      <w:r>
        <w:rPr>
          <w:color w:val="231F20"/>
        </w:rPr>
        <w:t>mit</w:t>
      </w:r>
      <w:r>
        <w:rPr>
          <w:color w:val="231F20"/>
          <w:spacing w:val="-2"/>
        </w:rPr>
        <w:t xml:space="preserve"> </w:t>
      </w:r>
      <w:r>
        <w:rPr>
          <w:color w:val="231F20"/>
        </w:rPr>
        <w:t>diesen</w:t>
      </w:r>
      <w:r>
        <w:rPr>
          <w:color w:val="231F20"/>
          <w:spacing w:val="-1"/>
        </w:rPr>
        <w:t xml:space="preserve"> </w:t>
      </w:r>
      <w:r>
        <w:rPr>
          <w:color w:val="231F20"/>
          <w:spacing w:val="-2"/>
        </w:rPr>
        <w:t>Fragen:</w:t>
      </w:r>
    </w:p>
    <w:p w14:paraId="49046988" w14:textId="77777777" w:rsidR="006D5486" w:rsidRDefault="006D5486">
      <w:pPr>
        <w:pStyle w:val="Textkrper"/>
        <w:spacing w:before="4"/>
        <w:rPr>
          <w:sz w:val="23"/>
        </w:rPr>
      </w:pPr>
    </w:p>
    <w:p w14:paraId="49516FE8" w14:textId="77777777" w:rsidR="006D5486" w:rsidRDefault="00000000">
      <w:pPr>
        <w:pStyle w:val="Listenabsatz"/>
        <w:numPr>
          <w:ilvl w:val="0"/>
          <w:numId w:val="36"/>
        </w:numPr>
        <w:tabs>
          <w:tab w:val="left" w:pos="2484"/>
          <w:tab w:val="left" w:pos="2485"/>
        </w:tabs>
        <w:spacing w:before="0"/>
        <w:ind w:hanging="281"/>
        <w:rPr>
          <w:sz w:val="20"/>
        </w:rPr>
      </w:pPr>
      <w:r>
        <w:rPr>
          <w:color w:val="231F20"/>
          <w:sz w:val="20"/>
        </w:rPr>
        <w:t>Was</w:t>
      </w:r>
      <w:r>
        <w:rPr>
          <w:color w:val="231F20"/>
          <w:spacing w:val="-3"/>
          <w:sz w:val="20"/>
        </w:rPr>
        <w:t xml:space="preserve"> </w:t>
      </w:r>
      <w:r>
        <w:rPr>
          <w:color w:val="231F20"/>
          <w:sz w:val="20"/>
        </w:rPr>
        <w:t>steckt</w:t>
      </w:r>
      <w:r>
        <w:rPr>
          <w:color w:val="231F20"/>
          <w:spacing w:val="-3"/>
          <w:sz w:val="20"/>
        </w:rPr>
        <w:t xml:space="preserve"> </w:t>
      </w:r>
      <w:r>
        <w:rPr>
          <w:color w:val="231F20"/>
          <w:sz w:val="20"/>
        </w:rPr>
        <w:t>hinter</w:t>
      </w:r>
      <w:r>
        <w:rPr>
          <w:color w:val="231F20"/>
          <w:spacing w:val="-3"/>
          <w:sz w:val="20"/>
        </w:rPr>
        <w:t xml:space="preserve"> </w:t>
      </w:r>
      <w:r>
        <w:rPr>
          <w:color w:val="231F20"/>
          <w:sz w:val="20"/>
        </w:rPr>
        <w:t>der</w:t>
      </w:r>
      <w:r>
        <w:rPr>
          <w:color w:val="231F20"/>
          <w:spacing w:val="-3"/>
          <w:sz w:val="20"/>
        </w:rPr>
        <w:t xml:space="preserve"> </w:t>
      </w:r>
      <w:r>
        <w:rPr>
          <w:color w:val="231F20"/>
          <w:sz w:val="20"/>
        </w:rPr>
        <w:t>Idee</w:t>
      </w:r>
      <w:r>
        <w:rPr>
          <w:color w:val="231F20"/>
          <w:spacing w:val="-3"/>
          <w:sz w:val="20"/>
        </w:rPr>
        <w:t xml:space="preserve"> </w:t>
      </w:r>
      <w:r>
        <w:rPr>
          <w:color w:val="231F20"/>
          <w:sz w:val="20"/>
        </w:rPr>
        <w:t>von</w:t>
      </w:r>
      <w:r>
        <w:rPr>
          <w:color w:val="231F20"/>
          <w:spacing w:val="-3"/>
          <w:sz w:val="20"/>
        </w:rPr>
        <w:t xml:space="preserve"> </w:t>
      </w:r>
      <w:r>
        <w:rPr>
          <w:color w:val="231F20"/>
          <w:sz w:val="20"/>
        </w:rPr>
        <w:t>Grenzen</w:t>
      </w:r>
      <w:r>
        <w:rPr>
          <w:color w:val="231F20"/>
          <w:spacing w:val="-3"/>
          <w:sz w:val="20"/>
        </w:rPr>
        <w:t xml:space="preserve"> </w:t>
      </w:r>
      <w:r>
        <w:rPr>
          <w:color w:val="231F20"/>
          <w:sz w:val="20"/>
        </w:rPr>
        <w:t>des</w:t>
      </w:r>
      <w:r>
        <w:rPr>
          <w:color w:val="231F20"/>
          <w:spacing w:val="-2"/>
          <w:sz w:val="20"/>
        </w:rPr>
        <w:t xml:space="preserve"> Wachstums?</w:t>
      </w:r>
    </w:p>
    <w:p w14:paraId="543EE787" w14:textId="77777777" w:rsidR="006D5486" w:rsidRDefault="00000000">
      <w:pPr>
        <w:pStyle w:val="Listenabsatz"/>
        <w:numPr>
          <w:ilvl w:val="0"/>
          <w:numId w:val="36"/>
        </w:numPr>
        <w:tabs>
          <w:tab w:val="left" w:pos="2484"/>
          <w:tab w:val="left" w:pos="2485"/>
        </w:tabs>
        <w:ind w:hanging="281"/>
        <w:rPr>
          <w:sz w:val="20"/>
        </w:rPr>
      </w:pPr>
      <w:r>
        <w:rPr>
          <w:color w:val="231F20"/>
          <w:sz w:val="20"/>
        </w:rPr>
        <w:t>Was</w:t>
      </w:r>
      <w:r>
        <w:rPr>
          <w:color w:val="231F20"/>
          <w:spacing w:val="-3"/>
          <w:sz w:val="20"/>
        </w:rPr>
        <w:t xml:space="preserve"> </w:t>
      </w:r>
      <w:r>
        <w:rPr>
          <w:color w:val="231F20"/>
          <w:sz w:val="20"/>
        </w:rPr>
        <w:t>unternimmt</w:t>
      </w:r>
      <w:r>
        <w:rPr>
          <w:color w:val="231F20"/>
          <w:spacing w:val="-2"/>
          <w:sz w:val="20"/>
        </w:rPr>
        <w:t xml:space="preserve"> </w:t>
      </w:r>
      <w:r>
        <w:rPr>
          <w:color w:val="231F20"/>
          <w:sz w:val="20"/>
        </w:rPr>
        <w:t>die</w:t>
      </w:r>
      <w:r>
        <w:rPr>
          <w:color w:val="231F20"/>
          <w:spacing w:val="-2"/>
          <w:sz w:val="20"/>
        </w:rPr>
        <w:t xml:space="preserve"> </w:t>
      </w:r>
      <w:r>
        <w:rPr>
          <w:color w:val="231F20"/>
          <w:sz w:val="20"/>
        </w:rPr>
        <w:t>Menschheit</w:t>
      </w:r>
      <w:r>
        <w:rPr>
          <w:color w:val="231F20"/>
          <w:spacing w:val="-3"/>
          <w:sz w:val="20"/>
        </w:rPr>
        <w:t xml:space="preserve"> </w:t>
      </w:r>
      <w:r>
        <w:rPr>
          <w:color w:val="231F20"/>
          <w:sz w:val="20"/>
        </w:rPr>
        <w:t>für</w:t>
      </w:r>
      <w:r>
        <w:rPr>
          <w:color w:val="231F20"/>
          <w:spacing w:val="-2"/>
          <w:sz w:val="20"/>
        </w:rPr>
        <w:t xml:space="preserve"> </w:t>
      </w:r>
      <w:r>
        <w:rPr>
          <w:color w:val="231F20"/>
          <w:sz w:val="20"/>
        </w:rPr>
        <w:t>eine</w:t>
      </w:r>
      <w:r>
        <w:rPr>
          <w:color w:val="231F20"/>
          <w:spacing w:val="-2"/>
          <w:sz w:val="20"/>
        </w:rPr>
        <w:t xml:space="preserve"> </w:t>
      </w:r>
      <w:r>
        <w:rPr>
          <w:color w:val="231F20"/>
          <w:sz w:val="20"/>
        </w:rPr>
        <w:t>nachhaltige</w:t>
      </w:r>
      <w:r>
        <w:rPr>
          <w:color w:val="231F20"/>
          <w:spacing w:val="-2"/>
          <w:sz w:val="20"/>
        </w:rPr>
        <w:t xml:space="preserve"> Entwicklung?</w:t>
      </w:r>
    </w:p>
    <w:p w14:paraId="0C45147E" w14:textId="77777777" w:rsidR="006D5486" w:rsidRDefault="00000000">
      <w:pPr>
        <w:pStyle w:val="Listenabsatz"/>
        <w:numPr>
          <w:ilvl w:val="0"/>
          <w:numId w:val="36"/>
        </w:numPr>
        <w:tabs>
          <w:tab w:val="left" w:pos="2484"/>
          <w:tab w:val="left" w:pos="2485"/>
        </w:tabs>
        <w:spacing w:line="259" w:lineRule="auto"/>
        <w:ind w:right="1024"/>
        <w:rPr>
          <w:sz w:val="20"/>
        </w:rPr>
      </w:pPr>
      <w:r>
        <w:rPr>
          <w:color w:val="231F20"/>
          <w:sz w:val="20"/>
        </w:rPr>
        <w:t>Welche</w:t>
      </w:r>
      <w:r>
        <w:rPr>
          <w:color w:val="231F20"/>
          <w:spacing w:val="-10"/>
          <w:sz w:val="20"/>
        </w:rPr>
        <w:t xml:space="preserve"> </w:t>
      </w:r>
      <w:r>
        <w:rPr>
          <w:color w:val="231F20"/>
          <w:sz w:val="20"/>
        </w:rPr>
        <w:t>sind</w:t>
      </w:r>
      <w:r>
        <w:rPr>
          <w:color w:val="231F20"/>
          <w:spacing w:val="-10"/>
          <w:sz w:val="20"/>
        </w:rPr>
        <w:t xml:space="preserve"> </w:t>
      </w:r>
      <w:r>
        <w:rPr>
          <w:color w:val="231F20"/>
          <w:sz w:val="20"/>
        </w:rPr>
        <w:t>die</w:t>
      </w:r>
      <w:r>
        <w:rPr>
          <w:color w:val="231F20"/>
          <w:spacing w:val="-10"/>
          <w:sz w:val="20"/>
        </w:rPr>
        <w:t xml:space="preserve"> </w:t>
      </w:r>
      <w:r>
        <w:rPr>
          <w:color w:val="231F20"/>
          <w:sz w:val="20"/>
        </w:rPr>
        <w:t>aktuellen</w:t>
      </w:r>
      <w:r>
        <w:rPr>
          <w:color w:val="231F20"/>
          <w:spacing w:val="-10"/>
          <w:sz w:val="20"/>
        </w:rPr>
        <w:t xml:space="preserve"> </w:t>
      </w:r>
      <w:r>
        <w:rPr>
          <w:color w:val="231F20"/>
          <w:sz w:val="20"/>
        </w:rPr>
        <w:t>ökonomischen,</w:t>
      </w:r>
      <w:r>
        <w:rPr>
          <w:color w:val="231F20"/>
          <w:spacing w:val="-10"/>
          <w:sz w:val="20"/>
        </w:rPr>
        <w:t xml:space="preserve"> </w:t>
      </w:r>
      <w:r>
        <w:rPr>
          <w:color w:val="231F20"/>
          <w:sz w:val="20"/>
        </w:rPr>
        <w:t>ökologischen</w:t>
      </w:r>
      <w:r>
        <w:rPr>
          <w:color w:val="231F20"/>
          <w:spacing w:val="-10"/>
          <w:sz w:val="20"/>
        </w:rPr>
        <w:t xml:space="preserve"> </w:t>
      </w:r>
      <w:r>
        <w:rPr>
          <w:color w:val="231F20"/>
          <w:sz w:val="20"/>
        </w:rPr>
        <w:t>und</w:t>
      </w:r>
      <w:r>
        <w:rPr>
          <w:color w:val="231F20"/>
          <w:spacing w:val="-10"/>
          <w:sz w:val="20"/>
        </w:rPr>
        <w:t xml:space="preserve"> </w:t>
      </w:r>
      <w:r>
        <w:rPr>
          <w:color w:val="231F20"/>
          <w:sz w:val="20"/>
        </w:rPr>
        <w:t>sozialen</w:t>
      </w:r>
      <w:r>
        <w:rPr>
          <w:color w:val="231F20"/>
          <w:spacing w:val="-10"/>
          <w:sz w:val="20"/>
        </w:rPr>
        <w:t xml:space="preserve"> </w:t>
      </w:r>
      <w:r>
        <w:rPr>
          <w:color w:val="231F20"/>
          <w:sz w:val="20"/>
        </w:rPr>
        <w:t>Problemfelder, mit denen Unternehmen direkt bzw. indirekt konfrontiert werden?</w:t>
      </w:r>
    </w:p>
    <w:p w14:paraId="512FCF35" w14:textId="77777777" w:rsidR="006D5486" w:rsidRDefault="006D5486">
      <w:pPr>
        <w:pStyle w:val="Textkrper"/>
        <w:rPr>
          <w:sz w:val="24"/>
        </w:rPr>
      </w:pPr>
    </w:p>
    <w:p w14:paraId="322D0F41" w14:textId="77777777" w:rsidR="006D5486" w:rsidRDefault="006D5486">
      <w:pPr>
        <w:pStyle w:val="Textkrper"/>
        <w:spacing w:before="4"/>
        <w:rPr>
          <w:sz w:val="33"/>
        </w:rPr>
      </w:pPr>
    </w:p>
    <w:p w14:paraId="05AEF2C7" w14:textId="77777777" w:rsidR="006D5486" w:rsidRDefault="00000000">
      <w:pPr>
        <w:pStyle w:val="berschrift4"/>
        <w:numPr>
          <w:ilvl w:val="1"/>
          <w:numId w:val="41"/>
        </w:numPr>
        <w:tabs>
          <w:tab w:val="left" w:pos="2771"/>
          <w:tab w:val="left" w:pos="2772"/>
        </w:tabs>
        <w:ind w:hanging="568"/>
        <w:rPr>
          <w:color w:val="003946"/>
        </w:rPr>
      </w:pPr>
      <w:r>
        <w:rPr>
          <w:color w:val="003946"/>
        </w:rPr>
        <w:t>Historische</w:t>
      </w:r>
      <w:r>
        <w:rPr>
          <w:color w:val="003946"/>
          <w:spacing w:val="-7"/>
        </w:rPr>
        <w:t xml:space="preserve"> </w:t>
      </w:r>
      <w:r>
        <w:rPr>
          <w:color w:val="003946"/>
          <w:spacing w:val="-2"/>
        </w:rPr>
        <w:t>Entwicklungen</w:t>
      </w:r>
    </w:p>
    <w:p w14:paraId="23A47EAE" w14:textId="77777777" w:rsidR="006D5486" w:rsidRDefault="006D5486">
      <w:pPr>
        <w:pStyle w:val="Textkrper"/>
        <w:spacing w:before="4"/>
        <w:rPr>
          <w:rFonts w:ascii="Fira Sans"/>
          <w:sz w:val="39"/>
        </w:rPr>
      </w:pPr>
    </w:p>
    <w:p w14:paraId="789CB080" w14:textId="77777777" w:rsidR="006D5486" w:rsidRDefault="00000000">
      <w:pPr>
        <w:pStyle w:val="berschrift7"/>
      </w:pPr>
      <w:r>
        <w:rPr>
          <w:color w:val="003946"/>
        </w:rPr>
        <w:t>Grenzen</w:t>
      </w:r>
      <w:r>
        <w:rPr>
          <w:color w:val="003946"/>
          <w:spacing w:val="-7"/>
        </w:rPr>
        <w:t xml:space="preserve"> </w:t>
      </w:r>
      <w:r>
        <w:rPr>
          <w:color w:val="003946"/>
        </w:rPr>
        <w:t>des</w:t>
      </w:r>
      <w:r>
        <w:rPr>
          <w:color w:val="003946"/>
          <w:spacing w:val="-4"/>
        </w:rPr>
        <w:t xml:space="preserve"> </w:t>
      </w:r>
      <w:r>
        <w:rPr>
          <w:color w:val="003946"/>
          <w:spacing w:val="-2"/>
        </w:rPr>
        <w:t>Wachstums</w:t>
      </w:r>
    </w:p>
    <w:p w14:paraId="2E2C0FCB" w14:textId="77777777" w:rsidR="006D5486" w:rsidRDefault="006D5486">
      <w:pPr>
        <w:pStyle w:val="Textkrper"/>
        <w:spacing w:before="10"/>
        <w:rPr>
          <w:rFonts w:ascii="Fira Sans"/>
          <w:sz w:val="24"/>
        </w:rPr>
      </w:pPr>
    </w:p>
    <w:p w14:paraId="6B66AACC" w14:textId="77777777" w:rsidR="006D5486" w:rsidRDefault="00000000">
      <w:pPr>
        <w:pStyle w:val="berschrift8"/>
        <w:ind w:left="2204"/>
        <w:jc w:val="both"/>
      </w:pPr>
      <w:r>
        <w:rPr>
          <w:color w:val="231F20"/>
        </w:rPr>
        <w:t>Zweck</w:t>
      </w:r>
      <w:r>
        <w:rPr>
          <w:color w:val="231F20"/>
          <w:spacing w:val="3"/>
        </w:rPr>
        <w:t xml:space="preserve"> </w:t>
      </w:r>
      <w:r>
        <w:rPr>
          <w:color w:val="231F20"/>
        </w:rPr>
        <w:t>und</w:t>
      </w:r>
      <w:r>
        <w:rPr>
          <w:color w:val="231F20"/>
          <w:spacing w:val="3"/>
        </w:rPr>
        <w:t xml:space="preserve"> </w:t>
      </w:r>
      <w:r>
        <w:rPr>
          <w:color w:val="231F20"/>
        </w:rPr>
        <w:t>Aufbau</w:t>
      </w:r>
      <w:r>
        <w:rPr>
          <w:color w:val="231F20"/>
          <w:spacing w:val="3"/>
        </w:rPr>
        <w:t xml:space="preserve"> </w:t>
      </w:r>
      <w:r>
        <w:rPr>
          <w:color w:val="231F20"/>
        </w:rPr>
        <w:t>des</w:t>
      </w:r>
      <w:r>
        <w:rPr>
          <w:color w:val="231F20"/>
          <w:spacing w:val="3"/>
        </w:rPr>
        <w:t xml:space="preserve"> </w:t>
      </w:r>
      <w:r>
        <w:rPr>
          <w:color w:val="231F20"/>
        </w:rPr>
        <w:t>Modells</w:t>
      </w:r>
      <w:r>
        <w:rPr>
          <w:color w:val="231F20"/>
          <w:spacing w:val="3"/>
        </w:rPr>
        <w:t xml:space="preserve"> </w:t>
      </w:r>
      <w:r>
        <w:rPr>
          <w:color w:val="231F20"/>
          <w:spacing w:val="-2"/>
        </w:rPr>
        <w:t>World3</w:t>
      </w:r>
    </w:p>
    <w:p w14:paraId="5CB33BF5" w14:textId="77777777" w:rsidR="006D5486" w:rsidRDefault="00000000">
      <w:pPr>
        <w:pStyle w:val="Textkrper"/>
        <w:spacing w:before="20" w:line="259" w:lineRule="auto"/>
        <w:ind w:left="2204" w:right="954"/>
        <w:jc w:val="both"/>
      </w:pPr>
      <w:r>
        <w:rPr>
          <w:color w:val="231F20"/>
        </w:rPr>
        <w:t>Im</w:t>
      </w:r>
      <w:r>
        <w:rPr>
          <w:color w:val="231F20"/>
          <w:spacing w:val="-5"/>
        </w:rPr>
        <w:t xml:space="preserve"> </w:t>
      </w:r>
      <w:r>
        <w:rPr>
          <w:color w:val="231F20"/>
        </w:rPr>
        <w:t>Jahr</w:t>
      </w:r>
      <w:r>
        <w:rPr>
          <w:color w:val="231F20"/>
          <w:spacing w:val="-5"/>
        </w:rPr>
        <w:t xml:space="preserve"> </w:t>
      </w:r>
      <w:r>
        <w:rPr>
          <w:color w:val="231F20"/>
        </w:rPr>
        <w:t>1972</w:t>
      </w:r>
      <w:r>
        <w:rPr>
          <w:color w:val="231F20"/>
          <w:spacing w:val="-5"/>
        </w:rPr>
        <w:t xml:space="preserve"> </w:t>
      </w:r>
      <w:r>
        <w:rPr>
          <w:color w:val="231F20"/>
        </w:rPr>
        <w:t>erschien</w:t>
      </w:r>
      <w:r>
        <w:rPr>
          <w:color w:val="231F20"/>
          <w:spacing w:val="-5"/>
        </w:rPr>
        <w:t xml:space="preserve"> </w:t>
      </w:r>
      <w:r>
        <w:rPr>
          <w:color w:val="231F20"/>
        </w:rPr>
        <w:t>eine</w:t>
      </w:r>
      <w:r>
        <w:rPr>
          <w:color w:val="231F20"/>
          <w:spacing w:val="-5"/>
        </w:rPr>
        <w:t xml:space="preserve"> </w:t>
      </w:r>
      <w:r>
        <w:rPr>
          <w:color w:val="231F20"/>
        </w:rPr>
        <w:t>Studie,</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erstmals</w:t>
      </w:r>
      <w:r>
        <w:rPr>
          <w:color w:val="231F20"/>
          <w:spacing w:val="-5"/>
        </w:rPr>
        <w:t xml:space="preserve"> </w:t>
      </w:r>
      <w:r>
        <w:rPr>
          <w:color w:val="231F20"/>
        </w:rPr>
        <w:t>von</w:t>
      </w:r>
      <w:r>
        <w:rPr>
          <w:color w:val="231F20"/>
          <w:spacing w:val="-5"/>
        </w:rPr>
        <w:t xml:space="preserve"> </w:t>
      </w:r>
      <w:r>
        <w:rPr>
          <w:color w:val="231F20"/>
        </w:rPr>
        <w:t>Grenzen</w:t>
      </w:r>
      <w:r>
        <w:rPr>
          <w:color w:val="231F20"/>
          <w:spacing w:val="-5"/>
        </w:rPr>
        <w:t xml:space="preserve"> </w:t>
      </w:r>
      <w:r>
        <w:rPr>
          <w:color w:val="231F20"/>
        </w:rPr>
        <w:t>des</w:t>
      </w:r>
      <w:r>
        <w:rPr>
          <w:color w:val="231F20"/>
          <w:spacing w:val="-5"/>
        </w:rPr>
        <w:t xml:space="preserve"> </w:t>
      </w:r>
      <w:r>
        <w:rPr>
          <w:color w:val="231F20"/>
        </w:rPr>
        <w:t>Wachstums</w:t>
      </w:r>
      <w:r>
        <w:rPr>
          <w:color w:val="231F20"/>
          <w:spacing w:val="-5"/>
        </w:rPr>
        <w:t xml:space="preserve"> </w:t>
      </w:r>
      <w:r>
        <w:rPr>
          <w:color w:val="231F20"/>
        </w:rPr>
        <w:t>die</w:t>
      </w:r>
      <w:r>
        <w:rPr>
          <w:color w:val="231F20"/>
          <w:spacing w:val="-5"/>
        </w:rPr>
        <w:t xml:space="preserve"> </w:t>
      </w:r>
      <w:r>
        <w:rPr>
          <w:color w:val="231F20"/>
        </w:rPr>
        <w:t xml:space="preserve">Rede war: „Limits </w:t>
      </w:r>
      <w:proofErr w:type="spellStart"/>
      <w:r>
        <w:rPr>
          <w:color w:val="231F20"/>
        </w:rPr>
        <w:t>to</w:t>
      </w:r>
      <w:proofErr w:type="spellEnd"/>
      <w:r>
        <w:rPr>
          <w:color w:val="231F20"/>
        </w:rPr>
        <w:t xml:space="preserve"> Growth“ von der Umweltwissenschaftlerin </w:t>
      </w:r>
      <w:proofErr w:type="spellStart"/>
      <w:r>
        <w:rPr>
          <w:color w:val="231F20"/>
        </w:rPr>
        <w:t>Donella</w:t>
      </w:r>
      <w:proofErr w:type="spellEnd"/>
      <w:r>
        <w:rPr>
          <w:color w:val="231F20"/>
        </w:rPr>
        <w:t xml:space="preserve"> Meadows und dem Ökonomen Dennis Meadows (Meadows/Meadows 1972; die Begriffe Nachhaltigkeit bzw. nachhaltige Entwicklung verwendeten die Autoren seinerzeit noch nicht). Darin </w:t>
      </w:r>
      <w:proofErr w:type="spellStart"/>
      <w:r>
        <w:rPr>
          <w:color w:val="231F20"/>
        </w:rPr>
        <w:t>präsen</w:t>
      </w:r>
      <w:proofErr w:type="spellEnd"/>
      <w:r>
        <w:rPr>
          <w:color w:val="231F20"/>
        </w:rPr>
        <w:t xml:space="preserve">- </w:t>
      </w:r>
      <w:proofErr w:type="spellStart"/>
      <w:r>
        <w:rPr>
          <w:color w:val="231F20"/>
        </w:rPr>
        <w:t>tieren</w:t>
      </w:r>
      <w:proofErr w:type="spellEnd"/>
      <w:r>
        <w:rPr>
          <w:color w:val="231F20"/>
        </w:rPr>
        <w:t xml:space="preserve"> sie auf der Grundlage des Ansatzes der Systemanalyse (System Dynamics), ein komplexes, stark aggregiertes, computergestütztes Weltmodell (</w:t>
      </w:r>
      <w:r>
        <w:rPr>
          <w:b/>
          <w:color w:val="231F20"/>
        </w:rPr>
        <w:t>World3</w:t>
      </w:r>
      <w:r>
        <w:rPr>
          <w:color w:val="231F20"/>
        </w:rPr>
        <w:t xml:space="preserve">). Dieses Welt- </w:t>
      </w:r>
      <w:proofErr w:type="spellStart"/>
      <w:r>
        <w:rPr>
          <w:color w:val="231F20"/>
        </w:rPr>
        <w:t>modell</w:t>
      </w:r>
      <w:proofErr w:type="spellEnd"/>
      <w:r>
        <w:rPr>
          <w:color w:val="231F20"/>
        </w:rPr>
        <w:t xml:space="preserve"> greift zwei zentrale Bestandsgrößen und deren Wachstumsraten auf: die Welt- </w:t>
      </w:r>
      <w:proofErr w:type="spellStart"/>
      <w:r>
        <w:rPr>
          <w:color w:val="231F20"/>
        </w:rPr>
        <w:t>bevölkerung</w:t>
      </w:r>
      <w:proofErr w:type="spellEnd"/>
      <w:r>
        <w:rPr>
          <w:color w:val="231F20"/>
          <w:spacing w:val="-3"/>
        </w:rPr>
        <w:t xml:space="preserve"> </w:t>
      </w:r>
      <w:r>
        <w:rPr>
          <w:color w:val="231F20"/>
        </w:rPr>
        <w:t>und</w:t>
      </w:r>
      <w:r>
        <w:rPr>
          <w:color w:val="231F20"/>
          <w:spacing w:val="-3"/>
        </w:rPr>
        <w:t xml:space="preserve"> </w:t>
      </w:r>
      <w:r>
        <w:rPr>
          <w:color w:val="231F20"/>
        </w:rPr>
        <w:t>die</w:t>
      </w:r>
      <w:r>
        <w:rPr>
          <w:color w:val="231F20"/>
          <w:spacing w:val="-3"/>
        </w:rPr>
        <w:t xml:space="preserve"> </w:t>
      </w:r>
      <w:r>
        <w:rPr>
          <w:color w:val="231F20"/>
        </w:rPr>
        <w:t>weltweite</w:t>
      </w:r>
      <w:r>
        <w:rPr>
          <w:color w:val="231F20"/>
          <w:spacing w:val="-3"/>
        </w:rPr>
        <w:t xml:space="preserve"> </w:t>
      </w:r>
      <w:r>
        <w:rPr>
          <w:color w:val="231F20"/>
        </w:rPr>
        <w:t>Industrieproduktion</w:t>
      </w:r>
      <w:r>
        <w:rPr>
          <w:color w:val="231F20"/>
          <w:spacing w:val="-3"/>
        </w:rPr>
        <w:t xml:space="preserve"> </w:t>
      </w:r>
      <w:r>
        <w:rPr>
          <w:color w:val="231F20"/>
        </w:rPr>
        <w:t>mit</w:t>
      </w:r>
      <w:r>
        <w:rPr>
          <w:color w:val="231F20"/>
          <w:spacing w:val="-3"/>
        </w:rPr>
        <w:t xml:space="preserve"> </w:t>
      </w:r>
      <w:r>
        <w:rPr>
          <w:color w:val="231F20"/>
        </w:rPr>
        <w:t>ihrem</w:t>
      </w:r>
      <w:r>
        <w:rPr>
          <w:color w:val="231F20"/>
          <w:spacing w:val="-3"/>
        </w:rPr>
        <w:t xml:space="preserve"> </w:t>
      </w:r>
      <w:r>
        <w:rPr>
          <w:color w:val="231F20"/>
        </w:rPr>
        <w:t>Ressourcen-/</w:t>
      </w:r>
      <w:proofErr w:type="spellStart"/>
      <w:r>
        <w:rPr>
          <w:color w:val="231F20"/>
        </w:rPr>
        <w:t>Energiever</w:t>
      </w:r>
      <w:proofErr w:type="spellEnd"/>
      <w:r>
        <w:rPr>
          <w:color w:val="231F20"/>
        </w:rPr>
        <w:t>- brauch.</w:t>
      </w:r>
      <w:r>
        <w:rPr>
          <w:color w:val="231F20"/>
          <w:spacing w:val="31"/>
        </w:rPr>
        <w:t xml:space="preserve"> </w:t>
      </w:r>
      <w:r>
        <w:rPr>
          <w:color w:val="231F20"/>
        </w:rPr>
        <w:t>Beide</w:t>
      </w:r>
      <w:r>
        <w:rPr>
          <w:color w:val="231F20"/>
          <w:spacing w:val="31"/>
        </w:rPr>
        <w:t xml:space="preserve"> </w:t>
      </w:r>
      <w:r>
        <w:rPr>
          <w:color w:val="231F20"/>
        </w:rPr>
        <w:t>Größen</w:t>
      </w:r>
      <w:r>
        <w:rPr>
          <w:color w:val="231F20"/>
          <w:spacing w:val="31"/>
        </w:rPr>
        <w:t xml:space="preserve"> </w:t>
      </w:r>
      <w:r>
        <w:rPr>
          <w:color w:val="231F20"/>
        </w:rPr>
        <w:t>wuchsen</w:t>
      </w:r>
      <w:r>
        <w:rPr>
          <w:color w:val="231F20"/>
          <w:spacing w:val="31"/>
        </w:rPr>
        <w:t xml:space="preserve"> </w:t>
      </w:r>
      <w:r>
        <w:rPr>
          <w:color w:val="231F20"/>
        </w:rPr>
        <w:t>und</w:t>
      </w:r>
      <w:r>
        <w:rPr>
          <w:color w:val="231F20"/>
          <w:spacing w:val="32"/>
        </w:rPr>
        <w:t xml:space="preserve"> </w:t>
      </w:r>
      <w:r>
        <w:rPr>
          <w:color w:val="231F20"/>
        </w:rPr>
        <w:t>wachsen</w:t>
      </w:r>
      <w:r>
        <w:rPr>
          <w:color w:val="231F20"/>
          <w:spacing w:val="31"/>
        </w:rPr>
        <w:t xml:space="preserve"> </w:t>
      </w:r>
      <w:r>
        <w:rPr>
          <w:color w:val="231F20"/>
        </w:rPr>
        <w:t>weiter</w:t>
      </w:r>
      <w:r>
        <w:rPr>
          <w:color w:val="231F20"/>
          <w:spacing w:val="31"/>
        </w:rPr>
        <w:t xml:space="preserve"> </w:t>
      </w:r>
      <w:r>
        <w:rPr>
          <w:color w:val="231F20"/>
        </w:rPr>
        <w:t>exponentiell.</w:t>
      </w:r>
      <w:r>
        <w:rPr>
          <w:color w:val="231F20"/>
          <w:spacing w:val="31"/>
        </w:rPr>
        <w:t xml:space="preserve"> </w:t>
      </w:r>
      <w:r>
        <w:rPr>
          <w:color w:val="231F20"/>
        </w:rPr>
        <w:t>Im</w:t>
      </w:r>
      <w:r>
        <w:rPr>
          <w:color w:val="231F20"/>
          <w:spacing w:val="31"/>
        </w:rPr>
        <w:t xml:space="preserve"> </w:t>
      </w:r>
      <w:r>
        <w:rPr>
          <w:color w:val="231F20"/>
        </w:rPr>
        <w:t>Unterschied</w:t>
      </w:r>
      <w:r>
        <w:rPr>
          <w:color w:val="231F20"/>
          <w:spacing w:val="32"/>
        </w:rPr>
        <w:t xml:space="preserve"> </w:t>
      </w:r>
      <w:r>
        <w:rPr>
          <w:color w:val="231F20"/>
          <w:spacing w:val="-5"/>
        </w:rPr>
        <w:t>zu</w:t>
      </w:r>
    </w:p>
    <w:p w14:paraId="63101CEA" w14:textId="77777777" w:rsidR="006D5486" w:rsidRDefault="006D5486">
      <w:pPr>
        <w:spacing w:line="259" w:lineRule="auto"/>
        <w:jc w:val="both"/>
        <w:sectPr w:rsidR="006D5486">
          <w:headerReference w:type="even" r:id="rId22"/>
          <w:headerReference w:type="default" r:id="rId23"/>
          <w:pgSz w:w="11910" w:h="16840"/>
          <w:pgMar w:top="960" w:right="460" w:bottom="280" w:left="460" w:header="0" w:footer="0" w:gutter="0"/>
          <w:pgNumType w:start="30"/>
          <w:cols w:space="720"/>
        </w:sectPr>
      </w:pPr>
    </w:p>
    <w:p w14:paraId="7C3220F5" w14:textId="77777777" w:rsidR="006D5486" w:rsidRDefault="006D5486">
      <w:pPr>
        <w:pStyle w:val="Textkrper"/>
      </w:pPr>
    </w:p>
    <w:p w14:paraId="2A27630C" w14:textId="77777777" w:rsidR="006D5486" w:rsidRDefault="006D5486">
      <w:pPr>
        <w:pStyle w:val="Textkrper"/>
        <w:spacing w:before="9"/>
        <w:rPr>
          <w:sz w:val="18"/>
        </w:rPr>
      </w:pPr>
    </w:p>
    <w:p w14:paraId="440F8991" w14:textId="77777777" w:rsidR="006D5486" w:rsidRDefault="00000000">
      <w:pPr>
        <w:ind w:left="957"/>
        <w:rPr>
          <w:sz w:val="18"/>
        </w:rPr>
      </w:pPr>
      <w:r>
        <w:rPr>
          <w:color w:val="003946"/>
          <w:sz w:val="18"/>
        </w:rPr>
        <w:t>Nachhaltigkeit</w:t>
      </w:r>
      <w:r>
        <w:rPr>
          <w:color w:val="003946"/>
          <w:spacing w:val="-6"/>
          <w:sz w:val="18"/>
        </w:rPr>
        <w:t xml:space="preserve"> </w:t>
      </w:r>
      <w:r>
        <w:rPr>
          <w:color w:val="003946"/>
          <w:sz w:val="18"/>
        </w:rPr>
        <w:t>in</w:t>
      </w:r>
      <w:r>
        <w:rPr>
          <w:color w:val="003946"/>
          <w:spacing w:val="-3"/>
          <w:sz w:val="18"/>
        </w:rPr>
        <w:t xml:space="preserve"> </w:t>
      </w:r>
      <w:r>
        <w:rPr>
          <w:color w:val="003946"/>
          <w:sz w:val="18"/>
        </w:rPr>
        <w:t>drei</w:t>
      </w:r>
      <w:r>
        <w:rPr>
          <w:color w:val="003946"/>
          <w:spacing w:val="-3"/>
          <w:sz w:val="18"/>
        </w:rPr>
        <w:t xml:space="preserve"> </w:t>
      </w:r>
      <w:r>
        <w:rPr>
          <w:color w:val="003946"/>
          <w:spacing w:val="-2"/>
          <w:sz w:val="18"/>
        </w:rPr>
        <w:t>Dimensionen</w:t>
      </w:r>
    </w:p>
    <w:p w14:paraId="231D6116" w14:textId="77777777" w:rsidR="006D5486" w:rsidRDefault="006D5486">
      <w:pPr>
        <w:pStyle w:val="Textkrper"/>
      </w:pPr>
    </w:p>
    <w:p w14:paraId="39224190" w14:textId="77777777" w:rsidR="006D5486" w:rsidRDefault="006D5486">
      <w:pPr>
        <w:pStyle w:val="Textkrper"/>
      </w:pPr>
    </w:p>
    <w:p w14:paraId="723A1078" w14:textId="77777777" w:rsidR="006D5486" w:rsidRDefault="006D5486">
      <w:pPr>
        <w:pStyle w:val="Textkrper"/>
      </w:pPr>
    </w:p>
    <w:p w14:paraId="3896BFA9" w14:textId="77777777" w:rsidR="006D5486" w:rsidRDefault="006D5486">
      <w:pPr>
        <w:pStyle w:val="Textkrper"/>
      </w:pPr>
    </w:p>
    <w:p w14:paraId="0A4377CF" w14:textId="77777777" w:rsidR="006D5486" w:rsidRDefault="006D5486">
      <w:pPr>
        <w:pStyle w:val="Textkrper"/>
        <w:spacing w:before="7"/>
        <w:rPr>
          <w:sz w:val="18"/>
        </w:rPr>
      </w:pPr>
    </w:p>
    <w:p w14:paraId="595809A1" w14:textId="77777777" w:rsidR="006D5486" w:rsidRDefault="006D5486">
      <w:pPr>
        <w:rPr>
          <w:sz w:val="18"/>
        </w:rPr>
        <w:sectPr w:rsidR="006D5486">
          <w:pgSz w:w="11910" w:h="16840"/>
          <w:pgMar w:top="960" w:right="460" w:bottom="280" w:left="460" w:header="0" w:footer="0" w:gutter="0"/>
          <w:cols w:space="720"/>
        </w:sectPr>
      </w:pPr>
    </w:p>
    <w:p w14:paraId="21763FA1" w14:textId="77777777" w:rsidR="006D5486" w:rsidRDefault="00000000">
      <w:pPr>
        <w:pStyle w:val="Textkrper"/>
        <w:spacing w:before="100" w:line="259" w:lineRule="auto"/>
        <w:ind w:left="957"/>
        <w:jc w:val="both"/>
      </w:pPr>
      <w:r>
        <w:rPr>
          <w:color w:val="231F20"/>
        </w:rPr>
        <w:t>einem linearen Wachstum mit gleichbleibenden Erhöhungen (z. B. ein Geldbetrag wächst</w:t>
      </w:r>
      <w:r>
        <w:rPr>
          <w:color w:val="231F20"/>
          <w:spacing w:val="-3"/>
        </w:rPr>
        <w:t xml:space="preserve"> </w:t>
      </w:r>
      <w:r>
        <w:rPr>
          <w:color w:val="231F20"/>
        </w:rPr>
        <w:t>um</w:t>
      </w:r>
      <w:r>
        <w:rPr>
          <w:color w:val="231F20"/>
          <w:spacing w:val="-3"/>
        </w:rPr>
        <w:t xml:space="preserve"> </w:t>
      </w:r>
      <w:r>
        <w:rPr>
          <w:color w:val="231F20"/>
        </w:rPr>
        <w:t>7</w:t>
      </w:r>
      <w:r>
        <w:rPr>
          <w:color w:val="231F20"/>
          <w:spacing w:val="-3"/>
        </w:rPr>
        <w:t xml:space="preserve"> </w:t>
      </w:r>
      <w:r>
        <w:rPr>
          <w:color w:val="231F20"/>
        </w:rPr>
        <w:t>Euro</w:t>
      </w:r>
      <w:r>
        <w:rPr>
          <w:color w:val="231F20"/>
          <w:spacing w:val="-3"/>
        </w:rPr>
        <w:t xml:space="preserve"> </w:t>
      </w:r>
      <w:r>
        <w:rPr>
          <w:color w:val="231F20"/>
        </w:rPr>
        <w:t>p.</w:t>
      </w:r>
      <w:r>
        <w:rPr>
          <w:color w:val="231F20"/>
          <w:spacing w:val="-3"/>
        </w:rPr>
        <w:t xml:space="preserve"> </w:t>
      </w:r>
      <w:r>
        <w:rPr>
          <w:color w:val="231F20"/>
        </w:rPr>
        <w:t>a.),</w:t>
      </w:r>
      <w:r>
        <w:rPr>
          <w:color w:val="231F20"/>
          <w:spacing w:val="-3"/>
        </w:rPr>
        <w:t xml:space="preserve"> </w:t>
      </w:r>
      <w:r>
        <w:rPr>
          <w:color w:val="231F20"/>
        </w:rPr>
        <w:t>ist</w:t>
      </w:r>
      <w:r>
        <w:rPr>
          <w:color w:val="231F20"/>
          <w:spacing w:val="-3"/>
        </w:rPr>
        <w:t xml:space="preserve"> </w:t>
      </w:r>
      <w:r>
        <w:rPr>
          <w:color w:val="231F20"/>
        </w:rPr>
        <w:t>ein</w:t>
      </w:r>
      <w:r>
        <w:rPr>
          <w:color w:val="231F20"/>
          <w:spacing w:val="-3"/>
        </w:rPr>
        <w:t xml:space="preserve"> </w:t>
      </w:r>
      <w:r>
        <w:rPr>
          <w:color w:val="231F20"/>
        </w:rPr>
        <w:t>exponentielles</w:t>
      </w:r>
      <w:r>
        <w:rPr>
          <w:color w:val="231F20"/>
          <w:spacing w:val="-3"/>
        </w:rPr>
        <w:t xml:space="preserve"> </w:t>
      </w:r>
      <w:r>
        <w:rPr>
          <w:color w:val="231F20"/>
        </w:rPr>
        <w:t>Wachstum</w:t>
      </w:r>
      <w:r>
        <w:rPr>
          <w:color w:val="231F20"/>
          <w:spacing w:val="-3"/>
        </w:rPr>
        <w:t xml:space="preserve"> </w:t>
      </w:r>
      <w:r>
        <w:rPr>
          <w:color w:val="231F20"/>
        </w:rPr>
        <w:t>gekennzeichnet</w:t>
      </w:r>
      <w:r>
        <w:rPr>
          <w:color w:val="231F20"/>
          <w:spacing w:val="-3"/>
        </w:rPr>
        <w:t xml:space="preserve"> </w:t>
      </w:r>
      <w:r>
        <w:rPr>
          <w:color w:val="231F20"/>
        </w:rPr>
        <w:t>durch</w:t>
      </w:r>
      <w:r>
        <w:rPr>
          <w:color w:val="231F20"/>
          <w:spacing w:val="-3"/>
        </w:rPr>
        <w:t xml:space="preserve"> </w:t>
      </w:r>
      <w:proofErr w:type="spellStart"/>
      <w:r>
        <w:rPr>
          <w:color w:val="231F20"/>
        </w:rPr>
        <w:t>prozen</w:t>
      </w:r>
      <w:proofErr w:type="spellEnd"/>
      <w:r>
        <w:rPr>
          <w:color w:val="231F20"/>
        </w:rPr>
        <w:t xml:space="preserve">- </w:t>
      </w:r>
      <w:proofErr w:type="spellStart"/>
      <w:r>
        <w:rPr>
          <w:color w:val="231F20"/>
        </w:rPr>
        <w:t>tuale</w:t>
      </w:r>
      <w:proofErr w:type="spellEnd"/>
      <w:r>
        <w:rPr>
          <w:color w:val="231F20"/>
          <w:spacing w:val="-2"/>
        </w:rPr>
        <w:t xml:space="preserve"> </w:t>
      </w:r>
      <w:r>
        <w:rPr>
          <w:color w:val="231F20"/>
        </w:rPr>
        <w:t>Erhöhungen</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ein</w:t>
      </w:r>
      <w:r>
        <w:rPr>
          <w:color w:val="231F20"/>
          <w:spacing w:val="-2"/>
        </w:rPr>
        <w:t xml:space="preserve"> </w:t>
      </w:r>
      <w:r>
        <w:rPr>
          <w:color w:val="231F20"/>
        </w:rPr>
        <w:t>Geldbetrag</w:t>
      </w:r>
      <w:r>
        <w:rPr>
          <w:color w:val="231F20"/>
          <w:spacing w:val="-2"/>
        </w:rPr>
        <w:t xml:space="preserve"> </w:t>
      </w:r>
      <w:r>
        <w:rPr>
          <w:color w:val="231F20"/>
        </w:rPr>
        <w:t>wächst</w:t>
      </w:r>
      <w:r>
        <w:rPr>
          <w:color w:val="231F20"/>
          <w:spacing w:val="-2"/>
        </w:rPr>
        <w:t xml:space="preserve"> </w:t>
      </w:r>
      <w:r>
        <w:rPr>
          <w:color w:val="231F20"/>
        </w:rPr>
        <w:t>um</w:t>
      </w:r>
      <w:r>
        <w:rPr>
          <w:color w:val="231F20"/>
          <w:spacing w:val="-2"/>
        </w:rPr>
        <w:t xml:space="preserve"> </w:t>
      </w:r>
      <w:r>
        <w:rPr>
          <w:color w:val="231F20"/>
        </w:rPr>
        <w:t>7</w:t>
      </w:r>
      <w:r>
        <w:rPr>
          <w:color w:val="231F20"/>
          <w:spacing w:val="-2"/>
        </w:rPr>
        <w:t xml:space="preserve"> </w:t>
      </w:r>
      <w:r>
        <w:rPr>
          <w:color w:val="231F20"/>
        </w:rPr>
        <w:t>%</w:t>
      </w:r>
      <w:r>
        <w:rPr>
          <w:color w:val="231F20"/>
          <w:spacing w:val="-2"/>
        </w:rPr>
        <w:t xml:space="preserve"> </w:t>
      </w:r>
      <w:r>
        <w:rPr>
          <w:color w:val="231F20"/>
        </w:rPr>
        <w:t>p.</w:t>
      </w:r>
      <w:r>
        <w:rPr>
          <w:color w:val="231F20"/>
          <w:spacing w:val="-2"/>
        </w:rPr>
        <w:t xml:space="preserve"> </w:t>
      </w:r>
      <w:r>
        <w:rPr>
          <w:color w:val="231F20"/>
        </w:rPr>
        <w:t>a.).</w:t>
      </w:r>
      <w:r>
        <w:rPr>
          <w:color w:val="231F20"/>
          <w:spacing w:val="-2"/>
        </w:rPr>
        <w:t xml:space="preserve"> </w:t>
      </w:r>
      <w:r>
        <w:rPr>
          <w:color w:val="231F20"/>
        </w:rPr>
        <w:t>Solche</w:t>
      </w:r>
      <w:r>
        <w:rPr>
          <w:color w:val="231F20"/>
          <w:spacing w:val="-2"/>
        </w:rPr>
        <w:t xml:space="preserve"> </w:t>
      </w:r>
      <w:r>
        <w:rPr>
          <w:color w:val="231F20"/>
        </w:rPr>
        <w:t>Zinssätze</w:t>
      </w:r>
      <w:r>
        <w:rPr>
          <w:color w:val="231F20"/>
          <w:spacing w:val="-2"/>
        </w:rPr>
        <w:t xml:space="preserve"> </w:t>
      </w:r>
      <w:r>
        <w:rPr>
          <w:color w:val="231F20"/>
        </w:rPr>
        <w:t>oder</w:t>
      </w:r>
      <w:r>
        <w:rPr>
          <w:color w:val="231F20"/>
          <w:spacing w:val="-2"/>
        </w:rPr>
        <w:t xml:space="preserve"> </w:t>
      </w:r>
      <w:r>
        <w:rPr>
          <w:color w:val="231F20"/>
        </w:rPr>
        <w:t xml:space="preserve">jähr- </w:t>
      </w:r>
      <w:proofErr w:type="spellStart"/>
      <w:r>
        <w:rPr>
          <w:color w:val="231F20"/>
        </w:rPr>
        <w:t>liche</w:t>
      </w:r>
      <w:proofErr w:type="spellEnd"/>
      <w:r>
        <w:rPr>
          <w:color w:val="231F20"/>
        </w:rPr>
        <w:t xml:space="preserve"> prozentuale Steigerungen verursachen typischerweise ein exponentielles Wachs- </w:t>
      </w:r>
      <w:proofErr w:type="spellStart"/>
      <w:r>
        <w:rPr>
          <w:color w:val="231F20"/>
        </w:rPr>
        <w:t>tum</w:t>
      </w:r>
      <w:proofErr w:type="spellEnd"/>
      <w:r>
        <w:rPr>
          <w:color w:val="231F20"/>
        </w:rPr>
        <w:t xml:space="preserve">, beispielsweise in Form eines jährlichen, prozentualen Wachstums des Bruttoinlandsprodukts. Diesen Bestandsgrößen wurden im Modell als natürliche Gren- </w:t>
      </w:r>
      <w:proofErr w:type="spellStart"/>
      <w:r>
        <w:rPr>
          <w:color w:val="231F20"/>
        </w:rPr>
        <w:t>zen</w:t>
      </w:r>
      <w:proofErr w:type="spellEnd"/>
      <w:r>
        <w:rPr>
          <w:color w:val="231F20"/>
        </w:rPr>
        <w:t xml:space="preserve"> die Quellen (erneuerbare und nicht-erneuerbare Ressourcen) und Senken (</w:t>
      </w:r>
      <w:proofErr w:type="spellStart"/>
      <w:r>
        <w:rPr>
          <w:color w:val="231F20"/>
        </w:rPr>
        <w:t>Atmo</w:t>
      </w:r>
      <w:proofErr w:type="spellEnd"/>
      <w:r>
        <w:rPr>
          <w:color w:val="231F20"/>
        </w:rPr>
        <w:t xml:space="preserve">- </w:t>
      </w:r>
      <w:proofErr w:type="spellStart"/>
      <w:r>
        <w:rPr>
          <w:color w:val="231F20"/>
        </w:rPr>
        <w:t>sphäre</w:t>
      </w:r>
      <w:proofErr w:type="spellEnd"/>
      <w:r>
        <w:rPr>
          <w:color w:val="231F20"/>
        </w:rPr>
        <w:t>, Wasser, Boden) gegenübergestellt. Über ein umfangreiches mathematisches Gleichungssystem wurde simuliert, wie sich die zentralen Bestandsgrößen Bevölkerung und Industrieproduktion langfristig (1900 bis 2100) entwickeln, wenn die natürlichen physikalischen Grenzen der Quellen und Senken überschritten werden. D. h., das</w:t>
      </w:r>
      <w:r>
        <w:rPr>
          <w:color w:val="231F20"/>
          <w:spacing w:val="40"/>
        </w:rPr>
        <w:t xml:space="preserve"> </w:t>
      </w:r>
      <w:r>
        <w:rPr>
          <w:color w:val="231F20"/>
        </w:rPr>
        <w:t>Modell</w:t>
      </w:r>
      <w:r>
        <w:rPr>
          <w:color w:val="231F20"/>
          <w:spacing w:val="-3"/>
        </w:rPr>
        <w:t xml:space="preserve"> </w:t>
      </w:r>
      <w:r>
        <w:rPr>
          <w:color w:val="231F20"/>
        </w:rPr>
        <w:t>sollte</w:t>
      </w:r>
      <w:r>
        <w:rPr>
          <w:color w:val="231F20"/>
          <w:spacing w:val="-3"/>
        </w:rPr>
        <w:t xml:space="preserve"> </w:t>
      </w:r>
      <w:r>
        <w:rPr>
          <w:color w:val="231F20"/>
        </w:rPr>
        <w:t>die</w:t>
      </w:r>
      <w:r>
        <w:rPr>
          <w:color w:val="231F20"/>
          <w:spacing w:val="-3"/>
        </w:rPr>
        <w:t xml:space="preserve"> </w:t>
      </w:r>
      <w:r>
        <w:rPr>
          <w:color w:val="231F20"/>
        </w:rPr>
        <w:t>Frage</w:t>
      </w:r>
      <w:r>
        <w:rPr>
          <w:color w:val="231F20"/>
          <w:spacing w:val="-3"/>
        </w:rPr>
        <w:t xml:space="preserve"> </w:t>
      </w:r>
      <w:r>
        <w:rPr>
          <w:color w:val="231F20"/>
        </w:rPr>
        <w:t>beantworten,</w:t>
      </w:r>
      <w:r>
        <w:rPr>
          <w:color w:val="231F20"/>
          <w:spacing w:val="-3"/>
        </w:rPr>
        <w:t xml:space="preserve"> </w:t>
      </w:r>
      <w:r>
        <w:rPr>
          <w:color w:val="231F20"/>
        </w:rPr>
        <w:t>wie</w:t>
      </w:r>
      <w:r>
        <w:rPr>
          <w:color w:val="231F20"/>
          <w:spacing w:val="-3"/>
        </w:rPr>
        <w:t xml:space="preserve"> </w:t>
      </w:r>
      <w:r>
        <w:rPr>
          <w:color w:val="231F20"/>
        </w:rPr>
        <w:t>die</w:t>
      </w:r>
      <w:r>
        <w:rPr>
          <w:color w:val="231F20"/>
          <w:spacing w:val="-3"/>
        </w:rPr>
        <w:t xml:space="preserve"> </w:t>
      </w:r>
      <w:r>
        <w:rPr>
          <w:color w:val="231F20"/>
        </w:rPr>
        <w:t>Größen</w:t>
      </w:r>
      <w:r>
        <w:rPr>
          <w:color w:val="231F20"/>
          <w:spacing w:val="-3"/>
        </w:rPr>
        <w:t xml:space="preserve"> </w:t>
      </w:r>
      <w:r>
        <w:rPr>
          <w:color w:val="231F20"/>
        </w:rPr>
        <w:t>Bevölkerung</w:t>
      </w:r>
      <w:r>
        <w:rPr>
          <w:color w:val="231F20"/>
          <w:spacing w:val="-3"/>
        </w:rPr>
        <w:t xml:space="preserve"> </w:t>
      </w:r>
      <w:r>
        <w:rPr>
          <w:color w:val="231F20"/>
        </w:rPr>
        <w:t>und</w:t>
      </w:r>
      <w:r>
        <w:rPr>
          <w:color w:val="231F20"/>
          <w:spacing w:val="-3"/>
        </w:rPr>
        <w:t xml:space="preserve"> </w:t>
      </w:r>
      <w:proofErr w:type="spellStart"/>
      <w:r>
        <w:rPr>
          <w:color w:val="231F20"/>
        </w:rPr>
        <w:t>Industrieproduk</w:t>
      </w:r>
      <w:proofErr w:type="spellEnd"/>
      <w:r>
        <w:rPr>
          <w:color w:val="231F20"/>
        </w:rPr>
        <w:t xml:space="preserve">- </w:t>
      </w:r>
      <w:proofErr w:type="spellStart"/>
      <w:r>
        <w:rPr>
          <w:color w:val="231F20"/>
        </w:rPr>
        <w:t>tion</w:t>
      </w:r>
      <w:proofErr w:type="spellEnd"/>
      <w:r>
        <w:rPr>
          <w:color w:val="231F20"/>
          <w:spacing w:val="-1"/>
        </w:rPr>
        <w:t xml:space="preserve"> </w:t>
      </w:r>
      <w:r>
        <w:rPr>
          <w:color w:val="231F20"/>
        </w:rPr>
        <w:t>auf</w:t>
      </w:r>
      <w:r>
        <w:rPr>
          <w:color w:val="231F20"/>
          <w:spacing w:val="-1"/>
        </w:rPr>
        <w:t xml:space="preserve"> </w:t>
      </w:r>
      <w:r>
        <w:rPr>
          <w:color w:val="231F20"/>
        </w:rPr>
        <w:t>zuneige</w:t>
      </w:r>
      <w:r>
        <w:rPr>
          <w:color w:val="231F20"/>
          <w:spacing w:val="-1"/>
        </w:rPr>
        <w:t xml:space="preserve"> </w:t>
      </w:r>
      <w:r>
        <w:rPr>
          <w:color w:val="231F20"/>
        </w:rPr>
        <w:t>gehende</w:t>
      </w:r>
      <w:r>
        <w:rPr>
          <w:color w:val="231F20"/>
          <w:spacing w:val="-1"/>
        </w:rPr>
        <w:t xml:space="preserve"> </w:t>
      </w:r>
      <w:r>
        <w:rPr>
          <w:color w:val="231F20"/>
        </w:rPr>
        <w:t>Ressourcen</w:t>
      </w:r>
      <w:r>
        <w:rPr>
          <w:color w:val="231F20"/>
          <w:spacing w:val="-1"/>
        </w:rPr>
        <w:t xml:space="preserve"> </w:t>
      </w:r>
      <w:r>
        <w:rPr>
          <w:color w:val="231F20"/>
        </w:rPr>
        <w:t>und</w:t>
      </w:r>
      <w:r>
        <w:rPr>
          <w:color w:val="231F20"/>
          <w:spacing w:val="-1"/>
        </w:rPr>
        <w:t xml:space="preserve"> </w:t>
      </w:r>
      <w:r>
        <w:rPr>
          <w:color w:val="231F20"/>
        </w:rPr>
        <w:t>steigende</w:t>
      </w:r>
      <w:r>
        <w:rPr>
          <w:color w:val="231F20"/>
          <w:spacing w:val="-1"/>
        </w:rPr>
        <w:t xml:space="preserve"> </w:t>
      </w:r>
      <w:r>
        <w:rPr>
          <w:color w:val="231F20"/>
        </w:rPr>
        <w:t>Schadstoffe</w:t>
      </w:r>
      <w:r>
        <w:rPr>
          <w:color w:val="231F20"/>
          <w:spacing w:val="-1"/>
        </w:rPr>
        <w:t xml:space="preserve"> </w:t>
      </w:r>
      <w:r>
        <w:rPr>
          <w:color w:val="231F20"/>
        </w:rPr>
        <w:t>in</w:t>
      </w:r>
      <w:r>
        <w:rPr>
          <w:color w:val="231F20"/>
          <w:spacing w:val="-1"/>
        </w:rPr>
        <w:t xml:space="preserve"> </w:t>
      </w:r>
      <w:r>
        <w:rPr>
          <w:color w:val="231F20"/>
        </w:rPr>
        <w:t>der</w:t>
      </w:r>
      <w:r>
        <w:rPr>
          <w:color w:val="231F20"/>
          <w:spacing w:val="-1"/>
        </w:rPr>
        <w:t xml:space="preserve"> </w:t>
      </w:r>
      <w:r>
        <w:rPr>
          <w:color w:val="231F20"/>
        </w:rPr>
        <w:t>Umwelt</w:t>
      </w:r>
      <w:r>
        <w:rPr>
          <w:color w:val="231F20"/>
          <w:spacing w:val="-1"/>
        </w:rPr>
        <w:t xml:space="preserve"> </w:t>
      </w:r>
      <w:proofErr w:type="spellStart"/>
      <w:r>
        <w:rPr>
          <w:color w:val="231F20"/>
        </w:rPr>
        <w:t>reagie</w:t>
      </w:r>
      <w:proofErr w:type="spellEnd"/>
      <w:r>
        <w:rPr>
          <w:color w:val="231F20"/>
        </w:rPr>
        <w:t xml:space="preserve">- </w:t>
      </w:r>
      <w:proofErr w:type="spellStart"/>
      <w:r>
        <w:rPr>
          <w:color w:val="231F20"/>
        </w:rPr>
        <w:t>ren</w:t>
      </w:r>
      <w:proofErr w:type="spellEnd"/>
      <w:r>
        <w:rPr>
          <w:color w:val="231F20"/>
        </w:rPr>
        <w:t xml:space="preserve">. Die Ergebnisse waren dramatisch: Das Basisszenario (Run 1) geht von einer </w:t>
      </w:r>
      <w:proofErr w:type="spellStart"/>
      <w:r>
        <w:rPr>
          <w:color w:val="231F20"/>
        </w:rPr>
        <w:t>unver</w:t>
      </w:r>
      <w:proofErr w:type="spellEnd"/>
      <w:r>
        <w:rPr>
          <w:color w:val="231F20"/>
        </w:rPr>
        <w:t>- änderten Entwicklung der Bestandsgrößen aus und zeigt, dass die Bevölkerung ca.</w:t>
      </w:r>
      <w:r>
        <w:rPr>
          <w:color w:val="231F20"/>
          <w:spacing w:val="40"/>
        </w:rPr>
        <w:t xml:space="preserve"> </w:t>
      </w:r>
      <w:r>
        <w:rPr>
          <w:color w:val="231F20"/>
        </w:rPr>
        <w:t xml:space="preserve">Mitte des 21. Jahrhunderts abnehmen wird, da die Umweltbelastungen enorm </w:t>
      </w:r>
      <w:proofErr w:type="spellStart"/>
      <w:r>
        <w:rPr>
          <w:color w:val="231F20"/>
        </w:rPr>
        <w:t>zuneh</w:t>
      </w:r>
      <w:proofErr w:type="spellEnd"/>
      <w:r>
        <w:rPr>
          <w:color w:val="231F20"/>
        </w:rPr>
        <w:t xml:space="preserve">- </w:t>
      </w:r>
      <w:proofErr w:type="spellStart"/>
      <w:r>
        <w:rPr>
          <w:color w:val="231F20"/>
        </w:rPr>
        <w:t>men</w:t>
      </w:r>
      <w:proofErr w:type="spellEnd"/>
      <w:r>
        <w:rPr>
          <w:color w:val="231F20"/>
        </w:rPr>
        <w:t xml:space="preserve"> und die Industrieproduktion zurückgehen wird, weil die nicht erneuerbaren Res- sourcen stark abnehmen. Die Botschaft von World3 ist: Eine dauerhafte </w:t>
      </w:r>
      <w:proofErr w:type="spellStart"/>
      <w:r>
        <w:rPr>
          <w:color w:val="231F20"/>
        </w:rPr>
        <w:t>Grenzüberzie</w:t>
      </w:r>
      <w:proofErr w:type="spellEnd"/>
      <w:r>
        <w:rPr>
          <w:color w:val="231F20"/>
        </w:rPr>
        <w:t xml:space="preserve">- </w:t>
      </w:r>
      <w:proofErr w:type="spellStart"/>
      <w:r>
        <w:rPr>
          <w:color w:val="231F20"/>
        </w:rPr>
        <w:t>hung</w:t>
      </w:r>
      <w:proofErr w:type="spellEnd"/>
      <w:r>
        <w:rPr>
          <w:color w:val="231F20"/>
        </w:rPr>
        <w:t xml:space="preserve"> bei Quellen und Senken ist nicht nachhaltig und führt zum Kollaps. Wesentliche Änderungen zu diesem Basisszenario gab es auch beim 30-Jahre-Update nicht (vgl. Meadows et al. 2009; Mittlerweile liegt noch ein weiteres Update vor, das jedoch </w:t>
      </w:r>
      <w:proofErr w:type="spellStart"/>
      <w:r>
        <w:rPr>
          <w:color w:val="231F20"/>
        </w:rPr>
        <w:t>struk</w:t>
      </w:r>
      <w:proofErr w:type="spellEnd"/>
      <w:r>
        <w:rPr>
          <w:color w:val="231F20"/>
        </w:rPr>
        <w:t xml:space="preserve">- </w:t>
      </w:r>
      <w:proofErr w:type="spellStart"/>
      <w:r>
        <w:rPr>
          <w:color w:val="231F20"/>
        </w:rPr>
        <w:t>turell</w:t>
      </w:r>
      <w:proofErr w:type="spellEnd"/>
      <w:r>
        <w:rPr>
          <w:color w:val="231F20"/>
        </w:rPr>
        <w:t xml:space="preserve"> neu aufgebaut ist. Es werden darin detailliertere Aussagen zu den Aggregaten Industrieproduktion und Bevölkerung gemacht und konkrete Handlungsempfehlungen gegeben. Meadows und Meadows sind darin nicht mehr als Co-Autoren genannt [vgl. </w:t>
      </w:r>
      <w:proofErr w:type="spellStart"/>
      <w:r>
        <w:rPr>
          <w:color w:val="231F20"/>
        </w:rPr>
        <w:t>Randers</w:t>
      </w:r>
      <w:proofErr w:type="spellEnd"/>
      <w:r>
        <w:rPr>
          <w:color w:val="231F20"/>
        </w:rPr>
        <w:t xml:space="preserve"> 2013]).</w:t>
      </w:r>
    </w:p>
    <w:p w14:paraId="5073CAAB" w14:textId="77777777" w:rsidR="006D5486" w:rsidRDefault="006D5486">
      <w:pPr>
        <w:pStyle w:val="Textkrper"/>
        <w:spacing w:before="4"/>
        <w:rPr>
          <w:sz w:val="23"/>
        </w:rPr>
      </w:pPr>
    </w:p>
    <w:p w14:paraId="0532F165" w14:textId="77777777" w:rsidR="006D5486" w:rsidRDefault="00000000">
      <w:pPr>
        <w:pStyle w:val="berschrift8"/>
        <w:jc w:val="both"/>
      </w:pPr>
      <w:r>
        <w:rPr>
          <w:color w:val="231F20"/>
          <w:w w:val="105"/>
        </w:rPr>
        <w:t>Kritik</w:t>
      </w:r>
      <w:r>
        <w:rPr>
          <w:color w:val="231F20"/>
          <w:spacing w:val="-11"/>
          <w:w w:val="105"/>
        </w:rPr>
        <w:t xml:space="preserve"> </w:t>
      </w:r>
      <w:r>
        <w:rPr>
          <w:color w:val="231F20"/>
          <w:w w:val="105"/>
        </w:rPr>
        <w:t>und</w:t>
      </w:r>
      <w:r>
        <w:rPr>
          <w:color w:val="231F20"/>
          <w:spacing w:val="-11"/>
          <w:w w:val="105"/>
        </w:rPr>
        <w:t xml:space="preserve"> </w:t>
      </w:r>
      <w:r>
        <w:rPr>
          <w:color w:val="231F20"/>
          <w:spacing w:val="-2"/>
          <w:w w:val="105"/>
        </w:rPr>
        <w:t>Replik</w:t>
      </w:r>
    </w:p>
    <w:p w14:paraId="0E63590E" w14:textId="77777777" w:rsidR="006D5486" w:rsidRDefault="00000000">
      <w:pPr>
        <w:pStyle w:val="Textkrper"/>
        <w:spacing w:before="20" w:line="259" w:lineRule="auto"/>
        <w:ind w:left="957"/>
        <w:jc w:val="both"/>
      </w:pPr>
      <w:r>
        <w:rPr>
          <w:color w:val="231F20"/>
        </w:rPr>
        <w:t xml:space="preserve">Das Weltmodell World3 wurde von den Autoren ausdrücklich als ein begrenztes, stark aggregiertes Modell der gesamten Welt bezeichnet, das auf ihren eigenen Erkenntnis- </w:t>
      </w:r>
      <w:proofErr w:type="spellStart"/>
      <w:r>
        <w:rPr>
          <w:color w:val="231F20"/>
        </w:rPr>
        <w:t>sen</w:t>
      </w:r>
      <w:proofErr w:type="spellEnd"/>
      <w:r>
        <w:rPr>
          <w:color w:val="231F20"/>
          <w:spacing w:val="-2"/>
        </w:rPr>
        <w:t xml:space="preserve"> </w:t>
      </w:r>
      <w:r>
        <w:rPr>
          <w:color w:val="231F20"/>
        </w:rPr>
        <w:t>beruht</w:t>
      </w:r>
      <w:r>
        <w:rPr>
          <w:color w:val="231F20"/>
          <w:spacing w:val="-2"/>
        </w:rPr>
        <w:t xml:space="preserve"> </w:t>
      </w:r>
      <w:r>
        <w:rPr>
          <w:color w:val="231F20"/>
        </w:rPr>
        <w:t>–</w:t>
      </w:r>
      <w:r>
        <w:rPr>
          <w:color w:val="231F20"/>
          <w:spacing w:val="-2"/>
        </w:rPr>
        <w:t xml:space="preserve"> </w:t>
      </w:r>
      <w:r>
        <w:rPr>
          <w:color w:val="231F20"/>
        </w:rPr>
        <w:t>jedoch</w:t>
      </w:r>
      <w:r>
        <w:rPr>
          <w:color w:val="231F20"/>
          <w:spacing w:val="-2"/>
        </w:rPr>
        <w:t xml:space="preserve"> </w:t>
      </w:r>
      <w:r>
        <w:rPr>
          <w:color w:val="231F20"/>
        </w:rPr>
        <w:t>begründet</w:t>
      </w:r>
      <w:r>
        <w:rPr>
          <w:color w:val="231F20"/>
          <w:spacing w:val="-2"/>
        </w:rPr>
        <w:t xml:space="preserve"> </w:t>
      </w:r>
      <w:r>
        <w:rPr>
          <w:color w:val="231F20"/>
        </w:rPr>
        <w:t>und</w:t>
      </w:r>
      <w:r>
        <w:rPr>
          <w:color w:val="231F20"/>
          <w:spacing w:val="-2"/>
        </w:rPr>
        <w:t xml:space="preserve"> </w:t>
      </w:r>
      <w:r>
        <w:rPr>
          <w:color w:val="231F20"/>
        </w:rPr>
        <w:t>mit</w:t>
      </w:r>
      <w:r>
        <w:rPr>
          <w:color w:val="231F20"/>
          <w:spacing w:val="-2"/>
        </w:rPr>
        <w:t xml:space="preserve"> </w:t>
      </w:r>
      <w:r>
        <w:rPr>
          <w:color w:val="231F20"/>
        </w:rPr>
        <w:t>empirischen</w:t>
      </w:r>
      <w:r>
        <w:rPr>
          <w:color w:val="231F20"/>
          <w:spacing w:val="-2"/>
        </w:rPr>
        <w:t xml:space="preserve"> </w:t>
      </w:r>
      <w:r>
        <w:rPr>
          <w:color w:val="231F20"/>
        </w:rPr>
        <w:t>Daten</w:t>
      </w:r>
      <w:r>
        <w:rPr>
          <w:color w:val="231F20"/>
          <w:spacing w:val="-2"/>
        </w:rPr>
        <w:t xml:space="preserve"> </w:t>
      </w:r>
      <w:r>
        <w:rPr>
          <w:color w:val="231F20"/>
        </w:rPr>
        <w:t>untermauert</w:t>
      </w:r>
      <w:r>
        <w:rPr>
          <w:color w:val="231F20"/>
          <w:spacing w:val="-2"/>
        </w:rPr>
        <w:t xml:space="preserve"> </w:t>
      </w:r>
      <w:r>
        <w:rPr>
          <w:color w:val="231F20"/>
        </w:rPr>
        <w:t>ist.</w:t>
      </w:r>
      <w:r>
        <w:rPr>
          <w:color w:val="231F20"/>
          <w:spacing w:val="-2"/>
        </w:rPr>
        <w:t xml:space="preserve"> </w:t>
      </w:r>
      <w:r>
        <w:rPr>
          <w:color w:val="231F20"/>
        </w:rPr>
        <w:t>Das</w:t>
      </w:r>
      <w:r>
        <w:rPr>
          <w:color w:val="231F20"/>
          <w:spacing w:val="-2"/>
        </w:rPr>
        <w:t xml:space="preserve"> </w:t>
      </w:r>
      <w:r>
        <w:rPr>
          <w:color w:val="231F20"/>
        </w:rPr>
        <w:t>Modell unterscheidet dabei z. B. keine reichen und armen Länder, es kennt keine Kriege und simuliert nur die eine Umweltbelastung – unabhängig von den vielen verschiedenen Schadstoffen</w:t>
      </w:r>
      <w:r>
        <w:rPr>
          <w:color w:val="231F20"/>
          <w:spacing w:val="-5"/>
        </w:rPr>
        <w:t xml:space="preserve"> </w:t>
      </w:r>
      <w:r>
        <w:rPr>
          <w:color w:val="231F20"/>
        </w:rPr>
        <w:t>und</w:t>
      </w:r>
      <w:r>
        <w:rPr>
          <w:color w:val="231F20"/>
          <w:spacing w:val="-5"/>
        </w:rPr>
        <w:t xml:space="preserve"> </w:t>
      </w:r>
      <w:r>
        <w:rPr>
          <w:color w:val="231F20"/>
        </w:rPr>
        <w:t>deren</w:t>
      </w:r>
      <w:r>
        <w:rPr>
          <w:color w:val="231F20"/>
          <w:spacing w:val="-5"/>
        </w:rPr>
        <w:t xml:space="preserve"> </w:t>
      </w:r>
      <w:r>
        <w:rPr>
          <w:color w:val="231F20"/>
        </w:rPr>
        <w:t>Wirkung.</w:t>
      </w:r>
      <w:r>
        <w:rPr>
          <w:color w:val="231F20"/>
          <w:spacing w:val="-5"/>
        </w:rPr>
        <w:t xml:space="preserve"> </w:t>
      </w:r>
      <w:r>
        <w:rPr>
          <w:color w:val="231F20"/>
        </w:rPr>
        <w:t>Das</w:t>
      </w:r>
      <w:r>
        <w:rPr>
          <w:color w:val="231F20"/>
          <w:spacing w:val="-5"/>
        </w:rPr>
        <w:t xml:space="preserve"> </w:t>
      </w:r>
      <w:r>
        <w:rPr>
          <w:color w:val="231F20"/>
        </w:rPr>
        <w:t>Weltmodell</w:t>
      </w:r>
      <w:r>
        <w:rPr>
          <w:color w:val="231F20"/>
          <w:spacing w:val="-5"/>
        </w:rPr>
        <w:t xml:space="preserve"> </w:t>
      </w:r>
      <w:r>
        <w:rPr>
          <w:color w:val="231F20"/>
        </w:rPr>
        <w:t>ist</w:t>
      </w:r>
      <w:r>
        <w:rPr>
          <w:color w:val="231F20"/>
          <w:spacing w:val="-5"/>
        </w:rPr>
        <w:t xml:space="preserve"> </w:t>
      </w:r>
      <w:r>
        <w:rPr>
          <w:color w:val="231F20"/>
        </w:rPr>
        <w:t>oft</w:t>
      </w:r>
      <w:r>
        <w:rPr>
          <w:color w:val="231F20"/>
          <w:spacing w:val="-5"/>
        </w:rPr>
        <w:t xml:space="preserve"> </w:t>
      </w:r>
      <w:r>
        <w:rPr>
          <w:color w:val="231F20"/>
        </w:rPr>
        <w:t>jedoch</w:t>
      </w:r>
      <w:r>
        <w:rPr>
          <w:color w:val="231F20"/>
          <w:spacing w:val="-5"/>
        </w:rPr>
        <w:t xml:space="preserve"> </w:t>
      </w:r>
      <w:r>
        <w:rPr>
          <w:color w:val="231F20"/>
        </w:rPr>
        <w:t>als</w:t>
      </w:r>
      <w:r>
        <w:rPr>
          <w:color w:val="231F20"/>
          <w:spacing w:val="-5"/>
        </w:rPr>
        <w:t xml:space="preserve"> </w:t>
      </w:r>
      <w:r>
        <w:rPr>
          <w:color w:val="231F20"/>
        </w:rPr>
        <w:t>„Prognose“</w:t>
      </w:r>
      <w:r>
        <w:rPr>
          <w:color w:val="231F20"/>
          <w:spacing w:val="-5"/>
        </w:rPr>
        <w:t xml:space="preserve"> </w:t>
      </w:r>
      <w:proofErr w:type="spellStart"/>
      <w:r>
        <w:rPr>
          <w:color w:val="231F20"/>
        </w:rPr>
        <w:t>missver</w:t>
      </w:r>
      <w:proofErr w:type="spellEnd"/>
      <w:r>
        <w:rPr>
          <w:color w:val="231F20"/>
        </w:rPr>
        <w:t xml:space="preserve">- standen worden, die einen Zusammenbruch der Industrieproduktion und den Rück- </w:t>
      </w:r>
      <w:proofErr w:type="spellStart"/>
      <w:r>
        <w:rPr>
          <w:color w:val="231F20"/>
        </w:rPr>
        <w:t>gang</w:t>
      </w:r>
      <w:proofErr w:type="spellEnd"/>
      <w:r>
        <w:rPr>
          <w:color w:val="231F20"/>
        </w:rPr>
        <w:t xml:space="preserve"> der Bevölkerung voraussagt. Kritiker des Weltmodells monieren außerdem, dass die Möglichkeiten der Technik zur Steigerung der Ressourcen- und Energieeffizienz nicht</w:t>
      </w:r>
      <w:r>
        <w:rPr>
          <w:color w:val="231F20"/>
          <w:spacing w:val="-4"/>
        </w:rPr>
        <w:t xml:space="preserve"> </w:t>
      </w:r>
      <w:r>
        <w:rPr>
          <w:color w:val="231F20"/>
        </w:rPr>
        <w:t>ausreichend</w:t>
      </w:r>
      <w:r>
        <w:rPr>
          <w:color w:val="231F20"/>
          <w:spacing w:val="-4"/>
        </w:rPr>
        <w:t xml:space="preserve"> </w:t>
      </w:r>
      <w:r>
        <w:rPr>
          <w:color w:val="231F20"/>
        </w:rPr>
        <w:t>berücksichtigt</w:t>
      </w:r>
      <w:r>
        <w:rPr>
          <w:color w:val="231F20"/>
          <w:spacing w:val="-4"/>
        </w:rPr>
        <w:t xml:space="preserve"> </w:t>
      </w:r>
      <w:r>
        <w:rPr>
          <w:color w:val="231F20"/>
        </w:rPr>
        <w:t>wurden.</w:t>
      </w:r>
      <w:r>
        <w:rPr>
          <w:color w:val="231F20"/>
          <w:spacing w:val="-4"/>
        </w:rPr>
        <w:t xml:space="preserve"> </w:t>
      </w:r>
      <w:r>
        <w:rPr>
          <w:color w:val="231F20"/>
        </w:rPr>
        <w:t>Außerdem</w:t>
      </w:r>
      <w:r>
        <w:rPr>
          <w:color w:val="231F20"/>
          <w:spacing w:val="-4"/>
        </w:rPr>
        <w:t xml:space="preserve"> </w:t>
      </w:r>
      <w:r>
        <w:rPr>
          <w:color w:val="231F20"/>
        </w:rPr>
        <w:t>fehle</w:t>
      </w:r>
      <w:r>
        <w:rPr>
          <w:color w:val="231F20"/>
          <w:spacing w:val="-4"/>
        </w:rPr>
        <w:t xml:space="preserve"> </w:t>
      </w:r>
      <w:r>
        <w:rPr>
          <w:color w:val="231F20"/>
        </w:rPr>
        <w:t>die</w:t>
      </w:r>
      <w:r>
        <w:rPr>
          <w:color w:val="231F20"/>
          <w:spacing w:val="-4"/>
        </w:rPr>
        <w:t xml:space="preserve"> </w:t>
      </w:r>
      <w:r>
        <w:rPr>
          <w:color w:val="231F20"/>
        </w:rPr>
        <w:t>Betrachtung</w:t>
      </w:r>
      <w:r>
        <w:rPr>
          <w:color w:val="231F20"/>
          <w:spacing w:val="-4"/>
        </w:rPr>
        <w:t xml:space="preserve"> </w:t>
      </w:r>
      <w:r>
        <w:rPr>
          <w:color w:val="231F20"/>
        </w:rPr>
        <w:t>von</w:t>
      </w:r>
      <w:r>
        <w:rPr>
          <w:color w:val="231F20"/>
          <w:spacing w:val="-4"/>
        </w:rPr>
        <w:t xml:space="preserve"> </w:t>
      </w:r>
      <w:r>
        <w:rPr>
          <w:color w:val="231F20"/>
        </w:rPr>
        <w:t>steigen- den</w:t>
      </w:r>
      <w:r>
        <w:rPr>
          <w:color w:val="231F20"/>
          <w:spacing w:val="-3"/>
        </w:rPr>
        <w:t xml:space="preserve"> </w:t>
      </w:r>
      <w:r>
        <w:rPr>
          <w:color w:val="231F20"/>
        </w:rPr>
        <w:t>Preisen</w:t>
      </w:r>
      <w:r>
        <w:rPr>
          <w:color w:val="231F20"/>
          <w:spacing w:val="-3"/>
        </w:rPr>
        <w:t xml:space="preserve"> </w:t>
      </w:r>
      <w:r>
        <w:rPr>
          <w:color w:val="231F20"/>
        </w:rPr>
        <w:t>bei</w:t>
      </w:r>
      <w:r>
        <w:rPr>
          <w:color w:val="231F20"/>
          <w:spacing w:val="-3"/>
        </w:rPr>
        <w:t xml:space="preserve"> </w:t>
      </w:r>
      <w:r>
        <w:rPr>
          <w:color w:val="231F20"/>
        </w:rPr>
        <w:t>abnehmender</w:t>
      </w:r>
      <w:r>
        <w:rPr>
          <w:color w:val="231F20"/>
          <w:spacing w:val="-3"/>
        </w:rPr>
        <w:t xml:space="preserve"> </w:t>
      </w:r>
      <w:r>
        <w:rPr>
          <w:color w:val="231F20"/>
        </w:rPr>
        <w:t>Ressourcenverfügbarkeit,</w:t>
      </w:r>
      <w:r>
        <w:rPr>
          <w:color w:val="231F20"/>
          <w:spacing w:val="-3"/>
        </w:rPr>
        <w:t xml:space="preserve"> </w:t>
      </w:r>
      <w:r>
        <w:rPr>
          <w:color w:val="231F20"/>
        </w:rPr>
        <w:t>die</w:t>
      </w:r>
      <w:r>
        <w:rPr>
          <w:color w:val="231F20"/>
          <w:spacing w:val="-3"/>
        </w:rPr>
        <w:t xml:space="preserve"> </w:t>
      </w:r>
      <w:r>
        <w:rPr>
          <w:color w:val="231F20"/>
        </w:rPr>
        <w:t>am</w:t>
      </w:r>
      <w:r>
        <w:rPr>
          <w:color w:val="231F20"/>
          <w:spacing w:val="-3"/>
        </w:rPr>
        <w:t xml:space="preserve"> </w:t>
      </w:r>
      <w:r>
        <w:rPr>
          <w:color w:val="231F20"/>
        </w:rPr>
        <w:t>Markt</w:t>
      </w:r>
      <w:r>
        <w:rPr>
          <w:color w:val="231F20"/>
          <w:spacing w:val="-3"/>
        </w:rPr>
        <w:t xml:space="preserve"> </w:t>
      </w:r>
      <w:r>
        <w:rPr>
          <w:color w:val="231F20"/>
        </w:rPr>
        <w:t>Signale</w:t>
      </w:r>
      <w:r>
        <w:rPr>
          <w:color w:val="231F20"/>
          <w:spacing w:val="-3"/>
        </w:rPr>
        <w:t xml:space="preserve"> </w:t>
      </w:r>
      <w:r>
        <w:rPr>
          <w:color w:val="231F20"/>
        </w:rPr>
        <w:t>zur</w:t>
      </w:r>
      <w:r>
        <w:rPr>
          <w:color w:val="231F20"/>
          <w:spacing w:val="-3"/>
        </w:rPr>
        <w:t xml:space="preserve"> </w:t>
      </w:r>
      <w:proofErr w:type="spellStart"/>
      <w:r>
        <w:rPr>
          <w:color w:val="231F20"/>
        </w:rPr>
        <w:t>spar</w:t>
      </w:r>
      <w:proofErr w:type="spellEnd"/>
      <w:r>
        <w:rPr>
          <w:color w:val="231F20"/>
        </w:rPr>
        <w:t xml:space="preserve">- </w:t>
      </w:r>
      <w:proofErr w:type="spellStart"/>
      <w:r>
        <w:rPr>
          <w:color w:val="231F20"/>
        </w:rPr>
        <w:t>sameren</w:t>
      </w:r>
      <w:proofErr w:type="spellEnd"/>
      <w:r>
        <w:rPr>
          <w:color w:val="231F20"/>
        </w:rPr>
        <w:t xml:space="preserve"> Verwendung zeige (vgl. Erbrich 2004). Die Autoren wiederum widerlegen in ihrem Update den angeblich positiven Einfluss der Technik und des Marktes (vgl. Mea- </w:t>
      </w:r>
      <w:proofErr w:type="spellStart"/>
      <w:r>
        <w:rPr>
          <w:color w:val="231F20"/>
        </w:rPr>
        <w:t>dows</w:t>
      </w:r>
      <w:proofErr w:type="spellEnd"/>
      <w:r>
        <w:rPr>
          <w:color w:val="231F20"/>
        </w:rPr>
        <w:t xml:space="preserve"> et al. 2009, S. 211ff.):</w:t>
      </w:r>
    </w:p>
    <w:p w14:paraId="145C2BC1" w14:textId="77777777" w:rsidR="006D5486" w:rsidRDefault="00000000">
      <w:pPr>
        <w:spacing w:before="119"/>
        <w:ind w:left="355"/>
        <w:rPr>
          <w:sz w:val="18"/>
        </w:rPr>
      </w:pPr>
      <w:r>
        <w:br w:type="column"/>
      </w:r>
      <w:r>
        <w:rPr>
          <w:color w:val="231F20"/>
          <w:spacing w:val="-2"/>
          <w:sz w:val="18"/>
        </w:rPr>
        <w:t>World3</w:t>
      </w:r>
    </w:p>
    <w:p w14:paraId="2F075166" w14:textId="77777777" w:rsidR="006D5486" w:rsidRDefault="00000000">
      <w:pPr>
        <w:spacing w:before="47" w:line="288" w:lineRule="auto"/>
        <w:ind w:left="355" w:right="148"/>
        <w:rPr>
          <w:sz w:val="18"/>
        </w:rPr>
      </w:pPr>
      <w:r>
        <w:rPr>
          <w:color w:val="808285"/>
          <w:sz w:val="18"/>
        </w:rPr>
        <w:t>Das Modell World3 ist</w:t>
      </w:r>
      <w:r>
        <w:rPr>
          <w:color w:val="808285"/>
          <w:spacing w:val="-13"/>
          <w:sz w:val="18"/>
        </w:rPr>
        <w:t xml:space="preserve"> </w:t>
      </w:r>
      <w:r>
        <w:rPr>
          <w:color w:val="808285"/>
          <w:sz w:val="18"/>
        </w:rPr>
        <w:t>ein</w:t>
      </w:r>
      <w:r>
        <w:rPr>
          <w:color w:val="808285"/>
          <w:spacing w:val="-13"/>
          <w:sz w:val="18"/>
        </w:rPr>
        <w:t xml:space="preserve"> </w:t>
      </w:r>
      <w:r>
        <w:rPr>
          <w:color w:val="808285"/>
          <w:sz w:val="18"/>
        </w:rPr>
        <w:t xml:space="preserve">System-Dyna- </w:t>
      </w:r>
      <w:proofErr w:type="spellStart"/>
      <w:r>
        <w:rPr>
          <w:color w:val="808285"/>
          <w:sz w:val="18"/>
        </w:rPr>
        <w:t>mics</w:t>
      </w:r>
      <w:proofErr w:type="spellEnd"/>
      <w:r>
        <w:rPr>
          <w:color w:val="808285"/>
          <w:sz w:val="18"/>
        </w:rPr>
        <w:t>-Ansatz zur Modellierung</w:t>
      </w:r>
      <w:r>
        <w:rPr>
          <w:color w:val="808285"/>
          <w:spacing w:val="-1"/>
          <w:sz w:val="18"/>
        </w:rPr>
        <w:t xml:space="preserve"> </w:t>
      </w:r>
      <w:proofErr w:type="spellStart"/>
      <w:r>
        <w:rPr>
          <w:color w:val="808285"/>
          <w:sz w:val="18"/>
        </w:rPr>
        <w:t>globa</w:t>
      </w:r>
      <w:proofErr w:type="spellEnd"/>
      <w:r>
        <w:rPr>
          <w:color w:val="808285"/>
          <w:sz w:val="18"/>
        </w:rPr>
        <w:t xml:space="preserve">- </w:t>
      </w:r>
      <w:proofErr w:type="spellStart"/>
      <w:r>
        <w:rPr>
          <w:color w:val="808285"/>
          <w:sz w:val="18"/>
        </w:rPr>
        <w:t>ler</w:t>
      </w:r>
      <w:proofErr w:type="spellEnd"/>
      <w:r>
        <w:rPr>
          <w:color w:val="808285"/>
          <w:spacing w:val="-13"/>
          <w:sz w:val="18"/>
        </w:rPr>
        <w:t xml:space="preserve"> </w:t>
      </w:r>
      <w:r>
        <w:rPr>
          <w:color w:val="808285"/>
          <w:sz w:val="18"/>
        </w:rPr>
        <w:t>ökologischer</w:t>
      </w:r>
      <w:r>
        <w:rPr>
          <w:color w:val="808285"/>
          <w:spacing w:val="-13"/>
          <w:sz w:val="18"/>
        </w:rPr>
        <w:t xml:space="preserve"> </w:t>
      </w:r>
      <w:r>
        <w:rPr>
          <w:color w:val="808285"/>
          <w:sz w:val="18"/>
        </w:rPr>
        <w:t>und sozialer</w:t>
      </w:r>
      <w:r>
        <w:rPr>
          <w:color w:val="808285"/>
          <w:spacing w:val="-6"/>
          <w:sz w:val="18"/>
        </w:rPr>
        <w:t xml:space="preserve"> </w:t>
      </w:r>
      <w:r>
        <w:rPr>
          <w:color w:val="808285"/>
          <w:sz w:val="18"/>
        </w:rPr>
        <w:t xml:space="preserve">Zusammen- </w:t>
      </w:r>
      <w:r>
        <w:rPr>
          <w:color w:val="808285"/>
          <w:spacing w:val="-2"/>
          <w:sz w:val="18"/>
        </w:rPr>
        <w:t>hänge.</w:t>
      </w:r>
    </w:p>
    <w:p w14:paraId="46CA7811" w14:textId="77777777" w:rsidR="006D5486" w:rsidRDefault="006D5486">
      <w:pPr>
        <w:spacing w:line="288" w:lineRule="auto"/>
        <w:rPr>
          <w:sz w:val="18"/>
        </w:rPr>
        <w:sectPr w:rsidR="006D5486">
          <w:type w:val="continuous"/>
          <w:pgSz w:w="11910" w:h="16840"/>
          <w:pgMar w:top="1920" w:right="460" w:bottom="280" w:left="460" w:header="0" w:footer="0" w:gutter="0"/>
          <w:cols w:num="2" w:space="720" w:equalWidth="0">
            <w:col w:w="8782" w:space="40"/>
            <w:col w:w="2168"/>
          </w:cols>
        </w:sectPr>
      </w:pPr>
    </w:p>
    <w:p w14:paraId="606CFEFD" w14:textId="77777777" w:rsidR="006D5486" w:rsidRDefault="006D5486">
      <w:pPr>
        <w:pStyle w:val="Textkrper"/>
      </w:pPr>
    </w:p>
    <w:p w14:paraId="507F0F71" w14:textId="77777777" w:rsidR="006D5486" w:rsidRDefault="006D5486">
      <w:pPr>
        <w:pStyle w:val="Textkrper"/>
      </w:pPr>
    </w:p>
    <w:p w14:paraId="35805298" w14:textId="77777777" w:rsidR="006D5486" w:rsidRDefault="006D5486">
      <w:pPr>
        <w:pStyle w:val="Textkrper"/>
      </w:pPr>
    </w:p>
    <w:p w14:paraId="16ED6451" w14:textId="77777777" w:rsidR="006D5486" w:rsidRDefault="006D5486">
      <w:pPr>
        <w:pStyle w:val="Textkrper"/>
      </w:pPr>
    </w:p>
    <w:p w14:paraId="2C2E3BC3" w14:textId="77777777" w:rsidR="006D5486" w:rsidRDefault="006D5486">
      <w:pPr>
        <w:pStyle w:val="Textkrper"/>
      </w:pPr>
    </w:p>
    <w:p w14:paraId="04B7747F" w14:textId="77777777" w:rsidR="006D5486" w:rsidRDefault="006D5486">
      <w:pPr>
        <w:pStyle w:val="Textkrper"/>
      </w:pPr>
    </w:p>
    <w:p w14:paraId="0CFCD8A6" w14:textId="77777777" w:rsidR="006D5486" w:rsidRDefault="006D5486">
      <w:pPr>
        <w:pStyle w:val="Textkrper"/>
      </w:pPr>
    </w:p>
    <w:p w14:paraId="5B1007BC" w14:textId="77777777" w:rsidR="006D5486" w:rsidRDefault="006D5486">
      <w:pPr>
        <w:pStyle w:val="Textkrper"/>
        <w:spacing w:before="4"/>
        <w:rPr>
          <w:sz w:val="15"/>
        </w:rPr>
      </w:pPr>
    </w:p>
    <w:p w14:paraId="11059051" w14:textId="77777777" w:rsidR="006D5486" w:rsidRDefault="00000000">
      <w:pPr>
        <w:pStyle w:val="Listenabsatz"/>
        <w:numPr>
          <w:ilvl w:val="0"/>
          <w:numId w:val="35"/>
        </w:numPr>
        <w:tabs>
          <w:tab w:val="left" w:pos="2484"/>
          <w:tab w:val="left" w:pos="2485"/>
        </w:tabs>
        <w:spacing w:before="100" w:line="259" w:lineRule="auto"/>
        <w:ind w:right="974"/>
        <w:rPr>
          <w:sz w:val="20"/>
        </w:rPr>
      </w:pPr>
      <w:r>
        <w:rPr>
          <w:color w:val="231F20"/>
          <w:sz w:val="20"/>
        </w:rPr>
        <w:t>Effizienzgewinne</w:t>
      </w:r>
      <w:r>
        <w:rPr>
          <w:color w:val="231F20"/>
          <w:spacing w:val="-11"/>
          <w:sz w:val="20"/>
        </w:rPr>
        <w:t xml:space="preserve"> </w:t>
      </w:r>
      <w:r>
        <w:rPr>
          <w:color w:val="231F20"/>
          <w:sz w:val="20"/>
        </w:rPr>
        <w:t>aufgrund</w:t>
      </w:r>
      <w:r>
        <w:rPr>
          <w:color w:val="231F20"/>
          <w:spacing w:val="-11"/>
          <w:sz w:val="20"/>
        </w:rPr>
        <w:t xml:space="preserve"> </w:t>
      </w:r>
      <w:r>
        <w:rPr>
          <w:color w:val="231F20"/>
          <w:sz w:val="20"/>
        </w:rPr>
        <w:t>von</w:t>
      </w:r>
      <w:r>
        <w:rPr>
          <w:color w:val="231F20"/>
          <w:spacing w:val="-11"/>
          <w:sz w:val="20"/>
        </w:rPr>
        <w:t xml:space="preserve"> </w:t>
      </w:r>
      <w:r>
        <w:rPr>
          <w:color w:val="231F20"/>
          <w:sz w:val="20"/>
        </w:rPr>
        <w:t>Technikeinsatz</w:t>
      </w:r>
      <w:r>
        <w:rPr>
          <w:color w:val="231F20"/>
          <w:spacing w:val="-11"/>
          <w:sz w:val="20"/>
        </w:rPr>
        <w:t xml:space="preserve"> </w:t>
      </w:r>
      <w:r>
        <w:rPr>
          <w:color w:val="231F20"/>
          <w:sz w:val="20"/>
        </w:rPr>
        <w:t>werden</w:t>
      </w:r>
      <w:r>
        <w:rPr>
          <w:color w:val="231F20"/>
          <w:spacing w:val="-11"/>
          <w:sz w:val="20"/>
        </w:rPr>
        <w:t xml:space="preserve"> </w:t>
      </w:r>
      <w:r>
        <w:rPr>
          <w:color w:val="231F20"/>
          <w:sz w:val="20"/>
        </w:rPr>
        <w:t>durch</w:t>
      </w:r>
      <w:r>
        <w:rPr>
          <w:color w:val="231F20"/>
          <w:spacing w:val="-11"/>
          <w:sz w:val="20"/>
        </w:rPr>
        <w:t xml:space="preserve"> </w:t>
      </w:r>
      <w:r>
        <w:rPr>
          <w:color w:val="231F20"/>
          <w:sz w:val="20"/>
        </w:rPr>
        <w:t>das</w:t>
      </w:r>
      <w:r>
        <w:rPr>
          <w:color w:val="231F20"/>
          <w:spacing w:val="-11"/>
          <w:sz w:val="20"/>
        </w:rPr>
        <w:t xml:space="preserve"> </w:t>
      </w:r>
      <w:r>
        <w:rPr>
          <w:color w:val="231F20"/>
          <w:sz w:val="20"/>
        </w:rPr>
        <w:t>absolute</w:t>
      </w:r>
      <w:r>
        <w:rPr>
          <w:color w:val="231F20"/>
          <w:spacing w:val="-11"/>
          <w:sz w:val="20"/>
        </w:rPr>
        <w:t xml:space="preserve"> </w:t>
      </w:r>
      <w:r>
        <w:rPr>
          <w:color w:val="231F20"/>
          <w:sz w:val="20"/>
        </w:rPr>
        <w:t xml:space="preserve">Wachstum der Produkte und Dienstleistungen überkompensiert, d. h., der absolute </w:t>
      </w:r>
      <w:proofErr w:type="spellStart"/>
      <w:r>
        <w:rPr>
          <w:color w:val="231F20"/>
          <w:sz w:val="20"/>
        </w:rPr>
        <w:t>Ressour</w:t>
      </w:r>
      <w:proofErr w:type="spellEnd"/>
      <w:r>
        <w:rPr>
          <w:color w:val="231F20"/>
          <w:sz w:val="20"/>
        </w:rPr>
        <w:t xml:space="preserve">- </w:t>
      </w:r>
      <w:proofErr w:type="spellStart"/>
      <w:r>
        <w:rPr>
          <w:color w:val="231F20"/>
          <w:sz w:val="20"/>
        </w:rPr>
        <w:t>cen</w:t>
      </w:r>
      <w:proofErr w:type="spellEnd"/>
      <w:r>
        <w:rPr>
          <w:color w:val="231F20"/>
          <w:sz w:val="20"/>
        </w:rPr>
        <w:t>- und Energieeinsatz steigt später und gegebenenfalls langsamer, aber er steigt. Die Grenzen werden daher nur später erreicht.</w:t>
      </w:r>
    </w:p>
    <w:p w14:paraId="1D7E1ED0" w14:textId="77777777" w:rsidR="006D5486" w:rsidRDefault="00000000">
      <w:pPr>
        <w:pStyle w:val="Listenabsatz"/>
        <w:numPr>
          <w:ilvl w:val="0"/>
          <w:numId w:val="35"/>
        </w:numPr>
        <w:tabs>
          <w:tab w:val="left" w:pos="2484"/>
          <w:tab w:val="left" w:pos="2485"/>
        </w:tabs>
        <w:spacing w:before="3" w:line="259" w:lineRule="auto"/>
        <w:ind w:right="1010"/>
        <w:rPr>
          <w:sz w:val="20"/>
        </w:rPr>
      </w:pPr>
      <w:r>
        <w:rPr>
          <w:color w:val="231F20"/>
          <w:sz w:val="20"/>
        </w:rPr>
        <w:t>Die</w:t>
      </w:r>
      <w:r>
        <w:rPr>
          <w:color w:val="231F20"/>
          <w:spacing w:val="-7"/>
          <w:sz w:val="20"/>
        </w:rPr>
        <w:t xml:space="preserve"> </w:t>
      </w:r>
      <w:r>
        <w:rPr>
          <w:color w:val="231F20"/>
          <w:sz w:val="20"/>
        </w:rPr>
        <w:t>Preissignale</w:t>
      </w:r>
      <w:r>
        <w:rPr>
          <w:color w:val="231F20"/>
          <w:spacing w:val="-7"/>
          <w:sz w:val="20"/>
        </w:rPr>
        <w:t xml:space="preserve"> </w:t>
      </w:r>
      <w:r>
        <w:rPr>
          <w:color w:val="231F20"/>
          <w:sz w:val="20"/>
        </w:rPr>
        <w:t>des</w:t>
      </w:r>
      <w:r>
        <w:rPr>
          <w:color w:val="231F20"/>
          <w:spacing w:val="-7"/>
          <w:sz w:val="20"/>
        </w:rPr>
        <w:t xml:space="preserve"> </w:t>
      </w:r>
      <w:r>
        <w:rPr>
          <w:color w:val="231F20"/>
          <w:sz w:val="20"/>
        </w:rPr>
        <w:t>Marktes</w:t>
      </w:r>
      <w:r>
        <w:rPr>
          <w:color w:val="231F20"/>
          <w:spacing w:val="-7"/>
          <w:sz w:val="20"/>
        </w:rPr>
        <w:t xml:space="preserve"> </w:t>
      </w:r>
      <w:r>
        <w:rPr>
          <w:color w:val="231F20"/>
          <w:sz w:val="20"/>
        </w:rPr>
        <w:t>sind</w:t>
      </w:r>
      <w:r>
        <w:rPr>
          <w:color w:val="231F20"/>
          <w:spacing w:val="-7"/>
          <w:sz w:val="20"/>
        </w:rPr>
        <w:t xml:space="preserve"> </w:t>
      </w:r>
      <w:r>
        <w:rPr>
          <w:color w:val="231F20"/>
          <w:sz w:val="20"/>
        </w:rPr>
        <w:t>langfristig</w:t>
      </w:r>
      <w:r>
        <w:rPr>
          <w:color w:val="231F20"/>
          <w:spacing w:val="-7"/>
          <w:sz w:val="20"/>
        </w:rPr>
        <w:t xml:space="preserve"> </w:t>
      </w:r>
      <w:r>
        <w:rPr>
          <w:color w:val="231F20"/>
          <w:sz w:val="20"/>
        </w:rPr>
        <w:t>unbedeutend,</w:t>
      </w:r>
      <w:r>
        <w:rPr>
          <w:color w:val="231F20"/>
          <w:spacing w:val="-7"/>
          <w:sz w:val="20"/>
        </w:rPr>
        <w:t xml:space="preserve"> </w:t>
      </w:r>
      <w:r>
        <w:rPr>
          <w:color w:val="231F20"/>
          <w:sz w:val="20"/>
        </w:rPr>
        <w:t>da</w:t>
      </w:r>
      <w:r>
        <w:rPr>
          <w:color w:val="231F20"/>
          <w:spacing w:val="-7"/>
          <w:sz w:val="20"/>
        </w:rPr>
        <w:t xml:space="preserve"> </w:t>
      </w:r>
      <w:r>
        <w:rPr>
          <w:color w:val="231F20"/>
          <w:sz w:val="20"/>
        </w:rPr>
        <w:t>sich</w:t>
      </w:r>
      <w:r>
        <w:rPr>
          <w:color w:val="231F20"/>
          <w:spacing w:val="-7"/>
          <w:sz w:val="20"/>
        </w:rPr>
        <w:t xml:space="preserve"> </w:t>
      </w:r>
      <w:r>
        <w:rPr>
          <w:color w:val="231F20"/>
          <w:sz w:val="20"/>
        </w:rPr>
        <w:t>die</w:t>
      </w:r>
      <w:r>
        <w:rPr>
          <w:color w:val="231F20"/>
          <w:spacing w:val="-7"/>
          <w:sz w:val="20"/>
        </w:rPr>
        <w:t xml:space="preserve"> </w:t>
      </w:r>
      <w:r>
        <w:rPr>
          <w:color w:val="231F20"/>
          <w:sz w:val="20"/>
        </w:rPr>
        <w:t>absolute</w:t>
      </w:r>
      <w:r>
        <w:rPr>
          <w:color w:val="231F20"/>
          <w:spacing w:val="-7"/>
          <w:sz w:val="20"/>
        </w:rPr>
        <w:t xml:space="preserve"> </w:t>
      </w:r>
      <w:r>
        <w:rPr>
          <w:color w:val="231F20"/>
          <w:sz w:val="20"/>
        </w:rPr>
        <w:t xml:space="preserve">Ver- </w:t>
      </w:r>
      <w:proofErr w:type="spellStart"/>
      <w:r>
        <w:rPr>
          <w:color w:val="231F20"/>
          <w:sz w:val="20"/>
        </w:rPr>
        <w:t>fügbarkeit</w:t>
      </w:r>
      <w:proofErr w:type="spellEnd"/>
      <w:r>
        <w:rPr>
          <w:color w:val="231F20"/>
          <w:sz w:val="20"/>
        </w:rPr>
        <w:t xml:space="preserve"> von Ressourcen am Markt nicht widerspiegelt, z. B. haben die jährlichen Preisschwankungen beim Erdöl keinen Bezug zu den absoluten Reserven an Erdöl.</w:t>
      </w:r>
    </w:p>
    <w:p w14:paraId="0A70CB90" w14:textId="77777777" w:rsidR="006D5486" w:rsidRDefault="006D5486">
      <w:pPr>
        <w:pStyle w:val="Textkrper"/>
        <w:spacing w:before="10"/>
        <w:rPr>
          <w:sz w:val="21"/>
        </w:rPr>
      </w:pPr>
    </w:p>
    <w:p w14:paraId="243DF70E" w14:textId="77777777" w:rsidR="006D5486" w:rsidRDefault="00000000">
      <w:pPr>
        <w:pStyle w:val="Textkrper"/>
        <w:spacing w:before="1" w:line="259" w:lineRule="auto"/>
        <w:ind w:left="2204" w:right="954" w:hanging="1"/>
        <w:jc w:val="both"/>
      </w:pPr>
      <w:r>
        <w:rPr>
          <w:color w:val="231F20"/>
        </w:rPr>
        <w:t xml:space="preserve">Die Aussagen der Grenzen des Wachstums sind weiterhin umstritten – die Phänomene der globalen Bevölkerungszunahme, der steigenden Güterproduktion und der steigen- den Umweltbelastung sind es weniger. Die Bemühungen hier </w:t>
      </w:r>
      <w:proofErr w:type="gramStart"/>
      <w:r>
        <w:rPr>
          <w:color w:val="231F20"/>
        </w:rPr>
        <w:t>entgegenzuwirken</w:t>
      </w:r>
      <w:proofErr w:type="gramEnd"/>
      <w:r>
        <w:rPr>
          <w:color w:val="231F20"/>
        </w:rPr>
        <w:t xml:space="preserve"> gehen vor allem auf das Jahr 1992 zurück, in dem in Rio de Janeiro ein erster internationaler Beschluss zum Schutz des Weltklimas gefasst wurde.</w:t>
      </w:r>
    </w:p>
    <w:p w14:paraId="783BA036" w14:textId="77777777" w:rsidR="006D5486" w:rsidRDefault="006D5486">
      <w:pPr>
        <w:pStyle w:val="Textkrper"/>
        <w:rPr>
          <w:sz w:val="24"/>
        </w:rPr>
      </w:pPr>
    </w:p>
    <w:p w14:paraId="227E2670" w14:textId="77777777" w:rsidR="006D5486" w:rsidRDefault="00000000">
      <w:pPr>
        <w:pStyle w:val="berschrift7"/>
        <w:spacing w:before="194"/>
      </w:pPr>
      <w:r>
        <w:rPr>
          <w:color w:val="003946"/>
        </w:rPr>
        <w:t>Der Rio-</w:t>
      </w:r>
      <w:r>
        <w:rPr>
          <w:color w:val="003946"/>
          <w:spacing w:val="-2"/>
        </w:rPr>
        <w:t>Prozess</w:t>
      </w:r>
    </w:p>
    <w:p w14:paraId="5C95630A" w14:textId="77777777" w:rsidR="006D5486" w:rsidRDefault="006D5486">
      <w:pPr>
        <w:pStyle w:val="Textkrper"/>
        <w:spacing w:before="9"/>
        <w:rPr>
          <w:rFonts w:ascii="Fira Sans"/>
          <w:sz w:val="24"/>
        </w:rPr>
      </w:pPr>
    </w:p>
    <w:p w14:paraId="6A0553FE" w14:textId="77777777" w:rsidR="006D5486" w:rsidRDefault="00000000">
      <w:pPr>
        <w:pStyle w:val="Textkrper"/>
        <w:spacing w:before="1" w:line="259" w:lineRule="auto"/>
        <w:ind w:left="2204" w:right="954"/>
        <w:jc w:val="both"/>
      </w:pPr>
      <w:r>
        <w:rPr>
          <w:color w:val="231F20"/>
        </w:rPr>
        <w:t>Der Ausgangspunkt für die internationalen, politischen Bemühungen, eine nachhaltige Entwicklung anzustoßen, waren Berichte von internationalen Klimaexperten, die Ende der 1970er-Jahre vor der Grenzüberschreitung einer globalen Senke warnten (vgl. Michelsen/</w:t>
      </w:r>
      <w:proofErr w:type="spellStart"/>
      <w:r>
        <w:rPr>
          <w:color w:val="231F20"/>
        </w:rPr>
        <w:t>Adomßent</w:t>
      </w:r>
      <w:proofErr w:type="spellEnd"/>
      <w:r>
        <w:rPr>
          <w:color w:val="231F20"/>
        </w:rPr>
        <w:t xml:space="preserve"> 2014, S. 3ff.). Denn in der Atmosphäre sammeln sich große Men- gen an Treibhausgasen wie z. B. CO</w:t>
      </w:r>
      <w:r>
        <w:rPr>
          <w:color w:val="231F20"/>
          <w:vertAlign w:val="subscript"/>
        </w:rPr>
        <w:t>2</w:t>
      </w:r>
      <w:r>
        <w:rPr>
          <w:color w:val="231F20"/>
        </w:rPr>
        <w:t xml:space="preserve"> und Methan an, d. h., es wird mehr CO</w:t>
      </w:r>
      <w:r>
        <w:rPr>
          <w:color w:val="231F20"/>
          <w:vertAlign w:val="subscript"/>
        </w:rPr>
        <w:t>2</w:t>
      </w:r>
      <w:r>
        <w:rPr>
          <w:color w:val="231F20"/>
        </w:rPr>
        <w:t xml:space="preserve"> bzw.</w:t>
      </w:r>
      <w:r>
        <w:rPr>
          <w:color w:val="231F20"/>
          <w:spacing w:val="40"/>
        </w:rPr>
        <w:t xml:space="preserve"> </w:t>
      </w:r>
      <w:r>
        <w:rPr>
          <w:color w:val="231F20"/>
        </w:rPr>
        <w:t xml:space="preserve">Methan ausgestoßen, als das globale Ökosystem aufnehmen und gegebenenfalls abbauen kann. Das Wissen über mögliche Folgen war in den 1970er- und 1980er-Jahren noch gering, aber es wurde vermutet, dass diese steigende Treibhausgaskonzentration regional das Klima bzw. das Wetter verändern könnte. Mögliche Folgen für das welt- weite Klima wurden damals auch bereits befürchtet, aber noch nicht präzisiert. Die erste Weltklimakonferenz im Jahr 1979 in Genf beschloss, weiter zu forschen und grün- </w:t>
      </w:r>
      <w:proofErr w:type="spellStart"/>
      <w:r>
        <w:rPr>
          <w:color w:val="231F20"/>
        </w:rPr>
        <w:t>dete</w:t>
      </w:r>
      <w:proofErr w:type="spellEnd"/>
      <w:r>
        <w:rPr>
          <w:color w:val="231F20"/>
        </w:rPr>
        <w:t xml:space="preserve"> ein Weltklima-Forschungsprogramm. In den folgenden Jahren wurde von den Ver- einten</w:t>
      </w:r>
      <w:r>
        <w:rPr>
          <w:color w:val="231F20"/>
          <w:spacing w:val="-6"/>
        </w:rPr>
        <w:t xml:space="preserve"> </w:t>
      </w:r>
      <w:r>
        <w:rPr>
          <w:color w:val="231F20"/>
        </w:rPr>
        <w:t>Nationen</w:t>
      </w:r>
      <w:r>
        <w:rPr>
          <w:color w:val="231F20"/>
          <w:spacing w:val="-6"/>
        </w:rPr>
        <w:t xml:space="preserve"> </w:t>
      </w:r>
      <w:r>
        <w:rPr>
          <w:color w:val="231F20"/>
        </w:rPr>
        <w:t>(UN)</w:t>
      </w:r>
      <w:r>
        <w:rPr>
          <w:color w:val="231F20"/>
          <w:spacing w:val="-6"/>
        </w:rPr>
        <w:t xml:space="preserve"> </w:t>
      </w:r>
      <w:r>
        <w:rPr>
          <w:color w:val="231F20"/>
        </w:rPr>
        <w:t>das</w:t>
      </w:r>
      <w:r>
        <w:rPr>
          <w:color w:val="231F20"/>
          <w:spacing w:val="-6"/>
        </w:rPr>
        <w:t xml:space="preserve"> </w:t>
      </w:r>
      <w:proofErr w:type="spellStart"/>
      <w:r>
        <w:rPr>
          <w:color w:val="231F20"/>
        </w:rPr>
        <w:t>Intergovernmental</w:t>
      </w:r>
      <w:proofErr w:type="spellEnd"/>
      <w:r>
        <w:rPr>
          <w:color w:val="231F20"/>
          <w:spacing w:val="-6"/>
        </w:rPr>
        <w:t xml:space="preserve"> </w:t>
      </w:r>
      <w:r>
        <w:rPr>
          <w:color w:val="231F20"/>
        </w:rPr>
        <w:t>Panel</w:t>
      </w:r>
      <w:r>
        <w:rPr>
          <w:color w:val="231F20"/>
          <w:spacing w:val="-6"/>
        </w:rPr>
        <w:t xml:space="preserve"> </w:t>
      </w:r>
      <w:r>
        <w:rPr>
          <w:color w:val="231F20"/>
        </w:rPr>
        <w:t>on</w:t>
      </w:r>
      <w:r>
        <w:rPr>
          <w:color w:val="231F20"/>
          <w:spacing w:val="-6"/>
        </w:rPr>
        <w:t xml:space="preserve"> </w:t>
      </w:r>
      <w:r>
        <w:rPr>
          <w:color w:val="231F20"/>
        </w:rPr>
        <w:t>Climate</w:t>
      </w:r>
      <w:r>
        <w:rPr>
          <w:color w:val="231F20"/>
          <w:spacing w:val="-6"/>
        </w:rPr>
        <w:t xml:space="preserve"> </w:t>
      </w:r>
      <w:r>
        <w:rPr>
          <w:color w:val="231F20"/>
        </w:rPr>
        <w:t>Change</w:t>
      </w:r>
      <w:r>
        <w:rPr>
          <w:color w:val="231F20"/>
          <w:spacing w:val="-6"/>
        </w:rPr>
        <w:t xml:space="preserve"> </w:t>
      </w:r>
      <w:r>
        <w:rPr>
          <w:color w:val="231F20"/>
        </w:rPr>
        <w:t>(IPCC)</w:t>
      </w:r>
      <w:r>
        <w:rPr>
          <w:color w:val="231F20"/>
          <w:spacing w:val="-6"/>
        </w:rPr>
        <w:t xml:space="preserve"> </w:t>
      </w:r>
      <w:r>
        <w:rPr>
          <w:color w:val="231F20"/>
        </w:rPr>
        <w:t>gegründet. Hier wird seitdem regelmäßig über den Forschungsstand zum Treibhauseffekt und den Klimawandel berichtet. Die zweite Weltklimakonferenz fand 1991 in Genf statt. Hier wurde</w:t>
      </w:r>
      <w:r>
        <w:rPr>
          <w:color w:val="231F20"/>
          <w:spacing w:val="-4"/>
        </w:rPr>
        <w:t xml:space="preserve"> </w:t>
      </w:r>
      <w:r>
        <w:rPr>
          <w:color w:val="231F20"/>
        </w:rPr>
        <w:t>auf</w:t>
      </w:r>
      <w:r>
        <w:rPr>
          <w:color w:val="231F20"/>
          <w:spacing w:val="-4"/>
        </w:rPr>
        <w:t xml:space="preserve"> </w:t>
      </w:r>
      <w:r>
        <w:rPr>
          <w:color w:val="231F20"/>
        </w:rPr>
        <w:t>Basis</w:t>
      </w:r>
      <w:r>
        <w:rPr>
          <w:color w:val="231F20"/>
          <w:spacing w:val="-4"/>
        </w:rPr>
        <w:t xml:space="preserve"> </w:t>
      </w:r>
      <w:r>
        <w:rPr>
          <w:color w:val="231F20"/>
        </w:rPr>
        <w:t>der</w:t>
      </w:r>
      <w:r>
        <w:rPr>
          <w:color w:val="231F20"/>
          <w:spacing w:val="-4"/>
        </w:rPr>
        <w:t xml:space="preserve"> </w:t>
      </w:r>
      <w:r>
        <w:rPr>
          <w:color w:val="231F20"/>
        </w:rPr>
        <w:t>Forschungsergebnisse</w:t>
      </w:r>
      <w:r>
        <w:rPr>
          <w:color w:val="231F20"/>
          <w:spacing w:val="-4"/>
        </w:rPr>
        <w:t xml:space="preserve"> </w:t>
      </w:r>
      <w:r>
        <w:rPr>
          <w:color w:val="231F20"/>
        </w:rPr>
        <w:t>erkannt,</w:t>
      </w:r>
      <w:r>
        <w:rPr>
          <w:color w:val="231F20"/>
          <w:spacing w:val="-4"/>
        </w:rPr>
        <w:t xml:space="preserve"> </w:t>
      </w:r>
      <w:r>
        <w:rPr>
          <w:color w:val="231F20"/>
        </w:rPr>
        <w:t>dass</w:t>
      </w:r>
      <w:r>
        <w:rPr>
          <w:color w:val="231F20"/>
          <w:spacing w:val="-4"/>
        </w:rPr>
        <w:t xml:space="preserve"> </w:t>
      </w:r>
      <w:r>
        <w:rPr>
          <w:color w:val="231F20"/>
        </w:rPr>
        <w:t>der</w:t>
      </w:r>
      <w:r>
        <w:rPr>
          <w:color w:val="231F20"/>
          <w:spacing w:val="-4"/>
        </w:rPr>
        <w:t xml:space="preserve"> </w:t>
      </w:r>
      <w:r>
        <w:rPr>
          <w:color w:val="231F20"/>
        </w:rPr>
        <w:t>Klimawandel</w:t>
      </w:r>
      <w:r>
        <w:rPr>
          <w:color w:val="231F20"/>
          <w:spacing w:val="-4"/>
        </w:rPr>
        <w:t xml:space="preserve"> </w:t>
      </w:r>
      <w:r>
        <w:rPr>
          <w:color w:val="231F20"/>
        </w:rPr>
        <w:t>immer</w:t>
      </w:r>
      <w:r>
        <w:rPr>
          <w:color w:val="231F20"/>
          <w:spacing w:val="-4"/>
        </w:rPr>
        <w:t xml:space="preserve"> </w:t>
      </w:r>
      <w:r>
        <w:rPr>
          <w:color w:val="231F20"/>
        </w:rPr>
        <w:t xml:space="preserve">wahr- </w:t>
      </w:r>
      <w:proofErr w:type="spellStart"/>
      <w:r>
        <w:rPr>
          <w:color w:val="231F20"/>
        </w:rPr>
        <w:t>scheinlicher</w:t>
      </w:r>
      <w:proofErr w:type="spellEnd"/>
      <w:r>
        <w:rPr>
          <w:color w:val="231F20"/>
        </w:rPr>
        <w:t xml:space="preserve"> wird. Die Staatengemeinschaft stellte fest: Je später Maßnahmen zur Ver- </w:t>
      </w:r>
      <w:proofErr w:type="spellStart"/>
      <w:r>
        <w:rPr>
          <w:color w:val="231F20"/>
        </w:rPr>
        <w:t>ringerung</w:t>
      </w:r>
      <w:proofErr w:type="spellEnd"/>
      <w:r>
        <w:rPr>
          <w:color w:val="231F20"/>
          <w:spacing w:val="-9"/>
        </w:rPr>
        <w:t xml:space="preserve"> </w:t>
      </w:r>
      <w:r>
        <w:rPr>
          <w:color w:val="231F20"/>
        </w:rPr>
        <w:t>von</w:t>
      </w:r>
      <w:r>
        <w:rPr>
          <w:color w:val="231F20"/>
          <w:spacing w:val="-9"/>
        </w:rPr>
        <w:t xml:space="preserve"> </w:t>
      </w:r>
      <w:r>
        <w:rPr>
          <w:color w:val="231F20"/>
        </w:rPr>
        <w:t>Treibhausgasemissionen</w:t>
      </w:r>
      <w:r>
        <w:rPr>
          <w:color w:val="231F20"/>
          <w:spacing w:val="-9"/>
        </w:rPr>
        <w:t xml:space="preserve"> </w:t>
      </w:r>
      <w:r>
        <w:rPr>
          <w:color w:val="231F20"/>
        </w:rPr>
        <w:t>getroffen</w:t>
      </w:r>
      <w:r>
        <w:rPr>
          <w:color w:val="231F20"/>
          <w:spacing w:val="-9"/>
        </w:rPr>
        <w:t xml:space="preserve"> </w:t>
      </w:r>
      <w:r>
        <w:rPr>
          <w:color w:val="231F20"/>
        </w:rPr>
        <w:t>werden,</w:t>
      </w:r>
      <w:r>
        <w:rPr>
          <w:color w:val="231F20"/>
          <w:spacing w:val="-9"/>
        </w:rPr>
        <w:t xml:space="preserve"> </w:t>
      </w:r>
      <w:r>
        <w:rPr>
          <w:color w:val="231F20"/>
        </w:rPr>
        <w:t>desto</w:t>
      </w:r>
      <w:r>
        <w:rPr>
          <w:color w:val="231F20"/>
          <w:spacing w:val="-9"/>
        </w:rPr>
        <w:t xml:space="preserve"> </w:t>
      </w:r>
      <w:r>
        <w:rPr>
          <w:color w:val="231F20"/>
        </w:rPr>
        <w:t>teurer</w:t>
      </w:r>
      <w:r>
        <w:rPr>
          <w:color w:val="231F20"/>
          <w:spacing w:val="-9"/>
        </w:rPr>
        <w:t xml:space="preserve"> </w:t>
      </w:r>
      <w:r>
        <w:rPr>
          <w:color w:val="231F20"/>
        </w:rPr>
        <w:t>wird</w:t>
      </w:r>
      <w:r>
        <w:rPr>
          <w:color w:val="231F20"/>
          <w:spacing w:val="-9"/>
        </w:rPr>
        <w:t xml:space="preserve"> </w:t>
      </w:r>
      <w:r>
        <w:rPr>
          <w:color w:val="231F20"/>
        </w:rPr>
        <w:t>es.</w:t>
      </w:r>
      <w:r>
        <w:rPr>
          <w:color w:val="231F20"/>
          <w:spacing w:val="-9"/>
        </w:rPr>
        <w:t xml:space="preserve"> </w:t>
      </w:r>
      <w:r>
        <w:rPr>
          <w:color w:val="231F20"/>
        </w:rPr>
        <w:t>Der</w:t>
      </w:r>
      <w:r>
        <w:rPr>
          <w:color w:val="231F20"/>
          <w:spacing w:val="-9"/>
        </w:rPr>
        <w:t xml:space="preserve"> </w:t>
      </w:r>
      <w:r>
        <w:rPr>
          <w:color w:val="231F20"/>
        </w:rPr>
        <w:t xml:space="preserve">wirt- </w:t>
      </w:r>
      <w:proofErr w:type="spellStart"/>
      <w:r>
        <w:rPr>
          <w:color w:val="231F20"/>
        </w:rPr>
        <w:t>schaftliche</w:t>
      </w:r>
      <w:proofErr w:type="spellEnd"/>
      <w:r>
        <w:rPr>
          <w:color w:val="231F20"/>
        </w:rPr>
        <w:t xml:space="preserve"> Aspekt war damit in der Klimadiskussion angekommen. Die UN beschlossen nach dieser Konferenz, dass die Staaten mit Verhandlungen über ein </w:t>
      </w:r>
      <w:proofErr w:type="spellStart"/>
      <w:r>
        <w:rPr>
          <w:color w:val="231F20"/>
        </w:rPr>
        <w:t>Weltklimaabkom</w:t>
      </w:r>
      <w:proofErr w:type="spellEnd"/>
      <w:r>
        <w:rPr>
          <w:color w:val="231F20"/>
        </w:rPr>
        <w:t xml:space="preserve">- </w:t>
      </w:r>
      <w:proofErr w:type="spellStart"/>
      <w:r>
        <w:rPr>
          <w:color w:val="231F20"/>
        </w:rPr>
        <w:t>men</w:t>
      </w:r>
      <w:proofErr w:type="spellEnd"/>
      <w:r>
        <w:rPr>
          <w:color w:val="231F20"/>
        </w:rPr>
        <w:t xml:space="preserve"> beginnen sollten. Außerdem sollten die Ergebnisse des Berichts „</w:t>
      </w:r>
      <w:proofErr w:type="spellStart"/>
      <w:r>
        <w:rPr>
          <w:color w:val="231F20"/>
        </w:rPr>
        <w:t>Our</w:t>
      </w:r>
      <w:proofErr w:type="spellEnd"/>
      <w:r>
        <w:rPr>
          <w:color w:val="231F20"/>
        </w:rPr>
        <w:t xml:space="preserve"> Common Future“ der Weltkommission für Umwelt und Entwicklung, miteinfließen.</w:t>
      </w:r>
    </w:p>
    <w:p w14:paraId="69741D8C" w14:textId="77777777" w:rsidR="006D5486" w:rsidRDefault="006D5486">
      <w:pPr>
        <w:pStyle w:val="Textkrper"/>
        <w:spacing w:before="1"/>
        <w:rPr>
          <w:sz w:val="23"/>
        </w:rPr>
      </w:pPr>
    </w:p>
    <w:p w14:paraId="269E81BE" w14:textId="77777777" w:rsidR="006D5486" w:rsidRDefault="00000000">
      <w:pPr>
        <w:pStyle w:val="Textkrper"/>
        <w:spacing w:line="259" w:lineRule="auto"/>
        <w:ind w:left="2204" w:right="954" w:hanging="1"/>
        <w:jc w:val="both"/>
      </w:pPr>
      <w:r>
        <w:rPr>
          <w:color w:val="231F20"/>
        </w:rPr>
        <w:t>Im</w:t>
      </w:r>
      <w:r>
        <w:rPr>
          <w:color w:val="231F20"/>
          <w:spacing w:val="-3"/>
        </w:rPr>
        <w:t xml:space="preserve"> </w:t>
      </w:r>
      <w:r>
        <w:rPr>
          <w:color w:val="231F20"/>
        </w:rPr>
        <w:t>Jahr</w:t>
      </w:r>
      <w:r>
        <w:rPr>
          <w:color w:val="231F20"/>
          <w:spacing w:val="-3"/>
        </w:rPr>
        <w:t xml:space="preserve"> </w:t>
      </w:r>
      <w:r>
        <w:rPr>
          <w:color w:val="231F20"/>
        </w:rPr>
        <w:t>1992</w:t>
      </w:r>
      <w:r>
        <w:rPr>
          <w:color w:val="231F20"/>
          <w:spacing w:val="-3"/>
        </w:rPr>
        <w:t xml:space="preserve"> </w:t>
      </w:r>
      <w:r>
        <w:rPr>
          <w:color w:val="231F20"/>
        </w:rPr>
        <w:t>fand</w:t>
      </w:r>
      <w:r>
        <w:rPr>
          <w:color w:val="231F20"/>
          <w:spacing w:val="-3"/>
        </w:rPr>
        <w:t xml:space="preserve"> </w:t>
      </w:r>
      <w:r>
        <w:rPr>
          <w:color w:val="231F20"/>
        </w:rPr>
        <w:t>die</w:t>
      </w:r>
      <w:r>
        <w:rPr>
          <w:color w:val="231F20"/>
          <w:spacing w:val="-3"/>
        </w:rPr>
        <w:t xml:space="preserve"> </w:t>
      </w:r>
      <w:r>
        <w:rPr>
          <w:color w:val="231F20"/>
        </w:rPr>
        <w:t>erste</w:t>
      </w:r>
      <w:r>
        <w:rPr>
          <w:color w:val="231F20"/>
          <w:spacing w:val="-3"/>
        </w:rPr>
        <w:t xml:space="preserve"> </w:t>
      </w:r>
      <w:r>
        <w:rPr>
          <w:color w:val="231F20"/>
        </w:rPr>
        <w:t>große</w:t>
      </w:r>
      <w:r>
        <w:rPr>
          <w:color w:val="231F20"/>
          <w:spacing w:val="-3"/>
        </w:rPr>
        <w:t xml:space="preserve"> </w:t>
      </w:r>
      <w:r>
        <w:rPr>
          <w:color w:val="231F20"/>
        </w:rPr>
        <w:t>Konferenz</w:t>
      </w:r>
      <w:r>
        <w:rPr>
          <w:color w:val="231F20"/>
          <w:spacing w:val="-3"/>
        </w:rPr>
        <w:t xml:space="preserve"> </w:t>
      </w:r>
      <w:r>
        <w:rPr>
          <w:color w:val="231F20"/>
        </w:rPr>
        <w:t>statt,</w:t>
      </w:r>
      <w:r>
        <w:rPr>
          <w:color w:val="231F20"/>
          <w:spacing w:val="-3"/>
        </w:rPr>
        <w:t xml:space="preserve"> </w:t>
      </w:r>
      <w:r>
        <w:rPr>
          <w:color w:val="231F20"/>
        </w:rPr>
        <w:t>die</w:t>
      </w:r>
      <w:r>
        <w:rPr>
          <w:color w:val="231F20"/>
          <w:spacing w:val="-3"/>
        </w:rPr>
        <w:t xml:space="preserve"> </w:t>
      </w:r>
      <w:r>
        <w:rPr>
          <w:color w:val="231F20"/>
        </w:rPr>
        <w:t>bis</w:t>
      </w:r>
      <w:r>
        <w:rPr>
          <w:color w:val="231F20"/>
          <w:spacing w:val="-3"/>
        </w:rPr>
        <w:t xml:space="preserve"> </w:t>
      </w:r>
      <w:r>
        <w:rPr>
          <w:color w:val="231F20"/>
        </w:rPr>
        <w:t>heute</w:t>
      </w:r>
      <w:r>
        <w:rPr>
          <w:color w:val="231F20"/>
          <w:spacing w:val="-3"/>
        </w:rPr>
        <w:t xml:space="preserve"> </w:t>
      </w:r>
      <w:r>
        <w:rPr>
          <w:color w:val="231F20"/>
        </w:rPr>
        <w:t>wegweisend</w:t>
      </w:r>
      <w:r>
        <w:rPr>
          <w:color w:val="231F20"/>
          <w:spacing w:val="-3"/>
        </w:rPr>
        <w:t xml:space="preserve"> </w:t>
      </w:r>
      <w:r>
        <w:rPr>
          <w:color w:val="231F20"/>
        </w:rPr>
        <w:t>für</w:t>
      </w:r>
      <w:r>
        <w:rPr>
          <w:color w:val="231F20"/>
          <w:spacing w:val="-3"/>
        </w:rPr>
        <w:t xml:space="preserve"> </w:t>
      </w:r>
      <w:r>
        <w:rPr>
          <w:color w:val="231F20"/>
        </w:rPr>
        <w:t>den</w:t>
      </w:r>
      <w:r>
        <w:rPr>
          <w:color w:val="231F20"/>
          <w:spacing w:val="-3"/>
        </w:rPr>
        <w:t xml:space="preserve"> </w:t>
      </w:r>
      <w:proofErr w:type="spellStart"/>
      <w:r>
        <w:rPr>
          <w:color w:val="231F20"/>
        </w:rPr>
        <w:t>Kli</w:t>
      </w:r>
      <w:proofErr w:type="spellEnd"/>
      <w:r>
        <w:rPr>
          <w:color w:val="231F20"/>
        </w:rPr>
        <w:t xml:space="preserve">- </w:t>
      </w:r>
      <w:proofErr w:type="spellStart"/>
      <w:r>
        <w:rPr>
          <w:color w:val="231F20"/>
        </w:rPr>
        <w:t>maschutz</w:t>
      </w:r>
      <w:proofErr w:type="spellEnd"/>
      <w:r>
        <w:rPr>
          <w:color w:val="231F20"/>
        </w:rPr>
        <w:t xml:space="preserve">, aber auch für die Diskussion über eine nachhaltige Entwicklung, ist: Der Umwelt- und Entwicklungsgipfel der UN in Rio de Janeiro (Dieser Umwelt- und </w:t>
      </w:r>
      <w:proofErr w:type="spellStart"/>
      <w:r>
        <w:rPr>
          <w:color w:val="231F20"/>
        </w:rPr>
        <w:t>Entwick</w:t>
      </w:r>
      <w:proofErr w:type="spellEnd"/>
      <w:r>
        <w:rPr>
          <w:color w:val="231F20"/>
        </w:rPr>
        <w:t xml:space="preserve">- </w:t>
      </w:r>
      <w:proofErr w:type="spellStart"/>
      <w:r>
        <w:rPr>
          <w:color w:val="231F20"/>
        </w:rPr>
        <w:t>lungsgipfel</w:t>
      </w:r>
      <w:proofErr w:type="spellEnd"/>
      <w:r>
        <w:rPr>
          <w:color w:val="231F20"/>
        </w:rPr>
        <w:t xml:space="preserve"> ist auch unter den Namen „United </w:t>
      </w:r>
      <w:proofErr w:type="spellStart"/>
      <w:r>
        <w:rPr>
          <w:color w:val="231F20"/>
        </w:rPr>
        <w:t>Nations</w:t>
      </w:r>
      <w:proofErr w:type="spellEnd"/>
      <w:r>
        <w:rPr>
          <w:color w:val="231F20"/>
        </w:rPr>
        <w:t xml:space="preserve"> Conference on Environment and Development (UNCED)“, „Rio-Konferenz“ oder „Erdgipfel“ bekannt). Diese Konferenz war der</w:t>
      </w:r>
      <w:r>
        <w:rPr>
          <w:color w:val="231F20"/>
          <w:spacing w:val="1"/>
        </w:rPr>
        <w:t xml:space="preserve"> </w:t>
      </w:r>
      <w:r>
        <w:rPr>
          <w:color w:val="231F20"/>
        </w:rPr>
        <w:t>Startschuss</w:t>
      </w:r>
      <w:r>
        <w:rPr>
          <w:color w:val="231F20"/>
          <w:spacing w:val="1"/>
        </w:rPr>
        <w:t xml:space="preserve"> </w:t>
      </w:r>
      <w:r>
        <w:rPr>
          <w:color w:val="231F20"/>
        </w:rPr>
        <w:t>für</w:t>
      </w:r>
      <w:r>
        <w:rPr>
          <w:color w:val="231F20"/>
          <w:spacing w:val="2"/>
        </w:rPr>
        <w:t xml:space="preserve"> </w:t>
      </w:r>
      <w:r>
        <w:rPr>
          <w:color w:val="231F20"/>
        </w:rPr>
        <w:t>einen</w:t>
      </w:r>
      <w:r>
        <w:rPr>
          <w:color w:val="231F20"/>
          <w:spacing w:val="1"/>
        </w:rPr>
        <w:t xml:space="preserve"> </w:t>
      </w:r>
      <w:r>
        <w:rPr>
          <w:color w:val="231F20"/>
        </w:rPr>
        <w:t>internationalen</w:t>
      </w:r>
      <w:r>
        <w:rPr>
          <w:color w:val="231F20"/>
          <w:spacing w:val="2"/>
        </w:rPr>
        <w:t xml:space="preserve"> </w:t>
      </w:r>
      <w:r>
        <w:rPr>
          <w:color w:val="231F20"/>
        </w:rPr>
        <w:t>Dialogprozess</w:t>
      </w:r>
      <w:r>
        <w:rPr>
          <w:color w:val="231F20"/>
          <w:spacing w:val="1"/>
        </w:rPr>
        <w:t xml:space="preserve"> </w:t>
      </w:r>
      <w:r>
        <w:rPr>
          <w:color w:val="231F20"/>
        </w:rPr>
        <w:t>über</w:t>
      </w:r>
      <w:r>
        <w:rPr>
          <w:color w:val="231F20"/>
          <w:spacing w:val="2"/>
        </w:rPr>
        <w:t xml:space="preserve"> </w:t>
      </w:r>
      <w:r>
        <w:rPr>
          <w:color w:val="231F20"/>
        </w:rPr>
        <w:t>eine</w:t>
      </w:r>
      <w:r>
        <w:rPr>
          <w:color w:val="231F20"/>
          <w:spacing w:val="1"/>
        </w:rPr>
        <w:t xml:space="preserve"> </w:t>
      </w:r>
      <w:r>
        <w:rPr>
          <w:color w:val="231F20"/>
        </w:rPr>
        <w:t>nachhaltige</w:t>
      </w:r>
      <w:r>
        <w:rPr>
          <w:color w:val="231F20"/>
          <w:spacing w:val="2"/>
        </w:rPr>
        <w:t xml:space="preserve"> </w:t>
      </w:r>
      <w:proofErr w:type="spellStart"/>
      <w:r>
        <w:rPr>
          <w:color w:val="231F20"/>
          <w:spacing w:val="-2"/>
        </w:rPr>
        <w:t>Entwick</w:t>
      </w:r>
      <w:proofErr w:type="spellEnd"/>
      <w:r>
        <w:rPr>
          <w:color w:val="231F20"/>
          <w:spacing w:val="-2"/>
        </w:rPr>
        <w:t>-</w:t>
      </w:r>
    </w:p>
    <w:p w14:paraId="29E40F7F" w14:textId="77777777" w:rsidR="006D5486" w:rsidRDefault="006D5486">
      <w:pPr>
        <w:spacing w:line="259" w:lineRule="auto"/>
        <w:jc w:val="both"/>
        <w:sectPr w:rsidR="006D5486">
          <w:pgSz w:w="11910" w:h="16840"/>
          <w:pgMar w:top="960" w:right="460" w:bottom="280" w:left="460" w:header="0" w:footer="0" w:gutter="0"/>
          <w:cols w:space="720"/>
        </w:sectPr>
      </w:pPr>
    </w:p>
    <w:p w14:paraId="2D333AD4" w14:textId="77777777" w:rsidR="006D5486" w:rsidRDefault="006D5486">
      <w:pPr>
        <w:pStyle w:val="Textkrper"/>
      </w:pPr>
    </w:p>
    <w:p w14:paraId="216499A1" w14:textId="77777777" w:rsidR="006D5486" w:rsidRDefault="006D5486">
      <w:pPr>
        <w:pStyle w:val="Textkrper"/>
        <w:spacing w:before="9"/>
        <w:rPr>
          <w:sz w:val="18"/>
        </w:rPr>
      </w:pPr>
    </w:p>
    <w:p w14:paraId="2B667B53" w14:textId="77777777" w:rsidR="006D5486" w:rsidRDefault="00000000">
      <w:pPr>
        <w:ind w:left="957"/>
        <w:rPr>
          <w:sz w:val="18"/>
        </w:rPr>
      </w:pPr>
      <w:r>
        <w:rPr>
          <w:color w:val="003946"/>
          <w:sz w:val="18"/>
        </w:rPr>
        <w:t>Nachhaltigkeit</w:t>
      </w:r>
      <w:r>
        <w:rPr>
          <w:color w:val="003946"/>
          <w:spacing w:val="-6"/>
          <w:sz w:val="18"/>
        </w:rPr>
        <w:t xml:space="preserve"> </w:t>
      </w:r>
      <w:r>
        <w:rPr>
          <w:color w:val="003946"/>
          <w:sz w:val="18"/>
        </w:rPr>
        <w:t>in</w:t>
      </w:r>
      <w:r>
        <w:rPr>
          <w:color w:val="003946"/>
          <w:spacing w:val="-3"/>
          <w:sz w:val="18"/>
        </w:rPr>
        <w:t xml:space="preserve"> </w:t>
      </w:r>
      <w:r>
        <w:rPr>
          <w:color w:val="003946"/>
          <w:sz w:val="18"/>
        </w:rPr>
        <w:t>drei</w:t>
      </w:r>
      <w:r>
        <w:rPr>
          <w:color w:val="003946"/>
          <w:spacing w:val="-3"/>
          <w:sz w:val="18"/>
        </w:rPr>
        <w:t xml:space="preserve"> </w:t>
      </w:r>
      <w:r>
        <w:rPr>
          <w:color w:val="003946"/>
          <w:spacing w:val="-2"/>
          <w:sz w:val="18"/>
        </w:rPr>
        <w:t>Dimensionen</w:t>
      </w:r>
    </w:p>
    <w:p w14:paraId="1595DDB8" w14:textId="77777777" w:rsidR="006D5486" w:rsidRDefault="006D5486">
      <w:pPr>
        <w:pStyle w:val="Textkrper"/>
      </w:pPr>
    </w:p>
    <w:p w14:paraId="3167A905" w14:textId="77777777" w:rsidR="006D5486" w:rsidRDefault="006D5486">
      <w:pPr>
        <w:pStyle w:val="Textkrper"/>
      </w:pPr>
    </w:p>
    <w:p w14:paraId="70CC0219" w14:textId="77777777" w:rsidR="006D5486" w:rsidRDefault="006D5486">
      <w:pPr>
        <w:pStyle w:val="Textkrper"/>
      </w:pPr>
    </w:p>
    <w:p w14:paraId="5D797EC1" w14:textId="77777777" w:rsidR="006D5486" w:rsidRDefault="006D5486">
      <w:pPr>
        <w:pStyle w:val="Textkrper"/>
      </w:pPr>
    </w:p>
    <w:p w14:paraId="19008DC1" w14:textId="77777777" w:rsidR="006D5486" w:rsidRDefault="006D5486">
      <w:pPr>
        <w:pStyle w:val="Textkrper"/>
        <w:spacing w:before="7"/>
        <w:rPr>
          <w:sz w:val="18"/>
        </w:rPr>
      </w:pPr>
    </w:p>
    <w:p w14:paraId="454ADE35" w14:textId="77777777" w:rsidR="006D5486" w:rsidRDefault="006D5486">
      <w:pPr>
        <w:rPr>
          <w:sz w:val="18"/>
        </w:rPr>
        <w:sectPr w:rsidR="006D5486">
          <w:pgSz w:w="11910" w:h="16840"/>
          <w:pgMar w:top="960" w:right="460" w:bottom="280" w:left="460" w:header="0" w:footer="0" w:gutter="0"/>
          <w:cols w:space="720"/>
        </w:sectPr>
      </w:pPr>
    </w:p>
    <w:p w14:paraId="643B80D3" w14:textId="77777777" w:rsidR="006D5486" w:rsidRDefault="00000000">
      <w:pPr>
        <w:pStyle w:val="Textkrper"/>
        <w:spacing w:before="100" w:line="259" w:lineRule="auto"/>
        <w:ind w:left="957"/>
        <w:jc w:val="both"/>
      </w:pPr>
      <w:proofErr w:type="spellStart"/>
      <w:r>
        <w:rPr>
          <w:color w:val="231F20"/>
        </w:rPr>
        <w:t>lung</w:t>
      </w:r>
      <w:proofErr w:type="spellEnd"/>
      <w:r>
        <w:rPr>
          <w:color w:val="231F20"/>
        </w:rPr>
        <w:t xml:space="preserve"> (</w:t>
      </w:r>
      <w:r>
        <w:rPr>
          <w:b/>
          <w:color w:val="231F20"/>
        </w:rPr>
        <w:t>Rio-Prozess</w:t>
      </w:r>
      <w:r>
        <w:rPr>
          <w:color w:val="231F20"/>
        </w:rPr>
        <w:t xml:space="preserve">). Folgende Dokumente wurden auf der Konferenz beschlossen, die auch heute noch von besonderer Bedeutung sind und im Mittelpunkt der Nachhaltig- </w:t>
      </w:r>
      <w:proofErr w:type="spellStart"/>
      <w:r>
        <w:rPr>
          <w:color w:val="231F20"/>
        </w:rPr>
        <w:t>keitsdiskussion</w:t>
      </w:r>
      <w:proofErr w:type="spellEnd"/>
      <w:r>
        <w:rPr>
          <w:color w:val="231F20"/>
        </w:rPr>
        <w:t xml:space="preserve"> stehen (vgl. Michelsen/</w:t>
      </w:r>
      <w:proofErr w:type="spellStart"/>
      <w:r>
        <w:rPr>
          <w:color w:val="231F20"/>
        </w:rPr>
        <w:t>Adomßent</w:t>
      </w:r>
      <w:proofErr w:type="spellEnd"/>
      <w:r>
        <w:rPr>
          <w:color w:val="231F20"/>
        </w:rPr>
        <w:t xml:space="preserve"> 2014, S. 15):</w:t>
      </w:r>
    </w:p>
    <w:p w14:paraId="59CA1C3B" w14:textId="77777777" w:rsidR="006D5486" w:rsidRDefault="006D5486">
      <w:pPr>
        <w:pStyle w:val="Textkrper"/>
        <w:spacing w:before="10"/>
        <w:rPr>
          <w:sz w:val="21"/>
        </w:rPr>
      </w:pPr>
    </w:p>
    <w:p w14:paraId="39A9EDC2" w14:textId="77777777" w:rsidR="006D5486" w:rsidRDefault="00000000">
      <w:pPr>
        <w:pStyle w:val="Listenabsatz"/>
        <w:numPr>
          <w:ilvl w:val="0"/>
          <w:numId w:val="34"/>
        </w:numPr>
        <w:tabs>
          <w:tab w:val="left" w:pos="1237"/>
          <w:tab w:val="left" w:pos="1238"/>
        </w:tabs>
        <w:spacing w:before="0"/>
        <w:ind w:hanging="281"/>
        <w:rPr>
          <w:sz w:val="20"/>
        </w:rPr>
      </w:pPr>
      <w:r>
        <w:rPr>
          <w:color w:val="231F20"/>
          <w:sz w:val="20"/>
        </w:rPr>
        <w:t>Deklaration</w:t>
      </w:r>
      <w:r>
        <w:rPr>
          <w:color w:val="231F20"/>
          <w:spacing w:val="-2"/>
          <w:sz w:val="20"/>
        </w:rPr>
        <w:t xml:space="preserve"> </w:t>
      </w:r>
      <w:r>
        <w:rPr>
          <w:color w:val="231F20"/>
          <w:sz w:val="20"/>
        </w:rPr>
        <w:t>von</w:t>
      </w:r>
      <w:r>
        <w:rPr>
          <w:color w:val="231F20"/>
          <w:spacing w:val="-2"/>
          <w:sz w:val="20"/>
        </w:rPr>
        <w:t xml:space="preserve"> </w:t>
      </w:r>
      <w:r>
        <w:rPr>
          <w:color w:val="231F20"/>
          <w:sz w:val="20"/>
        </w:rPr>
        <w:t>Rio</w:t>
      </w:r>
      <w:r>
        <w:rPr>
          <w:color w:val="231F20"/>
          <w:spacing w:val="-1"/>
          <w:sz w:val="20"/>
        </w:rPr>
        <w:t xml:space="preserve"> </w:t>
      </w:r>
      <w:r>
        <w:rPr>
          <w:color w:val="231F20"/>
          <w:sz w:val="20"/>
        </w:rPr>
        <w:t>über</w:t>
      </w:r>
      <w:r>
        <w:rPr>
          <w:color w:val="231F20"/>
          <w:spacing w:val="-2"/>
          <w:sz w:val="20"/>
        </w:rPr>
        <w:t xml:space="preserve"> </w:t>
      </w:r>
      <w:r>
        <w:rPr>
          <w:color w:val="231F20"/>
          <w:sz w:val="20"/>
        </w:rPr>
        <w:t>Umwelt</w:t>
      </w:r>
      <w:r>
        <w:rPr>
          <w:color w:val="231F20"/>
          <w:spacing w:val="-1"/>
          <w:sz w:val="20"/>
        </w:rPr>
        <w:t xml:space="preserve"> </w:t>
      </w:r>
      <w:r>
        <w:rPr>
          <w:color w:val="231F20"/>
          <w:sz w:val="20"/>
        </w:rPr>
        <w:t>und</w:t>
      </w:r>
      <w:r>
        <w:rPr>
          <w:color w:val="231F20"/>
          <w:spacing w:val="-2"/>
          <w:sz w:val="20"/>
        </w:rPr>
        <w:t xml:space="preserve"> </w:t>
      </w:r>
      <w:r>
        <w:rPr>
          <w:color w:val="231F20"/>
          <w:sz w:val="20"/>
        </w:rPr>
        <w:t>Entwicklung</w:t>
      </w:r>
      <w:r>
        <w:rPr>
          <w:color w:val="231F20"/>
          <w:spacing w:val="-2"/>
          <w:sz w:val="20"/>
        </w:rPr>
        <w:t xml:space="preserve"> </w:t>
      </w:r>
      <w:r>
        <w:rPr>
          <w:color w:val="231F20"/>
          <w:sz w:val="20"/>
        </w:rPr>
        <w:t>für</w:t>
      </w:r>
      <w:r>
        <w:rPr>
          <w:color w:val="231F20"/>
          <w:spacing w:val="-1"/>
          <w:sz w:val="20"/>
        </w:rPr>
        <w:t xml:space="preserve"> </w:t>
      </w:r>
      <w:r>
        <w:rPr>
          <w:color w:val="231F20"/>
          <w:sz w:val="20"/>
        </w:rPr>
        <w:t>eine</w:t>
      </w:r>
      <w:r>
        <w:rPr>
          <w:color w:val="231F20"/>
          <w:spacing w:val="-2"/>
          <w:sz w:val="20"/>
        </w:rPr>
        <w:t xml:space="preserve"> </w:t>
      </w:r>
      <w:r>
        <w:rPr>
          <w:color w:val="231F20"/>
          <w:sz w:val="20"/>
        </w:rPr>
        <w:t>nachhaltige</w:t>
      </w:r>
      <w:r>
        <w:rPr>
          <w:color w:val="231F20"/>
          <w:spacing w:val="-1"/>
          <w:sz w:val="20"/>
        </w:rPr>
        <w:t xml:space="preserve"> </w:t>
      </w:r>
      <w:r>
        <w:rPr>
          <w:color w:val="231F20"/>
          <w:spacing w:val="-2"/>
          <w:sz w:val="20"/>
        </w:rPr>
        <w:t>Entwicklung;</w:t>
      </w:r>
    </w:p>
    <w:p w14:paraId="4712FBA6" w14:textId="77777777" w:rsidR="006D5486" w:rsidRDefault="00000000">
      <w:pPr>
        <w:pStyle w:val="Listenabsatz"/>
        <w:numPr>
          <w:ilvl w:val="0"/>
          <w:numId w:val="34"/>
        </w:numPr>
        <w:tabs>
          <w:tab w:val="left" w:pos="1237"/>
          <w:tab w:val="left" w:pos="1238"/>
        </w:tabs>
        <w:ind w:hanging="281"/>
        <w:rPr>
          <w:sz w:val="20"/>
        </w:rPr>
      </w:pPr>
      <w:r>
        <w:rPr>
          <w:color w:val="231F20"/>
          <w:sz w:val="20"/>
        </w:rPr>
        <w:t>Klimarahmenkonvention</w:t>
      </w:r>
      <w:r>
        <w:rPr>
          <w:color w:val="231F20"/>
          <w:spacing w:val="-5"/>
          <w:sz w:val="20"/>
        </w:rPr>
        <w:t xml:space="preserve"> </w:t>
      </w:r>
      <w:r>
        <w:rPr>
          <w:color w:val="231F20"/>
          <w:sz w:val="20"/>
        </w:rPr>
        <w:t>zur</w:t>
      </w:r>
      <w:r>
        <w:rPr>
          <w:color w:val="231F20"/>
          <w:spacing w:val="-4"/>
          <w:sz w:val="20"/>
        </w:rPr>
        <w:t xml:space="preserve"> </w:t>
      </w:r>
      <w:r>
        <w:rPr>
          <w:color w:val="231F20"/>
          <w:sz w:val="20"/>
        </w:rPr>
        <w:t>Senkung</w:t>
      </w:r>
      <w:r>
        <w:rPr>
          <w:color w:val="231F20"/>
          <w:spacing w:val="-4"/>
          <w:sz w:val="20"/>
        </w:rPr>
        <w:t xml:space="preserve"> </w:t>
      </w:r>
      <w:r>
        <w:rPr>
          <w:color w:val="231F20"/>
          <w:sz w:val="20"/>
        </w:rPr>
        <w:t>von</w:t>
      </w:r>
      <w:r>
        <w:rPr>
          <w:color w:val="231F20"/>
          <w:spacing w:val="-4"/>
          <w:sz w:val="20"/>
        </w:rPr>
        <w:t xml:space="preserve"> </w:t>
      </w:r>
      <w:r>
        <w:rPr>
          <w:color w:val="231F20"/>
          <w:spacing w:val="-2"/>
          <w:sz w:val="20"/>
        </w:rPr>
        <w:t>Treibhausgasemissionen;</w:t>
      </w:r>
    </w:p>
    <w:p w14:paraId="3E4CF6C8" w14:textId="77777777" w:rsidR="006D5486" w:rsidRDefault="00000000">
      <w:pPr>
        <w:pStyle w:val="Listenabsatz"/>
        <w:numPr>
          <w:ilvl w:val="0"/>
          <w:numId w:val="34"/>
        </w:numPr>
        <w:tabs>
          <w:tab w:val="left" w:pos="1237"/>
          <w:tab w:val="left" w:pos="1238"/>
        </w:tabs>
        <w:spacing w:line="259" w:lineRule="auto"/>
        <w:ind w:right="316"/>
        <w:rPr>
          <w:sz w:val="20"/>
        </w:rPr>
      </w:pPr>
      <w:r>
        <w:rPr>
          <w:color w:val="231F20"/>
          <w:sz w:val="20"/>
        </w:rPr>
        <w:t>Agenda</w:t>
      </w:r>
      <w:r>
        <w:rPr>
          <w:color w:val="231F20"/>
          <w:spacing w:val="-10"/>
          <w:sz w:val="20"/>
        </w:rPr>
        <w:t xml:space="preserve"> </w:t>
      </w:r>
      <w:r>
        <w:rPr>
          <w:color w:val="231F20"/>
          <w:sz w:val="20"/>
        </w:rPr>
        <w:t>21</w:t>
      </w:r>
      <w:r>
        <w:rPr>
          <w:color w:val="231F20"/>
          <w:spacing w:val="-10"/>
          <w:sz w:val="20"/>
        </w:rPr>
        <w:t xml:space="preserve"> </w:t>
      </w:r>
      <w:r>
        <w:rPr>
          <w:color w:val="231F20"/>
          <w:sz w:val="20"/>
        </w:rPr>
        <w:t>(heute</w:t>
      </w:r>
      <w:r>
        <w:rPr>
          <w:color w:val="231F20"/>
          <w:spacing w:val="-10"/>
          <w:sz w:val="20"/>
        </w:rPr>
        <w:t xml:space="preserve"> </w:t>
      </w:r>
      <w:r>
        <w:rPr>
          <w:color w:val="231F20"/>
          <w:sz w:val="20"/>
        </w:rPr>
        <w:t>Agenda</w:t>
      </w:r>
      <w:r>
        <w:rPr>
          <w:color w:val="231F20"/>
          <w:spacing w:val="-10"/>
          <w:sz w:val="20"/>
        </w:rPr>
        <w:t xml:space="preserve"> </w:t>
      </w:r>
      <w:r>
        <w:rPr>
          <w:color w:val="231F20"/>
          <w:sz w:val="20"/>
        </w:rPr>
        <w:t>2030)</w:t>
      </w:r>
      <w:r>
        <w:rPr>
          <w:color w:val="231F20"/>
          <w:spacing w:val="-10"/>
          <w:sz w:val="20"/>
        </w:rPr>
        <w:t xml:space="preserve"> </w:t>
      </w:r>
      <w:r>
        <w:rPr>
          <w:color w:val="231F20"/>
          <w:sz w:val="20"/>
        </w:rPr>
        <w:t>als</w:t>
      </w:r>
      <w:r>
        <w:rPr>
          <w:color w:val="231F20"/>
          <w:spacing w:val="-10"/>
          <w:sz w:val="20"/>
        </w:rPr>
        <w:t xml:space="preserve"> </w:t>
      </w:r>
      <w:r>
        <w:rPr>
          <w:color w:val="231F20"/>
          <w:sz w:val="20"/>
        </w:rPr>
        <w:t>Aktionsprogramm</w:t>
      </w:r>
      <w:r>
        <w:rPr>
          <w:color w:val="231F20"/>
          <w:spacing w:val="-10"/>
          <w:sz w:val="20"/>
        </w:rPr>
        <w:t xml:space="preserve"> </w:t>
      </w:r>
      <w:r>
        <w:rPr>
          <w:color w:val="231F20"/>
          <w:sz w:val="20"/>
        </w:rPr>
        <w:t>mit</w:t>
      </w:r>
      <w:r>
        <w:rPr>
          <w:color w:val="231F20"/>
          <w:spacing w:val="-10"/>
          <w:sz w:val="20"/>
        </w:rPr>
        <w:t xml:space="preserve"> </w:t>
      </w:r>
      <w:r>
        <w:rPr>
          <w:color w:val="231F20"/>
          <w:sz w:val="20"/>
        </w:rPr>
        <w:t>Handlungsaufträgen</w:t>
      </w:r>
      <w:r>
        <w:rPr>
          <w:color w:val="231F20"/>
          <w:spacing w:val="-10"/>
          <w:sz w:val="20"/>
        </w:rPr>
        <w:t xml:space="preserve"> </w:t>
      </w:r>
      <w:r>
        <w:rPr>
          <w:color w:val="231F20"/>
          <w:sz w:val="20"/>
        </w:rPr>
        <w:t>für eine nachhaltige Entwicklung auf nationaler, regionaler und lokaler Ebene.</w:t>
      </w:r>
    </w:p>
    <w:p w14:paraId="29A42A94" w14:textId="77777777" w:rsidR="006D5486" w:rsidRDefault="006D5486">
      <w:pPr>
        <w:pStyle w:val="Textkrper"/>
        <w:spacing w:before="10"/>
        <w:rPr>
          <w:sz w:val="21"/>
        </w:rPr>
      </w:pPr>
    </w:p>
    <w:p w14:paraId="1A023407" w14:textId="77777777" w:rsidR="006D5486" w:rsidRDefault="00000000">
      <w:pPr>
        <w:pStyle w:val="Textkrper"/>
        <w:spacing w:line="259" w:lineRule="auto"/>
        <w:ind w:left="957"/>
        <w:jc w:val="both"/>
      </w:pPr>
      <w:r>
        <w:rPr>
          <w:color w:val="231F20"/>
        </w:rPr>
        <w:t xml:space="preserve">In der Deklaration von Rio über Umwelt und Entwicklung wurde das Leitbild einer nachhaltigen Entwicklung erstmals international anerkannt: Wirtschaftlichkeit, soziale Gerechtigkeit und der Schutz des Ökosystems sind gleichwertige Bedingungen für eine dauerhaft </w:t>
      </w:r>
      <w:proofErr w:type="spellStart"/>
      <w:r>
        <w:rPr>
          <w:color w:val="231F20"/>
        </w:rPr>
        <w:t>aufrechterhaltbare</w:t>
      </w:r>
      <w:proofErr w:type="spellEnd"/>
      <w:r>
        <w:rPr>
          <w:color w:val="231F20"/>
        </w:rPr>
        <w:t xml:space="preserve"> Entwicklung. Dazu gehören u. a. die Verantwortung aller Staaten für die Bekämpfung von Armut durch wirtschaftliche Entwicklung und der Umweltschutz in allen Bereichen des menschlichen Lebens, z. B. durch Umweltschutz- </w:t>
      </w:r>
      <w:proofErr w:type="spellStart"/>
      <w:r>
        <w:rPr>
          <w:color w:val="231F20"/>
        </w:rPr>
        <w:t>gesetze</w:t>
      </w:r>
      <w:proofErr w:type="spellEnd"/>
      <w:r>
        <w:rPr>
          <w:color w:val="231F20"/>
        </w:rPr>
        <w:t xml:space="preserve">. In Rio wurde die Einrichtung der </w:t>
      </w:r>
      <w:proofErr w:type="spellStart"/>
      <w:r>
        <w:rPr>
          <w:color w:val="231F20"/>
        </w:rPr>
        <w:t>Commission</w:t>
      </w:r>
      <w:proofErr w:type="spellEnd"/>
      <w:r>
        <w:rPr>
          <w:color w:val="231F20"/>
        </w:rPr>
        <w:t xml:space="preserve"> on </w:t>
      </w:r>
      <w:proofErr w:type="spellStart"/>
      <w:r>
        <w:rPr>
          <w:color w:val="231F20"/>
        </w:rPr>
        <w:t>Sustainable</w:t>
      </w:r>
      <w:proofErr w:type="spellEnd"/>
      <w:r>
        <w:rPr>
          <w:color w:val="231F20"/>
        </w:rPr>
        <w:t xml:space="preserve"> Development (CSD; heutige Bezeichnung: United </w:t>
      </w:r>
      <w:proofErr w:type="spellStart"/>
      <w:r>
        <w:rPr>
          <w:color w:val="231F20"/>
        </w:rPr>
        <w:t>Nations</w:t>
      </w:r>
      <w:proofErr w:type="spellEnd"/>
      <w:r>
        <w:rPr>
          <w:color w:val="231F20"/>
        </w:rPr>
        <w:t xml:space="preserve"> High-level Political Forum on </w:t>
      </w:r>
      <w:proofErr w:type="spellStart"/>
      <w:r>
        <w:rPr>
          <w:color w:val="231F20"/>
        </w:rPr>
        <w:t>Sustainable</w:t>
      </w:r>
      <w:proofErr w:type="spellEnd"/>
      <w:r>
        <w:rPr>
          <w:color w:val="231F20"/>
        </w:rPr>
        <w:t xml:space="preserve"> Development, UN HLPF) bei den Vereinten Nationen beschlossen, die den Dialogpro- </w:t>
      </w:r>
      <w:proofErr w:type="spellStart"/>
      <w:r>
        <w:rPr>
          <w:color w:val="231F20"/>
        </w:rPr>
        <w:t>zess</w:t>
      </w:r>
      <w:proofErr w:type="spellEnd"/>
      <w:r>
        <w:rPr>
          <w:color w:val="231F20"/>
        </w:rPr>
        <w:t xml:space="preserve"> und Folgekonferenzen steuern soll. </w:t>
      </w:r>
      <w:proofErr w:type="gramStart"/>
      <w:r>
        <w:rPr>
          <w:color w:val="231F20"/>
        </w:rPr>
        <w:t>Auf der Rio</w:t>
      </w:r>
      <w:proofErr w:type="gramEnd"/>
      <w:r>
        <w:rPr>
          <w:color w:val="231F20"/>
        </w:rPr>
        <w:t>+20-Konferenz im Jahr 2012 wurde die Ausarbeitung von allgemeinen Nachhaltigkeitszielen (</w:t>
      </w:r>
      <w:proofErr w:type="spellStart"/>
      <w:r>
        <w:rPr>
          <w:color w:val="231F20"/>
        </w:rPr>
        <w:t>Sustainable</w:t>
      </w:r>
      <w:proofErr w:type="spellEnd"/>
      <w:r>
        <w:rPr>
          <w:color w:val="231F20"/>
        </w:rPr>
        <w:t xml:space="preserve"> Development Goals; SDG) beschlossen, um das Leitbild der nachhaltigen Entwicklung zu </w:t>
      </w:r>
      <w:proofErr w:type="spellStart"/>
      <w:r>
        <w:rPr>
          <w:color w:val="231F20"/>
        </w:rPr>
        <w:t>konkretisie</w:t>
      </w:r>
      <w:proofErr w:type="spellEnd"/>
      <w:r>
        <w:rPr>
          <w:color w:val="231F20"/>
        </w:rPr>
        <w:t xml:space="preserve">- </w:t>
      </w:r>
      <w:proofErr w:type="spellStart"/>
      <w:r>
        <w:rPr>
          <w:color w:val="231F20"/>
        </w:rPr>
        <w:t>ren</w:t>
      </w:r>
      <w:proofErr w:type="spellEnd"/>
      <w:r>
        <w:rPr>
          <w:color w:val="231F20"/>
        </w:rPr>
        <w:t>. Die SDG wurden im Jahr 2015 unter dem Titel Agenda 2030 verabschiedet. Sie unterteilen sich in 17 Einzelziele, die als essenziell für eine nachhaltige Entwicklung angesehen</w:t>
      </w:r>
      <w:r>
        <w:rPr>
          <w:color w:val="231F20"/>
          <w:spacing w:val="-6"/>
        </w:rPr>
        <w:t xml:space="preserve"> </w:t>
      </w:r>
      <w:r>
        <w:rPr>
          <w:color w:val="231F20"/>
        </w:rPr>
        <w:t>werden.</w:t>
      </w:r>
      <w:r>
        <w:rPr>
          <w:color w:val="231F20"/>
          <w:spacing w:val="-6"/>
        </w:rPr>
        <w:t xml:space="preserve"> </w:t>
      </w:r>
      <w:r>
        <w:rPr>
          <w:color w:val="231F20"/>
        </w:rPr>
        <w:t>Dazu</w:t>
      </w:r>
      <w:r>
        <w:rPr>
          <w:color w:val="231F20"/>
          <w:spacing w:val="-6"/>
        </w:rPr>
        <w:t xml:space="preserve"> </w:t>
      </w:r>
      <w:r>
        <w:rPr>
          <w:color w:val="231F20"/>
        </w:rPr>
        <w:t>gehören</w:t>
      </w:r>
      <w:r>
        <w:rPr>
          <w:color w:val="231F20"/>
          <w:spacing w:val="-6"/>
        </w:rPr>
        <w:t xml:space="preserve"> </w:t>
      </w:r>
      <w:r>
        <w:rPr>
          <w:color w:val="231F20"/>
        </w:rPr>
        <w:t>z.</w:t>
      </w:r>
      <w:r>
        <w:rPr>
          <w:color w:val="231F20"/>
          <w:spacing w:val="-6"/>
        </w:rPr>
        <w:t xml:space="preserve"> </w:t>
      </w:r>
      <w:r>
        <w:rPr>
          <w:color w:val="231F20"/>
        </w:rPr>
        <w:t>B.</w:t>
      </w:r>
      <w:r>
        <w:rPr>
          <w:color w:val="231F20"/>
          <w:spacing w:val="-6"/>
        </w:rPr>
        <w:t xml:space="preserve"> </w:t>
      </w:r>
      <w:r>
        <w:rPr>
          <w:color w:val="231F20"/>
        </w:rPr>
        <w:t>Ziele,</w:t>
      </w:r>
      <w:r>
        <w:rPr>
          <w:color w:val="231F20"/>
          <w:spacing w:val="-6"/>
        </w:rPr>
        <w:t xml:space="preserve"> </w:t>
      </w:r>
      <w:r>
        <w:rPr>
          <w:color w:val="231F20"/>
        </w:rPr>
        <w:t>die</w:t>
      </w:r>
      <w:r>
        <w:rPr>
          <w:color w:val="231F20"/>
          <w:spacing w:val="-6"/>
        </w:rPr>
        <w:t xml:space="preserve"> </w:t>
      </w:r>
      <w:r>
        <w:rPr>
          <w:color w:val="231F20"/>
        </w:rPr>
        <w:t>eng</w:t>
      </w:r>
      <w:r>
        <w:rPr>
          <w:color w:val="231F20"/>
          <w:spacing w:val="-6"/>
        </w:rPr>
        <w:t xml:space="preserve"> </w:t>
      </w:r>
      <w:r>
        <w:rPr>
          <w:color w:val="231F20"/>
        </w:rPr>
        <w:t>mit</w:t>
      </w:r>
      <w:r>
        <w:rPr>
          <w:color w:val="231F20"/>
          <w:spacing w:val="-6"/>
        </w:rPr>
        <w:t xml:space="preserve"> </w:t>
      </w:r>
      <w:r>
        <w:rPr>
          <w:color w:val="231F20"/>
        </w:rPr>
        <w:t>menschlichen</w:t>
      </w:r>
      <w:r>
        <w:rPr>
          <w:color w:val="231F20"/>
          <w:spacing w:val="-6"/>
        </w:rPr>
        <w:t xml:space="preserve"> </w:t>
      </w:r>
      <w:r>
        <w:rPr>
          <w:color w:val="231F20"/>
        </w:rPr>
        <w:t xml:space="preserve">Grundbedürfnis- </w:t>
      </w:r>
      <w:proofErr w:type="spellStart"/>
      <w:r>
        <w:rPr>
          <w:color w:val="231F20"/>
        </w:rPr>
        <w:t>sen</w:t>
      </w:r>
      <w:proofErr w:type="spellEnd"/>
      <w:r>
        <w:rPr>
          <w:color w:val="231F20"/>
          <w:spacing w:val="-3"/>
        </w:rPr>
        <w:t xml:space="preserve"> </w:t>
      </w:r>
      <w:r>
        <w:rPr>
          <w:color w:val="231F20"/>
        </w:rPr>
        <w:t>zusammenhängen</w:t>
      </w:r>
      <w:r>
        <w:rPr>
          <w:color w:val="231F20"/>
          <w:spacing w:val="-3"/>
        </w:rPr>
        <w:t xml:space="preserve"> </w:t>
      </w:r>
      <w:r>
        <w:rPr>
          <w:color w:val="231F20"/>
        </w:rPr>
        <w:t>(wie</w:t>
      </w:r>
      <w:r>
        <w:rPr>
          <w:color w:val="231F20"/>
          <w:spacing w:val="-3"/>
        </w:rPr>
        <w:t xml:space="preserve"> </w:t>
      </w:r>
      <w:r>
        <w:rPr>
          <w:color w:val="231F20"/>
        </w:rPr>
        <w:t>die</w:t>
      </w:r>
      <w:r>
        <w:rPr>
          <w:color w:val="231F20"/>
          <w:spacing w:val="-3"/>
        </w:rPr>
        <w:t xml:space="preserve"> </w:t>
      </w:r>
      <w:r>
        <w:rPr>
          <w:color w:val="231F20"/>
        </w:rPr>
        <w:t>Vermeidung</w:t>
      </w:r>
      <w:r>
        <w:rPr>
          <w:color w:val="231F20"/>
          <w:spacing w:val="-3"/>
        </w:rPr>
        <w:t xml:space="preserve"> </w:t>
      </w:r>
      <w:r>
        <w:rPr>
          <w:color w:val="231F20"/>
        </w:rPr>
        <w:t>von</w:t>
      </w:r>
      <w:r>
        <w:rPr>
          <w:color w:val="231F20"/>
          <w:spacing w:val="-3"/>
        </w:rPr>
        <w:t xml:space="preserve"> </w:t>
      </w:r>
      <w:r>
        <w:rPr>
          <w:color w:val="231F20"/>
        </w:rPr>
        <w:t>Hungersnöten),</w:t>
      </w:r>
      <w:r>
        <w:rPr>
          <w:color w:val="231F20"/>
          <w:spacing w:val="-3"/>
        </w:rPr>
        <w:t xml:space="preserve"> </w:t>
      </w:r>
      <w:r>
        <w:rPr>
          <w:color w:val="231F20"/>
        </w:rPr>
        <w:t>aber</w:t>
      </w:r>
      <w:r>
        <w:rPr>
          <w:color w:val="231F20"/>
          <w:spacing w:val="-3"/>
        </w:rPr>
        <w:t xml:space="preserve"> </w:t>
      </w:r>
      <w:r>
        <w:rPr>
          <w:color w:val="231F20"/>
        </w:rPr>
        <w:t>auch</w:t>
      </w:r>
      <w:r>
        <w:rPr>
          <w:color w:val="231F20"/>
          <w:spacing w:val="-3"/>
        </w:rPr>
        <w:t xml:space="preserve"> </w:t>
      </w:r>
      <w:r>
        <w:rPr>
          <w:color w:val="231F20"/>
        </w:rPr>
        <w:t>Ziele,</w:t>
      </w:r>
      <w:r>
        <w:rPr>
          <w:color w:val="231F20"/>
          <w:spacing w:val="-3"/>
        </w:rPr>
        <w:t xml:space="preserve"> </w:t>
      </w:r>
      <w:r>
        <w:rPr>
          <w:color w:val="231F20"/>
        </w:rPr>
        <w:t>die</w:t>
      </w:r>
      <w:r>
        <w:rPr>
          <w:color w:val="231F20"/>
          <w:spacing w:val="-3"/>
        </w:rPr>
        <w:t xml:space="preserve"> </w:t>
      </w:r>
      <w:r>
        <w:rPr>
          <w:color w:val="231F20"/>
        </w:rPr>
        <w:t xml:space="preserve">für eine wirtschaftliche Entwicklung elementar sind (beispielsweise </w:t>
      </w:r>
      <w:proofErr w:type="spellStart"/>
      <w:r>
        <w:rPr>
          <w:color w:val="231F20"/>
        </w:rPr>
        <w:t>Bildungsmöglichkei</w:t>
      </w:r>
      <w:proofErr w:type="spellEnd"/>
      <w:r>
        <w:rPr>
          <w:color w:val="231F20"/>
        </w:rPr>
        <w:t xml:space="preserve">- </w:t>
      </w:r>
      <w:proofErr w:type="spellStart"/>
      <w:r>
        <w:rPr>
          <w:color w:val="231F20"/>
          <w:spacing w:val="-2"/>
        </w:rPr>
        <w:t>ten</w:t>
      </w:r>
      <w:proofErr w:type="spellEnd"/>
      <w:r>
        <w:rPr>
          <w:color w:val="231F20"/>
          <w:spacing w:val="-2"/>
        </w:rPr>
        <w:t>).</w:t>
      </w:r>
    </w:p>
    <w:p w14:paraId="6192B639" w14:textId="77777777" w:rsidR="006D5486" w:rsidRDefault="006D5486">
      <w:pPr>
        <w:pStyle w:val="Textkrper"/>
        <w:spacing w:before="10"/>
        <w:rPr>
          <w:sz w:val="22"/>
        </w:rPr>
      </w:pPr>
    </w:p>
    <w:p w14:paraId="5465A610" w14:textId="77777777" w:rsidR="006D5486" w:rsidRDefault="00000000">
      <w:pPr>
        <w:pStyle w:val="Textkrper"/>
        <w:spacing w:line="259" w:lineRule="auto"/>
        <w:ind w:left="957" w:hanging="1"/>
        <w:jc w:val="both"/>
      </w:pPr>
      <w:r>
        <w:rPr>
          <w:color w:val="231F20"/>
        </w:rPr>
        <w:t xml:space="preserve">Die SDG sind vor allem politische Ziele, die Handlungsanleitungen für Entscheidungs- </w:t>
      </w:r>
      <w:proofErr w:type="spellStart"/>
      <w:r>
        <w:rPr>
          <w:color w:val="231F20"/>
        </w:rPr>
        <w:t>träger</w:t>
      </w:r>
      <w:proofErr w:type="spellEnd"/>
      <w:r>
        <w:rPr>
          <w:color w:val="231F20"/>
          <w:spacing w:val="-2"/>
        </w:rPr>
        <w:t xml:space="preserve"> </w:t>
      </w:r>
      <w:r>
        <w:rPr>
          <w:color w:val="231F20"/>
        </w:rPr>
        <w:t>auf</w:t>
      </w:r>
      <w:r>
        <w:rPr>
          <w:color w:val="231F20"/>
          <w:spacing w:val="-2"/>
        </w:rPr>
        <w:t xml:space="preserve"> </w:t>
      </w:r>
      <w:r>
        <w:rPr>
          <w:color w:val="231F20"/>
        </w:rPr>
        <w:t>supranationaler</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EU),</w:t>
      </w:r>
      <w:r>
        <w:rPr>
          <w:color w:val="231F20"/>
          <w:spacing w:val="-2"/>
        </w:rPr>
        <w:t xml:space="preserve"> </w:t>
      </w:r>
      <w:r>
        <w:rPr>
          <w:color w:val="231F20"/>
        </w:rPr>
        <w:t>nationaler</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Deutschland),</w:t>
      </w:r>
      <w:r>
        <w:rPr>
          <w:color w:val="231F20"/>
          <w:spacing w:val="-2"/>
        </w:rPr>
        <w:t xml:space="preserve"> </w:t>
      </w:r>
      <w:r>
        <w:rPr>
          <w:color w:val="231F20"/>
        </w:rPr>
        <w:t>regionaler</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 xml:space="preserve">Nie- </w:t>
      </w:r>
      <w:proofErr w:type="spellStart"/>
      <w:r>
        <w:rPr>
          <w:color w:val="231F20"/>
        </w:rPr>
        <w:t>dersachsen</w:t>
      </w:r>
      <w:proofErr w:type="spellEnd"/>
      <w:r>
        <w:rPr>
          <w:color w:val="231F20"/>
        </w:rPr>
        <w:t>)</w:t>
      </w:r>
      <w:r>
        <w:rPr>
          <w:color w:val="231F20"/>
          <w:spacing w:val="-5"/>
        </w:rPr>
        <w:t xml:space="preserve"> </w:t>
      </w:r>
      <w:r>
        <w:rPr>
          <w:color w:val="231F20"/>
        </w:rPr>
        <w:t>und</w:t>
      </w:r>
      <w:r>
        <w:rPr>
          <w:color w:val="231F20"/>
          <w:spacing w:val="-5"/>
        </w:rPr>
        <w:t xml:space="preserve"> </w:t>
      </w:r>
      <w:r>
        <w:rPr>
          <w:color w:val="231F20"/>
        </w:rPr>
        <w:t>lokaler</w:t>
      </w:r>
      <w:r>
        <w:rPr>
          <w:color w:val="231F20"/>
          <w:spacing w:val="-5"/>
        </w:rPr>
        <w:t xml:space="preserve"> </w:t>
      </w:r>
      <w:r>
        <w:rPr>
          <w:color w:val="231F20"/>
        </w:rPr>
        <w:t>Ebene</w:t>
      </w:r>
      <w:r>
        <w:rPr>
          <w:color w:val="231F20"/>
          <w:spacing w:val="-5"/>
        </w:rPr>
        <w:t xml:space="preserve"> </w:t>
      </w:r>
      <w:r>
        <w:rPr>
          <w:color w:val="231F20"/>
        </w:rPr>
        <w:t>(z.</w:t>
      </w:r>
      <w:r>
        <w:rPr>
          <w:color w:val="231F20"/>
          <w:spacing w:val="-5"/>
        </w:rPr>
        <w:t xml:space="preserve"> </w:t>
      </w:r>
      <w:r>
        <w:rPr>
          <w:color w:val="231F20"/>
        </w:rPr>
        <w:t>B.</w:t>
      </w:r>
      <w:r>
        <w:rPr>
          <w:color w:val="231F20"/>
          <w:spacing w:val="-5"/>
        </w:rPr>
        <w:t xml:space="preserve"> </w:t>
      </w:r>
      <w:r>
        <w:rPr>
          <w:color w:val="231F20"/>
        </w:rPr>
        <w:t>Saarbrücken)</w:t>
      </w:r>
      <w:r>
        <w:rPr>
          <w:color w:val="231F20"/>
          <w:spacing w:val="-5"/>
        </w:rPr>
        <w:t xml:space="preserve"> </w:t>
      </w:r>
      <w:r>
        <w:rPr>
          <w:color w:val="231F20"/>
        </w:rPr>
        <w:t>darstellen.</w:t>
      </w:r>
      <w:r>
        <w:rPr>
          <w:color w:val="231F20"/>
          <w:spacing w:val="-5"/>
        </w:rPr>
        <w:t xml:space="preserve"> </w:t>
      </w:r>
      <w:r>
        <w:rPr>
          <w:color w:val="231F20"/>
        </w:rPr>
        <w:t>Für</w:t>
      </w:r>
      <w:r>
        <w:rPr>
          <w:color w:val="231F20"/>
          <w:spacing w:val="-5"/>
        </w:rPr>
        <w:t xml:space="preserve"> </w:t>
      </w:r>
      <w:r>
        <w:rPr>
          <w:color w:val="231F20"/>
        </w:rPr>
        <w:t>Unternehmen,</w:t>
      </w:r>
      <w:r>
        <w:rPr>
          <w:color w:val="231F20"/>
          <w:spacing w:val="-5"/>
        </w:rPr>
        <w:t xml:space="preserve"> </w:t>
      </w:r>
      <w:proofErr w:type="spellStart"/>
      <w:r>
        <w:rPr>
          <w:color w:val="231F20"/>
        </w:rPr>
        <w:t>Konsu</w:t>
      </w:r>
      <w:proofErr w:type="spellEnd"/>
      <w:r>
        <w:rPr>
          <w:color w:val="231F20"/>
        </w:rPr>
        <w:t xml:space="preserve">- </w:t>
      </w:r>
      <w:proofErr w:type="spellStart"/>
      <w:r>
        <w:rPr>
          <w:color w:val="231F20"/>
        </w:rPr>
        <w:t>menten</w:t>
      </w:r>
      <w:proofErr w:type="spellEnd"/>
      <w:r>
        <w:rPr>
          <w:color w:val="231F20"/>
        </w:rPr>
        <w:t xml:space="preserve"> und Arbeitnehmer sind zwei der SGD von besonderer Bedeutung:</w:t>
      </w:r>
    </w:p>
    <w:p w14:paraId="5AA0893B" w14:textId="77777777" w:rsidR="006D5486" w:rsidRDefault="006D5486">
      <w:pPr>
        <w:pStyle w:val="Textkrper"/>
        <w:spacing w:before="11"/>
        <w:rPr>
          <w:sz w:val="21"/>
        </w:rPr>
      </w:pPr>
    </w:p>
    <w:p w14:paraId="5BBD78F8" w14:textId="77777777" w:rsidR="006D5486" w:rsidRDefault="00000000">
      <w:pPr>
        <w:pStyle w:val="Listenabsatz"/>
        <w:numPr>
          <w:ilvl w:val="0"/>
          <w:numId w:val="34"/>
        </w:numPr>
        <w:tabs>
          <w:tab w:val="left" w:pos="1237"/>
          <w:tab w:val="left" w:pos="1238"/>
        </w:tabs>
        <w:spacing w:before="1" w:line="259" w:lineRule="auto"/>
        <w:ind w:right="116"/>
        <w:rPr>
          <w:sz w:val="20"/>
        </w:rPr>
      </w:pPr>
      <w:r>
        <w:rPr>
          <w:color w:val="231F20"/>
          <w:sz w:val="20"/>
        </w:rPr>
        <w:t xml:space="preserve">SDG 8: Schaffung menschenwürdiger Arbeitsbedingungen und nachhaltiges Wirt- </w:t>
      </w:r>
      <w:proofErr w:type="spellStart"/>
      <w:r>
        <w:rPr>
          <w:color w:val="231F20"/>
          <w:sz w:val="20"/>
        </w:rPr>
        <w:t>schaftswachstum</w:t>
      </w:r>
      <w:proofErr w:type="spellEnd"/>
      <w:r>
        <w:rPr>
          <w:color w:val="231F20"/>
          <w:sz w:val="20"/>
        </w:rPr>
        <w:t>; Gemessen wird dieses SDG z. B. durch den durchschnittlichen Arbeitslohn</w:t>
      </w:r>
      <w:r>
        <w:rPr>
          <w:color w:val="231F20"/>
          <w:spacing w:val="-9"/>
          <w:sz w:val="20"/>
        </w:rPr>
        <w:t xml:space="preserve"> </w:t>
      </w:r>
      <w:r>
        <w:rPr>
          <w:color w:val="231F20"/>
          <w:sz w:val="20"/>
        </w:rPr>
        <w:t>je</w:t>
      </w:r>
      <w:r>
        <w:rPr>
          <w:color w:val="231F20"/>
          <w:spacing w:val="-9"/>
          <w:sz w:val="20"/>
        </w:rPr>
        <w:t xml:space="preserve"> </w:t>
      </w:r>
      <w:r>
        <w:rPr>
          <w:color w:val="231F20"/>
          <w:sz w:val="20"/>
        </w:rPr>
        <w:t>Stunde</w:t>
      </w:r>
      <w:r>
        <w:rPr>
          <w:color w:val="231F20"/>
          <w:spacing w:val="-9"/>
          <w:sz w:val="20"/>
        </w:rPr>
        <w:t xml:space="preserve"> </w:t>
      </w:r>
      <w:r>
        <w:rPr>
          <w:color w:val="231F20"/>
          <w:sz w:val="20"/>
        </w:rPr>
        <w:t>bzw.</w:t>
      </w:r>
      <w:r>
        <w:rPr>
          <w:color w:val="231F20"/>
          <w:spacing w:val="-9"/>
          <w:sz w:val="20"/>
        </w:rPr>
        <w:t xml:space="preserve"> </w:t>
      </w:r>
      <w:r>
        <w:rPr>
          <w:color w:val="231F20"/>
          <w:sz w:val="20"/>
        </w:rPr>
        <w:t>durch</w:t>
      </w:r>
      <w:r>
        <w:rPr>
          <w:color w:val="231F20"/>
          <w:spacing w:val="-9"/>
          <w:sz w:val="20"/>
        </w:rPr>
        <w:t xml:space="preserve"> </w:t>
      </w:r>
      <w:r>
        <w:rPr>
          <w:color w:val="231F20"/>
          <w:sz w:val="20"/>
        </w:rPr>
        <w:t>die</w:t>
      </w:r>
      <w:r>
        <w:rPr>
          <w:color w:val="231F20"/>
          <w:spacing w:val="-9"/>
          <w:sz w:val="20"/>
        </w:rPr>
        <w:t xml:space="preserve"> </w:t>
      </w:r>
      <w:r>
        <w:rPr>
          <w:color w:val="231F20"/>
          <w:sz w:val="20"/>
        </w:rPr>
        <w:t>Senkung</w:t>
      </w:r>
      <w:r>
        <w:rPr>
          <w:color w:val="231F20"/>
          <w:spacing w:val="-9"/>
          <w:sz w:val="20"/>
        </w:rPr>
        <w:t xml:space="preserve"> </w:t>
      </w:r>
      <w:r>
        <w:rPr>
          <w:color w:val="231F20"/>
          <w:sz w:val="20"/>
        </w:rPr>
        <w:t>des</w:t>
      </w:r>
      <w:r>
        <w:rPr>
          <w:color w:val="231F20"/>
          <w:spacing w:val="-9"/>
          <w:sz w:val="20"/>
        </w:rPr>
        <w:t xml:space="preserve"> </w:t>
      </w:r>
      <w:r>
        <w:rPr>
          <w:color w:val="231F20"/>
          <w:sz w:val="20"/>
        </w:rPr>
        <w:t>Ressourcenfaktors</w:t>
      </w:r>
      <w:r>
        <w:rPr>
          <w:color w:val="231F20"/>
          <w:spacing w:val="-9"/>
          <w:sz w:val="20"/>
        </w:rPr>
        <w:t xml:space="preserve"> </w:t>
      </w:r>
      <w:r>
        <w:rPr>
          <w:color w:val="231F20"/>
          <w:sz w:val="20"/>
        </w:rPr>
        <w:t>eines</w:t>
      </w:r>
      <w:r>
        <w:rPr>
          <w:color w:val="231F20"/>
          <w:spacing w:val="-9"/>
          <w:sz w:val="20"/>
        </w:rPr>
        <w:t xml:space="preserve"> </w:t>
      </w:r>
      <w:r>
        <w:rPr>
          <w:color w:val="231F20"/>
          <w:sz w:val="20"/>
        </w:rPr>
        <w:t>Staates.</w:t>
      </w:r>
    </w:p>
    <w:p w14:paraId="0ED6A873" w14:textId="77777777" w:rsidR="006D5486" w:rsidRDefault="00000000">
      <w:pPr>
        <w:pStyle w:val="Listenabsatz"/>
        <w:numPr>
          <w:ilvl w:val="0"/>
          <w:numId w:val="34"/>
        </w:numPr>
        <w:tabs>
          <w:tab w:val="left" w:pos="1237"/>
          <w:tab w:val="left" w:pos="1238"/>
        </w:tabs>
        <w:spacing w:before="2" w:line="259" w:lineRule="auto"/>
        <w:ind w:right="97"/>
        <w:rPr>
          <w:sz w:val="20"/>
        </w:rPr>
      </w:pPr>
      <w:r>
        <w:rPr>
          <w:color w:val="231F20"/>
          <w:sz w:val="20"/>
        </w:rPr>
        <w:t>SDG 12: Nachhaltige Ausrichtung von Konsum und Produktion. Anhaltspunkte für eine</w:t>
      </w:r>
      <w:r>
        <w:rPr>
          <w:color w:val="231F20"/>
          <w:spacing w:val="-6"/>
          <w:sz w:val="20"/>
        </w:rPr>
        <w:t xml:space="preserve"> </w:t>
      </w:r>
      <w:r>
        <w:rPr>
          <w:color w:val="231F20"/>
          <w:sz w:val="20"/>
        </w:rPr>
        <w:t>Zielerreichung</w:t>
      </w:r>
      <w:r>
        <w:rPr>
          <w:color w:val="231F20"/>
          <w:spacing w:val="-6"/>
          <w:sz w:val="20"/>
        </w:rPr>
        <w:t xml:space="preserve"> </w:t>
      </w:r>
      <w:r>
        <w:rPr>
          <w:color w:val="231F20"/>
          <w:sz w:val="20"/>
        </w:rPr>
        <w:t>können</w:t>
      </w:r>
      <w:r>
        <w:rPr>
          <w:color w:val="231F20"/>
          <w:spacing w:val="-6"/>
          <w:sz w:val="20"/>
        </w:rPr>
        <w:t xml:space="preserve"> </w:t>
      </w:r>
      <w:r>
        <w:rPr>
          <w:color w:val="231F20"/>
          <w:sz w:val="20"/>
        </w:rPr>
        <w:t>z.</w:t>
      </w:r>
      <w:r>
        <w:rPr>
          <w:color w:val="231F20"/>
          <w:spacing w:val="-6"/>
          <w:sz w:val="20"/>
        </w:rPr>
        <w:t xml:space="preserve"> </w:t>
      </w:r>
      <w:r>
        <w:rPr>
          <w:color w:val="231F20"/>
          <w:sz w:val="20"/>
        </w:rPr>
        <w:t>B.</w:t>
      </w:r>
      <w:r>
        <w:rPr>
          <w:color w:val="231F20"/>
          <w:spacing w:val="-6"/>
          <w:sz w:val="20"/>
        </w:rPr>
        <w:t xml:space="preserve"> </w:t>
      </w:r>
      <w:r>
        <w:rPr>
          <w:color w:val="231F20"/>
          <w:sz w:val="20"/>
        </w:rPr>
        <w:t>die</w:t>
      </w:r>
      <w:r>
        <w:rPr>
          <w:color w:val="231F20"/>
          <w:spacing w:val="-6"/>
          <w:sz w:val="20"/>
        </w:rPr>
        <w:t xml:space="preserve"> </w:t>
      </w:r>
      <w:r>
        <w:rPr>
          <w:color w:val="231F20"/>
          <w:sz w:val="20"/>
        </w:rPr>
        <w:t>Höhe</w:t>
      </w:r>
      <w:r>
        <w:rPr>
          <w:color w:val="231F20"/>
          <w:spacing w:val="-6"/>
          <w:sz w:val="20"/>
        </w:rPr>
        <w:t xml:space="preserve"> </w:t>
      </w:r>
      <w:r>
        <w:rPr>
          <w:color w:val="231F20"/>
          <w:sz w:val="20"/>
        </w:rPr>
        <w:t>der</w:t>
      </w:r>
      <w:r>
        <w:rPr>
          <w:color w:val="231F20"/>
          <w:spacing w:val="-6"/>
          <w:sz w:val="20"/>
        </w:rPr>
        <w:t xml:space="preserve"> </w:t>
      </w:r>
      <w:r>
        <w:rPr>
          <w:color w:val="231F20"/>
          <w:sz w:val="20"/>
        </w:rPr>
        <w:t>Abfallmenge</w:t>
      </w:r>
      <w:r>
        <w:rPr>
          <w:color w:val="231F20"/>
          <w:spacing w:val="-6"/>
          <w:sz w:val="20"/>
        </w:rPr>
        <w:t xml:space="preserve"> </w:t>
      </w:r>
      <w:r>
        <w:rPr>
          <w:color w:val="231F20"/>
          <w:sz w:val="20"/>
        </w:rPr>
        <w:t>bzw.</w:t>
      </w:r>
      <w:r>
        <w:rPr>
          <w:color w:val="231F20"/>
          <w:spacing w:val="-6"/>
          <w:sz w:val="20"/>
        </w:rPr>
        <w:t xml:space="preserve"> </w:t>
      </w:r>
      <w:r>
        <w:rPr>
          <w:color w:val="231F20"/>
          <w:sz w:val="20"/>
        </w:rPr>
        <w:t>der</w:t>
      </w:r>
      <w:r>
        <w:rPr>
          <w:color w:val="231F20"/>
          <w:spacing w:val="-6"/>
          <w:sz w:val="20"/>
        </w:rPr>
        <w:t xml:space="preserve"> </w:t>
      </w:r>
      <w:r>
        <w:rPr>
          <w:color w:val="231F20"/>
          <w:sz w:val="20"/>
        </w:rPr>
        <w:t>Anteil</w:t>
      </w:r>
      <w:r>
        <w:rPr>
          <w:color w:val="231F20"/>
          <w:spacing w:val="-6"/>
          <w:sz w:val="20"/>
        </w:rPr>
        <w:t xml:space="preserve"> </w:t>
      </w:r>
      <w:r>
        <w:rPr>
          <w:color w:val="231F20"/>
          <w:sz w:val="20"/>
        </w:rPr>
        <w:t>des</w:t>
      </w:r>
      <w:r>
        <w:rPr>
          <w:color w:val="231F20"/>
          <w:spacing w:val="-6"/>
          <w:sz w:val="20"/>
        </w:rPr>
        <w:t xml:space="preserve"> </w:t>
      </w:r>
      <w:proofErr w:type="spellStart"/>
      <w:r>
        <w:rPr>
          <w:color w:val="231F20"/>
          <w:sz w:val="20"/>
        </w:rPr>
        <w:t>recy</w:t>
      </w:r>
      <w:proofErr w:type="spellEnd"/>
      <w:r>
        <w:rPr>
          <w:color w:val="231F20"/>
          <w:sz w:val="20"/>
        </w:rPr>
        <w:t xml:space="preserve">- </w:t>
      </w:r>
      <w:proofErr w:type="spellStart"/>
      <w:r>
        <w:rPr>
          <w:color w:val="231F20"/>
          <w:sz w:val="20"/>
        </w:rPr>
        <w:t>celten</w:t>
      </w:r>
      <w:proofErr w:type="spellEnd"/>
      <w:r>
        <w:rPr>
          <w:color w:val="231F20"/>
          <w:sz w:val="20"/>
        </w:rPr>
        <w:t xml:space="preserve"> Abfalls eines Jahres in einem Staat sein.</w:t>
      </w:r>
    </w:p>
    <w:p w14:paraId="5C08FBE6" w14:textId="77777777" w:rsidR="006D5486" w:rsidRDefault="006D5486">
      <w:pPr>
        <w:pStyle w:val="Textkrper"/>
        <w:spacing w:before="10"/>
        <w:rPr>
          <w:sz w:val="21"/>
        </w:rPr>
      </w:pPr>
    </w:p>
    <w:p w14:paraId="5FB48244" w14:textId="77777777" w:rsidR="006D5486" w:rsidRDefault="00000000">
      <w:pPr>
        <w:pStyle w:val="Textkrper"/>
        <w:spacing w:line="259" w:lineRule="auto"/>
        <w:ind w:left="957" w:hanging="1"/>
        <w:jc w:val="both"/>
      </w:pPr>
      <w:r>
        <w:rPr>
          <w:color w:val="231F20"/>
        </w:rPr>
        <w:t xml:space="preserve">Das SDG 13 (Maßnahmen zum Klimaschutz) stellt die Verbindung zur </w:t>
      </w:r>
      <w:proofErr w:type="spellStart"/>
      <w:r>
        <w:rPr>
          <w:color w:val="231F20"/>
        </w:rPr>
        <w:t>Klimarahmenkon</w:t>
      </w:r>
      <w:proofErr w:type="spellEnd"/>
      <w:r>
        <w:rPr>
          <w:color w:val="231F20"/>
        </w:rPr>
        <w:t xml:space="preserve">- </w:t>
      </w:r>
      <w:proofErr w:type="spellStart"/>
      <w:r>
        <w:rPr>
          <w:color w:val="231F20"/>
        </w:rPr>
        <w:t>vention</w:t>
      </w:r>
      <w:proofErr w:type="spellEnd"/>
      <w:r>
        <w:rPr>
          <w:color w:val="231F20"/>
        </w:rPr>
        <w:t xml:space="preserve"> her und widmet sich einem großen globalen Problem: den steigenden </w:t>
      </w:r>
      <w:proofErr w:type="spellStart"/>
      <w:r>
        <w:rPr>
          <w:color w:val="231F20"/>
        </w:rPr>
        <w:t>Emissi</w:t>
      </w:r>
      <w:proofErr w:type="spellEnd"/>
      <w:r>
        <w:rPr>
          <w:color w:val="231F20"/>
        </w:rPr>
        <w:t xml:space="preserve">- </w:t>
      </w:r>
      <w:proofErr w:type="spellStart"/>
      <w:r>
        <w:rPr>
          <w:color w:val="231F20"/>
        </w:rPr>
        <w:t>onsmengen</w:t>
      </w:r>
      <w:proofErr w:type="spellEnd"/>
      <w:r>
        <w:rPr>
          <w:color w:val="231F20"/>
        </w:rPr>
        <w:t xml:space="preserve"> an Treibhausgasen.</w:t>
      </w:r>
    </w:p>
    <w:p w14:paraId="2AF65122" w14:textId="77777777" w:rsidR="006D5486" w:rsidRDefault="00000000">
      <w:pPr>
        <w:spacing w:before="119" w:line="290" w:lineRule="auto"/>
        <w:ind w:left="355" w:right="68"/>
        <w:rPr>
          <w:sz w:val="18"/>
        </w:rPr>
      </w:pPr>
      <w:r>
        <w:br w:type="column"/>
      </w:r>
      <w:r>
        <w:rPr>
          <w:color w:val="231F20"/>
          <w:spacing w:val="-2"/>
          <w:sz w:val="18"/>
        </w:rPr>
        <w:t xml:space="preserve">Rio-Prozess </w:t>
      </w:r>
      <w:r>
        <w:rPr>
          <w:color w:val="808285"/>
          <w:sz w:val="18"/>
        </w:rPr>
        <w:t>politischer Prozess zur</w:t>
      </w:r>
      <w:r>
        <w:rPr>
          <w:color w:val="808285"/>
          <w:spacing w:val="-13"/>
          <w:sz w:val="18"/>
        </w:rPr>
        <w:t xml:space="preserve"> </w:t>
      </w:r>
      <w:r>
        <w:rPr>
          <w:color w:val="808285"/>
          <w:sz w:val="18"/>
        </w:rPr>
        <w:t>Gestaltung</w:t>
      </w:r>
      <w:r>
        <w:rPr>
          <w:color w:val="808285"/>
          <w:spacing w:val="-13"/>
          <w:sz w:val="18"/>
        </w:rPr>
        <w:t xml:space="preserve"> </w:t>
      </w:r>
      <w:r>
        <w:rPr>
          <w:color w:val="808285"/>
          <w:sz w:val="18"/>
        </w:rPr>
        <w:t xml:space="preserve">einer nachhaltigen </w:t>
      </w:r>
      <w:proofErr w:type="spellStart"/>
      <w:r>
        <w:rPr>
          <w:color w:val="808285"/>
          <w:sz w:val="18"/>
        </w:rPr>
        <w:t>Ent</w:t>
      </w:r>
      <w:proofErr w:type="spellEnd"/>
      <w:r>
        <w:rPr>
          <w:color w:val="808285"/>
          <w:sz w:val="18"/>
        </w:rPr>
        <w:t xml:space="preserve">- </w:t>
      </w:r>
      <w:proofErr w:type="spellStart"/>
      <w:r>
        <w:rPr>
          <w:color w:val="808285"/>
          <w:spacing w:val="-2"/>
          <w:sz w:val="18"/>
        </w:rPr>
        <w:t>wicklung</w:t>
      </w:r>
      <w:proofErr w:type="spellEnd"/>
    </w:p>
    <w:p w14:paraId="46934471" w14:textId="77777777" w:rsidR="006D5486" w:rsidRDefault="006D5486">
      <w:pPr>
        <w:spacing w:line="290" w:lineRule="auto"/>
        <w:rPr>
          <w:sz w:val="18"/>
        </w:rPr>
        <w:sectPr w:rsidR="006D5486">
          <w:type w:val="continuous"/>
          <w:pgSz w:w="11910" w:h="16840"/>
          <w:pgMar w:top="1920" w:right="460" w:bottom="280" w:left="460" w:header="0" w:footer="0" w:gutter="0"/>
          <w:cols w:num="2" w:space="720" w:equalWidth="0">
            <w:col w:w="8783" w:space="40"/>
            <w:col w:w="2167"/>
          </w:cols>
        </w:sectPr>
      </w:pPr>
    </w:p>
    <w:p w14:paraId="1AB57AA5" w14:textId="77777777" w:rsidR="006D5486" w:rsidRDefault="006D5486">
      <w:pPr>
        <w:pStyle w:val="Textkrper"/>
      </w:pPr>
    </w:p>
    <w:p w14:paraId="3F2ECC61" w14:textId="77777777" w:rsidR="006D5486" w:rsidRDefault="006D5486">
      <w:pPr>
        <w:pStyle w:val="Textkrper"/>
      </w:pPr>
    </w:p>
    <w:p w14:paraId="0163872C" w14:textId="77777777" w:rsidR="006D5486" w:rsidRDefault="006D5486">
      <w:pPr>
        <w:pStyle w:val="Textkrper"/>
      </w:pPr>
    </w:p>
    <w:p w14:paraId="624565F8" w14:textId="77777777" w:rsidR="006D5486" w:rsidRDefault="006D5486">
      <w:pPr>
        <w:pStyle w:val="Textkrper"/>
      </w:pPr>
    </w:p>
    <w:p w14:paraId="1B65C3C6" w14:textId="77777777" w:rsidR="006D5486" w:rsidRDefault="006D5486">
      <w:pPr>
        <w:pStyle w:val="Textkrper"/>
      </w:pPr>
    </w:p>
    <w:p w14:paraId="2A14385B" w14:textId="77777777" w:rsidR="006D5486" w:rsidRDefault="006D5486">
      <w:pPr>
        <w:pStyle w:val="Textkrper"/>
      </w:pPr>
    </w:p>
    <w:p w14:paraId="64C2C217" w14:textId="77777777" w:rsidR="006D5486" w:rsidRDefault="006D5486">
      <w:pPr>
        <w:pStyle w:val="Textkrper"/>
      </w:pPr>
    </w:p>
    <w:p w14:paraId="1E9CCDB1" w14:textId="77777777" w:rsidR="006D5486" w:rsidRDefault="006D5486">
      <w:pPr>
        <w:pStyle w:val="Textkrper"/>
      </w:pPr>
    </w:p>
    <w:p w14:paraId="008BB0E8" w14:textId="77777777" w:rsidR="006D5486" w:rsidRDefault="006D5486">
      <w:pPr>
        <w:pStyle w:val="Textkrper"/>
        <w:spacing w:before="10"/>
        <w:rPr>
          <w:sz w:val="21"/>
        </w:rPr>
      </w:pPr>
    </w:p>
    <w:p w14:paraId="0A0E7134" w14:textId="77777777" w:rsidR="006D5486" w:rsidRDefault="00000000">
      <w:pPr>
        <w:pStyle w:val="berschrift7"/>
      </w:pPr>
      <w:r>
        <w:rPr>
          <w:color w:val="003946"/>
        </w:rPr>
        <w:t>Klimarahmenkonvention</w:t>
      </w:r>
      <w:r>
        <w:rPr>
          <w:color w:val="003946"/>
          <w:spacing w:val="-12"/>
        </w:rPr>
        <w:t xml:space="preserve"> </w:t>
      </w:r>
      <w:r>
        <w:rPr>
          <w:color w:val="003946"/>
        </w:rPr>
        <w:t>und</w:t>
      </w:r>
      <w:r>
        <w:rPr>
          <w:color w:val="003946"/>
          <w:spacing w:val="-10"/>
        </w:rPr>
        <w:t xml:space="preserve"> </w:t>
      </w:r>
      <w:r>
        <w:rPr>
          <w:color w:val="003946"/>
        </w:rPr>
        <w:t>Folgeprozess</w:t>
      </w:r>
      <w:r>
        <w:rPr>
          <w:color w:val="003946"/>
          <w:spacing w:val="-10"/>
        </w:rPr>
        <w:t xml:space="preserve"> </w:t>
      </w:r>
      <w:r>
        <w:rPr>
          <w:color w:val="003946"/>
        </w:rPr>
        <w:t>bis</w:t>
      </w:r>
      <w:r>
        <w:rPr>
          <w:color w:val="003946"/>
          <w:spacing w:val="-9"/>
        </w:rPr>
        <w:t xml:space="preserve"> </w:t>
      </w:r>
      <w:r>
        <w:rPr>
          <w:color w:val="003946"/>
          <w:spacing w:val="-2"/>
        </w:rPr>
        <w:t>heute</w:t>
      </w:r>
    </w:p>
    <w:p w14:paraId="67197EDA" w14:textId="77777777" w:rsidR="006D5486" w:rsidRDefault="006D5486">
      <w:pPr>
        <w:pStyle w:val="Textkrper"/>
        <w:spacing w:before="10"/>
        <w:rPr>
          <w:rFonts w:ascii="Fira Sans"/>
          <w:sz w:val="24"/>
        </w:rPr>
      </w:pPr>
    </w:p>
    <w:p w14:paraId="582467EB" w14:textId="77777777" w:rsidR="006D5486" w:rsidRDefault="00000000">
      <w:pPr>
        <w:pStyle w:val="Textkrper"/>
        <w:spacing w:line="259" w:lineRule="auto"/>
        <w:ind w:left="2204" w:right="954"/>
        <w:jc w:val="both"/>
      </w:pPr>
      <w:r>
        <w:rPr>
          <w:color w:val="231F20"/>
        </w:rPr>
        <w:t>Der Schutz des weltweiten Klimas kann als Schlüsselproblem der Weltgemeinschaft angesehen werden (vgl. zu den nachfolgenden Ausführungen Baumgärtner et al. 2014,</w:t>
      </w:r>
      <w:r>
        <w:rPr>
          <w:color w:val="231F20"/>
          <w:spacing w:val="40"/>
        </w:rPr>
        <w:t xml:space="preserve"> </w:t>
      </w:r>
      <w:r>
        <w:rPr>
          <w:color w:val="231F20"/>
        </w:rPr>
        <w:t xml:space="preserve">S. 279ff.). Es vereint zentrale ökonomische, ökologische und soziale Fragen einer nach- haltigen Entwicklung. Die wirtschaftliche Entwicklung zur Steigerung des Wohlstands geht meist mit einem höheren Energie- und Ressourcenverbrauch einher. Die </w:t>
      </w:r>
      <w:proofErr w:type="spellStart"/>
      <w:r>
        <w:rPr>
          <w:color w:val="231F20"/>
        </w:rPr>
        <w:t>ökologi</w:t>
      </w:r>
      <w:proofErr w:type="spellEnd"/>
      <w:r>
        <w:rPr>
          <w:color w:val="231F20"/>
        </w:rPr>
        <w:t xml:space="preserve">- </w:t>
      </w:r>
      <w:proofErr w:type="spellStart"/>
      <w:r>
        <w:rPr>
          <w:color w:val="231F20"/>
        </w:rPr>
        <w:t>schen</w:t>
      </w:r>
      <w:proofErr w:type="spellEnd"/>
      <w:r>
        <w:rPr>
          <w:color w:val="231F20"/>
        </w:rPr>
        <w:t xml:space="preserve"> Folgen des weltweiten Energie- und Ressourcenbedarfs überschreiten schon heute die Grenzen von globalen Quellen und Senken. Und wer wie viel Energie und Ressourcen </w:t>
      </w:r>
      <w:proofErr w:type="gramStart"/>
      <w:r>
        <w:rPr>
          <w:color w:val="231F20"/>
        </w:rPr>
        <w:t>einsetzen</w:t>
      </w:r>
      <w:proofErr w:type="gramEnd"/>
      <w:r>
        <w:rPr>
          <w:color w:val="231F20"/>
        </w:rPr>
        <w:t xml:space="preserve"> kann bzw. darf, ist eine globale Gerechtigkeitsfrage: Industrie- </w:t>
      </w:r>
      <w:proofErr w:type="spellStart"/>
      <w:r>
        <w:rPr>
          <w:color w:val="231F20"/>
        </w:rPr>
        <w:t>staaten</w:t>
      </w:r>
      <w:proofErr w:type="spellEnd"/>
      <w:r>
        <w:rPr>
          <w:color w:val="231F20"/>
          <w:spacing w:val="-4"/>
        </w:rPr>
        <w:t xml:space="preserve"> </w:t>
      </w:r>
      <w:r>
        <w:rPr>
          <w:color w:val="231F20"/>
        </w:rPr>
        <w:t>(z.</w:t>
      </w:r>
      <w:r>
        <w:rPr>
          <w:color w:val="231F20"/>
          <w:spacing w:val="-4"/>
        </w:rPr>
        <w:t xml:space="preserve"> </w:t>
      </w:r>
      <w:r>
        <w:rPr>
          <w:color w:val="231F20"/>
        </w:rPr>
        <w:t>B.</w:t>
      </w:r>
      <w:r>
        <w:rPr>
          <w:color w:val="231F20"/>
          <w:spacing w:val="-4"/>
        </w:rPr>
        <w:t xml:space="preserve"> </w:t>
      </w:r>
      <w:r>
        <w:rPr>
          <w:color w:val="231F20"/>
        </w:rPr>
        <w:t>USA,</w:t>
      </w:r>
      <w:r>
        <w:rPr>
          <w:color w:val="231F20"/>
          <w:spacing w:val="-4"/>
        </w:rPr>
        <w:t xml:space="preserve"> </w:t>
      </w:r>
      <w:r>
        <w:rPr>
          <w:color w:val="231F20"/>
        </w:rPr>
        <w:t>Japan,</w:t>
      </w:r>
      <w:r>
        <w:rPr>
          <w:color w:val="231F20"/>
          <w:spacing w:val="-4"/>
        </w:rPr>
        <w:t xml:space="preserve"> </w:t>
      </w:r>
      <w:r>
        <w:rPr>
          <w:color w:val="231F20"/>
        </w:rPr>
        <w:t>Deutschland)</w:t>
      </w:r>
      <w:r>
        <w:rPr>
          <w:color w:val="231F20"/>
          <w:spacing w:val="-4"/>
        </w:rPr>
        <w:t xml:space="preserve"> </w:t>
      </w:r>
      <w:r>
        <w:rPr>
          <w:color w:val="231F20"/>
        </w:rPr>
        <w:t>emittieren</w:t>
      </w:r>
      <w:r>
        <w:rPr>
          <w:color w:val="231F20"/>
          <w:spacing w:val="-4"/>
        </w:rPr>
        <w:t xml:space="preserve"> </w:t>
      </w:r>
      <w:r>
        <w:rPr>
          <w:color w:val="231F20"/>
        </w:rPr>
        <w:t>aufgrund</w:t>
      </w:r>
      <w:r>
        <w:rPr>
          <w:color w:val="231F20"/>
          <w:spacing w:val="-4"/>
        </w:rPr>
        <w:t xml:space="preserve"> </w:t>
      </w:r>
      <w:r>
        <w:rPr>
          <w:color w:val="231F20"/>
        </w:rPr>
        <w:t>ihrer</w:t>
      </w:r>
      <w:r>
        <w:rPr>
          <w:color w:val="231F20"/>
          <w:spacing w:val="-4"/>
        </w:rPr>
        <w:t xml:space="preserve"> </w:t>
      </w:r>
      <w:r>
        <w:rPr>
          <w:color w:val="231F20"/>
        </w:rPr>
        <w:t>fortgeschrittenen</w:t>
      </w:r>
      <w:r>
        <w:rPr>
          <w:color w:val="231F20"/>
          <w:spacing w:val="-4"/>
        </w:rPr>
        <w:t xml:space="preserve"> </w:t>
      </w:r>
      <w:r>
        <w:rPr>
          <w:color w:val="231F20"/>
        </w:rPr>
        <w:t xml:space="preserve">wirt- </w:t>
      </w:r>
      <w:proofErr w:type="spellStart"/>
      <w:r>
        <w:rPr>
          <w:color w:val="231F20"/>
        </w:rPr>
        <w:t>schaftlichen</w:t>
      </w:r>
      <w:proofErr w:type="spellEnd"/>
      <w:r>
        <w:rPr>
          <w:color w:val="231F20"/>
        </w:rPr>
        <w:t xml:space="preserve"> Entwicklung sehr hohe Mengen an Treibhausgasen. Weniger entwickelte Staaten sehen daher vor allem die Industriestaaten in der Pflicht, auf die Ökologie zu achten</w:t>
      </w:r>
      <w:r>
        <w:rPr>
          <w:color w:val="231F20"/>
          <w:spacing w:val="37"/>
        </w:rPr>
        <w:t xml:space="preserve"> </w:t>
      </w:r>
      <w:r>
        <w:rPr>
          <w:color w:val="231F20"/>
        </w:rPr>
        <w:t>und</w:t>
      </w:r>
      <w:r>
        <w:rPr>
          <w:color w:val="231F20"/>
          <w:spacing w:val="37"/>
        </w:rPr>
        <w:t xml:space="preserve"> </w:t>
      </w:r>
      <w:r>
        <w:rPr>
          <w:color w:val="231F20"/>
        </w:rPr>
        <w:t>ihre</w:t>
      </w:r>
      <w:r>
        <w:rPr>
          <w:color w:val="231F20"/>
          <w:spacing w:val="37"/>
        </w:rPr>
        <w:t xml:space="preserve"> </w:t>
      </w:r>
      <w:r>
        <w:rPr>
          <w:color w:val="231F20"/>
        </w:rPr>
        <w:t>CO</w:t>
      </w:r>
      <w:r>
        <w:rPr>
          <w:color w:val="231F20"/>
          <w:vertAlign w:val="subscript"/>
        </w:rPr>
        <w:t>2</w:t>
      </w:r>
      <w:r>
        <w:rPr>
          <w:color w:val="231F20"/>
        </w:rPr>
        <w:t>-Emissionen</w:t>
      </w:r>
      <w:r>
        <w:rPr>
          <w:color w:val="231F20"/>
          <w:spacing w:val="37"/>
        </w:rPr>
        <w:t xml:space="preserve"> </w:t>
      </w:r>
      <w:r>
        <w:rPr>
          <w:color w:val="231F20"/>
        </w:rPr>
        <w:t>zu</w:t>
      </w:r>
      <w:r>
        <w:rPr>
          <w:color w:val="231F20"/>
          <w:spacing w:val="37"/>
        </w:rPr>
        <w:t xml:space="preserve"> </w:t>
      </w:r>
      <w:r>
        <w:rPr>
          <w:color w:val="231F20"/>
        </w:rPr>
        <w:t>senken.</w:t>
      </w:r>
      <w:r>
        <w:rPr>
          <w:color w:val="231F20"/>
          <w:spacing w:val="37"/>
        </w:rPr>
        <w:t xml:space="preserve"> </w:t>
      </w:r>
      <w:r>
        <w:rPr>
          <w:color w:val="231F20"/>
        </w:rPr>
        <w:t>Denn</w:t>
      </w:r>
      <w:r>
        <w:rPr>
          <w:color w:val="231F20"/>
          <w:spacing w:val="37"/>
        </w:rPr>
        <w:t xml:space="preserve"> </w:t>
      </w:r>
      <w:r>
        <w:rPr>
          <w:color w:val="231F20"/>
        </w:rPr>
        <w:t>die</w:t>
      </w:r>
      <w:r>
        <w:rPr>
          <w:color w:val="231F20"/>
          <w:spacing w:val="37"/>
        </w:rPr>
        <w:t xml:space="preserve"> </w:t>
      </w:r>
      <w:r>
        <w:rPr>
          <w:color w:val="231F20"/>
        </w:rPr>
        <w:t>weniger</w:t>
      </w:r>
      <w:r>
        <w:rPr>
          <w:color w:val="231F20"/>
          <w:spacing w:val="37"/>
        </w:rPr>
        <w:t xml:space="preserve"> </w:t>
      </w:r>
      <w:r>
        <w:rPr>
          <w:color w:val="231F20"/>
        </w:rPr>
        <w:t>entwickelten</w:t>
      </w:r>
      <w:r>
        <w:rPr>
          <w:color w:val="231F20"/>
          <w:spacing w:val="37"/>
        </w:rPr>
        <w:t xml:space="preserve"> </w:t>
      </w:r>
      <w:r>
        <w:rPr>
          <w:color w:val="231F20"/>
        </w:rPr>
        <w:t>Staaten (z. B. in Afrika oder Asien) emittieren geringe Mengen an Treibhausgasen, möchten sich jedoch auch wirtschaftlich und sozial entwickeln, womit oft hohe Steigerungsraten von CO</w:t>
      </w:r>
      <w:r>
        <w:rPr>
          <w:color w:val="231F20"/>
          <w:vertAlign w:val="subscript"/>
        </w:rPr>
        <w:t>2</w:t>
      </w:r>
      <w:r>
        <w:rPr>
          <w:color w:val="231F20"/>
        </w:rPr>
        <w:t xml:space="preserve">-Emissionen einhergehen. Da der Treibhauseffekt schon weit fortgeschritten und wohl nicht mehr aufzuhalten ist, sehen die Industriestaaten wiederum diese </w:t>
      </w:r>
      <w:proofErr w:type="spellStart"/>
      <w:r>
        <w:rPr>
          <w:color w:val="231F20"/>
        </w:rPr>
        <w:t>Entwick</w:t>
      </w:r>
      <w:proofErr w:type="spellEnd"/>
      <w:r>
        <w:rPr>
          <w:color w:val="231F20"/>
        </w:rPr>
        <w:t xml:space="preserve">- </w:t>
      </w:r>
      <w:proofErr w:type="spellStart"/>
      <w:r>
        <w:rPr>
          <w:color w:val="231F20"/>
        </w:rPr>
        <w:t>lung</w:t>
      </w:r>
      <w:proofErr w:type="spellEnd"/>
      <w:r>
        <w:rPr>
          <w:color w:val="231F20"/>
        </w:rPr>
        <w:t xml:space="preserve"> als große Gefahr für das Weltklima.</w:t>
      </w:r>
    </w:p>
    <w:p w14:paraId="07B38821" w14:textId="77777777" w:rsidR="006D5486" w:rsidRDefault="006D5486">
      <w:pPr>
        <w:pStyle w:val="Textkrper"/>
        <w:spacing w:before="9"/>
        <w:rPr>
          <w:sz w:val="22"/>
        </w:rPr>
      </w:pPr>
    </w:p>
    <w:p w14:paraId="0D7A00BB" w14:textId="77777777" w:rsidR="006D5486" w:rsidRDefault="00000000">
      <w:pPr>
        <w:pStyle w:val="Textkrper"/>
        <w:spacing w:before="1" w:line="259" w:lineRule="auto"/>
        <w:ind w:left="2204" w:right="956" w:hanging="1"/>
        <w:jc w:val="both"/>
      </w:pPr>
      <w:r>
        <w:rPr>
          <w:color w:val="231F20"/>
        </w:rPr>
        <w:t>Im</w:t>
      </w:r>
      <w:r>
        <w:rPr>
          <w:color w:val="231F20"/>
          <w:spacing w:val="-1"/>
        </w:rPr>
        <w:t xml:space="preserve"> </w:t>
      </w:r>
      <w:r>
        <w:rPr>
          <w:color w:val="231F20"/>
        </w:rPr>
        <w:t>Jahr</w:t>
      </w:r>
      <w:r>
        <w:rPr>
          <w:color w:val="231F20"/>
          <w:spacing w:val="-1"/>
        </w:rPr>
        <w:t xml:space="preserve"> </w:t>
      </w:r>
      <w:r>
        <w:rPr>
          <w:color w:val="231F20"/>
        </w:rPr>
        <w:t>1992</w:t>
      </w:r>
      <w:r>
        <w:rPr>
          <w:color w:val="231F20"/>
          <w:spacing w:val="-1"/>
        </w:rPr>
        <w:t xml:space="preserve"> </w:t>
      </w:r>
      <w:r>
        <w:rPr>
          <w:color w:val="231F20"/>
        </w:rPr>
        <w:t>haben</w:t>
      </w:r>
      <w:r>
        <w:rPr>
          <w:color w:val="231F20"/>
          <w:spacing w:val="-1"/>
        </w:rPr>
        <w:t xml:space="preserve"> </w:t>
      </w:r>
      <w:r>
        <w:rPr>
          <w:color w:val="231F20"/>
        </w:rPr>
        <w:t>bereits</w:t>
      </w:r>
      <w:r>
        <w:rPr>
          <w:color w:val="231F20"/>
          <w:spacing w:val="-1"/>
        </w:rPr>
        <w:t xml:space="preserve"> </w:t>
      </w:r>
      <w:r>
        <w:rPr>
          <w:color w:val="231F20"/>
        </w:rPr>
        <w:t>155</w:t>
      </w:r>
      <w:r>
        <w:rPr>
          <w:color w:val="231F20"/>
          <w:spacing w:val="-1"/>
        </w:rPr>
        <w:t xml:space="preserve"> </w:t>
      </w:r>
      <w:r>
        <w:rPr>
          <w:color w:val="231F20"/>
        </w:rPr>
        <w:t>Staaten</w:t>
      </w:r>
      <w:r>
        <w:rPr>
          <w:color w:val="231F20"/>
          <w:spacing w:val="-1"/>
        </w:rPr>
        <w:t xml:space="preserve"> </w:t>
      </w:r>
      <w:r>
        <w:rPr>
          <w:color w:val="231F20"/>
        </w:rPr>
        <w:t>die</w:t>
      </w:r>
      <w:r>
        <w:rPr>
          <w:color w:val="231F20"/>
          <w:spacing w:val="-1"/>
        </w:rPr>
        <w:t xml:space="preserve"> </w:t>
      </w:r>
      <w:r>
        <w:rPr>
          <w:color w:val="231F20"/>
        </w:rPr>
        <w:t>Klimarahmenkonvention</w:t>
      </w:r>
      <w:r>
        <w:rPr>
          <w:color w:val="231F20"/>
          <w:spacing w:val="-1"/>
        </w:rPr>
        <w:t xml:space="preserve"> </w:t>
      </w:r>
      <w:r>
        <w:rPr>
          <w:color w:val="231F20"/>
        </w:rPr>
        <w:t>der</w:t>
      </w:r>
      <w:r>
        <w:rPr>
          <w:color w:val="231F20"/>
          <w:spacing w:val="-1"/>
        </w:rPr>
        <w:t xml:space="preserve"> </w:t>
      </w:r>
      <w:r>
        <w:rPr>
          <w:color w:val="231F20"/>
        </w:rPr>
        <w:t>Vereinten</w:t>
      </w:r>
      <w:r>
        <w:rPr>
          <w:color w:val="231F20"/>
          <w:spacing w:val="-1"/>
        </w:rPr>
        <w:t xml:space="preserve"> </w:t>
      </w:r>
      <w:r>
        <w:rPr>
          <w:color w:val="231F20"/>
        </w:rPr>
        <w:t xml:space="preserve">Nati- </w:t>
      </w:r>
      <w:proofErr w:type="spellStart"/>
      <w:r>
        <w:rPr>
          <w:color w:val="231F20"/>
        </w:rPr>
        <w:t>onen</w:t>
      </w:r>
      <w:proofErr w:type="spellEnd"/>
      <w:r>
        <w:rPr>
          <w:color w:val="231F20"/>
        </w:rPr>
        <w:t xml:space="preserve"> unterzeichnet. Damit war die United </w:t>
      </w:r>
      <w:proofErr w:type="spellStart"/>
      <w:r>
        <w:rPr>
          <w:color w:val="231F20"/>
        </w:rPr>
        <w:t>Nations</w:t>
      </w:r>
      <w:proofErr w:type="spellEnd"/>
      <w:r>
        <w:rPr>
          <w:color w:val="231F20"/>
        </w:rPr>
        <w:t xml:space="preserve"> Framework Convention on Climate Change (UNFCCC) das erste Weltklimaabkommen. Die Klimarahmenkonvention betont zwei Ansätze, die aufzeigen, wie die Menschen dem selbst verursachten Klimawandel entgegentreten können:</w:t>
      </w:r>
    </w:p>
    <w:p w14:paraId="1C7AB5E4" w14:textId="77777777" w:rsidR="006D5486" w:rsidRDefault="006D5486">
      <w:pPr>
        <w:pStyle w:val="Textkrper"/>
        <w:spacing w:before="11"/>
        <w:rPr>
          <w:sz w:val="21"/>
        </w:rPr>
      </w:pPr>
    </w:p>
    <w:p w14:paraId="2AA0A8E5" w14:textId="77777777" w:rsidR="006D5486" w:rsidRDefault="00000000">
      <w:pPr>
        <w:pStyle w:val="Listenabsatz"/>
        <w:numPr>
          <w:ilvl w:val="0"/>
          <w:numId w:val="33"/>
        </w:numPr>
        <w:tabs>
          <w:tab w:val="left" w:pos="2484"/>
          <w:tab w:val="left" w:pos="2485"/>
        </w:tabs>
        <w:spacing w:before="1" w:line="259" w:lineRule="auto"/>
        <w:ind w:right="979"/>
        <w:rPr>
          <w:sz w:val="20"/>
        </w:rPr>
      </w:pPr>
      <w:r>
        <w:rPr>
          <w:color w:val="231F20"/>
          <w:sz w:val="20"/>
        </w:rPr>
        <w:t>Vermeidung und Minderung von Treibhausgasemissionen, um den Klimawandel zu stoppen</w:t>
      </w:r>
      <w:r>
        <w:rPr>
          <w:color w:val="231F20"/>
          <w:spacing w:val="-5"/>
          <w:sz w:val="20"/>
        </w:rPr>
        <w:t xml:space="preserve"> </w:t>
      </w:r>
      <w:r>
        <w:rPr>
          <w:color w:val="231F20"/>
          <w:sz w:val="20"/>
        </w:rPr>
        <w:t>oder</w:t>
      </w:r>
      <w:r>
        <w:rPr>
          <w:color w:val="231F20"/>
          <w:spacing w:val="-5"/>
          <w:sz w:val="20"/>
        </w:rPr>
        <w:t xml:space="preserve"> </w:t>
      </w:r>
      <w:r>
        <w:rPr>
          <w:color w:val="231F20"/>
          <w:sz w:val="20"/>
        </w:rPr>
        <w:t>zumindest</w:t>
      </w:r>
      <w:r>
        <w:rPr>
          <w:color w:val="231F20"/>
          <w:spacing w:val="-5"/>
          <w:sz w:val="20"/>
        </w:rPr>
        <w:t xml:space="preserve"> </w:t>
      </w:r>
      <w:r>
        <w:rPr>
          <w:color w:val="231F20"/>
          <w:sz w:val="20"/>
        </w:rPr>
        <w:t>zu</w:t>
      </w:r>
      <w:r>
        <w:rPr>
          <w:color w:val="231F20"/>
          <w:spacing w:val="-5"/>
          <w:sz w:val="20"/>
        </w:rPr>
        <w:t xml:space="preserve"> </w:t>
      </w:r>
      <w:r>
        <w:rPr>
          <w:color w:val="231F20"/>
          <w:sz w:val="20"/>
        </w:rPr>
        <w:t>verlangsamen.</w:t>
      </w:r>
      <w:r>
        <w:rPr>
          <w:color w:val="231F20"/>
          <w:spacing w:val="-5"/>
          <w:sz w:val="20"/>
        </w:rPr>
        <w:t xml:space="preserve"> </w:t>
      </w:r>
      <w:r>
        <w:rPr>
          <w:color w:val="231F20"/>
          <w:sz w:val="20"/>
        </w:rPr>
        <w:t>Wir</w:t>
      </w:r>
      <w:r>
        <w:rPr>
          <w:color w:val="231F20"/>
          <w:spacing w:val="-5"/>
          <w:sz w:val="20"/>
        </w:rPr>
        <w:t xml:space="preserve"> </w:t>
      </w:r>
      <w:r>
        <w:rPr>
          <w:color w:val="231F20"/>
          <w:sz w:val="20"/>
        </w:rPr>
        <w:t>sprechen</w:t>
      </w:r>
      <w:r>
        <w:rPr>
          <w:color w:val="231F20"/>
          <w:spacing w:val="-5"/>
          <w:sz w:val="20"/>
        </w:rPr>
        <w:t xml:space="preserve"> </w:t>
      </w:r>
      <w:r>
        <w:rPr>
          <w:color w:val="231F20"/>
          <w:sz w:val="20"/>
        </w:rPr>
        <w:t>bei</w:t>
      </w:r>
      <w:r>
        <w:rPr>
          <w:color w:val="231F20"/>
          <w:spacing w:val="-5"/>
          <w:sz w:val="20"/>
        </w:rPr>
        <w:t xml:space="preserve"> </w:t>
      </w:r>
      <w:r>
        <w:rPr>
          <w:color w:val="231F20"/>
          <w:sz w:val="20"/>
        </w:rPr>
        <w:t>diesem</w:t>
      </w:r>
      <w:r>
        <w:rPr>
          <w:color w:val="231F20"/>
          <w:spacing w:val="-5"/>
          <w:sz w:val="20"/>
        </w:rPr>
        <w:t xml:space="preserve"> </w:t>
      </w:r>
      <w:r>
        <w:rPr>
          <w:color w:val="231F20"/>
          <w:sz w:val="20"/>
        </w:rPr>
        <w:t>Ansatz</w:t>
      </w:r>
      <w:r>
        <w:rPr>
          <w:color w:val="231F20"/>
          <w:spacing w:val="-5"/>
          <w:sz w:val="20"/>
        </w:rPr>
        <w:t xml:space="preserve"> </w:t>
      </w:r>
      <w:r>
        <w:rPr>
          <w:color w:val="231F20"/>
          <w:sz w:val="20"/>
        </w:rPr>
        <w:t>von</w:t>
      </w:r>
      <w:r>
        <w:rPr>
          <w:color w:val="231F20"/>
          <w:spacing w:val="-5"/>
          <w:sz w:val="20"/>
        </w:rPr>
        <w:t xml:space="preserve"> </w:t>
      </w:r>
      <w:proofErr w:type="spellStart"/>
      <w:r>
        <w:rPr>
          <w:color w:val="231F20"/>
          <w:sz w:val="20"/>
        </w:rPr>
        <w:t>Miti</w:t>
      </w:r>
      <w:proofErr w:type="spellEnd"/>
      <w:r>
        <w:rPr>
          <w:color w:val="231F20"/>
          <w:sz w:val="20"/>
        </w:rPr>
        <w:t xml:space="preserve">- </w:t>
      </w:r>
      <w:proofErr w:type="spellStart"/>
      <w:r>
        <w:rPr>
          <w:color w:val="231F20"/>
          <w:sz w:val="20"/>
        </w:rPr>
        <w:t>gation</w:t>
      </w:r>
      <w:proofErr w:type="spellEnd"/>
      <w:r>
        <w:rPr>
          <w:color w:val="231F20"/>
          <w:sz w:val="20"/>
        </w:rPr>
        <w:t>.</w:t>
      </w:r>
      <w:r>
        <w:rPr>
          <w:color w:val="231F20"/>
          <w:spacing w:val="-1"/>
          <w:sz w:val="20"/>
        </w:rPr>
        <w:t xml:space="preserve"> </w:t>
      </w:r>
      <w:r>
        <w:rPr>
          <w:color w:val="231F20"/>
          <w:sz w:val="20"/>
        </w:rPr>
        <w:t>So</w:t>
      </w:r>
      <w:r>
        <w:rPr>
          <w:color w:val="231F20"/>
          <w:spacing w:val="-1"/>
          <w:sz w:val="20"/>
        </w:rPr>
        <w:t xml:space="preserve"> </w:t>
      </w:r>
      <w:r>
        <w:rPr>
          <w:color w:val="231F20"/>
          <w:sz w:val="20"/>
        </w:rPr>
        <w:t>verpflichteten</w:t>
      </w:r>
      <w:r>
        <w:rPr>
          <w:color w:val="231F20"/>
          <w:spacing w:val="-1"/>
          <w:sz w:val="20"/>
        </w:rPr>
        <w:t xml:space="preserve"> </w:t>
      </w:r>
      <w:r>
        <w:rPr>
          <w:color w:val="231F20"/>
          <w:sz w:val="20"/>
        </w:rPr>
        <w:t>sich</w:t>
      </w:r>
      <w:r>
        <w:rPr>
          <w:color w:val="231F20"/>
          <w:spacing w:val="-1"/>
          <w:sz w:val="20"/>
        </w:rPr>
        <w:t xml:space="preserve"> </w:t>
      </w:r>
      <w:r>
        <w:rPr>
          <w:color w:val="231F20"/>
          <w:sz w:val="20"/>
        </w:rPr>
        <w:t>die</w:t>
      </w:r>
      <w:r>
        <w:rPr>
          <w:color w:val="231F20"/>
          <w:spacing w:val="-1"/>
          <w:sz w:val="20"/>
        </w:rPr>
        <w:t xml:space="preserve"> </w:t>
      </w:r>
      <w:r>
        <w:rPr>
          <w:color w:val="231F20"/>
          <w:sz w:val="20"/>
        </w:rPr>
        <w:t>Staaten</w:t>
      </w:r>
      <w:r>
        <w:rPr>
          <w:color w:val="231F20"/>
          <w:spacing w:val="-1"/>
          <w:sz w:val="20"/>
        </w:rPr>
        <w:t xml:space="preserve"> </w:t>
      </w:r>
      <w:r>
        <w:rPr>
          <w:color w:val="231F20"/>
          <w:sz w:val="20"/>
        </w:rPr>
        <w:t>in</w:t>
      </w:r>
      <w:r>
        <w:rPr>
          <w:color w:val="231F20"/>
          <w:spacing w:val="-1"/>
          <w:sz w:val="20"/>
        </w:rPr>
        <w:t xml:space="preserve"> </w:t>
      </w:r>
      <w:r>
        <w:rPr>
          <w:color w:val="231F20"/>
          <w:sz w:val="20"/>
        </w:rPr>
        <w:t>dieser</w:t>
      </w:r>
      <w:r>
        <w:rPr>
          <w:color w:val="231F20"/>
          <w:spacing w:val="-1"/>
          <w:sz w:val="20"/>
        </w:rPr>
        <w:t xml:space="preserve"> </w:t>
      </w:r>
      <w:r>
        <w:rPr>
          <w:color w:val="231F20"/>
          <w:sz w:val="20"/>
        </w:rPr>
        <w:t>Konvention</w:t>
      </w:r>
      <w:r>
        <w:rPr>
          <w:color w:val="231F20"/>
          <w:spacing w:val="-1"/>
          <w:sz w:val="20"/>
        </w:rPr>
        <w:t xml:space="preserve"> </w:t>
      </w:r>
      <w:r>
        <w:rPr>
          <w:color w:val="231F20"/>
          <w:sz w:val="20"/>
        </w:rPr>
        <w:t>erstmalig,</w:t>
      </w:r>
      <w:r>
        <w:rPr>
          <w:color w:val="231F20"/>
          <w:spacing w:val="-1"/>
          <w:sz w:val="20"/>
        </w:rPr>
        <w:t xml:space="preserve"> </w:t>
      </w:r>
      <w:r>
        <w:rPr>
          <w:color w:val="231F20"/>
          <w:sz w:val="20"/>
        </w:rPr>
        <w:t>ihre</w:t>
      </w:r>
      <w:r>
        <w:rPr>
          <w:color w:val="231F20"/>
          <w:spacing w:val="-1"/>
          <w:sz w:val="20"/>
        </w:rPr>
        <w:t xml:space="preserve"> </w:t>
      </w:r>
      <w:r>
        <w:rPr>
          <w:color w:val="231F20"/>
          <w:sz w:val="20"/>
        </w:rPr>
        <w:t xml:space="preserve">Treib- </w:t>
      </w:r>
      <w:proofErr w:type="spellStart"/>
      <w:r>
        <w:rPr>
          <w:color w:val="231F20"/>
          <w:sz w:val="20"/>
        </w:rPr>
        <w:t>hausgasemissionen</w:t>
      </w:r>
      <w:proofErr w:type="spellEnd"/>
      <w:r>
        <w:rPr>
          <w:color w:val="231F20"/>
          <w:sz w:val="20"/>
        </w:rPr>
        <w:t xml:space="preserve"> bis zum Jahr 2000 auf das Niveau von 1990 zu senken.</w:t>
      </w:r>
    </w:p>
    <w:p w14:paraId="707C3474" w14:textId="77777777" w:rsidR="006D5486" w:rsidRDefault="00000000">
      <w:pPr>
        <w:pStyle w:val="Listenabsatz"/>
        <w:numPr>
          <w:ilvl w:val="0"/>
          <w:numId w:val="33"/>
        </w:numPr>
        <w:tabs>
          <w:tab w:val="left" w:pos="2484"/>
          <w:tab w:val="left" w:pos="2485"/>
        </w:tabs>
        <w:spacing w:before="3" w:line="259" w:lineRule="auto"/>
        <w:ind w:right="1007"/>
        <w:rPr>
          <w:sz w:val="20"/>
        </w:rPr>
      </w:pPr>
      <w:r>
        <w:rPr>
          <w:color w:val="231F20"/>
          <w:sz w:val="20"/>
        </w:rPr>
        <w:t xml:space="preserve">Anpassung an den unausweichlichen Klimawandel. D. h., es wird versucht, </w:t>
      </w:r>
      <w:proofErr w:type="spellStart"/>
      <w:r>
        <w:rPr>
          <w:color w:val="231F20"/>
          <w:sz w:val="20"/>
        </w:rPr>
        <w:t>unver</w:t>
      </w:r>
      <w:proofErr w:type="spellEnd"/>
      <w:r>
        <w:rPr>
          <w:color w:val="231F20"/>
          <w:sz w:val="20"/>
        </w:rPr>
        <w:t xml:space="preserve">- </w:t>
      </w:r>
      <w:proofErr w:type="spellStart"/>
      <w:r>
        <w:rPr>
          <w:color w:val="231F20"/>
          <w:sz w:val="20"/>
        </w:rPr>
        <w:t>meidbare</w:t>
      </w:r>
      <w:proofErr w:type="spellEnd"/>
      <w:r>
        <w:rPr>
          <w:color w:val="231F20"/>
          <w:spacing w:val="-12"/>
          <w:sz w:val="20"/>
        </w:rPr>
        <w:t xml:space="preserve"> </w:t>
      </w:r>
      <w:r>
        <w:rPr>
          <w:color w:val="231F20"/>
          <w:sz w:val="20"/>
        </w:rPr>
        <w:t>Treibhausgasemissionen</w:t>
      </w:r>
      <w:r>
        <w:rPr>
          <w:color w:val="231F20"/>
          <w:spacing w:val="-12"/>
          <w:sz w:val="20"/>
        </w:rPr>
        <w:t xml:space="preserve"> </w:t>
      </w:r>
      <w:r>
        <w:rPr>
          <w:color w:val="231F20"/>
          <w:sz w:val="20"/>
        </w:rPr>
        <w:t>durch</w:t>
      </w:r>
      <w:r>
        <w:rPr>
          <w:color w:val="231F20"/>
          <w:spacing w:val="-12"/>
          <w:sz w:val="20"/>
        </w:rPr>
        <w:t xml:space="preserve"> </w:t>
      </w:r>
      <w:r>
        <w:rPr>
          <w:color w:val="231F20"/>
          <w:sz w:val="20"/>
        </w:rPr>
        <w:t>andere</w:t>
      </w:r>
      <w:r>
        <w:rPr>
          <w:color w:val="231F20"/>
          <w:spacing w:val="-12"/>
          <w:sz w:val="20"/>
        </w:rPr>
        <w:t xml:space="preserve"> </w:t>
      </w:r>
      <w:r>
        <w:rPr>
          <w:color w:val="231F20"/>
          <w:sz w:val="20"/>
        </w:rPr>
        <w:t>Maßnahmen</w:t>
      </w:r>
      <w:r>
        <w:rPr>
          <w:color w:val="231F20"/>
          <w:spacing w:val="-12"/>
          <w:sz w:val="20"/>
        </w:rPr>
        <w:t xml:space="preserve"> </w:t>
      </w:r>
      <w:r>
        <w:rPr>
          <w:color w:val="231F20"/>
          <w:sz w:val="20"/>
        </w:rPr>
        <w:t>zu</w:t>
      </w:r>
      <w:r>
        <w:rPr>
          <w:color w:val="231F20"/>
          <w:spacing w:val="-12"/>
          <w:sz w:val="20"/>
        </w:rPr>
        <w:t xml:space="preserve"> </w:t>
      </w:r>
      <w:r>
        <w:rPr>
          <w:color w:val="231F20"/>
          <w:sz w:val="20"/>
        </w:rPr>
        <w:t>kompensieren</w:t>
      </w:r>
      <w:r>
        <w:rPr>
          <w:color w:val="231F20"/>
          <w:spacing w:val="-12"/>
          <w:sz w:val="20"/>
        </w:rPr>
        <w:t xml:space="preserve"> </w:t>
      </w:r>
      <w:r>
        <w:rPr>
          <w:color w:val="231F20"/>
          <w:sz w:val="20"/>
        </w:rPr>
        <w:t xml:space="preserve">und mit den Folgen des Klimawandels umzugehen, beispielsweise durch den Bau </w:t>
      </w:r>
      <w:proofErr w:type="spellStart"/>
      <w:r>
        <w:rPr>
          <w:color w:val="231F20"/>
          <w:sz w:val="20"/>
        </w:rPr>
        <w:t>höhe</w:t>
      </w:r>
      <w:proofErr w:type="spellEnd"/>
      <w:r>
        <w:rPr>
          <w:color w:val="231F20"/>
          <w:sz w:val="20"/>
        </w:rPr>
        <w:t xml:space="preserve">- </w:t>
      </w:r>
      <w:proofErr w:type="spellStart"/>
      <w:r>
        <w:rPr>
          <w:color w:val="231F20"/>
          <w:sz w:val="20"/>
        </w:rPr>
        <w:t>rer</w:t>
      </w:r>
      <w:proofErr w:type="spellEnd"/>
      <w:r>
        <w:rPr>
          <w:color w:val="231F20"/>
          <w:sz w:val="20"/>
        </w:rPr>
        <w:t xml:space="preserve"> Deiche zum Schutz vor dem erwartbaren, steigenden Meeresspiegel. Dieser Ansatz wird als Adaption bezeichnet.</w:t>
      </w:r>
    </w:p>
    <w:p w14:paraId="67F5291E" w14:textId="77777777" w:rsidR="006D5486" w:rsidRDefault="006D5486">
      <w:pPr>
        <w:pStyle w:val="Textkrper"/>
        <w:rPr>
          <w:sz w:val="22"/>
        </w:rPr>
      </w:pPr>
    </w:p>
    <w:p w14:paraId="43376227" w14:textId="77777777" w:rsidR="006D5486" w:rsidRDefault="00000000">
      <w:pPr>
        <w:pStyle w:val="Textkrper"/>
        <w:spacing w:line="259" w:lineRule="auto"/>
        <w:ind w:left="2204" w:right="954"/>
        <w:jc w:val="both"/>
      </w:pPr>
      <w:r>
        <w:rPr>
          <w:color w:val="231F20"/>
        </w:rPr>
        <w:t>Mittlerweile sind 195 Staaten der Klimarahmenkonvention beigetreten. Diese treffen sich einmal jährlich zu UN-Klimakonferenzen, um die Konvention weiterzuentwickeln und</w:t>
      </w:r>
      <w:r>
        <w:rPr>
          <w:color w:val="231F20"/>
          <w:spacing w:val="-4"/>
        </w:rPr>
        <w:t xml:space="preserve"> </w:t>
      </w:r>
      <w:r>
        <w:rPr>
          <w:color w:val="231F20"/>
        </w:rPr>
        <w:t>den</w:t>
      </w:r>
      <w:r>
        <w:rPr>
          <w:color w:val="231F20"/>
          <w:spacing w:val="-4"/>
        </w:rPr>
        <w:t xml:space="preserve"> </w:t>
      </w:r>
      <w:r>
        <w:rPr>
          <w:color w:val="231F20"/>
        </w:rPr>
        <w:t>Stand</w:t>
      </w:r>
      <w:r>
        <w:rPr>
          <w:color w:val="231F20"/>
          <w:spacing w:val="-4"/>
        </w:rPr>
        <w:t xml:space="preserve"> </w:t>
      </w:r>
      <w:r>
        <w:rPr>
          <w:color w:val="231F20"/>
        </w:rPr>
        <w:t>der</w:t>
      </w:r>
      <w:r>
        <w:rPr>
          <w:color w:val="231F20"/>
          <w:spacing w:val="-4"/>
        </w:rPr>
        <w:t xml:space="preserve"> </w:t>
      </w:r>
      <w:r>
        <w:rPr>
          <w:color w:val="231F20"/>
        </w:rPr>
        <w:t>Klimaschutzaktivitäten</w:t>
      </w:r>
      <w:r>
        <w:rPr>
          <w:color w:val="231F20"/>
          <w:spacing w:val="-4"/>
        </w:rPr>
        <w:t xml:space="preserve"> </w:t>
      </w:r>
      <w:r>
        <w:rPr>
          <w:color w:val="231F20"/>
        </w:rPr>
        <w:t>der</w:t>
      </w:r>
      <w:r>
        <w:rPr>
          <w:color w:val="231F20"/>
          <w:spacing w:val="-4"/>
        </w:rPr>
        <w:t xml:space="preserve"> </w:t>
      </w:r>
      <w:r>
        <w:rPr>
          <w:color w:val="231F20"/>
        </w:rPr>
        <w:t>einzelnen</w:t>
      </w:r>
      <w:r>
        <w:rPr>
          <w:color w:val="231F20"/>
          <w:spacing w:val="-4"/>
        </w:rPr>
        <w:t xml:space="preserve"> </w:t>
      </w:r>
      <w:r>
        <w:rPr>
          <w:color w:val="231F20"/>
        </w:rPr>
        <w:t>Staaten</w:t>
      </w:r>
      <w:r>
        <w:rPr>
          <w:color w:val="231F20"/>
          <w:spacing w:val="-4"/>
        </w:rPr>
        <w:t xml:space="preserve"> </w:t>
      </w:r>
      <w:r>
        <w:rPr>
          <w:color w:val="231F20"/>
        </w:rPr>
        <w:t>zu</w:t>
      </w:r>
      <w:r>
        <w:rPr>
          <w:color w:val="231F20"/>
          <w:spacing w:val="-4"/>
        </w:rPr>
        <w:t xml:space="preserve"> </w:t>
      </w:r>
      <w:r>
        <w:rPr>
          <w:color w:val="231F20"/>
        </w:rPr>
        <w:t>beraten.</w:t>
      </w:r>
      <w:r>
        <w:rPr>
          <w:color w:val="231F20"/>
          <w:spacing w:val="-4"/>
        </w:rPr>
        <w:t xml:space="preserve"> </w:t>
      </w:r>
      <w:r>
        <w:rPr>
          <w:color w:val="231F20"/>
        </w:rPr>
        <w:t>Diese</w:t>
      </w:r>
      <w:r>
        <w:rPr>
          <w:color w:val="231F20"/>
          <w:spacing w:val="-4"/>
        </w:rPr>
        <w:t xml:space="preserve"> </w:t>
      </w:r>
      <w:r>
        <w:rPr>
          <w:color w:val="231F20"/>
        </w:rPr>
        <w:t xml:space="preserve">Kon- </w:t>
      </w:r>
      <w:proofErr w:type="spellStart"/>
      <w:r>
        <w:rPr>
          <w:color w:val="231F20"/>
        </w:rPr>
        <w:t>ferenzen</w:t>
      </w:r>
      <w:proofErr w:type="spellEnd"/>
      <w:r>
        <w:rPr>
          <w:color w:val="231F20"/>
        </w:rPr>
        <w:t xml:space="preserve"> werden als Conference </w:t>
      </w:r>
      <w:proofErr w:type="spellStart"/>
      <w:r>
        <w:rPr>
          <w:color w:val="231F20"/>
        </w:rPr>
        <w:t>of</w:t>
      </w:r>
      <w:proofErr w:type="spellEnd"/>
      <w:r>
        <w:rPr>
          <w:color w:val="231F20"/>
        </w:rPr>
        <w:t xml:space="preserve"> </w:t>
      </w:r>
      <w:proofErr w:type="spellStart"/>
      <w:r>
        <w:rPr>
          <w:color w:val="231F20"/>
        </w:rPr>
        <w:t>Parties</w:t>
      </w:r>
      <w:proofErr w:type="spellEnd"/>
      <w:r>
        <w:rPr>
          <w:color w:val="231F20"/>
        </w:rPr>
        <w:t xml:space="preserve"> (COP) bezeichnet. Sie werden fortlaufend durchnummeriert. Die bekanntesten und wichtigsten Konferenzen waren: COP 3 in Kyoto im Jahr 1997 und COP 21 in Paris im Jahr 2015 (vgl. </w:t>
      </w:r>
      <w:proofErr w:type="spellStart"/>
      <w:r>
        <w:rPr>
          <w:color w:val="231F20"/>
        </w:rPr>
        <w:t>Staud</w:t>
      </w:r>
      <w:proofErr w:type="spellEnd"/>
      <w:r>
        <w:rPr>
          <w:color w:val="231F20"/>
        </w:rPr>
        <w:t xml:space="preserve"> 2015).</w:t>
      </w:r>
    </w:p>
    <w:p w14:paraId="3EBD4E7B" w14:textId="77777777" w:rsidR="006D5486" w:rsidRDefault="006D5486">
      <w:pPr>
        <w:pStyle w:val="Textkrper"/>
        <w:rPr>
          <w:sz w:val="22"/>
        </w:rPr>
      </w:pPr>
    </w:p>
    <w:p w14:paraId="7F789621" w14:textId="77777777" w:rsidR="006D5486" w:rsidRDefault="00000000">
      <w:pPr>
        <w:pStyle w:val="berschrift8"/>
        <w:spacing w:before="1"/>
        <w:ind w:left="2204"/>
        <w:jc w:val="both"/>
      </w:pPr>
      <w:r>
        <w:rPr>
          <w:color w:val="231F20"/>
          <w:spacing w:val="-2"/>
          <w:w w:val="105"/>
        </w:rPr>
        <w:t>COP</w:t>
      </w:r>
      <w:r>
        <w:rPr>
          <w:color w:val="231F20"/>
          <w:spacing w:val="-12"/>
          <w:w w:val="105"/>
        </w:rPr>
        <w:t xml:space="preserve"> </w:t>
      </w:r>
      <w:r>
        <w:rPr>
          <w:color w:val="231F20"/>
          <w:spacing w:val="-2"/>
          <w:w w:val="105"/>
        </w:rPr>
        <w:t>3</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Kyoto</w:t>
      </w:r>
      <w:r>
        <w:rPr>
          <w:color w:val="231F20"/>
          <w:spacing w:val="-11"/>
          <w:w w:val="105"/>
        </w:rPr>
        <w:t xml:space="preserve"> </w:t>
      </w:r>
      <w:r>
        <w:rPr>
          <w:color w:val="231F20"/>
          <w:spacing w:val="-2"/>
          <w:w w:val="105"/>
        </w:rPr>
        <w:t>(1997)</w:t>
      </w:r>
    </w:p>
    <w:p w14:paraId="50245AD6" w14:textId="77777777" w:rsidR="006D5486" w:rsidRDefault="00000000">
      <w:pPr>
        <w:pStyle w:val="Textkrper"/>
        <w:spacing w:before="20" w:line="259" w:lineRule="auto"/>
        <w:ind w:left="2204" w:right="954" w:hanging="1"/>
        <w:jc w:val="both"/>
      </w:pPr>
      <w:r>
        <w:rPr>
          <w:color w:val="231F20"/>
        </w:rPr>
        <w:t xml:space="preserve">Auf der Konferenz in Kyoto wurde das erste international rechtlich bindende </w:t>
      </w:r>
      <w:proofErr w:type="spellStart"/>
      <w:r>
        <w:rPr>
          <w:color w:val="231F20"/>
        </w:rPr>
        <w:t>Abkom</w:t>
      </w:r>
      <w:proofErr w:type="spellEnd"/>
      <w:r>
        <w:rPr>
          <w:color w:val="231F20"/>
        </w:rPr>
        <w:t xml:space="preserve">- </w:t>
      </w:r>
      <w:proofErr w:type="spellStart"/>
      <w:r>
        <w:rPr>
          <w:color w:val="231F20"/>
        </w:rPr>
        <w:t>men</w:t>
      </w:r>
      <w:proofErr w:type="spellEnd"/>
      <w:r>
        <w:rPr>
          <w:color w:val="231F20"/>
        </w:rPr>
        <w:t xml:space="preserve"> geschlossen, Treibhausgasemissionen zu begrenzen. Dieses Abkommen wird als Kyoto-Protokoll</w:t>
      </w:r>
      <w:r>
        <w:rPr>
          <w:color w:val="231F20"/>
          <w:spacing w:val="32"/>
        </w:rPr>
        <w:t xml:space="preserve"> </w:t>
      </w:r>
      <w:r>
        <w:rPr>
          <w:color w:val="231F20"/>
        </w:rPr>
        <w:t>bezeichnet.</w:t>
      </w:r>
      <w:r>
        <w:rPr>
          <w:color w:val="231F20"/>
          <w:spacing w:val="33"/>
        </w:rPr>
        <w:t xml:space="preserve"> </w:t>
      </w:r>
      <w:r>
        <w:rPr>
          <w:color w:val="231F20"/>
        </w:rPr>
        <w:t>Die</w:t>
      </w:r>
      <w:r>
        <w:rPr>
          <w:color w:val="231F20"/>
          <w:spacing w:val="33"/>
        </w:rPr>
        <w:t xml:space="preserve"> </w:t>
      </w:r>
      <w:r>
        <w:rPr>
          <w:color w:val="231F20"/>
        </w:rPr>
        <w:t>Unterzeichnerstaaten</w:t>
      </w:r>
      <w:r>
        <w:rPr>
          <w:color w:val="231F20"/>
          <w:spacing w:val="33"/>
        </w:rPr>
        <w:t xml:space="preserve"> </w:t>
      </w:r>
      <w:r>
        <w:rPr>
          <w:color w:val="231F20"/>
        </w:rPr>
        <w:t>verpflichteten</w:t>
      </w:r>
      <w:r>
        <w:rPr>
          <w:color w:val="231F20"/>
          <w:spacing w:val="32"/>
        </w:rPr>
        <w:t xml:space="preserve"> </w:t>
      </w:r>
      <w:r>
        <w:rPr>
          <w:color w:val="231F20"/>
        </w:rPr>
        <w:t>sich</w:t>
      </w:r>
      <w:r>
        <w:rPr>
          <w:color w:val="231F20"/>
          <w:spacing w:val="33"/>
        </w:rPr>
        <w:t xml:space="preserve"> </w:t>
      </w:r>
      <w:r>
        <w:rPr>
          <w:color w:val="231F20"/>
        </w:rPr>
        <w:t>damals,</w:t>
      </w:r>
      <w:r>
        <w:rPr>
          <w:color w:val="231F20"/>
          <w:spacing w:val="33"/>
        </w:rPr>
        <w:t xml:space="preserve"> </w:t>
      </w:r>
      <w:r>
        <w:rPr>
          <w:color w:val="231F20"/>
          <w:spacing w:val="-5"/>
        </w:rPr>
        <w:t>die</w:t>
      </w:r>
    </w:p>
    <w:p w14:paraId="1DBD9E7C" w14:textId="77777777" w:rsidR="006D5486" w:rsidRDefault="006D5486">
      <w:pPr>
        <w:spacing w:line="259" w:lineRule="auto"/>
        <w:jc w:val="both"/>
        <w:sectPr w:rsidR="006D5486">
          <w:pgSz w:w="11910" w:h="16840"/>
          <w:pgMar w:top="960" w:right="460" w:bottom="280" w:left="460" w:header="0" w:footer="0" w:gutter="0"/>
          <w:cols w:space="720"/>
        </w:sectPr>
      </w:pPr>
    </w:p>
    <w:p w14:paraId="0E75AD41" w14:textId="77777777" w:rsidR="006D5486" w:rsidRDefault="006D5486">
      <w:pPr>
        <w:pStyle w:val="Textkrper"/>
      </w:pPr>
    </w:p>
    <w:p w14:paraId="53843E8D" w14:textId="77777777" w:rsidR="006D5486" w:rsidRDefault="006D5486">
      <w:pPr>
        <w:pStyle w:val="Textkrper"/>
        <w:spacing w:before="9"/>
        <w:rPr>
          <w:sz w:val="18"/>
        </w:rPr>
      </w:pPr>
    </w:p>
    <w:p w14:paraId="136079F2" w14:textId="77777777" w:rsidR="006D5486" w:rsidRDefault="00000000">
      <w:pPr>
        <w:ind w:left="957"/>
        <w:rPr>
          <w:sz w:val="18"/>
        </w:rPr>
      </w:pPr>
      <w:r>
        <w:rPr>
          <w:color w:val="003946"/>
          <w:sz w:val="18"/>
        </w:rPr>
        <w:t>Nachhaltigkeit</w:t>
      </w:r>
      <w:r>
        <w:rPr>
          <w:color w:val="003946"/>
          <w:spacing w:val="-6"/>
          <w:sz w:val="18"/>
        </w:rPr>
        <w:t xml:space="preserve"> </w:t>
      </w:r>
      <w:r>
        <w:rPr>
          <w:color w:val="003946"/>
          <w:sz w:val="18"/>
        </w:rPr>
        <w:t>in</w:t>
      </w:r>
      <w:r>
        <w:rPr>
          <w:color w:val="003946"/>
          <w:spacing w:val="-3"/>
          <w:sz w:val="18"/>
        </w:rPr>
        <w:t xml:space="preserve"> </w:t>
      </w:r>
      <w:r>
        <w:rPr>
          <w:color w:val="003946"/>
          <w:sz w:val="18"/>
        </w:rPr>
        <w:t>drei</w:t>
      </w:r>
      <w:r>
        <w:rPr>
          <w:color w:val="003946"/>
          <w:spacing w:val="-3"/>
          <w:sz w:val="18"/>
        </w:rPr>
        <w:t xml:space="preserve"> </w:t>
      </w:r>
      <w:r>
        <w:rPr>
          <w:color w:val="003946"/>
          <w:spacing w:val="-2"/>
          <w:sz w:val="18"/>
        </w:rPr>
        <w:t>Dimensionen</w:t>
      </w:r>
    </w:p>
    <w:p w14:paraId="773300C4" w14:textId="77777777" w:rsidR="006D5486" w:rsidRDefault="006D5486">
      <w:pPr>
        <w:pStyle w:val="Textkrper"/>
      </w:pPr>
    </w:p>
    <w:p w14:paraId="7AB166D2" w14:textId="77777777" w:rsidR="006D5486" w:rsidRDefault="006D5486">
      <w:pPr>
        <w:pStyle w:val="Textkrper"/>
      </w:pPr>
    </w:p>
    <w:p w14:paraId="02C27DCE" w14:textId="77777777" w:rsidR="006D5486" w:rsidRDefault="006D5486">
      <w:pPr>
        <w:pStyle w:val="Textkrper"/>
      </w:pPr>
    </w:p>
    <w:p w14:paraId="7A60F085" w14:textId="77777777" w:rsidR="006D5486" w:rsidRDefault="006D5486">
      <w:pPr>
        <w:pStyle w:val="Textkrper"/>
      </w:pPr>
    </w:p>
    <w:p w14:paraId="73F8105B" w14:textId="77777777" w:rsidR="006D5486" w:rsidRDefault="006D5486">
      <w:pPr>
        <w:pStyle w:val="Textkrper"/>
        <w:spacing w:before="7"/>
        <w:rPr>
          <w:sz w:val="18"/>
        </w:rPr>
      </w:pPr>
    </w:p>
    <w:p w14:paraId="0E987583" w14:textId="77777777" w:rsidR="006D5486" w:rsidRDefault="00000000">
      <w:pPr>
        <w:pStyle w:val="Textkrper"/>
        <w:spacing w:before="100" w:line="259" w:lineRule="auto"/>
        <w:ind w:left="957" w:right="2202"/>
        <w:jc w:val="both"/>
      </w:pPr>
      <w:r>
        <w:rPr>
          <w:color w:val="231F20"/>
        </w:rPr>
        <w:t>Treibhausgasemissionen</w:t>
      </w:r>
      <w:r>
        <w:rPr>
          <w:color w:val="231F20"/>
          <w:spacing w:val="-2"/>
        </w:rPr>
        <w:t xml:space="preserve"> </w:t>
      </w:r>
      <w:r>
        <w:rPr>
          <w:color w:val="231F20"/>
        </w:rPr>
        <w:t>insgesamt</w:t>
      </w:r>
      <w:r>
        <w:rPr>
          <w:color w:val="231F20"/>
          <w:spacing w:val="-2"/>
        </w:rPr>
        <w:t xml:space="preserve"> </w:t>
      </w:r>
      <w:r>
        <w:rPr>
          <w:color w:val="231F20"/>
        </w:rPr>
        <w:t>um</w:t>
      </w:r>
      <w:r>
        <w:rPr>
          <w:color w:val="231F20"/>
          <w:spacing w:val="-2"/>
        </w:rPr>
        <w:t xml:space="preserve"> </w:t>
      </w:r>
      <w:r>
        <w:rPr>
          <w:color w:val="231F20"/>
        </w:rPr>
        <w:t>5,2</w:t>
      </w:r>
      <w:r>
        <w:rPr>
          <w:color w:val="231F20"/>
          <w:spacing w:val="-2"/>
        </w:rPr>
        <w:t xml:space="preserve"> </w:t>
      </w:r>
      <w:r>
        <w:rPr>
          <w:color w:val="231F20"/>
        </w:rPr>
        <w:t>%</w:t>
      </w:r>
      <w:r>
        <w:rPr>
          <w:color w:val="231F20"/>
          <w:spacing w:val="-2"/>
        </w:rPr>
        <w:t xml:space="preserve"> </w:t>
      </w:r>
      <w:r>
        <w:rPr>
          <w:color w:val="231F20"/>
        </w:rPr>
        <w:t>in</w:t>
      </w:r>
      <w:r>
        <w:rPr>
          <w:color w:val="231F20"/>
          <w:spacing w:val="-2"/>
        </w:rPr>
        <w:t xml:space="preserve"> </w:t>
      </w:r>
      <w:r>
        <w:rPr>
          <w:color w:val="231F20"/>
        </w:rPr>
        <w:t>den</w:t>
      </w:r>
      <w:r>
        <w:rPr>
          <w:color w:val="231F20"/>
          <w:spacing w:val="-2"/>
        </w:rPr>
        <w:t xml:space="preserve"> </w:t>
      </w:r>
      <w:r>
        <w:rPr>
          <w:color w:val="231F20"/>
        </w:rPr>
        <w:t>Jahren</w:t>
      </w:r>
      <w:r>
        <w:rPr>
          <w:color w:val="231F20"/>
          <w:spacing w:val="-2"/>
        </w:rPr>
        <w:t xml:space="preserve"> </w:t>
      </w:r>
      <w:r>
        <w:rPr>
          <w:color w:val="231F20"/>
        </w:rPr>
        <w:t>von</w:t>
      </w:r>
      <w:r>
        <w:rPr>
          <w:color w:val="231F20"/>
          <w:spacing w:val="-2"/>
        </w:rPr>
        <w:t xml:space="preserve"> </w:t>
      </w:r>
      <w:r>
        <w:rPr>
          <w:color w:val="231F20"/>
        </w:rPr>
        <w:t>2008</w:t>
      </w:r>
      <w:r>
        <w:rPr>
          <w:color w:val="231F20"/>
          <w:spacing w:val="-2"/>
        </w:rPr>
        <w:t xml:space="preserve"> </w:t>
      </w:r>
      <w:r>
        <w:rPr>
          <w:color w:val="231F20"/>
        </w:rPr>
        <w:t>bis</w:t>
      </w:r>
      <w:r>
        <w:rPr>
          <w:color w:val="231F20"/>
          <w:spacing w:val="-2"/>
        </w:rPr>
        <w:t xml:space="preserve"> </w:t>
      </w:r>
      <w:r>
        <w:rPr>
          <w:color w:val="231F20"/>
        </w:rPr>
        <w:t>2012</w:t>
      </w:r>
      <w:r>
        <w:rPr>
          <w:color w:val="231F20"/>
          <w:spacing w:val="-2"/>
        </w:rPr>
        <w:t xml:space="preserve"> </w:t>
      </w:r>
      <w:r>
        <w:rPr>
          <w:color w:val="231F20"/>
        </w:rPr>
        <w:t>zu</w:t>
      </w:r>
      <w:r>
        <w:rPr>
          <w:color w:val="231F20"/>
          <w:spacing w:val="-2"/>
        </w:rPr>
        <w:t xml:space="preserve"> </w:t>
      </w:r>
      <w:proofErr w:type="spellStart"/>
      <w:r>
        <w:rPr>
          <w:color w:val="231F20"/>
        </w:rPr>
        <w:t>verrin</w:t>
      </w:r>
      <w:proofErr w:type="spellEnd"/>
      <w:r>
        <w:rPr>
          <w:color w:val="231F20"/>
        </w:rPr>
        <w:t>- gern.</w:t>
      </w:r>
      <w:r>
        <w:rPr>
          <w:color w:val="231F20"/>
          <w:spacing w:val="-4"/>
        </w:rPr>
        <w:t xml:space="preserve"> </w:t>
      </w:r>
      <w:r>
        <w:rPr>
          <w:color w:val="231F20"/>
        </w:rPr>
        <w:t>Für</w:t>
      </w:r>
      <w:r>
        <w:rPr>
          <w:color w:val="231F20"/>
          <w:spacing w:val="-4"/>
        </w:rPr>
        <w:t xml:space="preserve"> </w:t>
      </w:r>
      <w:r>
        <w:rPr>
          <w:color w:val="231F20"/>
        </w:rPr>
        <w:t>Entwicklungsländer</w:t>
      </w:r>
      <w:r>
        <w:rPr>
          <w:color w:val="231F20"/>
          <w:spacing w:val="-4"/>
        </w:rPr>
        <w:t xml:space="preserve"> </w:t>
      </w:r>
      <w:r>
        <w:rPr>
          <w:color w:val="231F20"/>
        </w:rPr>
        <w:t>galt</w:t>
      </w:r>
      <w:r>
        <w:rPr>
          <w:color w:val="231F20"/>
          <w:spacing w:val="-4"/>
        </w:rPr>
        <w:t xml:space="preserve"> </w:t>
      </w:r>
      <w:r>
        <w:rPr>
          <w:color w:val="231F20"/>
        </w:rPr>
        <w:t>diese</w:t>
      </w:r>
      <w:r>
        <w:rPr>
          <w:color w:val="231F20"/>
          <w:spacing w:val="-5"/>
        </w:rPr>
        <w:t xml:space="preserve"> </w:t>
      </w:r>
      <w:r>
        <w:rPr>
          <w:color w:val="231F20"/>
        </w:rPr>
        <w:t>Verpflichtung</w:t>
      </w:r>
      <w:r>
        <w:rPr>
          <w:color w:val="231F20"/>
          <w:spacing w:val="-4"/>
        </w:rPr>
        <w:t xml:space="preserve"> </w:t>
      </w:r>
      <w:r>
        <w:rPr>
          <w:color w:val="231F20"/>
        </w:rPr>
        <w:t>aber</w:t>
      </w:r>
      <w:r>
        <w:rPr>
          <w:color w:val="231F20"/>
          <w:spacing w:val="-4"/>
        </w:rPr>
        <w:t xml:space="preserve"> </w:t>
      </w:r>
      <w:r>
        <w:rPr>
          <w:color w:val="231F20"/>
        </w:rPr>
        <w:t>nicht,</w:t>
      </w:r>
      <w:r>
        <w:rPr>
          <w:color w:val="231F20"/>
          <w:spacing w:val="-4"/>
        </w:rPr>
        <w:t xml:space="preserve"> </w:t>
      </w:r>
      <w:r>
        <w:rPr>
          <w:color w:val="231F20"/>
        </w:rPr>
        <w:t>da</w:t>
      </w:r>
      <w:r>
        <w:rPr>
          <w:color w:val="231F20"/>
          <w:spacing w:val="-4"/>
        </w:rPr>
        <w:t xml:space="preserve"> </w:t>
      </w:r>
      <w:r>
        <w:rPr>
          <w:color w:val="231F20"/>
        </w:rPr>
        <w:t>ihre</w:t>
      </w:r>
      <w:r>
        <w:rPr>
          <w:color w:val="231F20"/>
          <w:spacing w:val="-4"/>
        </w:rPr>
        <w:t xml:space="preserve"> </w:t>
      </w:r>
      <w:r>
        <w:rPr>
          <w:color w:val="231F20"/>
        </w:rPr>
        <w:t>Emissionen</w:t>
      </w:r>
      <w:r>
        <w:rPr>
          <w:color w:val="231F20"/>
          <w:spacing w:val="-4"/>
        </w:rPr>
        <w:t xml:space="preserve"> </w:t>
      </w:r>
      <w:r>
        <w:rPr>
          <w:color w:val="231F20"/>
        </w:rPr>
        <w:t xml:space="preserve">als eher gering eingeschätzt wurden. Berechnungsgrundlage für die Verringerung sind die Emissionen des Jahres 1990 (Basisjahr). Im Kyoto-Protokoll werden erstmals alle Treib- </w:t>
      </w:r>
      <w:proofErr w:type="spellStart"/>
      <w:r>
        <w:rPr>
          <w:color w:val="231F20"/>
        </w:rPr>
        <w:t>hausgase</w:t>
      </w:r>
      <w:proofErr w:type="spellEnd"/>
      <w:r>
        <w:rPr>
          <w:color w:val="231F20"/>
          <w:spacing w:val="-2"/>
        </w:rPr>
        <w:t xml:space="preserve"> </w:t>
      </w:r>
      <w:r>
        <w:rPr>
          <w:color w:val="231F20"/>
        </w:rPr>
        <w:t>berücksichtigt,</w:t>
      </w:r>
      <w:r>
        <w:rPr>
          <w:color w:val="231F20"/>
          <w:spacing w:val="-2"/>
        </w:rPr>
        <w:t xml:space="preserve"> </w:t>
      </w:r>
      <w:r>
        <w:rPr>
          <w:color w:val="231F20"/>
        </w:rPr>
        <w:t>d.</w:t>
      </w:r>
      <w:r>
        <w:rPr>
          <w:color w:val="231F20"/>
          <w:spacing w:val="-2"/>
        </w:rPr>
        <w:t xml:space="preserve"> </w:t>
      </w:r>
      <w:r>
        <w:rPr>
          <w:color w:val="231F20"/>
        </w:rPr>
        <w:t>h.</w:t>
      </w:r>
      <w:r>
        <w:rPr>
          <w:color w:val="231F20"/>
          <w:spacing w:val="-2"/>
        </w:rPr>
        <w:t xml:space="preserve"> </w:t>
      </w:r>
      <w:r>
        <w:rPr>
          <w:color w:val="231F20"/>
        </w:rPr>
        <w:t>neben</w:t>
      </w:r>
      <w:r>
        <w:rPr>
          <w:color w:val="231F20"/>
          <w:spacing w:val="-2"/>
        </w:rPr>
        <w:t xml:space="preserve"> </w:t>
      </w:r>
      <w:r>
        <w:rPr>
          <w:color w:val="231F20"/>
        </w:rPr>
        <w:t>CO</w:t>
      </w:r>
      <w:r>
        <w:rPr>
          <w:color w:val="231F20"/>
          <w:vertAlign w:val="subscript"/>
        </w:rPr>
        <w:t>2</w:t>
      </w:r>
      <w:r>
        <w:rPr>
          <w:color w:val="231F20"/>
        </w:rPr>
        <w:t>-Emissionen</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auch</w:t>
      </w:r>
      <w:r>
        <w:rPr>
          <w:color w:val="231F20"/>
          <w:spacing w:val="-2"/>
        </w:rPr>
        <w:t xml:space="preserve"> </w:t>
      </w:r>
      <w:r>
        <w:rPr>
          <w:color w:val="231F20"/>
        </w:rPr>
        <w:t>weitaus</w:t>
      </w:r>
      <w:r>
        <w:rPr>
          <w:color w:val="231F20"/>
          <w:spacing w:val="-2"/>
        </w:rPr>
        <w:t xml:space="preserve"> </w:t>
      </w:r>
      <w:r>
        <w:rPr>
          <w:color w:val="231F20"/>
        </w:rPr>
        <w:t xml:space="preserve">klimaschädlich- </w:t>
      </w:r>
      <w:proofErr w:type="spellStart"/>
      <w:r>
        <w:rPr>
          <w:color w:val="231F20"/>
        </w:rPr>
        <w:t>ere</w:t>
      </w:r>
      <w:proofErr w:type="spellEnd"/>
      <w:r>
        <w:rPr>
          <w:color w:val="231F20"/>
        </w:rPr>
        <w:t xml:space="preserve"> Stoffe wie Fluorkohlenwasserstoffe. Das Kyoto-Protokoll umfasst außerdem </w:t>
      </w:r>
      <w:proofErr w:type="spellStart"/>
      <w:r>
        <w:rPr>
          <w:color w:val="231F20"/>
        </w:rPr>
        <w:t>kon</w:t>
      </w:r>
      <w:proofErr w:type="spellEnd"/>
      <w:r>
        <w:rPr>
          <w:color w:val="231F20"/>
        </w:rPr>
        <w:t xml:space="preserve">- </w:t>
      </w:r>
      <w:proofErr w:type="spellStart"/>
      <w:r>
        <w:rPr>
          <w:color w:val="231F20"/>
        </w:rPr>
        <w:t>krete</w:t>
      </w:r>
      <w:proofErr w:type="spellEnd"/>
      <w:r>
        <w:rPr>
          <w:color w:val="231F20"/>
          <w:spacing w:val="14"/>
        </w:rPr>
        <w:t xml:space="preserve"> </w:t>
      </w:r>
      <w:r>
        <w:rPr>
          <w:color w:val="231F20"/>
        </w:rPr>
        <w:t>Instrumente,</w:t>
      </w:r>
      <w:r>
        <w:rPr>
          <w:color w:val="231F20"/>
          <w:spacing w:val="17"/>
        </w:rPr>
        <w:t xml:space="preserve"> </w:t>
      </w:r>
      <w:r>
        <w:rPr>
          <w:color w:val="231F20"/>
        </w:rPr>
        <w:t>um</w:t>
      </w:r>
      <w:r>
        <w:rPr>
          <w:color w:val="231F20"/>
          <w:spacing w:val="17"/>
        </w:rPr>
        <w:t xml:space="preserve"> </w:t>
      </w:r>
      <w:r>
        <w:rPr>
          <w:color w:val="231F20"/>
        </w:rPr>
        <w:t>die</w:t>
      </w:r>
      <w:r>
        <w:rPr>
          <w:color w:val="231F20"/>
          <w:spacing w:val="17"/>
        </w:rPr>
        <w:t xml:space="preserve"> </w:t>
      </w:r>
      <w:r>
        <w:rPr>
          <w:color w:val="231F20"/>
        </w:rPr>
        <w:t>Treibhausgasemissionen</w:t>
      </w:r>
      <w:r>
        <w:rPr>
          <w:color w:val="231F20"/>
          <w:spacing w:val="17"/>
        </w:rPr>
        <w:t xml:space="preserve"> </w:t>
      </w:r>
      <w:r>
        <w:rPr>
          <w:color w:val="231F20"/>
        </w:rPr>
        <w:t>zu</w:t>
      </w:r>
      <w:r>
        <w:rPr>
          <w:color w:val="231F20"/>
          <w:spacing w:val="17"/>
        </w:rPr>
        <w:t xml:space="preserve"> </w:t>
      </w:r>
      <w:r>
        <w:rPr>
          <w:color w:val="231F20"/>
        </w:rPr>
        <w:t>senken.</w:t>
      </w:r>
      <w:r>
        <w:rPr>
          <w:color w:val="231F20"/>
          <w:spacing w:val="17"/>
        </w:rPr>
        <w:t xml:space="preserve"> </w:t>
      </w:r>
      <w:r>
        <w:rPr>
          <w:color w:val="231F20"/>
        </w:rPr>
        <w:t>So</w:t>
      </w:r>
      <w:r>
        <w:rPr>
          <w:color w:val="231F20"/>
          <w:spacing w:val="17"/>
        </w:rPr>
        <w:t xml:space="preserve"> </w:t>
      </w:r>
      <w:r>
        <w:rPr>
          <w:color w:val="231F20"/>
        </w:rPr>
        <w:t>können</w:t>
      </w:r>
      <w:r>
        <w:rPr>
          <w:color w:val="231F20"/>
          <w:spacing w:val="17"/>
        </w:rPr>
        <w:t xml:space="preserve"> </w:t>
      </w:r>
      <w:r>
        <w:rPr>
          <w:color w:val="231F20"/>
        </w:rPr>
        <w:t>die</w:t>
      </w:r>
      <w:r>
        <w:rPr>
          <w:color w:val="231F20"/>
          <w:spacing w:val="17"/>
        </w:rPr>
        <w:t xml:space="preserve"> </w:t>
      </w:r>
      <w:r>
        <w:rPr>
          <w:color w:val="231F20"/>
          <w:spacing w:val="-2"/>
        </w:rPr>
        <w:t>Staaten</w:t>
      </w:r>
    </w:p>
    <w:p w14:paraId="09E0DF36" w14:textId="77777777" w:rsidR="006D5486" w:rsidRDefault="00000000">
      <w:pPr>
        <w:pStyle w:val="Textkrper"/>
        <w:spacing w:before="6" w:line="259" w:lineRule="auto"/>
        <w:ind w:left="957" w:right="2201"/>
        <w:jc w:val="both"/>
      </w:pPr>
      <w:r>
        <w:rPr>
          <w:color w:val="231F20"/>
        </w:rPr>
        <w:t xml:space="preserve">z. B. an Unternehmen Rechte (auch Zertifikate genannt) zur Emission von </w:t>
      </w:r>
      <w:proofErr w:type="spellStart"/>
      <w:r>
        <w:rPr>
          <w:color w:val="231F20"/>
        </w:rPr>
        <w:t>Treibhausga</w:t>
      </w:r>
      <w:proofErr w:type="spellEnd"/>
      <w:r>
        <w:rPr>
          <w:color w:val="231F20"/>
        </w:rPr>
        <w:t xml:space="preserve">- </w:t>
      </w:r>
      <w:proofErr w:type="spellStart"/>
      <w:r>
        <w:rPr>
          <w:color w:val="231F20"/>
        </w:rPr>
        <w:t>sen</w:t>
      </w:r>
      <w:proofErr w:type="spellEnd"/>
      <w:r>
        <w:rPr>
          <w:color w:val="231F20"/>
        </w:rPr>
        <w:t xml:space="preserve"> verkaufen. Damit bekommen Treibhausgasemissionen erstmals einen Preis – denn vorher waren solche Emissionen kostenlos. Diese Rechte können zwischen </w:t>
      </w:r>
      <w:proofErr w:type="spellStart"/>
      <w:r>
        <w:rPr>
          <w:color w:val="231F20"/>
        </w:rPr>
        <w:t>Unterneh</w:t>
      </w:r>
      <w:proofErr w:type="spellEnd"/>
      <w:r>
        <w:rPr>
          <w:color w:val="231F20"/>
        </w:rPr>
        <w:t xml:space="preserve">- </w:t>
      </w:r>
      <w:proofErr w:type="spellStart"/>
      <w:r>
        <w:rPr>
          <w:color w:val="231F20"/>
        </w:rPr>
        <w:t>men</w:t>
      </w:r>
      <w:proofErr w:type="spellEnd"/>
      <w:r>
        <w:rPr>
          <w:color w:val="231F20"/>
        </w:rPr>
        <w:t xml:space="preserve"> gehandelt werden (sogenannter Emissionshandel). Die Rechte werden nach und nach von den Staaten reduziert und so sollen die Treibhausgasemissionen sinken. Außerdem wird die Möglichkeit geschaffen, dass Industriestaaten Projekte zur Senkung von Treibhausgasemission in weniger entwickelten Ländern durchführen können. Die Idee dahinter: Es ist gleichgültig, wo Treibhausgasemissionen gesenkt werden – wichtig ist, dass sie gesenkt werden. Und das zu möglichst geringen Kosten.</w:t>
      </w:r>
    </w:p>
    <w:p w14:paraId="12DFCC13" w14:textId="77777777" w:rsidR="006D5486" w:rsidRDefault="006D5486">
      <w:pPr>
        <w:pStyle w:val="Textkrper"/>
        <w:spacing w:before="3"/>
        <w:rPr>
          <w:sz w:val="22"/>
        </w:rPr>
      </w:pPr>
    </w:p>
    <w:p w14:paraId="2EA4A3E2" w14:textId="77777777" w:rsidR="006D5486" w:rsidRDefault="00000000">
      <w:pPr>
        <w:pStyle w:val="berschrift8"/>
        <w:jc w:val="both"/>
      </w:pPr>
      <w:r>
        <w:rPr>
          <w:color w:val="231F20"/>
        </w:rPr>
        <w:t>COP21</w:t>
      </w:r>
      <w:r>
        <w:rPr>
          <w:color w:val="231F20"/>
          <w:spacing w:val="-5"/>
        </w:rPr>
        <w:t xml:space="preserve"> </w:t>
      </w:r>
      <w:r>
        <w:rPr>
          <w:color w:val="231F20"/>
        </w:rPr>
        <w:t>in</w:t>
      </w:r>
      <w:r>
        <w:rPr>
          <w:color w:val="231F20"/>
          <w:spacing w:val="-4"/>
        </w:rPr>
        <w:t xml:space="preserve"> </w:t>
      </w:r>
      <w:r>
        <w:rPr>
          <w:color w:val="231F20"/>
        </w:rPr>
        <w:t>Paris</w:t>
      </w:r>
      <w:r>
        <w:rPr>
          <w:color w:val="231F20"/>
          <w:spacing w:val="-4"/>
        </w:rPr>
        <w:t xml:space="preserve"> </w:t>
      </w:r>
      <w:r>
        <w:rPr>
          <w:color w:val="231F20"/>
          <w:spacing w:val="-2"/>
        </w:rPr>
        <w:t>(2015)</w:t>
      </w:r>
    </w:p>
    <w:p w14:paraId="7D2FEAAB" w14:textId="77777777" w:rsidR="006D5486" w:rsidRDefault="00000000">
      <w:pPr>
        <w:pStyle w:val="Textkrper"/>
        <w:spacing w:before="20" w:line="259" w:lineRule="auto"/>
        <w:ind w:left="957" w:right="2201"/>
        <w:jc w:val="both"/>
      </w:pPr>
      <w:r>
        <w:rPr>
          <w:color w:val="231F20"/>
        </w:rPr>
        <w:t xml:space="preserve">Auf der Klimakonferenz COP21 in Paris gab es nach langer Vorbereitung einen Durch- </w:t>
      </w:r>
      <w:proofErr w:type="spellStart"/>
      <w:r>
        <w:rPr>
          <w:color w:val="231F20"/>
        </w:rPr>
        <w:t>bruch</w:t>
      </w:r>
      <w:proofErr w:type="spellEnd"/>
      <w:r>
        <w:rPr>
          <w:color w:val="231F20"/>
        </w:rPr>
        <w:t xml:space="preserve">: Erstmals verpflichteten sich alle Staaten der Welt, Maßnahmen für den Klima- </w:t>
      </w:r>
      <w:proofErr w:type="spellStart"/>
      <w:r>
        <w:rPr>
          <w:color w:val="231F20"/>
        </w:rPr>
        <w:t>schutz</w:t>
      </w:r>
      <w:proofErr w:type="spellEnd"/>
      <w:r>
        <w:rPr>
          <w:color w:val="231F20"/>
        </w:rPr>
        <w:t xml:space="preserve"> zu treffen. Konkrete Klimaschutzziele waren jedoch nicht Thema der Konferenz. Als gemeinsamer Konsens („Weltklimavertrag“) wurde lediglich festgehalten: Die Erder- </w:t>
      </w:r>
      <w:proofErr w:type="spellStart"/>
      <w:r>
        <w:rPr>
          <w:color w:val="231F20"/>
        </w:rPr>
        <w:t>wärmung</w:t>
      </w:r>
      <w:proofErr w:type="spellEnd"/>
      <w:r>
        <w:rPr>
          <w:color w:val="231F20"/>
        </w:rPr>
        <w:t xml:space="preserve"> soll auf unter 2 Grad Celsius beschränkt werden und wenn möglich sogar auf unter 1,5 Grad Celsius (Obergrenze der Erderwärmung). Basis ist die Erdtemperatur der vorindustriellen Zeit – also ca. Mitte des 19. Jahrhunderts. Maßgeblich für diese </w:t>
      </w:r>
      <w:proofErr w:type="spellStart"/>
      <w:r>
        <w:rPr>
          <w:color w:val="231F20"/>
        </w:rPr>
        <w:t>Ent</w:t>
      </w:r>
      <w:proofErr w:type="spellEnd"/>
      <w:r>
        <w:rPr>
          <w:color w:val="231F20"/>
        </w:rPr>
        <w:t xml:space="preserve">- </w:t>
      </w:r>
      <w:proofErr w:type="spellStart"/>
      <w:r>
        <w:rPr>
          <w:color w:val="231F20"/>
        </w:rPr>
        <w:t>scheidung</w:t>
      </w:r>
      <w:proofErr w:type="spellEnd"/>
      <w:r>
        <w:rPr>
          <w:color w:val="231F20"/>
        </w:rPr>
        <w:t xml:space="preserve"> waren neue Ergebnisse der Weltklimaforschung, die ergaben, dass bei einer Erderwärmung über 2°C zentrale Systeme des Weltklimas geschädigt werden könnten, wie z. B. der warme Golfstrom im Atlantik.</w:t>
      </w:r>
    </w:p>
    <w:p w14:paraId="324A8C98" w14:textId="77777777" w:rsidR="006D5486" w:rsidRDefault="006D5486">
      <w:pPr>
        <w:pStyle w:val="Textkrper"/>
        <w:spacing w:before="4"/>
        <w:rPr>
          <w:sz w:val="22"/>
        </w:rPr>
      </w:pPr>
    </w:p>
    <w:p w14:paraId="71008167" w14:textId="77777777" w:rsidR="006D5486" w:rsidRDefault="00000000">
      <w:pPr>
        <w:pStyle w:val="Textkrper"/>
        <w:spacing w:line="259" w:lineRule="auto"/>
        <w:ind w:left="957" w:right="2201" w:hanging="1"/>
        <w:jc w:val="both"/>
      </w:pPr>
      <w:r>
        <w:rPr>
          <w:color w:val="231F20"/>
        </w:rPr>
        <w:t xml:space="preserve">Um die Erderwärmung zu begrenzen, dürfen ab 2050 nicht mehr Treibhausgase </w:t>
      </w:r>
      <w:proofErr w:type="spellStart"/>
      <w:r>
        <w:rPr>
          <w:color w:val="231F20"/>
        </w:rPr>
        <w:t>emit</w:t>
      </w:r>
      <w:proofErr w:type="spellEnd"/>
      <w:r>
        <w:rPr>
          <w:color w:val="231F20"/>
        </w:rPr>
        <w:t xml:space="preserve">- </w:t>
      </w:r>
      <w:proofErr w:type="spellStart"/>
      <w:r>
        <w:rPr>
          <w:color w:val="231F20"/>
        </w:rPr>
        <w:t>tiert</w:t>
      </w:r>
      <w:proofErr w:type="spellEnd"/>
      <w:r>
        <w:rPr>
          <w:color w:val="231F20"/>
        </w:rPr>
        <w:t xml:space="preserve"> werden, als das Ökosystem aufnehmen kann. Wir sprechen dann von einer Treib- </w:t>
      </w:r>
      <w:proofErr w:type="spellStart"/>
      <w:r>
        <w:rPr>
          <w:color w:val="231F20"/>
        </w:rPr>
        <w:t>hausgasneutralität</w:t>
      </w:r>
      <w:proofErr w:type="spellEnd"/>
      <w:r>
        <w:rPr>
          <w:color w:val="231F20"/>
        </w:rPr>
        <w:t xml:space="preserve"> bzw. der Einhaltung der Anpassungsregel nach Daly (jedoch nur für </w:t>
      </w:r>
      <w:r>
        <w:rPr>
          <w:color w:val="231F20"/>
          <w:spacing w:val="-2"/>
        </w:rPr>
        <w:t>Treibhausgasemissionen).</w:t>
      </w:r>
    </w:p>
    <w:p w14:paraId="3B71329F" w14:textId="77777777" w:rsidR="006D5486" w:rsidRDefault="006D5486">
      <w:pPr>
        <w:pStyle w:val="Textkrper"/>
        <w:spacing w:before="11"/>
        <w:rPr>
          <w:sz w:val="21"/>
        </w:rPr>
      </w:pPr>
    </w:p>
    <w:p w14:paraId="00AFCE50" w14:textId="77777777" w:rsidR="006D5486" w:rsidRDefault="00000000">
      <w:pPr>
        <w:pStyle w:val="Textkrper"/>
        <w:spacing w:line="259" w:lineRule="auto"/>
        <w:ind w:left="957" w:right="2201"/>
        <w:jc w:val="both"/>
      </w:pPr>
      <w:r>
        <w:rPr>
          <w:color w:val="231F20"/>
        </w:rPr>
        <w:t>Die</w:t>
      </w:r>
      <w:r>
        <w:rPr>
          <w:color w:val="231F20"/>
          <w:spacing w:val="-1"/>
        </w:rPr>
        <w:t xml:space="preserve"> </w:t>
      </w:r>
      <w:r>
        <w:rPr>
          <w:color w:val="231F20"/>
        </w:rPr>
        <w:t>Klimaschutzziele</w:t>
      </w:r>
      <w:r>
        <w:rPr>
          <w:color w:val="231F20"/>
          <w:spacing w:val="-1"/>
        </w:rPr>
        <w:t xml:space="preserve"> </w:t>
      </w:r>
      <w:r>
        <w:rPr>
          <w:color w:val="231F20"/>
        </w:rPr>
        <w:t>legen</w:t>
      </w:r>
      <w:r>
        <w:rPr>
          <w:color w:val="231F20"/>
          <w:spacing w:val="-1"/>
        </w:rPr>
        <w:t xml:space="preserve"> </w:t>
      </w:r>
      <w:r>
        <w:rPr>
          <w:color w:val="231F20"/>
        </w:rPr>
        <w:t>die</w:t>
      </w:r>
      <w:r>
        <w:rPr>
          <w:color w:val="231F20"/>
          <w:spacing w:val="-1"/>
        </w:rPr>
        <w:t xml:space="preserve"> </w:t>
      </w:r>
      <w:r>
        <w:rPr>
          <w:color w:val="231F20"/>
        </w:rPr>
        <w:t>Staaten</w:t>
      </w:r>
      <w:r>
        <w:rPr>
          <w:color w:val="231F20"/>
          <w:spacing w:val="-1"/>
        </w:rPr>
        <w:t xml:space="preserve"> </w:t>
      </w:r>
      <w:r>
        <w:rPr>
          <w:color w:val="231F20"/>
        </w:rPr>
        <w:t>selbst</w:t>
      </w:r>
      <w:r>
        <w:rPr>
          <w:color w:val="231F20"/>
          <w:spacing w:val="-1"/>
        </w:rPr>
        <w:t xml:space="preserve"> </w:t>
      </w:r>
      <w:r>
        <w:rPr>
          <w:color w:val="231F20"/>
        </w:rPr>
        <w:t>fest.</w:t>
      </w:r>
      <w:r>
        <w:rPr>
          <w:color w:val="231F20"/>
          <w:spacing w:val="-1"/>
        </w:rPr>
        <w:t xml:space="preserve"> </w:t>
      </w:r>
      <w:r>
        <w:rPr>
          <w:color w:val="231F20"/>
        </w:rPr>
        <w:t>Jeder</w:t>
      </w:r>
      <w:r>
        <w:rPr>
          <w:color w:val="231F20"/>
          <w:spacing w:val="-1"/>
        </w:rPr>
        <w:t xml:space="preserve"> </w:t>
      </w:r>
      <w:r>
        <w:rPr>
          <w:color w:val="231F20"/>
        </w:rPr>
        <w:t>Staat</w:t>
      </w:r>
      <w:r>
        <w:rPr>
          <w:color w:val="231F20"/>
          <w:spacing w:val="-1"/>
        </w:rPr>
        <w:t xml:space="preserve"> </w:t>
      </w:r>
      <w:r>
        <w:rPr>
          <w:color w:val="231F20"/>
        </w:rPr>
        <w:t>verpflichtet</w:t>
      </w:r>
      <w:r>
        <w:rPr>
          <w:color w:val="231F20"/>
          <w:spacing w:val="-1"/>
        </w:rPr>
        <w:t xml:space="preserve"> </w:t>
      </w:r>
      <w:r>
        <w:rPr>
          <w:color w:val="231F20"/>
        </w:rPr>
        <w:t>sich</w:t>
      </w:r>
      <w:r>
        <w:rPr>
          <w:color w:val="231F20"/>
          <w:spacing w:val="-1"/>
        </w:rPr>
        <w:t xml:space="preserve"> </w:t>
      </w:r>
      <w:r>
        <w:rPr>
          <w:color w:val="231F20"/>
        </w:rPr>
        <w:t>somit</w:t>
      </w:r>
      <w:r>
        <w:rPr>
          <w:color w:val="231F20"/>
          <w:spacing w:val="-1"/>
        </w:rPr>
        <w:t xml:space="preserve"> </w:t>
      </w:r>
      <w:r>
        <w:rPr>
          <w:color w:val="231F20"/>
        </w:rPr>
        <w:t xml:space="preserve">zu einem Klimaschutzbeitrag. Außerdem müssen die Staaten alle fünf Jahre neue, anspruchsvollere Klimaschutzbeiträge vorlegen (sogenannter Hebemechanismus). Bereits vor der COP21 in Paris haben fast alle Staaten ihre ersten Klimaschutzbeiträge präsentiert. Wenn diese vollständig umgesetzt würden, lägen die weltweiten </w:t>
      </w:r>
      <w:proofErr w:type="spellStart"/>
      <w:r>
        <w:rPr>
          <w:color w:val="231F20"/>
        </w:rPr>
        <w:t>Emissio</w:t>
      </w:r>
      <w:proofErr w:type="spellEnd"/>
      <w:r>
        <w:rPr>
          <w:color w:val="231F20"/>
        </w:rPr>
        <w:t xml:space="preserve">- </w:t>
      </w:r>
      <w:proofErr w:type="spellStart"/>
      <w:r>
        <w:rPr>
          <w:color w:val="231F20"/>
        </w:rPr>
        <w:t>nen</w:t>
      </w:r>
      <w:proofErr w:type="spellEnd"/>
      <w:r>
        <w:rPr>
          <w:color w:val="231F20"/>
        </w:rPr>
        <w:t xml:space="preserve"> im Jahr 2030 bei 55 Milliarden CO</w:t>
      </w:r>
      <w:r>
        <w:rPr>
          <w:color w:val="231F20"/>
          <w:vertAlign w:val="subscript"/>
        </w:rPr>
        <w:t>2e</w:t>
      </w:r>
      <w:r>
        <w:rPr>
          <w:color w:val="231F20"/>
        </w:rPr>
        <w:t xml:space="preserve"> (Treibhausgasemissionen werden in CO</w:t>
      </w:r>
      <w:r>
        <w:rPr>
          <w:color w:val="231F20"/>
          <w:vertAlign w:val="subscript"/>
        </w:rPr>
        <w:t>2</w:t>
      </w:r>
      <w:r>
        <w:rPr>
          <w:color w:val="231F20"/>
        </w:rPr>
        <w:t>-Äqui- valenten</w:t>
      </w:r>
      <w:r>
        <w:rPr>
          <w:color w:val="231F20"/>
          <w:spacing w:val="15"/>
        </w:rPr>
        <w:t xml:space="preserve"> </w:t>
      </w:r>
      <w:r>
        <w:rPr>
          <w:color w:val="231F20"/>
        </w:rPr>
        <w:t>[CO</w:t>
      </w:r>
      <w:r>
        <w:rPr>
          <w:color w:val="231F20"/>
          <w:vertAlign w:val="subscript"/>
        </w:rPr>
        <w:t>2e</w:t>
      </w:r>
      <w:r>
        <w:rPr>
          <w:color w:val="231F20"/>
        </w:rPr>
        <w:t>]</w:t>
      </w:r>
      <w:r>
        <w:rPr>
          <w:color w:val="231F20"/>
          <w:spacing w:val="15"/>
        </w:rPr>
        <w:t xml:space="preserve"> </w:t>
      </w:r>
      <w:r>
        <w:rPr>
          <w:color w:val="231F20"/>
        </w:rPr>
        <w:t>angegeben,</w:t>
      </w:r>
      <w:r>
        <w:rPr>
          <w:color w:val="231F20"/>
          <w:spacing w:val="15"/>
        </w:rPr>
        <w:t xml:space="preserve"> </w:t>
      </w:r>
      <w:r>
        <w:rPr>
          <w:color w:val="231F20"/>
        </w:rPr>
        <w:t>d.</w:t>
      </w:r>
      <w:r>
        <w:rPr>
          <w:color w:val="231F20"/>
          <w:spacing w:val="15"/>
        </w:rPr>
        <w:t xml:space="preserve"> </w:t>
      </w:r>
      <w:r>
        <w:rPr>
          <w:color w:val="231F20"/>
        </w:rPr>
        <w:t>h.,</w:t>
      </w:r>
      <w:r>
        <w:rPr>
          <w:color w:val="231F20"/>
          <w:spacing w:val="15"/>
        </w:rPr>
        <w:t xml:space="preserve"> </w:t>
      </w:r>
      <w:r>
        <w:rPr>
          <w:color w:val="231F20"/>
        </w:rPr>
        <w:t>Emissionen</w:t>
      </w:r>
      <w:r>
        <w:rPr>
          <w:color w:val="231F20"/>
          <w:spacing w:val="15"/>
        </w:rPr>
        <w:t xml:space="preserve"> </w:t>
      </w:r>
      <w:r>
        <w:rPr>
          <w:color w:val="231F20"/>
        </w:rPr>
        <w:t>anderer</w:t>
      </w:r>
      <w:r>
        <w:rPr>
          <w:color w:val="231F20"/>
          <w:spacing w:val="15"/>
        </w:rPr>
        <w:t xml:space="preserve"> </w:t>
      </w:r>
      <w:r>
        <w:rPr>
          <w:color w:val="231F20"/>
        </w:rPr>
        <w:t>schädlicherer</w:t>
      </w:r>
      <w:r>
        <w:rPr>
          <w:color w:val="231F20"/>
          <w:spacing w:val="15"/>
        </w:rPr>
        <w:t xml:space="preserve"> </w:t>
      </w:r>
      <w:r>
        <w:rPr>
          <w:color w:val="231F20"/>
        </w:rPr>
        <w:t>Treibhausgase</w:t>
      </w:r>
      <w:r>
        <w:rPr>
          <w:color w:val="231F20"/>
          <w:spacing w:val="15"/>
        </w:rPr>
        <w:t xml:space="preserve"> </w:t>
      </w:r>
      <w:r>
        <w:rPr>
          <w:color w:val="231F20"/>
          <w:spacing w:val="-5"/>
        </w:rPr>
        <w:t>wie</w:t>
      </w:r>
    </w:p>
    <w:p w14:paraId="738A90A7" w14:textId="77777777" w:rsidR="006D5486" w:rsidRDefault="00000000">
      <w:pPr>
        <w:pStyle w:val="Textkrper"/>
        <w:spacing w:before="6" w:line="259" w:lineRule="auto"/>
        <w:ind w:left="957" w:right="2202"/>
        <w:jc w:val="both"/>
      </w:pPr>
      <w:r>
        <w:rPr>
          <w:color w:val="231F20"/>
        </w:rPr>
        <w:t>z. B. Methan werden auf den Treibhausgaseffekt von CO</w:t>
      </w:r>
      <w:r>
        <w:rPr>
          <w:color w:val="231F20"/>
          <w:vertAlign w:val="subscript"/>
        </w:rPr>
        <w:t>2</w:t>
      </w:r>
      <w:r>
        <w:rPr>
          <w:color w:val="231F20"/>
        </w:rPr>
        <w:t xml:space="preserve"> umgerechnet). Bei dieser Menge</w:t>
      </w:r>
      <w:r>
        <w:rPr>
          <w:color w:val="231F20"/>
          <w:spacing w:val="-2"/>
        </w:rPr>
        <w:t xml:space="preserve"> </w:t>
      </w:r>
      <w:r>
        <w:rPr>
          <w:color w:val="231F20"/>
        </w:rPr>
        <w:t>an</w:t>
      </w:r>
      <w:r>
        <w:rPr>
          <w:color w:val="231F20"/>
          <w:spacing w:val="-2"/>
        </w:rPr>
        <w:t xml:space="preserve"> </w:t>
      </w:r>
      <w:r>
        <w:rPr>
          <w:color w:val="231F20"/>
        </w:rPr>
        <w:t>CO</w:t>
      </w:r>
      <w:r>
        <w:rPr>
          <w:color w:val="231F20"/>
          <w:vertAlign w:val="subscript"/>
        </w:rPr>
        <w:t>2e</w:t>
      </w:r>
      <w:r>
        <w:rPr>
          <w:color w:val="231F20"/>
        </w:rPr>
        <w:t>-Emissionen</w:t>
      </w:r>
      <w:r>
        <w:rPr>
          <w:color w:val="231F20"/>
          <w:spacing w:val="-2"/>
        </w:rPr>
        <w:t xml:space="preserve"> </w:t>
      </w:r>
      <w:r>
        <w:rPr>
          <w:color w:val="231F20"/>
        </w:rPr>
        <w:t>wäre</w:t>
      </w:r>
      <w:r>
        <w:rPr>
          <w:color w:val="231F20"/>
          <w:spacing w:val="-2"/>
        </w:rPr>
        <w:t xml:space="preserve"> </w:t>
      </w:r>
      <w:r>
        <w:rPr>
          <w:color w:val="231F20"/>
        </w:rPr>
        <w:t>jedoch</w:t>
      </w:r>
      <w:r>
        <w:rPr>
          <w:color w:val="231F20"/>
          <w:spacing w:val="-2"/>
        </w:rPr>
        <w:t xml:space="preserve"> </w:t>
      </w:r>
      <w:r>
        <w:rPr>
          <w:color w:val="231F20"/>
        </w:rPr>
        <w:t>nicht</w:t>
      </w:r>
      <w:r>
        <w:rPr>
          <w:color w:val="231F20"/>
          <w:spacing w:val="-2"/>
        </w:rPr>
        <w:t xml:space="preserve"> </w:t>
      </w:r>
      <w:r>
        <w:rPr>
          <w:color w:val="231F20"/>
        </w:rPr>
        <w:t>einmal</w:t>
      </w:r>
      <w:r>
        <w:rPr>
          <w:color w:val="231F20"/>
          <w:spacing w:val="-2"/>
        </w:rPr>
        <w:t xml:space="preserve"> </w:t>
      </w:r>
      <w:r>
        <w:rPr>
          <w:color w:val="231F20"/>
        </w:rPr>
        <w:t>das</w:t>
      </w:r>
      <w:r>
        <w:rPr>
          <w:color w:val="231F20"/>
          <w:spacing w:val="-2"/>
        </w:rPr>
        <w:t xml:space="preserve"> </w:t>
      </w:r>
      <w:r>
        <w:rPr>
          <w:color w:val="231F20"/>
        </w:rPr>
        <w:t>2°-Ziel</w:t>
      </w:r>
      <w:r>
        <w:rPr>
          <w:color w:val="231F20"/>
          <w:spacing w:val="-2"/>
        </w:rPr>
        <w:t xml:space="preserve"> </w:t>
      </w:r>
      <w:r>
        <w:rPr>
          <w:color w:val="231F20"/>
        </w:rPr>
        <w:t>erreichbar,</w:t>
      </w:r>
      <w:r>
        <w:rPr>
          <w:color w:val="231F20"/>
          <w:spacing w:val="-2"/>
        </w:rPr>
        <w:t xml:space="preserve"> </w:t>
      </w:r>
      <w:r>
        <w:rPr>
          <w:color w:val="231F20"/>
        </w:rPr>
        <w:t>denn</w:t>
      </w:r>
      <w:r>
        <w:rPr>
          <w:color w:val="231F20"/>
          <w:spacing w:val="-2"/>
        </w:rPr>
        <w:t xml:space="preserve"> </w:t>
      </w:r>
      <w:r>
        <w:rPr>
          <w:color w:val="231F20"/>
        </w:rPr>
        <w:t>dafür dürften die weltweiten CO</w:t>
      </w:r>
      <w:r>
        <w:rPr>
          <w:color w:val="231F20"/>
          <w:vertAlign w:val="subscript"/>
        </w:rPr>
        <w:t>2e</w:t>
      </w:r>
      <w:r>
        <w:rPr>
          <w:color w:val="231F20"/>
        </w:rPr>
        <w:t>-Emissionen im Jahr 2030 nur 42 Milliarden CO</w:t>
      </w:r>
      <w:r>
        <w:rPr>
          <w:color w:val="231F20"/>
          <w:vertAlign w:val="subscript"/>
        </w:rPr>
        <w:t>2e</w:t>
      </w:r>
      <w:r>
        <w:rPr>
          <w:color w:val="231F20"/>
        </w:rPr>
        <w:t xml:space="preserve"> betragen. Bemerkenswert ist jedoch, dass im Weltklimavertrag erstmals überhaupt eine absolute Zahl an weltweiten CO</w:t>
      </w:r>
      <w:r>
        <w:rPr>
          <w:color w:val="231F20"/>
          <w:vertAlign w:val="subscript"/>
        </w:rPr>
        <w:t>2e</w:t>
      </w:r>
      <w:r>
        <w:rPr>
          <w:color w:val="231F20"/>
        </w:rPr>
        <w:t xml:space="preserve">-Emissionen als Grenze genannt wurde, um das Ziel zu </w:t>
      </w:r>
      <w:proofErr w:type="spellStart"/>
      <w:r>
        <w:rPr>
          <w:color w:val="231F20"/>
        </w:rPr>
        <w:t>errei</w:t>
      </w:r>
      <w:proofErr w:type="spellEnd"/>
      <w:r>
        <w:rPr>
          <w:color w:val="231F20"/>
        </w:rPr>
        <w:t xml:space="preserve">- </w:t>
      </w:r>
      <w:proofErr w:type="spellStart"/>
      <w:r>
        <w:rPr>
          <w:color w:val="231F20"/>
          <w:spacing w:val="-2"/>
        </w:rPr>
        <w:t>chen</w:t>
      </w:r>
      <w:proofErr w:type="spellEnd"/>
      <w:r>
        <w:rPr>
          <w:color w:val="231F20"/>
          <w:spacing w:val="-2"/>
        </w:rPr>
        <w:t>.</w:t>
      </w:r>
    </w:p>
    <w:p w14:paraId="25DC3C59" w14:textId="77777777" w:rsidR="006D5486" w:rsidRDefault="006D5486">
      <w:pPr>
        <w:spacing w:line="259" w:lineRule="auto"/>
        <w:jc w:val="both"/>
        <w:sectPr w:rsidR="006D5486">
          <w:pgSz w:w="11910" w:h="16840"/>
          <w:pgMar w:top="960" w:right="460" w:bottom="280" w:left="460" w:header="0" w:footer="0" w:gutter="0"/>
          <w:cols w:space="720"/>
        </w:sectPr>
      </w:pPr>
    </w:p>
    <w:p w14:paraId="0D03F415" w14:textId="77777777" w:rsidR="006D5486" w:rsidRDefault="006D5486">
      <w:pPr>
        <w:pStyle w:val="Textkrper"/>
      </w:pPr>
    </w:p>
    <w:p w14:paraId="6BB7839F" w14:textId="77777777" w:rsidR="006D5486" w:rsidRDefault="006D5486">
      <w:pPr>
        <w:pStyle w:val="Textkrper"/>
      </w:pPr>
    </w:p>
    <w:p w14:paraId="7A415B3A" w14:textId="77777777" w:rsidR="006D5486" w:rsidRDefault="006D5486">
      <w:pPr>
        <w:pStyle w:val="Textkrper"/>
      </w:pPr>
    </w:p>
    <w:p w14:paraId="3855B2A3" w14:textId="77777777" w:rsidR="006D5486" w:rsidRDefault="006D5486">
      <w:pPr>
        <w:pStyle w:val="Textkrper"/>
      </w:pPr>
    </w:p>
    <w:p w14:paraId="4AB2E6B7" w14:textId="77777777" w:rsidR="006D5486" w:rsidRDefault="006D5486">
      <w:pPr>
        <w:pStyle w:val="Textkrper"/>
      </w:pPr>
    </w:p>
    <w:p w14:paraId="4C49C99B" w14:textId="77777777" w:rsidR="006D5486" w:rsidRDefault="006D5486">
      <w:pPr>
        <w:pStyle w:val="Textkrper"/>
      </w:pPr>
    </w:p>
    <w:p w14:paraId="45C811F4" w14:textId="77777777" w:rsidR="006D5486" w:rsidRDefault="006D5486">
      <w:pPr>
        <w:pStyle w:val="Textkrper"/>
      </w:pPr>
    </w:p>
    <w:p w14:paraId="2765A4E5" w14:textId="77777777" w:rsidR="006D5486" w:rsidRDefault="006D5486">
      <w:pPr>
        <w:pStyle w:val="Textkrper"/>
      </w:pPr>
    </w:p>
    <w:p w14:paraId="0173A436" w14:textId="77777777" w:rsidR="006D5486" w:rsidRDefault="006D5486">
      <w:pPr>
        <w:pStyle w:val="Textkrper"/>
        <w:spacing w:before="10"/>
        <w:rPr>
          <w:sz w:val="21"/>
        </w:rPr>
      </w:pPr>
    </w:p>
    <w:p w14:paraId="4C6F55E0" w14:textId="77777777" w:rsidR="006D5486" w:rsidRDefault="00000000">
      <w:pPr>
        <w:pStyle w:val="berschrift7"/>
        <w:jc w:val="left"/>
      </w:pPr>
      <w:r>
        <w:rPr>
          <w:color w:val="003946"/>
        </w:rPr>
        <w:t>Agenda</w:t>
      </w:r>
      <w:r>
        <w:rPr>
          <w:color w:val="003946"/>
          <w:spacing w:val="-4"/>
        </w:rPr>
        <w:t xml:space="preserve"> </w:t>
      </w:r>
      <w:r>
        <w:rPr>
          <w:color w:val="003946"/>
          <w:spacing w:val="-2"/>
        </w:rPr>
        <w:t>21/2030</w:t>
      </w:r>
    </w:p>
    <w:p w14:paraId="663E5D4C" w14:textId="77777777" w:rsidR="006D5486" w:rsidRDefault="006D5486">
      <w:pPr>
        <w:pStyle w:val="Textkrper"/>
        <w:spacing w:before="6"/>
        <w:rPr>
          <w:rFonts w:ascii="Fira Sans"/>
          <w:sz w:val="16"/>
        </w:rPr>
      </w:pPr>
    </w:p>
    <w:p w14:paraId="018E19A2" w14:textId="77777777" w:rsidR="006D5486" w:rsidRDefault="006D5486">
      <w:pPr>
        <w:rPr>
          <w:rFonts w:ascii="Fira Sans"/>
          <w:sz w:val="16"/>
        </w:rPr>
        <w:sectPr w:rsidR="006D5486">
          <w:pgSz w:w="11910" w:h="16840"/>
          <w:pgMar w:top="960" w:right="460" w:bottom="280" w:left="460" w:header="0" w:footer="0" w:gutter="0"/>
          <w:cols w:space="720"/>
        </w:sectPr>
      </w:pPr>
    </w:p>
    <w:p w14:paraId="437A1A58" w14:textId="77777777" w:rsidR="006D5486" w:rsidRDefault="006D5486">
      <w:pPr>
        <w:pStyle w:val="Textkrper"/>
        <w:rPr>
          <w:rFonts w:ascii="Fira Sans"/>
          <w:sz w:val="22"/>
        </w:rPr>
      </w:pPr>
    </w:p>
    <w:p w14:paraId="3E51682E" w14:textId="77777777" w:rsidR="006D5486" w:rsidRDefault="006D5486">
      <w:pPr>
        <w:pStyle w:val="Textkrper"/>
        <w:rPr>
          <w:rFonts w:ascii="Fira Sans"/>
          <w:sz w:val="22"/>
        </w:rPr>
      </w:pPr>
    </w:p>
    <w:p w14:paraId="54167338" w14:textId="77777777" w:rsidR="006D5486" w:rsidRDefault="006D5486">
      <w:pPr>
        <w:pStyle w:val="Textkrper"/>
        <w:rPr>
          <w:rFonts w:ascii="Fira Sans"/>
          <w:sz w:val="22"/>
        </w:rPr>
      </w:pPr>
    </w:p>
    <w:p w14:paraId="7C4F0242" w14:textId="77777777" w:rsidR="006D5486" w:rsidRDefault="006D5486">
      <w:pPr>
        <w:pStyle w:val="Textkrper"/>
        <w:rPr>
          <w:rFonts w:ascii="Fira Sans"/>
          <w:sz w:val="22"/>
        </w:rPr>
      </w:pPr>
    </w:p>
    <w:p w14:paraId="7E1692C9" w14:textId="77777777" w:rsidR="006D5486" w:rsidRDefault="006D5486">
      <w:pPr>
        <w:pStyle w:val="Textkrper"/>
        <w:rPr>
          <w:rFonts w:ascii="Fira Sans"/>
          <w:sz w:val="22"/>
        </w:rPr>
      </w:pPr>
    </w:p>
    <w:p w14:paraId="430A301E" w14:textId="77777777" w:rsidR="006D5486" w:rsidRDefault="006D5486">
      <w:pPr>
        <w:pStyle w:val="Textkrper"/>
        <w:rPr>
          <w:rFonts w:ascii="Fira Sans"/>
          <w:sz w:val="22"/>
        </w:rPr>
      </w:pPr>
    </w:p>
    <w:p w14:paraId="78E4B58D" w14:textId="77777777" w:rsidR="006D5486" w:rsidRDefault="006D5486">
      <w:pPr>
        <w:pStyle w:val="Textkrper"/>
        <w:spacing w:before="7"/>
        <w:rPr>
          <w:rFonts w:ascii="Fira Sans"/>
          <w:sz w:val="29"/>
        </w:rPr>
      </w:pPr>
    </w:p>
    <w:p w14:paraId="7915ED70" w14:textId="77777777" w:rsidR="006D5486" w:rsidRDefault="00000000">
      <w:pPr>
        <w:spacing w:line="290" w:lineRule="auto"/>
        <w:ind w:left="416" w:right="38" w:firstLine="89"/>
        <w:jc w:val="right"/>
        <w:rPr>
          <w:sz w:val="18"/>
        </w:rPr>
      </w:pPr>
      <w:r>
        <w:rPr>
          <w:color w:val="231F20"/>
          <w:sz w:val="18"/>
        </w:rPr>
        <w:t>Global</w:t>
      </w:r>
      <w:r>
        <w:rPr>
          <w:color w:val="231F20"/>
          <w:spacing w:val="-13"/>
          <w:sz w:val="18"/>
        </w:rPr>
        <w:t xml:space="preserve"> </w:t>
      </w:r>
      <w:r>
        <w:rPr>
          <w:color w:val="231F20"/>
          <w:sz w:val="18"/>
        </w:rPr>
        <w:t>denken</w:t>
      </w:r>
      <w:r>
        <w:rPr>
          <w:color w:val="231F20"/>
          <w:spacing w:val="-13"/>
          <w:sz w:val="18"/>
        </w:rPr>
        <w:t xml:space="preserve"> </w:t>
      </w:r>
      <w:r>
        <w:rPr>
          <w:color w:val="231F20"/>
          <w:sz w:val="18"/>
        </w:rPr>
        <w:t xml:space="preserve">– Lokal handeln </w:t>
      </w:r>
      <w:r>
        <w:rPr>
          <w:color w:val="808285"/>
          <w:sz w:val="18"/>
        </w:rPr>
        <w:t>Das</w:t>
      </w:r>
      <w:r>
        <w:rPr>
          <w:color w:val="808285"/>
          <w:spacing w:val="-13"/>
          <w:sz w:val="18"/>
        </w:rPr>
        <w:t xml:space="preserve"> </w:t>
      </w:r>
      <w:r>
        <w:rPr>
          <w:color w:val="808285"/>
          <w:sz w:val="18"/>
        </w:rPr>
        <w:t>ist</w:t>
      </w:r>
      <w:r>
        <w:rPr>
          <w:color w:val="808285"/>
          <w:spacing w:val="-13"/>
          <w:sz w:val="18"/>
        </w:rPr>
        <w:t xml:space="preserve"> </w:t>
      </w:r>
      <w:r>
        <w:rPr>
          <w:color w:val="808285"/>
          <w:sz w:val="18"/>
        </w:rPr>
        <w:t>eine</w:t>
      </w:r>
      <w:r>
        <w:rPr>
          <w:color w:val="808285"/>
          <w:spacing w:val="-12"/>
          <w:sz w:val="18"/>
        </w:rPr>
        <w:t xml:space="preserve"> </w:t>
      </w:r>
      <w:r>
        <w:rPr>
          <w:color w:val="808285"/>
          <w:sz w:val="18"/>
        </w:rPr>
        <w:t xml:space="preserve">Maß- </w:t>
      </w:r>
      <w:proofErr w:type="spellStart"/>
      <w:r>
        <w:rPr>
          <w:color w:val="808285"/>
          <w:sz w:val="18"/>
        </w:rPr>
        <w:t>gabe</w:t>
      </w:r>
      <w:proofErr w:type="spellEnd"/>
      <w:r>
        <w:rPr>
          <w:color w:val="808285"/>
          <w:spacing w:val="-4"/>
          <w:sz w:val="18"/>
        </w:rPr>
        <w:t xml:space="preserve"> </w:t>
      </w:r>
      <w:r>
        <w:rPr>
          <w:color w:val="808285"/>
          <w:sz w:val="18"/>
        </w:rPr>
        <w:t>der</w:t>
      </w:r>
      <w:r>
        <w:rPr>
          <w:color w:val="808285"/>
          <w:spacing w:val="-2"/>
          <w:sz w:val="18"/>
        </w:rPr>
        <w:t xml:space="preserve"> Agenda</w:t>
      </w:r>
    </w:p>
    <w:p w14:paraId="5942CE68" w14:textId="77777777" w:rsidR="006D5486" w:rsidRDefault="00000000">
      <w:pPr>
        <w:spacing w:line="288" w:lineRule="auto"/>
        <w:ind w:left="110" w:right="38" w:firstLine="124"/>
        <w:jc w:val="right"/>
        <w:rPr>
          <w:sz w:val="18"/>
        </w:rPr>
      </w:pPr>
      <w:r>
        <w:rPr>
          <w:color w:val="808285"/>
          <w:sz w:val="18"/>
        </w:rPr>
        <w:t>21/2030,</w:t>
      </w:r>
      <w:r>
        <w:rPr>
          <w:color w:val="808285"/>
          <w:spacing w:val="-13"/>
          <w:sz w:val="18"/>
        </w:rPr>
        <w:t xml:space="preserve"> </w:t>
      </w:r>
      <w:r>
        <w:rPr>
          <w:color w:val="808285"/>
          <w:sz w:val="18"/>
        </w:rPr>
        <w:t>die</w:t>
      </w:r>
      <w:r>
        <w:rPr>
          <w:color w:val="808285"/>
          <w:spacing w:val="-13"/>
          <w:sz w:val="18"/>
        </w:rPr>
        <w:t xml:space="preserve"> </w:t>
      </w:r>
      <w:r>
        <w:rPr>
          <w:color w:val="808285"/>
          <w:sz w:val="18"/>
        </w:rPr>
        <w:t>besagt, dass</w:t>
      </w:r>
      <w:r>
        <w:rPr>
          <w:color w:val="808285"/>
          <w:spacing w:val="-13"/>
          <w:sz w:val="18"/>
        </w:rPr>
        <w:t xml:space="preserve"> </w:t>
      </w:r>
      <w:r>
        <w:rPr>
          <w:color w:val="808285"/>
          <w:sz w:val="18"/>
        </w:rPr>
        <w:t>globale</w:t>
      </w:r>
      <w:r>
        <w:rPr>
          <w:color w:val="808285"/>
          <w:spacing w:val="-13"/>
          <w:sz w:val="18"/>
        </w:rPr>
        <w:t xml:space="preserve"> </w:t>
      </w:r>
      <w:r>
        <w:rPr>
          <w:color w:val="808285"/>
          <w:sz w:val="18"/>
        </w:rPr>
        <w:t xml:space="preserve">Heraus- </w:t>
      </w:r>
      <w:proofErr w:type="spellStart"/>
      <w:r>
        <w:rPr>
          <w:color w:val="808285"/>
          <w:sz w:val="18"/>
        </w:rPr>
        <w:t>forderungen</w:t>
      </w:r>
      <w:proofErr w:type="spellEnd"/>
      <w:r>
        <w:rPr>
          <w:color w:val="808285"/>
          <w:sz w:val="18"/>
        </w:rPr>
        <w:t xml:space="preserve"> durch lokales</w:t>
      </w:r>
      <w:r>
        <w:rPr>
          <w:color w:val="808285"/>
          <w:spacing w:val="-13"/>
          <w:sz w:val="18"/>
        </w:rPr>
        <w:t xml:space="preserve"> </w:t>
      </w:r>
      <w:r>
        <w:rPr>
          <w:color w:val="808285"/>
          <w:sz w:val="18"/>
        </w:rPr>
        <w:t>Handel</w:t>
      </w:r>
      <w:r>
        <w:rPr>
          <w:color w:val="808285"/>
          <w:spacing w:val="-13"/>
          <w:sz w:val="18"/>
        </w:rPr>
        <w:t xml:space="preserve"> </w:t>
      </w:r>
      <w:proofErr w:type="spellStart"/>
      <w:r>
        <w:rPr>
          <w:color w:val="808285"/>
          <w:sz w:val="18"/>
        </w:rPr>
        <w:t>ange</w:t>
      </w:r>
      <w:proofErr w:type="spellEnd"/>
      <w:r>
        <w:rPr>
          <w:color w:val="808285"/>
          <w:sz w:val="18"/>
        </w:rPr>
        <w:t xml:space="preserve">- </w:t>
      </w:r>
      <w:proofErr w:type="spellStart"/>
      <w:r>
        <w:rPr>
          <w:color w:val="808285"/>
          <w:sz w:val="18"/>
        </w:rPr>
        <w:t>gangen</w:t>
      </w:r>
      <w:proofErr w:type="spellEnd"/>
      <w:r>
        <w:rPr>
          <w:color w:val="808285"/>
          <w:sz w:val="18"/>
        </w:rPr>
        <w:t xml:space="preserve"> werden sol-</w:t>
      </w:r>
    </w:p>
    <w:p w14:paraId="72F55B32" w14:textId="77777777" w:rsidR="006D5486" w:rsidRDefault="00000000">
      <w:pPr>
        <w:spacing w:before="2"/>
        <w:ind w:right="38"/>
        <w:jc w:val="right"/>
        <w:rPr>
          <w:sz w:val="18"/>
        </w:rPr>
      </w:pPr>
      <w:proofErr w:type="spellStart"/>
      <w:r>
        <w:rPr>
          <w:color w:val="808285"/>
          <w:spacing w:val="-4"/>
          <w:sz w:val="18"/>
        </w:rPr>
        <w:t>len</w:t>
      </w:r>
      <w:proofErr w:type="spellEnd"/>
      <w:r>
        <w:rPr>
          <w:color w:val="808285"/>
          <w:spacing w:val="-4"/>
          <w:sz w:val="18"/>
        </w:rPr>
        <w:t>.</w:t>
      </w:r>
    </w:p>
    <w:p w14:paraId="49B89130" w14:textId="77777777" w:rsidR="006D5486" w:rsidRDefault="00000000">
      <w:pPr>
        <w:pStyle w:val="Textkrper"/>
        <w:spacing w:before="100" w:line="259" w:lineRule="auto"/>
        <w:ind w:left="110" w:right="954"/>
        <w:jc w:val="both"/>
      </w:pPr>
      <w:r>
        <w:br w:type="column"/>
      </w:r>
      <w:r>
        <w:rPr>
          <w:color w:val="231F20"/>
        </w:rPr>
        <w:t xml:space="preserve">Die ursprüngliche Idee der Agenda 21 war, die einzelnen Staaten aufzufordern, eine nachhaltige Entwicklung auf nationaler, regionaler und lokaler Ebene umzusetzen. Die Kernidee ist eine umfassende, öffentliche Diskussion, an der sich alle Teile der </w:t>
      </w:r>
      <w:proofErr w:type="spellStart"/>
      <w:r>
        <w:rPr>
          <w:color w:val="231F20"/>
        </w:rPr>
        <w:t>Zivilge</w:t>
      </w:r>
      <w:proofErr w:type="spellEnd"/>
      <w:r>
        <w:rPr>
          <w:color w:val="231F20"/>
        </w:rPr>
        <w:t xml:space="preserve">- </w:t>
      </w:r>
      <w:proofErr w:type="spellStart"/>
      <w:r>
        <w:rPr>
          <w:color w:val="231F20"/>
        </w:rPr>
        <w:t>sellschaft</w:t>
      </w:r>
      <w:proofErr w:type="spellEnd"/>
      <w:r>
        <w:rPr>
          <w:color w:val="231F20"/>
        </w:rPr>
        <w:t xml:space="preserve"> beteiligen: Regierungen, Verbände der Wirtschaft, Unternehmen, Gewerk- </w:t>
      </w:r>
      <w:proofErr w:type="spellStart"/>
      <w:r>
        <w:rPr>
          <w:color w:val="231F20"/>
        </w:rPr>
        <w:t>schaften</w:t>
      </w:r>
      <w:proofErr w:type="spellEnd"/>
      <w:r>
        <w:rPr>
          <w:color w:val="231F20"/>
        </w:rPr>
        <w:t xml:space="preserve">, Wissenschaft, Nicht-Regierungsorganisationen und die Bevölkerung. Mit der Agenda 21 wird betont, dass eine nachhaltige Entwicklung von allen Mitgliedern einer Zivilgesellschaft getragen werden muss. Dabei steht das Motto </w:t>
      </w:r>
      <w:r>
        <w:rPr>
          <w:b/>
          <w:color w:val="231F20"/>
        </w:rPr>
        <w:t xml:space="preserve">Global denken – Lokal handeln </w:t>
      </w:r>
      <w:r>
        <w:rPr>
          <w:color w:val="231F20"/>
        </w:rPr>
        <w:t xml:space="preserve">im Mittelpunkt. Beispiele zur Umsetzung der Agenda 21/2030 in Deutschland </w:t>
      </w:r>
      <w:r>
        <w:rPr>
          <w:color w:val="231F20"/>
          <w:spacing w:val="-2"/>
        </w:rPr>
        <w:t>sind:</w:t>
      </w:r>
    </w:p>
    <w:p w14:paraId="48A6BA60" w14:textId="77777777" w:rsidR="006D5486" w:rsidRDefault="006D5486">
      <w:pPr>
        <w:pStyle w:val="Textkrper"/>
        <w:spacing w:before="3"/>
        <w:rPr>
          <w:sz w:val="22"/>
        </w:rPr>
      </w:pPr>
    </w:p>
    <w:p w14:paraId="3F48C9D8" w14:textId="77777777" w:rsidR="006D5486" w:rsidRDefault="00000000">
      <w:pPr>
        <w:pStyle w:val="Listenabsatz"/>
        <w:numPr>
          <w:ilvl w:val="0"/>
          <w:numId w:val="32"/>
        </w:numPr>
        <w:tabs>
          <w:tab w:val="left" w:pos="390"/>
          <w:tab w:val="left" w:pos="391"/>
        </w:tabs>
        <w:spacing w:before="0" w:line="259" w:lineRule="auto"/>
        <w:ind w:right="1472"/>
        <w:rPr>
          <w:sz w:val="20"/>
        </w:rPr>
      </w:pPr>
      <w:r>
        <w:rPr>
          <w:color w:val="231F20"/>
          <w:sz w:val="20"/>
        </w:rPr>
        <w:t>Aufnahme</w:t>
      </w:r>
      <w:r>
        <w:rPr>
          <w:color w:val="231F20"/>
          <w:spacing w:val="-8"/>
          <w:sz w:val="20"/>
        </w:rPr>
        <w:t xml:space="preserve"> </w:t>
      </w:r>
      <w:r>
        <w:rPr>
          <w:color w:val="231F20"/>
          <w:sz w:val="20"/>
        </w:rPr>
        <w:t>des</w:t>
      </w:r>
      <w:r>
        <w:rPr>
          <w:color w:val="231F20"/>
          <w:spacing w:val="-8"/>
          <w:sz w:val="20"/>
        </w:rPr>
        <w:t xml:space="preserve"> </w:t>
      </w:r>
      <w:r>
        <w:rPr>
          <w:color w:val="231F20"/>
          <w:sz w:val="20"/>
        </w:rPr>
        <w:t>Umweltschutzes</w:t>
      </w:r>
      <w:r>
        <w:rPr>
          <w:color w:val="231F20"/>
          <w:spacing w:val="-8"/>
          <w:sz w:val="20"/>
        </w:rPr>
        <w:t xml:space="preserve"> </w:t>
      </w:r>
      <w:r>
        <w:rPr>
          <w:color w:val="231F20"/>
          <w:sz w:val="20"/>
        </w:rPr>
        <w:t>in</w:t>
      </w:r>
      <w:r>
        <w:rPr>
          <w:color w:val="231F20"/>
          <w:spacing w:val="-8"/>
          <w:sz w:val="20"/>
        </w:rPr>
        <w:t xml:space="preserve"> </w:t>
      </w:r>
      <w:r>
        <w:rPr>
          <w:color w:val="231F20"/>
          <w:sz w:val="20"/>
        </w:rPr>
        <w:t>Verantwortung</w:t>
      </w:r>
      <w:r>
        <w:rPr>
          <w:color w:val="231F20"/>
          <w:spacing w:val="-8"/>
          <w:sz w:val="20"/>
        </w:rPr>
        <w:t xml:space="preserve"> </w:t>
      </w:r>
      <w:r>
        <w:rPr>
          <w:color w:val="231F20"/>
          <w:sz w:val="20"/>
        </w:rPr>
        <w:t>für</w:t>
      </w:r>
      <w:r>
        <w:rPr>
          <w:color w:val="231F20"/>
          <w:spacing w:val="-8"/>
          <w:sz w:val="20"/>
        </w:rPr>
        <w:t xml:space="preserve"> </w:t>
      </w:r>
      <w:r>
        <w:rPr>
          <w:color w:val="231F20"/>
          <w:sz w:val="20"/>
        </w:rPr>
        <w:t>künftige</w:t>
      </w:r>
      <w:r>
        <w:rPr>
          <w:color w:val="231F20"/>
          <w:spacing w:val="-8"/>
          <w:sz w:val="20"/>
        </w:rPr>
        <w:t xml:space="preserve"> </w:t>
      </w:r>
      <w:r>
        <w:rPr>
          <w:color w:val="231F20"/>
          <w:sz w:val="20"/>
        </w:rPr>
        <w:t>Generationen</w:t>
      </w:r>
      <w:r>
        <w:rPr>
          <w:color w:val="231F20"/>
          <w:spacing w:val="-8"/>
          <w:sz w:val="20"/>
        </w:rPr>
        <w:t xml:space="preserve"> </w:t>
      </w:r>
      <w:r>
        <w:rPr>
          <w:color w:val="231F20"/>
          <w:sz w:val="20"/>
        </w:rPr>
        <w:t>als Staatsziel in Artikel 20a des Grundgesetzes im Jahre 1994;</w:t>
      </w:r>
    </w:p>
    <w:p w14:paraId="66743C8E" w14:textId="77777777" w:rsidR="006D5486" w:rsidRDefault="00000000">
      <w:pPr>
        <w:pStyle w:val="Listenabsatz"/>
        <w:numPr>
          <w:ilvl w:val="0"/>
          <w:numId w:val="32"/>
        </w:numPr>
        <w:tabs>
          <w:tab w:val="left" w:pos="390"/>
          <w:tab w:val="left" w:pos="391"/>
        </w:tabs>
        <w:spacing w:before="2" w:line="259" w:lineRule="auto"/>
        <w:ind w:right="1136"/>
        <w:rPr>
          <w:sz w:val="20"/>
        </w:rPr>
      </w:pPr>
      <w:r>
        <w:rPr>
          <w:color w:val="231F20"/>
          <w:sz w:val="20"/>
        </w:rPr>
        <w:t>Verabschiedung der Nachhaltigkeitsstrategie für Deutschland im Jahr 2017 zur Umsetzung</w:t>
      </w:r>
      <w:r>
        <w:rPr>
          <w:color w:val="231F20"/>
          <w:spacing w:val="-5"/>
          <w:sz w:val="20"/>
        </w:rPr>
        <w:t xml:space="preserve"> </w:t>
      </w:r>
      <w:r>
        <w:rPr>
          <w:color w:val="231F20"/>
          <w:sz w:val="20"/>
        </w:rPr>
        <w:t>der</w:t>
      </w:r>
      <w:r>
        <w:rPr>
          <w:color w:val="231F20"/>
          <w:spacing w:val="-5"/>
          <w:sz w:val="20"/>
        </w:rPr>
        <w:t xml:space="preserve"> </w:t>
      </w:r>
      <w:r>
        <w:rPr>
          <w:color w:val="231F20"/>
          <w:sz w:val="20"/>
        </w:rPr>
        <w:t>17</w:t>
      </w:r>
      <w:r>
        <w:rPr>
          <w:color w:val="231F20"/>
          <w:spacing w:val="-5"/>
          <w:sz w:val="20"/>
        </w:rPr>
        <w:t xml:space="preserve"> </w:t>
      </w:r>
      <w:r>
        <w:rPr>
          <w:color w:val="231F20"/>
          <w:sz w:val="20"/>
        </w:rPr>
        <w:t>SDG</w:t>
      </w:r>
      <w:r>
        <w:rPr>
          <w:color w:val="231F20"/>
          <w:spacing w:val="-5"/>
          <w:sz w:val="20"/>
        </w:rPr>
        <w:t xml:space="preserve"> </w:t>
      </w:r>
      <w:r>
        <w:rPr>
          <w:color w:val="231F20"/>
          <w:sz w:val="20"/>
        </w:rPr>
        <w:t>inklusive</w:t>
      </w:r>
      <w:r>
        <w:rPr>
          <w:color w:val="231F20"/>
          <w:spacing w:val="-5"/>
          <w:sz w:val="20"/>
        </w:rPr>
        <w:t xml:space="preserve"> </w:t>
      </w:r>
      <w:r>
        <w:rPr>
          <w:color w:val="231F20"/>
          <w:sz w:val="20"/>
        </w:rPr>
        <w:t>Indikatoren</w:t>
      </w:r>
      <w:r>
        <w:rPr>
          <w:color w:val="231F20"/>
          <w:spacing w:val="-5"/>
          <w:sz w:val="20"/>
        </w:rPr>
        <w:t xml:space="preserve"> </w:t>
      </w:r>
      <w:r>
        <w:rPr>
          <w:color w:val="231F20"/>
          <w:sz w:val="20"/>
        </w:rPr>
        <w:t>zu</w:t>
      </w:r>
      <w:r>
        <w:rPr>
          <w:color w:val="231F20"/>
          <w:spacing w:val="-5"/>
          <w:sz w:val="20"/>
        </w:rPr>
        <w:t xml:space="preserve"> </w:t>
      </w:r>
      <w:r>
        <w:rPr>
          <w:color w:val="231F20"/>
          <w:sz w:val="20"/>
        </w:rPr>
        <w:t>deren</w:t>
      </w:r>
      <w:r>
        <w:rPr>
          <w:color w:val="231F20"/>
          <w:spacing w:val="-5"/>
          <w:sz w:val="20"/>
        </w:rPr>
        <w:t xml:space="preserve"> </w:t>
      </w:r>
      <w:r>
        <w:rPr>
          <w:color w:val="231F20"/>
          <w:sz w:val="20"/>
        </w:rPr>
        <w:t>Messung,</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SDG</w:t>
      </w:r>
      <w:r>
        <w:rPr>
          <w:color w:val="231F20"/>
          <w:spacing w:val="-5"/>
          <w:sz w:val="20"/>
        </w:rPr>
        <w:t xml:space="preserve"> </w:t>
      </w:r>
      <w:r>
        <w:rPr>
          <w:color w:val="231F20"/>
          <w:sz w:val="20"/>
        </w:rPr>
        <w:t>12:</w:t>
      </w:r>
      <w:r>
        <w:rPr>
          <w:color w:val="231F20"/>
          <w:spacing w:val="-5"/>
          <w:sz w:val="20"/>
        </w:rPr>
        <w:t xml:space="preserve"> </w:t>
      </w:r>
      <w:r>
        <w:rPr>
          <w:color w:val="231F20"/>
          <w:sz w:val="20"/>
        </w:rPr>
        <w:t xml:space="preserve">Steige- </w:t>
      </w:r>
      <w:proofErr w:type="spellStart"/>
      <w:r>
        <w:rPr>
          <w:color w:val="231F20"/>
          <w:sz w:val="20"/>
        </w:rPr>
        <w:t>rung</w:t>
      </w:r>
      <w:proofErr w:type="spellEnd"/>
      <w:r>
        <w:rPr>
          <w:color w:val="231F20"/>
          <w:sz w:val="20"/>
        </w:rPr>
        <w:t xml:space="preserve"> der Anzahl an Unternehmen, die ein Umweltmanagementsystem nach EMAS (Eco-Management</w:t>
      </w:r>
      <w:r>
        <w:rPr>
          <w:color w:val="231F20"/>
          <w:spacing w:val="-4"/>
          <w:sz w:val="20"/>
        </w:rPr>
        <w:t xml:space="preserve"> </w:t>
      </w:r>
      <w:r>
        <w:rPr>
          <w:color w:val="231F20"/>
          <w:sz w:val="20"/>
        </w:rPr>
        <w:t>and</w:t>
      </w:r>
      <w:r>
        <w:rPr>
          <w:color w:val="231F20"/>
          <w:spacing w:val="-4"/>
          <w:sz w:val="20"/>
        </w:rPr>
        <w:t xml:space="preserve"> </w:t>
      </w:r>
      <w:r>
        <w:rPr>
          <w:color w:val="231F20"/>
          <w:sz w:val="20"/>
        </w:rPr>
        <w:t>Audit</w:t>
      </w:r>
      <w:r>
        <w:rPr>
          <w:color w:val="231F20"/>
          <w:spacing w:val="-4"/>
          <w:sz w:val="20"/>
        </w:rPr>
        <w:t xml:space="preserve"> </w:t>
      </w:r>
      <w:r>
        <w:rPr>
          <w:color w:val="231F20"/>
          <w:sz w:val="20"/>
        </w:rPr>
        <w:t>Scheme</w:t>
      </w:r>
      <w:r>
        <w:rPr>
          <w:color w:val="231F20"/>
          <w:spacing w:val="-4"/>
          <w:sz w:val="20"/>
        </w:rPr>
        <w:t xml:space="preserve"> </w:t>
      </w:r>
      <w:r>
        <w:rPr>
          <w:color w:val="231F20"/>
          <w:sz w:val="20"/>
        </w:rPr>
        <w:t>der</w:t>
      </w:r>
      <w:r>
        <w:rPr>
          <w:color w:val="231F20"/>
          <w:spacing w:val="-4"/>
          <w:sz w:val="20"/>
        </w:rPr>
        <w:t xml:space="preserve"> </w:t>
      </w:r>
      <w:r>
        <w:rPr>
          <w:color w:val="231F20"/>
          <w:sz w:val="20"/>
        </w:rPr>
        <w:t>EU)</w:t>
      </w:r>
      <w:r>
        <w:rPr>
          <w:color w:val="231F20"/>
          <w:spacing w:val="-4"/>
          <w:sz w:val="20"/>
        </w:rPr>
        <w:t xml:space="preserve"> </w:t>
      </w:r>
      <w:r>
        <w:rPr>
          <w:color w:val="231F20"/>
          <w:sz w:val="20"/>
        </w:rPr>
        <w:t>eingeführt</w:t>
      </w:r>
      <w:r>
        <w:rPr>
          <w:color w:val="231F20"/>
          <w:spacing w:val="-4"/>
          <w:sz w:val="20"/>
        </w:rPr>
        <w:t xml:space="preserve"> </w:t>
      </w:r>
      <w:r>
        <w:rPr>
          <w:color w:val="231F20"/>
          <w:sz w:val="20"/>
        </w:rPr>
        <w:t>haben</w:t>
      </w:r>
      <w:r>
        <w:rPr>
          <w:color w:val="231F20"/>
          <w:spacing w:val="-4"/>
          <w:sz w:val="20"/>
        </w:rPr>
        <w:t xml:space="preserve"> </w:t>
      </w:r>
      <w:r>
        <w:rPr>
          <w:color w:val="231F20"/>
          <w:sz w:val="20"/>
        </w:rPr>
        <w:t>von</w:t>
      </w:r>
      <w:r>
        <w:rPr>
          <w:color w:val="231F20"/>
          <w:spacing w:val="-4"/>
          <w:sz w:val="20"/>
        </w:rPr>
        <w:t xml:space="preserve"> </w:t>
      </w:r>
      <w:r>
        <w:rPr>
          <w:color w:val="231F20"/>
          <w:sz w:val="20"/>
        </w:rPr>
        <w:t>2.000</w:t>
      </w:r>
      <w:r>
        <w:rPr>
          <w:color w:val="231F20"/>
          <w:spacing w:val="-4"/>
          <w:sz w:val="20"/>
        </w:rPr>
        <w:t xml:space="preserve"> </w:t>
      </w:r>
      <w:r>
        <w:rPr>
          <w:color w:val="231F20"/>
          <w:sz w:val="20"/>
        </w:rPr>
        <w:t>auf</w:t>
      </w:r>
      <w:r>
        <w:rPr>
          <w:color w:val="231F20"/>
          <w:spacing w:val="-4"/>
          <w:sz w:val="20"/>
        </w:rPr>
        <w:t xml:space="preserve"> </w:t>
      </w:r>
      <w:r>
        <w:rPr>
          <w:color w:val="231F20"/>
          <w:sz w:val="20"/>
        </w:rPr>
        <w:t>5.000 bis zum Jahr 2030 (vgl. Bundesregierung 2017, S. 178);</w:t>
      </w:r>
    </w:p>
    <w:p w14:paraId="144412AB" w14:textId="77777777" w:rsidR="006D5486" w:rsidRDefault="00000000">
      <w:pPr>
        <w:pStyle w:val="Listenabsatz"/>
        <w:numPr>
          <w:ilvl w:val="0"/>
          <w:numId w:val="32"/>
        </w:numPr>
        <w:tabs>
          <w:tab w:val="left" w:pos="391"/>
        </w:tabs>
        <w:spacing w:before="4" w:line="259" w:lineRule="auto"/>
        <w:ind w:right="983"/>
        <w:jc w:val="both"/>
        <w:rPr>
          <w:sz w:val="20"/>
        </w:rPr>
      </w:pPr>
      <w:r>
        <w:rPr>
          <w:color w:val="231F20"/>
          <w:sz w:val="20"/>
        </w:rPr>
        <w:t>Im Rahmen einer lokalen Agenda 2030 setzt die Stadt Hannover beim SDG 11 (Nach- haltige</w:t>
      </w:r>
      <w:r>
        <w:rPr>
          <w:color w:val="231F20"/>
          <w:spacing w:val="-7"/>
          <w:sz w:val="20"/>
        </w:rPr>
        <w:t xml:space="preserve"> </w:t>
      </w:r>
      <w:r>
        <w:rPr>
          <w:color w:val="231F20"/>
          <w:sz w:val="20"/>
        </w:rPr>
        <w:t>Städte</w:t>
      </w:r>
      <w:r>
        <w:rPr>
          <w:color w:val="231F20"/>
          <w:spacing w:val="-7"/>
          <w:sz w:val="20"/>
        </w:rPr>
        <w:t xml:space="preserve"> </w:t>
      </w:r>
      <w:r>
        <w:rPr>
          <w:color w:val="231F20"/>
          <w:sz w:val="20"/>
        </w:rPr>
        <w:t>und</w:t>
      </w:r>
      <w:r>
        <w:rPr>
          <w:color w:val="231F20"/>
          <w:spacing w:val="-7"/>
          <w:sz w:val="20"/>
        </w:rPr>
        <w:t xml:space="preserve"> </w:t>
      </w:r>
      <w:r>
        <w:rPr>
          <w:color w:val="231F20"/>
          <w:sz w:val="20"/>
        </w:rPr>
        <w:t>Gemeinden)</w:t>
      </w:r>
      <w:r>
        <w:rPr>
          <w:color w:val="231F20"/>
          <w:spacing w:val="-7"/>
          <w:sz w:val="20"/>
        </w:rPr>
        <w:t xml:space="preserve"> </w:t>
      </w:r>
      <w:r>
        <w:rPr>
          <w:color w:val="231F20"/>
          <w:sz w:val="20"/>
        </w:rPr>
        <w:t>auf</w:t>
      </w:r>
      <w:r>
        <w:rPr>
          <w:color w:val="231F20"/>
          <w:spacing w:val="-7"/>
          <w:sz w:val="20"/>
        </w:rPr>
        <w:t xml:space="preserve"> </w:t>
      </w:r>
      <w:r>
        <w:rPr>
          <w:color w:val="231F20"/>
          <w:sz w:val="20"/>
        </w:rPr>
        <w:t>einen</w:t>
      </w:r>
      <w:r>
        <w:rPr>
          <w:color w:val="231F20"/>
          <w:spacing w:val="-7"/>
          <w:sz w:val="20"/>
        </w:rPr>
        <w:t xml:space="preserve"> </w:t>
      </w:r>
      <w:r>
        <w:rPr>
          <w:color w:val="231F20"/>
          <w:sz w:val="20"/>
        </w:rPr>
        <w:t>Verkehrsentwicklungsplan,</w:t>
      </w:r>
      <w:r>
        <w:rPr>
          <w:color w:val="231F20"/>
          <w:spacing w:val="-7"/>
          <w:sz w:val="20"/>
        </w:rPr>
        <w:t xml:space="preserve"> </w:t>
      </w:r>
      <w:r>
        <w:rPr>
          <w:color w:val="231F20"/>
          <w:sz w:val="20"/>
        </w:rPr>
        <w:t>der</w:t>
      </w:r>
      <w:r>
        <w:rPr>
          <w:color w:val="231F20"/>
          <w:spacing w:val="-7"/>
          <w:sz w:val="20"/>
        </w:rPr>
        <w:t xml:space="preserve"> </w:t>
      </w:r>
      <w:r>
        <w:rPr>
          <w:color w:val="231F20"/>
          <w:sz w:val="20"/>
        </w:rPr>
        <w:t>den</w:t>
      </w:r>
      <w:r>
        <w:rPr>
          <w:color w:val="231F20"/>
          <w:spacing w:val="-7"/>
          <w:sz w:val="20"/>
        </w:rPr>
        <w:t xml:space="preserve"> </w:t>
      </w:r>
      <w:proofErr w:type="spellStart"/>
      <w:r>
        <w:rPr>
          <w:color w:val="231F20"/>
          <w:sz w:val="20"/>
        </w:rPr>
        <w:t>öffent</w:t>
      </w:r>
      <w:proofErr w:type="spellEnd"/>
      <w:r>
        <w:rPr>
          <w:color w:val="231F20"/>
          <w:sz w:val="20"/>
        </w:rPr>
        <w:t xml:space="preserve">- </w:t>
      </w:r>
      <w:proofErr w:type="spellStart"/>
      <w:r>
        <w:rPr>
          <w:color w:val="231F20"/>
          <w:sz w:val="20"/>
        </w:rPr>
        <w:t>lichen</w:t>
      </w:r>
      <w:proofErr w:type="spellEnd"/>
      <w:r>
        <w:rPr>
          <w:color w:val="231F20"/>
          <w:sz w:val="20"/>
        </w:rPr>
        <w:t xml:space="preserve"> Personennahverkehr fördert.</w:t>
      </w:r>
    </w:p>
    <w:p w14:paraId="128CDFFF" w14:textId="77777777" w:rsidR="006D5486" w:rsidRDefault="006D5486">
      <w:pPr>
        <w:pStyle w:val="Textkrper"/>
        <w:rPr>
          <w:sz w:val="24"/>
        </w:rPr>
      </w:pPr>
    </w:p>
    <w:p w14:paraId="417A041E" w14:textId="77777777" w:rsidR="006D5486" w:rsidRDefault="006D5486">
      <w:pPr>
        <w:pStyle w:val="Textkrper"/>
        <w:spacing w:before="4"/>
        <w:rPr>
          <w:sz w:val="33"/>
        </w:rPr>
      </w:pPr>
    </w:p>
    <w:p w14:paraId="00FCBB82" w14:textId="77777777" w:rsidR="006D5486" w:rsidRDefault="00000000">
      <w:pPr>
        <w:pStyle w:val="berschrift4"/>
        <w:numPr>
          <w:ilvl w:val="1"/>
          <w:numId w:val="41"/>
        </w:numPr>
        <w:tabs>
          <w:tab w:val="left" w:pos="678"/>
        </w:tabs>
        <w:spacing w:before="1"/>
        <w:ind w:left="677" w:hanging="568"/>
        <w:rPr>
          <w:b/>
          <w:color w:val="003946"/>
        </w:rPr>
      </w:pPr>
      <w:r>
        <w:rPr>
          <w:color w:val="003946"/>
        </w:rPr>
        <w:t>Entwicklungen</w:t>
      </w:r>
      <w:r>
        <w:rPr>
          <w:color w:val="003946"/>
          <w:spacing w:val="-4"/>
        </w:rPr>
        <w:t xml:space="preserve"> </w:t>
      </w:r>
      <w:r>
        <w:rPr>
          <w:color w:val="003946"/>
        </w:rPr>
        <w:t>in</w:t>
      </w:r>
      <w:r>
        <w:rPr>
          <w:color w:val="003946"/>
          <w:spacing w:val="-2"/>
        </w:rPr>
        <w:t xml:space="preserve"> </w:t>
      </w:r>
      <w:r>
        <w:rPr>
          <w:color w:val="003946"/>
        </w:rPr>
        <w:t>der</w:t>
      </w:r>
      <w:r>
        <w:rPr>
          <w:color w:val="003946"/>
          <w:spacing w:val="-2"/>
        </w:rPr>
        <w:t xml:space="preserve"> </w:t>
      </w:r>
      <w:r>
        <w:rPr>
          <w:color w:val="003946"/>
        </w:rPr>
        <w:t>natürlichen</w:t>
      </w:r>
      <w:r>
        <w:rPr>
          <w:color w:val="003946"/>
          <w:spacing w:val="-2"/>
        </w:rPr>
        <w:t xml:space="preserve"> Umwelt</w:t>
      </w:r>
    </w:p>
    <w:p w14:paraId="7AB21E13" w14:textId="77777777" w:rsidR="006D5486" w:rsidRDefault="00000000">
      <w:pPr>
        <w:pStyle w:val="Textkrper"/>
        <w:spacing w:before="253" w:line="259" w:lineRule="auto"/>
        <w:ind w:left="110" w:right="954" w:hanging="1"/>
        <w:jc w:val="both"/>
      </w:pPr>
      <w:r>
        <w:rPr>
          <w:color w:val="231F20"/>
        </w:rPr>
        <w:t xml:space="preserve">Die Entwicklungen in der natürlichen Umwelt können an die Quellen- und </w:t>
      </w:r>
      <w:proofErr w:type="spellStart"/>
      <w:r>
        <w:rPr>
          <w:color w:val="231F20"/>
        </w:rPr>
        <w:t>Senkenbe</w:t>
      </w:r>
      <w:proofErr w:type="spellEnd"/>
      <w:r>
        <w:rPr>
          <w:color w:val="231F20"/>
        </w:rPr>
        <w:t xml:space="preserve">- </w:t>
      </w:r>
      <w:proofErr w:type="spellStart"/>
      <w:r>
        <w:rPr>
          <w:color w:val="231F20"/>
        </w:rPr>
        <w:t>trachtung</w:t>
      </w:r>
      <w:proofErr w:type="spellEnd"/>
      <w:r>
        <w:rPr>
          <w:color w:val="231F20"/>
        </w:rPr>
        <w:t xml:space="preserve"> des Modells zu den Grenzen des Wachstums anknüpfen. Die aktuellen Kern- </w:t>
      </w:r>
      <w:proofErr w:type="spellStart"/>
      <w:r>
        <w:rPr>
          <w:color w:val="231F20"/>
        </w:rPr>
        <w:t>probleme</w:t>
      </w:r>
      <w:proofErr w:type="spellEnd"/>
      <w:r>
        <w:rPr>
          <w:color w:val="231F20"/>
        </w:rPr>
        <w:t xml:space="preserve"> des Ökosystems betreffen daher sowohl die erneuerbaren bzw. nicht-erneu- </w:t>
      </w:r>
      <w:proofErr w:type="spellStart"/>
      <w:r>
        <w:rPr>
          <w:color w:val="231F20"/>
        </w:rPr>
        <w:t>erbaren</w:t>
      </w:r>
      <w:proofErr w:type="spellEnd"/>
      <w:r>
        <w:rPr>
          <w:color w:val="231F20"/>
        </w:rPr>
        <w:t xml:space="preserve"> Ressourcen als auch die Senken Atmosphäre, Gewässer und Boden – und dies auf globaler, regionaler und lokaler Ebene, wobei aufgrund der Komplexität des welt- weiten Ökosystems alle Ebenen miteinander verknüpft sind.</w:t>
      </w:r>
    </w:p>
    <w:p w14:paraId="1E38B36B" w14:textId="77777777" w:rsidR="006D5486" w:rsidRDefault="006D5486">
      <w:pPr>
        <w:pStyle w:val="Textkrper"/>
        <w:rPr>
          <w:sz w:val="24"/>
        </w:rPr>
      </w:pPr>
    </w:p>
    <w:p w14:paraId="0047E046" w14:textId="77777777" w:rsidR="006D5486" w:rsidRDefault="00000000">
      <w:pPr>
        <w:pStyle w:val="berschrift7"/>
        <w:spacing w:before="195"/>
        <w:ind w:left="110"/>
      </w:pPr>
      <w:r>
        <w:rPr>
          <w:color w:val="003946"/>
        </w:rPr>
        <w:t>Globale</w:t>
      </w:r>
      <w:r>
        <w:rPr>
          <w:color w:val="003946"/>
          <w:spacing w:val="-10"/>
        </w:rPr>
        <w:t xml:space="preserve"> </w:t>
      </w:r>
      <w:r>
        <w:rPr>
          <w:color w:val="003946"/>
          <w:spacing w:val="-2"/>
        </w:rPr>
        <w:t>Probleme</w:t>
      </w:r>
    </w:p>
    <w:p w14:paraId="60738D15" w14:textId="77777777" w:rsidR="006D5486" w:rsidRDefault="006D5486">
      <w:pPr>
        <w:pStyle w:val="Textkrper"/>
        <w:spacing w:before="10"/>
        <w:rPr>
          <w:rFonts w:ascii="Fira Sans"/>
          <w:sz w:val="24"/>
        </w:rPr>
      </w:pPr>
    </w:p>
    <w:p w14:paraId="4BF84C8D" w14:textId="77777777" w:rsidR="006D5486" w:rsidRDefault="00000000">
      <w:pPr>
        <w:pStyle w:val="Textkrper"/>
        <w:spacing w:line="259" w:lineRule="auto"/>
        <w:ind w:left="110" w:right="954"/>
        <w:jc w:val="both"/>
      </w:pPr>
      <w:r>
        <w:rPr>
          <w:color w:val="231F20"/>
        </w:rPr>
        <w:t xml:space="preserve">Das beherrschende globale Umweltproblem sind die anthropogenen Treibhausgase- </w:t>
      </w:r>
      <w:proofErr w:type="spellStart"/>
      <w:r>
        <w:rPr>
          <w:color w:val="231F20"/>
        </w:rPr>
        <w:t>missionen</w:t>
      </w:r>
      <w:proofErr w:type="spellEnd"/>
      <w:r>
        <w:rPr>
          <w:color w:val="231F20"/>
        </w:rPr>
        <w:t xml:space="preserve"> und deren Folgen für das weltweite Klima. Die Konzentration von Treibhaus- gasen in der Atmosphäre (Senke) ist im Vergleich zur vorindustriellen Zeit des 18. Jahr- </w:t>
      </w:r>
      <w:proofErr w:type="spellStart"/>
      <w:r>
        <w:rPr>
          <w:color w:val="231F20"/>
        </w:rPr>
        <w:t>hunderts</w:t>
      </w:r>
      <w:proofErr w:type="spellEnd"/>
      <w:r>
        <w:rPr>
          <w:color w:val="231F20"/>
        </w:rPr>
        <w:t xml:space="preserve"> von 280 Parts per Million (ppm) auf heute 390 ppm gestiegen (vgl. </w:t>
      </w:r>
      <w:proofErr w:type="spellStart"/>
      <w:r>
        <w:rPr>
          <w:color w:val="231F20"/>
        </w:rPr>
        <w:t>Randers</w:t>
      </w:r>
      <w:proofErr w:type="spellEnd"/>
      <w:r>
        <w:rPr>
          <w:color w:val="231F20"/>
        </w:rPr>
        <w:t xml:space="preserve"> 2013, S. 66). Dieser Anstieg ist vor allem auf die Verbrennung von fossilen Brennstoffen bzw. die Abholzung von Wäldern zurückzuführen, mit der diese Flächen für Landwirt- </w:t>
      </w:r>
      <w:proofErr w:type="spellStart"/>
      <w:r>
        <w:rPr>
          <w:color w:val="231F20"/>
        </w:rPr>
        <w:t>schaft</w:t>
      </w:r>
      <w:proofErr w:type="spellEnd"/>
      <w:r>
        <w:rPr>
          <w:color w:val="231F20"/>
        </w:rPr>
        <w:t xml:space="preserve">, Infrastruktur und Siedlungsbau nutzbar gemacht wurden. Ins Zentrum der </w:t>
      </w:r>
      <w:proofErr w:type="spellStart"/>
      <w:r>
        <w:rPr>
          <w:color w:val="231F20"/>
        </w:rPr>
        <w:t>aktu</w:t>
      </w:r>
      <w:proofErr w:type="spellEnd"/>
      <w:r>
        <w:rPr>
          <w:color w:val="231F20"/>
        </w:rPr>
        <w:t xml:space="preserve">- </w:t>
      </w:r>
      <w:proofErr w:type="spellStart"/>
      <w:r>
        <w:rPr>
          <w:color w:val="231F20"/>
        </w:rPr>
        <w:t>ellen</w:t>
      </w:r>
      <w:proofErr w:type="spellEnd"/>
      <w:r>
        <w:rPr>
          <w:color w:val="231F20"/>
        </w:rPr>
        <w:t xml:space="preserve"> Diskussion der Klimaveränderung sind sogenannte Kippelemente (bzw. Kipp- punkte; Tipping Elements bzw. Tipping Points) geraten. Kippelemente sind eine Folge dessen,</w:t>
      </w:r>
      <w:r>
        <w:rPr>
          <w:color w:val="231F20"/>
          <w:spacing w:val="23"/>
        </w:rPr>
        <w:t xml:space="preserve"> </w:t>
      </w:r>
      <w:r>
        <w:rPr>
          <w:color w:val="231F20"/>
        </w:rPr>
        <w:t>dass</w:t>
      </w:r>
      <w:r>
        <w:rPr>
          <w:color w:val="231F20"/>
          <w:spacing w:val="25"/>
        </w:rPr>
        <w:t xml:space="preserve"> </w:t>
      </w:r>
      <w:r>
        <w:rPr>
          <w:color w:val="231F20"/>
        </w:rPr>
        <w:t>Ökosysteme</w:t>
      </w:r>
      <w:r>
        <w:rPr>
          <w:color w:val="231F20"/>
          <w:spacing w:val="26"/>
        </w:rPr>
        <w:t xml:space="preserve"> </w:t>
      </w:r>
      <w:r>
        <w:rPr>
          <w:color w:val="231F20"/>
        </w:rPr>
        <w:t>meist</w:t>
      </w:r>
      <w:r>
        <w:rPr>
          <w:color w:val="231F20"/>
          <w:spacing w:val="25"/>
        </w:rPr>
        <w:t xml:space="preserve"> </w:t>
      </w:r>
      <w:r>
        <w:rPr>
          <w:color w:val="231F20"/>
        </w:rPr>
        <w:t>nicht-linearen</w:t>
      </w:r>
      <w:r>
        <w:rPr>
          <w:color w:val="231F20"/>
          <w:spacing w:val="25"/>
        </w:rPr>
        <w:t xml:space="preserve"> </w:t>
      </w:r>
      <w:r>
        <w:rPr>
          <w:color w:val="231F20"/>
        </w:rPr>
        <w:t>Entwicklungen</w:t>
      </w:r>
      <w:r>
        <w:rPr>
          <w:color w:val="231F20"/>
          <w:spacing w:val="26"/>
        </w:rPr>
        <w:t xml:space="preserve"> </w:t>
      </w:r>
      <w:r>
        <w:rPr>
          <w:color w:val="231F20"/>
        </w:rPr>
        <w:t>folgen:</w:t>
      </w:r>
      <w:r>
        <w:rPr>
          <w:color w:val="231F20"/>
          <w:spacing w:val="25"/>
        </w:rPr>
        <w:t xml:space="preserve"> </w:t>
      </w:r>
      <w:r>
        <w:rPr>
          <w:color w:val="231F20"/>
        </w:rPr>
        <w:t>Durch</w:t>
      </w:r>
      <w:r>
        <w:rPr>
          <w:color w:val="231F20"/>
          <w:spacing w:val="25"/>
        </w:rPr>
        <w:t xml:space="preserve"> </w:t>
      </w:r>
      <w:r>
        <w:rPr>
          <w:color w:val="231F20"/>
        </w:rPr>
        <w:t>die</w:t>
      </w:r>
      <w:r>
        <w:rPr>
          <w:color w:val="231F20"/>
          <w:spacing w:val="26"/>
        </w:rPr>
        <w:t xml:space="preserve"> </w:t>
      </w:r>
      <w:r>
        <w:rPr>
          <w:color w:val="231F20"/>
          <w:spacing w:val="-4"/>
        </w:rPr>
        <w:t>lang-</w:t>
      </w:r>
    </w:p>
    <w:p w14:paraId="0F9D90FF"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245"/>
            <w:col w:w="8897"/>
          </w:cols>
        </w:sectPr>
      </w:pPr>
    </w:p>
    <w:p w14:paraId="2AD03CF6" w14:textId="77777777" w:rsidR="006D5486" w:rsidRDefault="006D5486">
      <w:pPr>
        <w:pStyle w:val="Textkrper"/>
      </w:pPr>
    </w:p>
    <w:p w14:paraId="11BF774C" w14:textId="77777777" w:rsidR="006D5486" w:rsidRDefault="006D5486">
      <w:pPr>
        <w:pStyle w:val="Textkrper"/>
        <w:spacing w:before="9"/>
        <w:rPr>
          <w:sz w:val="18"/>
        </w:rPr>
      </w:pPr>
    </w:p>
    <w:p w14:paraId="79504E7C" w14:textId="77777777" w:rsidR="006D5486" w:rsidRDefault="00000000">
      <w:pPr>
        <w:ind w:left="957"/>
        <w:rPr>
          <w:sz w:val="18"/>
        </w:rPr>
      </w:pPr>
      <w:r>
        <w:rPr>
          <w:color w:val="003946"/>
          <w:sz w:val="18"/>
        </w:rPr>
        <w:t>Nachhaltigkeit</w:t>
      </w:r>
      <w:r>
        <w:rPr>
          <w:color w:val="003946"/>
          <w:spacing w:val="-6"/>
          <w:sz w:val="18"/>
        </w:rPr>
        <w:t xml:space="preserve"> </w:t>
      </w:r>
      <w:r>
        <w:rPr>
          <w:color w:val="003946"/>
          <w:sz w:val="18"/>
        </w:rPr>
        <w:t>in</w:t>
      </w:r>
      <w:r>
        <w:rPr>
          <w:color w:val="003946"/>
          <w:spacing w:val="-3"/>
          <w:sz w:val="18"/>
        </w:rPr>
        <w:t xml:space="preserve"> </w:t>
      </w:r>
      <w:r>
        <w:rPr>
          <w:color w:val="003946"/>
          <w:sz w:val="18"/>
        </w:rPr>
        <w:t>drei</w:t>
      </w:r>
      <w:r>
        <w:rPr>
          <w:color w:val="003946"/>
          <w:spacing w:val="-3"/>
          <w:sz w:val="18"/>
        </w:rPr>
        <w:t xml:space="preserve"> </w:t>
      </w:r>
      <w:r>
        <w:rPr>
          <w:color w:val="003946"/>
          <w:spacing w:val="-2"/>
          <w:sz w:val="18"/>
        </w:rPr>
        <w:t>Dimensionen</w:t>
      </w:r>
    </w:p>
    <w:p w14:paraId="18DFEDE0" w14:textId="77777777" w:rsidR="006D5486" w:rsidRDefault="006D5486">
      <w:pPr>
        <w:pStyle w:val="Textkrper"/>
      </w:pPr>
    </w:p>
    <w:p w14:paraId="61B5638B" w14:textId="77777777" w:rsidR="006D5486" w:rsidRDefault="006D5486">
      <w:pPr>
        <w:pStyle w:val="Textkrper"/>
      </w:pPr>
    </w:p>
    <w:p w14:paraId="06B8BC0B" w14:textId="77777777" w:rsidR="006D5486" w:rsidRDefault="006D5486">
      <w:pPr>
        <w:pStyle w:val="Textkrper"/>
      </w:pPr>
    </w:p>
    <w:p w14:paraId="78129EBA" w14:textId="77777777" w:rsidR="006D5486" w:rsidRDefault="006D5486">
      <w:pPr>
        <w:pStyle w:val="Textkrper"/>
      </w:pPr>
    </w:p>
    <w:p w14:paraId="7D603044" w14:textId="77777777" w:rsidR="006D5486" w:rsidRDefault="006D5486">
      <w:pPr>
        <w:pStyle w:val="Textkrper"/>
        <w:spacing w:before="7"/>
        <w:rPr>
          <w:sz w:val="18"/>
        </w:rPr>
      </w:pPr>
    </w:p>
    <w:p w14:paraId="6E2893B7" w14:textId="77777777" w:rsidR="006D5486" w:rsidRDefault="00000000">
      <w:pPr>
        <w:pStyle w:val="Textkrper"/>
        <w:spacing w:before="100" w:line="259" w:lineRule="auto"/>
        <w:ind w:left="957" w:right="2201"/>
        <w:jc w:val="both"/>
      </w:pPr>
      <w:r>
        <w:rPr>
          <w:color w:val="231F20"/>
        </w:rPr>
        <w:t xml:space="preserve">sam steigende Temperatur des Meeres nimmt z. B. die Zahl von </w:t>
      </w:r>
      <w:proofErr w:type="spellStart"/>
      <w:r>
        <w:rPr>
          <w:color w:val="231F20"/>
        </w:rPr>
        <w:t>temperaturempfindli</w:t>
      </w:r>
      <w:proofErr w:type="spellEnd"/>
      <w:r>
        <w:rPr>
          <w:color w:val="231F20"/>
        </w:rPr>
        <w:t xml:space="preserve">- </w:t>
      </w:r>
      <w:proofErr w:type="spellStart"/>
      <w:r>
        <w:rPr>
          <w:color w:val="231F20"/>
        </w:rPr>
        <w:t>chen</w:t>
      </w:r>
      <w:proofErr w:type="spellEnd"/>
      <w:r>
        <w:rPr>
          <w:color w:val="231F20"/>
        </w:rPr>
        <w:t xml:space="preserve"> Fischarten nicht gleichmäßig und kontinuierlich ab. In Ökosystemen gibt es viele sich selbst verstärkende Prozesse (Rückkopplungen), die oft nicht bekannt sind und Vorhersagen schwer machen. Die Folge sind dann Kippelemente, an denen ein </w:t>
      </w:r>
      <w:proofErr w:type="spellStart"/>
      <w:r>
        <w:rPr>
          <w:color w:val="231F20"/>
        </w:rPr>
        <w:t>Ökosys</w:t>
      </w:r>
      <w:proofErr w:type="spellEnd"/>
      <w:r>
        <w:rPr>
          <w:color w:val="231F20"/>
        </w:rPr>
        <w:t xml:space="preserve">- </w:t>
      </w:r>
      <w:proofErr w:type="spellStart"/>
      <w:r>
        <w:rPr>
          <w:color w:val="231F20"/>
        </w:rPr>
        <w:t>tem</w:t>
      </w:r>
      <w:proofErr w:type="spellEnd"/>
      <w:r>
        <w:rPr>
          <w:color w:val="231F20"/>
        </w:rPr>
        <w:t xml:space="preserve"> in kurzer Zeit zusammenbrechen kann, z. B. Arten sterben aus. Ein solcher Kipp- punkt wird beispielsweise beim warmen Golfstrom im nördlichen Atlantischen Ozean vermutet, der nicht langsam versiegt, sondern ab einem (unbekannten) Kipppunkt </w:t>
      </w:r>
      <w:proofErr w:type="spellStart"/>
      <w:r>
        <w:rPr>
          <w:color w:val="231F20"/>
        </w:rPr>
        <w:t>kol</w:t>
      </w:r>
      <w:proofErr w:type="spellEnd"/>
      <w:r>
        <w:rPr>
          <w:color w:val="231F20"/>
        </w:rPr>
        <w:t xml:space="preserve">- </w:t>
      </w:r>
      <w:proofErr w:type="spellStart"/>
      <w:r>
        <w:rPr>
          <w:color w:val="231F20"/>
        </w:rPr>
        <w:t>labieren</w:t>
      </w:r>
      <w:proofErr w:type="spellEnd"/>
      <w:r>
        <w:rPr>
          <w:color w:val="231F20"/>
        </w:rPr>
        <w:t xml:space="preserve"> kann. Die Weltklimaforschung hat zurzeit 13 solcher Kipppunkte ausgemacht (vgl. Future Earth 2017, S. 3–4). Kippunkte betreffen zwar zunächst regionale bzw. lokale Ökosysteme, sind aber für das globale Klima von entscheidender Bedeutung.</w:t>
      </w:r>
    </w:p>
    <w:p w14:paraId="25B7CCCB" w14:textId="77777777" w:rsidR="006D5486" w:rsidRDefault="006D5486">
      <w:pPr>
        <w:pStyle w:val="Textkrper"/>
        <w:spacing w:before="4"/>
        <w:rPr>
          <w:sz w:val="22"/>
        </w:rPr>
      </w:pPr>
    </w:p>
    <w:p w14:paraId="17383E39" w14:textId="77777777" w:rsidR="006D5486" w:rsidRDefault="00000000">
      <w:pPr>
        <w:pStyle w:val="Textkrper"/>
        <w:spacing w:line="259" w:lineRule="auto"/>
        <w:ind w:left="957" w:right="2201"/>
        <w:jc w:val="both"/>
      </w:pPr>
      <w:r>
        <w:rPr>
          <w:color w:val="231F20"/>
        </w:rPr>
        <w:t xml:space="preserve">Im Zusammenhang mit dem Klimawandel steht die Erwärmung der Weltmeere (Quelle und Senke). Höhere Temperaturen führen zur Ausdehnung der Meere und zum </w:t>
      </w:r>
      <w:proofErr w:type="spellStart"/>
      <w:r>
        <w:rPr>
          <w:color w:val="231F20"/>
        </w:rPr>
        <w:t>Anstei</w:t>
      </w:r>
      <w:proofErr w:type="spellEnd"/>
      <w:r>
        <w:rPr>
          <w:color w:val="231F20"/>
        </w:rPr>
        <w:t xml:space="preserve">- gen des Meeresspiegels. Dies hat Auswirkungen auf alle Küstenregionen der Welt – in Deutschland insbesondere auf die Nordseeregion. Dort werden schon heute Maßnah- </w:t>
      </w:r>
      <w:proofErr w:type="spellStart"/>
      <w:r>
        <w:rPr>
          <w:color w:val="231F20"/>
        </w:rPr>
        <w:t>men</w:t>
      </w:r>
      <w:proofErr w:type="spellEnd"/>
      <w:r>
        <w:rPr>
          <w:color w:val="231F20"/>
        </w:rPr>
        <w:t xml:space="preserve"> für Deicherhöhungen geplant. Die steigenden Temperaturen der Meere senken auch</w:t>
      </w:r>
      <w:r>
        <w:rPr>
          <w:color w:val="231F20"/>
          <w:spacing w:val="-8"/>
        </w:rPr>
        <w:t xml:space="preserve"> </w:t>
      </w:r>
      <w:r>
        <w:rPr>
          <w:color w:val="231F20"/>
        </w:rPr>
        <w:t>die</w:t>
      </w:r>
      <w:r>
        <w:rPr>
          <w:color w:val="231F20"/>
          <w:spacing w:val="-8"/>
        </w:rPr>
        <w:t xml:space="preserve"> </w:t>
      </w:r>
      <w:r>
        <w:rPr>
          <w:color w:val="231F20"/>
        </w:rPr>
        <w:t>Sauerstoffkonzentrationen,</w:t>
      </w:r>
      <w:r>
        <w:rPr>
          <w:color w:val="231F20"/>
          <w:spacing w:val="-8"/>
        </w:rPr>
        <w:t xml:space="preserve"> </w:t>
      </w:r>
      <w:r>
        <w:rPr>
          <w:color w:val="231F20"/>
        </w:rPr>
        <w:t>sodass</w:t>
      </w:r>
      <w:r>
        <w:rPr>
          <w:color w:val="231F20"/>
          <w:spacing w:val="-8"/>
        </w:rPr>
        <w:t xml:space="preserve"> </w:t>
      </w:r>
      <w:r>
        <w:rPr>
          <w:color w:val="231F20"/>
        </w:rPr>
        <w:t>der</w:t>
      </w:r>
      <w:r>
        <w:rPr>
          <w:color w:val="231F20"/>
          <w:spacing w:val="-8"/>
        </w:rPr>
        <w:t xml:space="preserve"> </w:t>
      </w:r>
      <w:r>
        <w:rPr>
          <w:color w:val="231F20"/>
        </w:rPr>
        <w:t>Lebensraum</w:t>
      </w:r>
      <w:r>
        <w:rPr>
          <w:color w:val="231F20"/>
          <w:spacing w:val="-8"/>
        </w:rPr>
        <w:t xml:space="preserve"> </w:t>
      </w:r>
      <w:r>
        <w:rPr>
          <w:color w:val="231F20"/>
        </w:rPr>
        <w:t>von</w:t>
      </w:r>
      <w:r>
        <w:rPr>
          <w:color w:val="231F20"/>
          <w:spacing w:val="-8"/>
        </w:rPr>
        <w:t xml:space="preserve"> </w:t>
      </w:r>
      <w:r>
        <w:rPr>
          <w:color w:val="231F20"/>
        </w:rPr>
        <w:t>Fischen</w:t>
      </w:r>
      <w:r>
        <w:rPr>
          <w:color w:val="231F20"/>
          <w:spacing w:val="-8"/>
        </w:rPr>
        <w:t xml:space="preserve"> </w:t>
      </w:r>
      <w:r>
        <w:rPr>
          <w:color w:val="231F20"/>
        </w:rPr>
        <w:t>eingeschränkt wird und die Populationen sinken. Die Verschmutzung der Meere, u. a. mit kleinsten Kunststoffteilen (Mikroplastik), führt dazu, dass die Folgen auch beim Menschen zu spüren</w:t>
      </w:r>
      <w:r>
        <w:rPr>
          <w:color w:val="231F20"/>
          <w:spacing w:val="-7"/>
        </w:rPr>
        <w:t xml:space="preserve"> </w:t>
      </w:r>
      <w:r>
        <w:rPr>
          <w:color w:val="231F20"/>
        </w:rPr>
        <w:t>sind,</w:t>
      </w:r>
      <w:r>
        <w:rPr>
          <w:color w:val="231F20"/>
          <w:spacing w:val="-7"/>
        </w:rPr>
        <w:t xml:space="preserve"> </w:t>
      </w:r>
      <w:r>
        <w:rPr>
          <w:color w:val="231F20"/>
        </w:rPr>
        <w:t>z.</w:t>
      </w:r>
      <w:r>
        <w:rPr>
          <w:color w:val="231F20"/>
          <w:spacing w:val="-7"/>
        </w:rPr>
        <w:t xml:space="preserve"> </w:t>
      </w:r>
      <w:r>
        <w:rPr>
          <w:color w:val="231F20"/>
        </w:rPr>
        <w:t>B.</w:t>
      </w:r>
      <w:r>
        <w:rPr>
          <w:color w:val="231F20"/>
          <w:spacing w:val="-7"/>
        </w:rPr>
        <w:t xml:space="preserve"> </w:t>
      </w:r>
      <w:r>
        <w:rPr>
          <w:color w:val="231F20"/>
        </w:rPr>
        <w:t>in</w:t>
      </w:r>
      <w:r>
        <w:rPr>
          <w:color w:val="231F20"/>
          <w:spacing w:val="-7"/>
        </w:rPr>
        <w:t xml:space="preserve"> </w:t>
      </w:r>
      <w:r>
        <w:rPr>
          <w:color w:val="231F20"/>
        </w:rPr>
        <w:t>Form</w:t>
      </w:r>
      <w:r>
        <w:rPr>
          <w:color w:val="231F20"/>
          <w:spacing w:val="-7"/>
        </w:rPr>
        <w:t xml:space="preserve"> </w:t>
      </w:r>
      <w:r>
        <w:rPr>
          <w:color w:val="231F20"/>
        </w:rPr>
        <w:t>von</w:t>
      </w:r>
      <w:r>
        <w:rPr>
          <w:color w:val="231F20"/>
          <w:spacing w:val="-7"/>
        </w:rPr>
        <w:t xml:space="preserve"> </w:t>
      </w:r>
      <w:r>
        <w:rPr>
          <w:color w:val="231F20"/>
        </w:rPr>
        <w:t>Mikroplastik</w:t>
      </w:r>
      <w:r>
        <w:rPr>
          <w:color w:val="231F20"/>
          <w:spacing w:val="-7"/>
        </w:rPr>
        <w:t xml:space="preserve"> </w:t>
      </w:r>
      <w:r>
        <w:rPr>
          <w:color w:val="231F20"/>
        </w:rPr>
        <w:t>in</w:t>
      </w:r>
      <w:r>
        <w:rPr>
          <w:color w:val="231F20"/>
          <w:spacing w:val="-7"/>
        </w:rPr>
        <w:t xml:space="preserve"> </w:t>
      </w:r>
      <w:r>
        <w:rPr>
          <w:color w:val="231F20"/>
        </w:rPr>
        <w:t>Meerspeisesalzen.</w:t>
      </w:r>
      <w:r>
        <w:rPr>
          <w:color w:val="231F20"/>
          <w:spacing w:val="-7"/>
        </w:rPr>
        <w:t xml:space="preserve"> </w:t>
      </w:r>
      <w:r>
        <w:rPr>
          <w:color w:val="231F20"/>
        </w:rPr>
        <w:t>Zusätzlich</w:t>
      </w:r>
      <w:r>
        <w:rPr>
          <w:color w:val="231F20"/>
          <w:spacing w:val="-7"/>
        </w:rPr>
        <w:t xml:space="preserve"> </w:t>
      </w:r>
      <w:r>
        <w:rPr>
          <w:color w:val="231F20"/>
        </w:rPr>
        <w:t>gefährdet</w:t>
      </w:r>
      <w:r>
        <w:rPr>
          <w:color w:val="231F20"/>
          <w:spacing w:val="-7"/>
        </w:rPr>
        <w:t xml:space="preserve"> </w:t>
      </w:r>
      <w:r>
        <w:rPr>
          <w:color w:val="231F20"/>
        </w:rPr>
        <w:t>die Versauerung der Meere den Lebensraum von Pflanzen und Tieren.</w:t>
      </w:r>
    </w:p>
    <w:p w14:paraId="63B7C634" w14:textId="77777777" w:rsidR="006D5486" w:rsidRDefault="006D5486">
      <w:pPr>
        <w:pStyle w:val="Textkrper"/>
        <w:rPr>
          <w:sz w:val="24"/>
        </w:rPr>
      </w:pPr>
    </w:p>
    <w:p w14:paraId="1C3BAD42" w14:textId="77777777" w:rsidR="006D5486" w:rsidRDefault="00000000">
      <w:pPr>
        <w:pStyle w:val="berschrift7"/>
        <w:spacing w:before="198"/>
        <w:ind w:left="957"/>
      </w:pPr>
      <w:r>
        <w:rPr>
          <w:color w:val="003946"/>
        </w:rPr>
        <w:t>Regionale</w:t>
      </w:r>
      <w:r>
        <w:rPr>
          <w:color w:val="003946"/>
          <w:spacing w:val="-11"/>
        </w:rPr>
        <w:t xml:space="preserve"> </w:t>
      </w:r>
      <w:r>
        <w:rPr>
          <w:color w:val="003946"/>
          <w:spacing w:val="-2"/>
        </w:rPr>
        <w:t>Probleme</w:t>
      </w:r>
    </w:p>
    <w:p w14:paraId="387273D3" w14:textId="77777777" w:rsidR="006D5486" w:rsidRDefault="006D5486">
      <w:pPr>
        <w:pStyle w:val="Textkrper"/>
        <w:spacing w:before="10"/>
        <w:rPr>
          <w:rFonts w:ascii="Fira Sans"/>
          <w:sz w:val="24"/>
        </w:rPr>
      </w:pPr>
    </w:p>
    <w:p w14:paraId="19D23DFF" w14:textId="77777777" w:rsidR="006D5486" w:rsidRDefault="00000000">
      <w:pPr>
        <w:pStyle w:val="Textkrper"/>
        <w:spacing w:line="259" w:lineRule="auto"/>
        <w:ind w:left="957" w:right="2201"/>
        <w:jc w:val="both"/>
      </w:pPr>
      <w:r>
        <w:rPr>
          <w:color w:val="231F20"/>
        </w:rPr>
        <w:t>Im Gegensatz zu den Weltmeeren sind Trink- und Brauchwasserquellen für Menschen und Unternehmen keine globalen, sondern regionale Ressourcen, die über Fluss- bzw. Wassereinzugsgebiete und Grundwasserleiter vernetzt sind (vgl. Meadows et al. 2009,</w:t>
      </w:r>
      <w:r>
        <w:rPr>
          <w:color w:val="231F20"/>
          <w:spacing w:val="80"/>
          <w:w w:val="150"/>
        </w:rPr>
        <w:t xml:space="preserve"> </w:t>
      </w:r>
      <w:r>
        <w:rPr>
          <w:color w:val="231F20"/>
        </w:rPr>
        <w:t xml:space="preserve">S. 67). Wasserknappheit ist daher ein regionales bzw. zum Teil sogar nur lokales Prob- </w:t>
      </w:r>
      <w:proofErr w:type="spellStart"/>
      <w:r>
        <w:rPr>
          <w:color w:val="231F20"/>
        </w:rPr>
        <w:t>lem</w:t>
      </w:r>
      <w:proofErr w:type="spellEnd"/>
      <w:r>
        <w:rPr>
          <w:color w:val="231F20"/>
        </w:rPr>
        <w:t xml:space="preserve"> und wird durch Disparitäten zwischen Nachfrage und Angebot verursacht. Durch das starke Bevölkerungswachstum in vielen Regionen Afrikas und Asiens, aber auch durch den hohen Wasserbedarf in entwickelten Ländern, ist die Nachfrage nach Trink- und</w:t>
      </w:r>
      <w:r>
        <w:rPr>
          <w:color w:val="231F20"/>
          <w:spacing w:val="-4"/>
        </w:rPr>
        <w:t xml:space="preserve"> </w:t>
      </w:r>
      <w:r>
        <w:rPr>
          <w:color w:val="231F20"/>
        </w:rPr>
        <w:t>Brauchwasser</w:t>
      </w:r>
      <w:r>
        <w:rPr>
          <w:color w:val="231F20"/>
          <w:spacing w:val="-4"/>
        </w:rPr>
        <w:t xml:space="preserve"> </w:t>
      </w:r>
      <w:r>
        <w:rPr>
          <w:color w:val="231F20"/>
        </w:rPr>
        <w:t>stark</w:t>
      </w:r>
      <w:r>
        <w:rPr>
          <w:color w:val="231F20"/>
          <w:spacing w:val="-4"/>
        </w:rPr>
        <w:t xml:space="preserve"> </w:t>
      </w:r>
      <w:r>
        <w:rPr>
          <w:color w:val="231F20"/>
        </w:rPr>
        <w:t>angestiegen.</w:t>
      </w:r>
      <w:r>
        <w:rPr>
          <w:color w:val="231F20"/>
          <w:spacing w:val="-4"/>
        </w:rPr>
        <w:t xml:space="preserve"> </w:t>
      </w:r>
      <w:r>
        <w:rPr>
          <w:color w:val="231F20"/>
        </w:rPr>
        <w:t>Infolgedessen</w:t>
      </w:r>
      <w:r>
        <w:rPr>
          <w:color w:val="231F20"/>
          <w:spacing w:val="-4"/>
        </w:rPr>
        <w:t xml:space="preserve"> </w:t>
      </w:r>
      <w:r>
        <w:rPr>
          <w:color w:val="231F20"/>
        </w:rPr>
        <w:t>wird</w:t>
      </w:r>
      <w:r>
        <w:rPr>
          <w:color w:val="231F20"/>
          <w:spacing w:val="-4"/>
        </w:rPr>
        <w:t xml:space="preserve"> </w:t>
      </w:r>
      <w:r>
        <w:rPr>
          <w:color w:val="231F20"/>
        </w:rPr>
        <w:t>Wasser</w:t>
      </w:r>
      <w:r>
        <w:rPr>
          <w:color w:val="231F20"/>
          <w:spacing w:val="-4"/>
        </w:rPr>
        <w:t xml:space="preserve"> </w:t>
      </w:r>
      <w:r>
        <w:rPr>
          <w:color w:val="231F20"/>
        </w:rPr>
        <w:t>rationiert</w:t>
      </w:r>
      <w:r>
        <w:rPr>
          <w:color w:val="231F20"/>
          <w:spacing w:val="-4"/>
        </w:rPr>
        <w:t xml:space="preserve"> </w:t>
      </w:r>
      <w:r>
        <w:rPr>
          <w:color w:val="231F20"/>
        </w:rPr>
        <w:t>und</w:t>
      </w:r>
      <w:r>
        <w:rPr>
          <w:color w:val="231F20"/>
          <w:spacing w:val="-4"/>
        </w:rPr>
        <w:t xml:space="preserve"> </w:t>
      </w:r>
      <w:r>
        <w:rPr>
          <w:color w:val="231F20"/>
        </w:rPr>
        <w:t>die</w:t>
      </w:r>
      <w:r>
        <w:rPr>
          <w:color w:val="231F20"/>
          <w:spacing w:val="-4"/>
        </w:rPr>
        <w:t xml:space="preserve"> </w:t>
      </w:r>
      <w:r>
        <w:rPr>
          <w:color w:val="231F20"/>
        </w:rPr>
        <w:t xml:space="preserve">Pro- </w:t>
      </w:r>
      <w:proofErr w:type="spellStart"/>
      <w:r>
        <w:rPr>
          <w:color w:val="231F20"/>
        </w:rPr>
        <w:t>duktionskapazität</w:t>
      </w:r>
      <w:proofErr w:type="spellEnd"/>
      <w:r>
        <w:rPr>
          <w:color w:val="231F20"/>
        </w:rPr>
        <w:t xml:space="preserve"> von Unternehmen (z. B. Getränkehersteller und landwirtschaftliche Betriebe) beschränkt. Die Wasserknappheit verschärft sich noch weiter, da die Nutzung der</w:t>
      </w:r>
      <w:r>
        <w:rPr>
          <w:color w:val="231F20"/>
          <w:spacing w:val="-11"/>
        </w:rPr>
        <w:t xml:space="preserve"> </w:t>
      </w:r>
      <w:r>
        <w:rPr>
          <w:color w:val="231F20"/>
        </w:rPr>
        <w:t>Wasserressourcen</w:t>
      </w:r>
      <w:r>
        <w:rPr>
          <w:color w:val="231F20"/>
          <w:spacing w:val="-11"/>
        </w:rPr>
        <w:t xml:space="preserve"> </w:t>
      </w:r>
      <w:r>
        <w:rPr>
          <w:color w:val="231F20"/>
        </w:rPr>
        <w:t>meist</w:t>
      </w:r>
      <w:r>
        <w:rPr>
          <w:color w:val="231F20"/>
          <w:spacing w:val="-11"/>
        </w:rPr>
        <w:t xml:space="preserve"> </w:t>
      </w:r>
      <w:r>
        <w:rPr>
          <w:color w:val="231F20"/>
        </w:rPr>
        <w:t>über</w:t>
      </w:r>
      <w:r>
        <w:rPr>
          <w:color w:val="231F20"/>
          <w:spacing w:val="-11"/>
        </w:rPr>
        <w:t xml:space="preserve"> </w:t>
      </w:r>
      <w:r>
        <w:rPr>
          <w:color w:val="231F20"/>
        </w:rPr>
        <w:t>deren</w:t>
      </w:r>
      <w:r>
        <w:rPr>
          <w:color w:val="231F20"/>
          <w:spacing w:val="-11"/>
        </w:rPr>
        <w:t xml:space="preserve"> </w:t>
      </w:r>
      <w:r>
        <w:rPr>
          <w:color w:val="231F20"/>
        </w:rPr>
        <w:t>Regenerationsrate</w:t>
      </w:r>
      <w:r>
        <w:rPr>
          <w:color w:val="231F20"/>
          <w:spacing w:val="-11"/>
        </w:rPr>
        <w:t xml:space="preserve"> </w:t>
      </w:r>
      <w:r>
        <w:rPr>
          <w:color w:val="231F20"/>
        </w:rPr>
        <w:t>liegt.</w:t>
      </w:r>
      <w:r>
        <w:rPr>
          <w:color w:val="231F20"/>
          <w:spacing w:val="-11"/>
        </w:rPr>
        <w:t xml:space="preserve"> </w:t>
      </w:r>
      <w:r>
        <w:rPr>
          <w:color w:val="231F20"/>
        </w:rPr>
        <w:t>Lokal</w:t>
      </w:r>
      <w:r>
        <w:rPr>
          <w:color w:val="231F20"/>
          <w:spacing w:val="-11"/>
        </w:rPr>
        <w:t xml:space="preserve"> </w:t>
      </w:r>
      <w:r>
        <w:rPr>
          <w:color w:val="231F20"/>
        </w:rPr>
        <w:t>sinkende</w:t>
      </w:r>
      <w:r>
        <w:rPr>
          <w:color w:val="231F20"/>
          <w:spacing w:val="-11"/>
        </w:rPr>
        <w:t xml:space="preserve"> </w:t>
      </w:r>
      <w:r>
        <w:rPr>
          <w:color w:val="231F20"/>
        </w:rPr>
        <w:t xml:space="preserve">Nieder- </w:t>
      </w:r>
      <w:proofErr w:type="spellStart"/>
      <w:r>
        <w:rPr>
          <w:color w:val="231F20"/>
        </w:rPr>
        <w:t>schlagsmengen</w:t>
      </w:r>
      <w:proofErr w:type="spellEnd"/>
      <w:r>
        <w:rPr>
          <w:color w:val="231F20"/>
        </w:rPr>
        <w:t xml:space="preserve"> aufgrund globaler Klimaveränderungen senken zusätzlich das Wasser- </w:t>
      </w:r>
      <w:proofErr w:type="spellStart"/>
      <w:r>
        <w:rPr>
          <w:color w:val="231F20"/>
        </w:rPr>
        <w:t>angebot</w:t>
      </w:r>
      <w:proofErr w:type="spellEnd"/>
      <w:r>
        <w:rPr>
          <w:color w:val="231F20"/>
        </w:rPr>
        <w:t>. Außerdem wird Wasser zum Teil als Senke übernutzt, wenn Abwassermengen eingeleitet werden, die die Selbstreinigungskraft des Wassers übersteigen.</w:t>
      </w:r>
    </w:p>
    <w:p w14:paraId="31A11908" w14:textId="77777777" w:rsidR="006D5486" w:rsidRDefault="006D5486">
      <w:pPr>
        <w:pStyle w:val="Textkrper"/>
        <w:spacing w:before="7"/>
        <w:rPr>
          <w:sz w:val="22"/>
        </w:rPr>
      </w:pPr>
    </w:p>
    <w:p w14:paraId="0C4A26FE" w14:textId="77777777" w:rsidR="006D5486" w:rsidRDefault="00000000">
      <w:pPr>
        <w:pStyle w:val="Textkrper"/>
        <w:spacing w:line="259" w:lineRule="auto"/>
        <w:ind w:left="957" w:right="2202" w:hanging="1"/>
        <w:jc w:val="both"/>
      </w:pPr>
      <w:r>
        <w:rPr>
          <w:color w:val="231F20"/>
        </w:rPr>
        <w:t xml:space="preserve">Regional gestiegene Nutzungsansprüche durch hohe Bevölkerungszahlen haben </w:t>
      </w:r>
      <w:proofErr w:type="spellStart"/>
      <w:r>
        <w:rPr>
          <w:color w:val="231F20"/>
        </w:rPr>
        <w:t>wei</w:t>
      </w:r>
      <w:proofErr w:type="spellEnd"/>
      <w:r>
        <w:rPr>
          <w:color w:val="231F20"/>
        </w:rPr>
        <w:t xml:space="preserve">- </w:t>
      </w:r>
      <w:proofErr w:type="spellStart"/>
      <w:r>
        <w:rPr>
          <w:color w:val="231F20"/>
        </w:rPr>
        <w:t>tere</w:t>
      </w:r>
      <w:proofErr w:type="spellEnd"/>
      <w:r>
        <w:rPr>
          <w:color w:val="231F20"/>
        </w:rPr>
        <w:t xml:space="preserve"> Konsequenzen. Diese zeigen sich z. B. durch die verstärkte Rodung von Wäldern und die Umwandlung von Naturflächen in Nutzflächen für die Landwirtschaft und für Siedlungen. Dadurch gehen Tier- und Pflanzenarten verloren. Diese sinkende </w:t>
      </w:r>
      <w:proofErr w:type="spellStart"/>
      <w:r>
        <w:rPr>
          <w:color w:val="231F20"/>
        </w:rPr>
        <w:t>Biodiver</w:t>
      </w:r>
      <w:proofErr w:type="spellEnd"/>
      <w:r>
        <w:rPr>
          <w:color w:val="231F20"/>
        </w:rPr>
        <w:t xml:space="preserve">- </w:t>
      </w:r>
      <w:proofErr w:type="spellStart"/>
      <w:r>
        <w:rPr>
          <w:color w:val="231F20"/>
        </w:rPr>
        <w:t>sität</w:t>
      </w:r>
      <w:proofErr w:type="spellEnd"/>
      <w:r>
        <w:rPr>
          <w:color w:val="231F20"/>
        </w:rPr>
        <w:t xml:space="preserve"> destabilisiert das regionale Ökosystem. Zusätzlich führt eine übermäßige Nutzung der landwirtschaftlichen Flächen (erneuerbare Ressource) zur Bodendegradation in Form</w:t>
      </w:r>
      <w:r>
        <w:rPr>
          <w:color w:val="231F20"/>
          <w:spacing w:val="-4"/>
        </w:rPr>
        <w:t xml:space="preserve"> </w:t>
      </w:r>
      <w:r>
        <w:rPr>
          <w:color w:val="231F20"/>
        </w:rPr>
        <w:t>von</w:t>
      </w:r>
      <w:r>
        <w:rPr>
          <w:color w:val="231F20"/>
          <w:spacing w:val="-4"/>
        </w:rPr>
        <w:t xml:space="preserve"> </w:t>
      </w:r>
      <w:r>
        <w:rPr>
          <w:color w:val="231F20"/>
        </w:rPr>
        <w:t>Erosionen</w:t>
      </w:r>
      <w:r>
        <w:rPr>
          <w:color w:val="231F20"/>
          <w:spacing w:val="-4"/>
        </w:rPr>
        <w:t xml:space="preserve"> </w:t>
      </w:r>
      <w:r>
        <w:rPr>
          <w:color w:val="231F20"/>
        </w:rPr>
        <w:t>und</w:t>
      </w:r>
      <w:r>
        <w:rPr>
          <w:color w:val="231F20"/>
          <w:spacing w:val="-5"/>
        </w:rPr>
        <w:t xml:space="preserve"> </w:t>
      </w:r>
      <w:r>
        <w:rPr>
          <w:color w:val="231F20"/>
        </w:rPr>
        <w:t>Desertifikationen</w:t>
      </w:r>
      <w:r>
        <w:rPr>
          <w:color w:val="231F20"/>
          <w:spacing w:val="-4"/>
        </w:rPr>
        <w:t xml:space="preserve"> </w:t>
      </w:r>
      <w:r>
        <w:rPr>
          <w:color w:val="231F20"/>
        </w:rPr>
        <w:t>und</w:t>
      </w:r>
      <w:r>
        <w:rPr>
          <w:color w:val="231F20"/>
          <w:spacing w:val="-5"/>
        </w:rPr>
        <w:t xml:space="preserve"> </w:t>
      </w:r>
      <w:r>
        <w:rPr>
          <w:color w:val="231F20"/>
        </w:rPr>
        <w:t>Anbauflächen</w:t>
      </w:r>
      <w:r>
        <w:rPr>
          <w:color w:val="231F20"/>
          <w:spacing w:val="-4"/>
        </w:rPr>
        <w:t xml:space="preserve"> </w:t>
      </w:r>
      <w:r>
        <w:rPr>
          <w:color w:val="231F20"/>
        </w:rPr>
        <w:t>für</w:t>
      </w:r>
      <w:r>
        <w:rPr>
          <w:color w:val="231F20"/>
          <w:spacing w:val="-4"/>
        </w:rPr>
        <w:t xml:space="preserve"> </w:t>
      </w:r>
      <w:r>
        <w:rPr>
          <w:color w:val="231F20"/>
        </w:rPr>
        <w:t>Nahrungsmittel</w:t>
      </w:r>
      <w:r>
        <w:rPr>
          <w:color w:val="231F20"/>
          <w:spacing w:val="-4"/>
        </w:rPr>
        <w:t xml:space="preserve"> </w:t>
      </w:r>
      <w:r>
        <w:rPr>
          <w:color w:val="231F20"/>
        </w:rPr>
        <w:t>gehen verloren (vgl. Meadows et al. 2009, S. 57).</w:t>
      </w:r>
    </w:p>
    <w:p w14:paraId="13C6A502" w14:textId="77777777" w:rsidR="006D5486" w:rsidRDefault="006D5486">
      <w:pPr>
        <w:spacing w:line="259" w:lineRule="auto"/>
        <w:jc w:val="both"/>
        <w:sectPr w:rsidR="006D5486">
          <w:pgSz w:w="11910" w:h="16840"/>
          <w:pgMar w:top="960" w:right="460" w:bottom="280" w:left="460" w:header="0" w:footer="0" w:gutter="0"/>
          <w:cols w:space="720"/>
        </w:sectPr>
      </w:pPr>
    </w:p>
    <w:p w14:paraId="46B5032F" w14:textId="77777777" w:rsidR="006D5486" w:rsidRDefault="006D5486">
      <w:pPr>
        <w:pStyle w:val="Textkrper"/>
      </w:pPr>
    </w:p>
    <w:p w14:paraId="29480A87" w14:textId="77777777" w:rsidR="006D5486" w:rsidRDefault="006D5486">
      <w:pPr>
        <w:pStyle w:val="Textkrper"/>
      </w:pPr>
    </w:p>
    <w:p w14:paraId="4BC89876" w14:textId="77777777" w:rsidR="006D5486" w:rsidRDefault="006D5486">
      <w:pPr>
        <w:pStyle w:val="Textkrper"/>
      </w:pPr>
    </w:p>
    <w:p w14:paraId="698DC247" w14:textId="77777777" w:rsidR="006D5486" w:rsidRDefault="006D5486">
      <w:pPr>
        <w:pStyle w:val="Textkrper"/>
      </w:pPr>
    </w:p>
    <w:p w14:paraId="7E630EB5" w14:textId="77777777" w:rsidR="006D5486" w:rsidRDefault="006D5486">
      <w:pPr>
        <w:pStyle w:val="Textkrper"/>
      </w:pPr>
    </w:p>
    <w:p w14:paraId="39382BB1" w14:textId="77777777" w:rsidR="006D5486" w:rsidRDefault="006D5486">
      <w:pPr>
        <w:pStyle w:val="Textkrper"/>
      </w:pPr>
    </w:p>
    <w:p w14:paraId="3AF0FB8B" w14:textId="77777777" w:rsidR="006D5486" w:rsidRDefault="006D5486">
      <w:pPr>
        <w:pStyle w:val="Textkrper"/>
      </w:pPr>
    </w:p>
    <w:p w14:paraId="49EEDFF5" w14:textId="77777777" w:rsidR="006D5486" w:rsidRDefault="006D5486">
      <w:pPr>
        <w:pStyle w:val="Textkrper"/>
      </w:pPr>
    </w:p>
    <w:p w14:paraId="6C129963" w14:textId="77777777" w:rsidR="006D5486" w:rsidRDefault="006D5486">
      <w:pPr>
        <w:pStyle w:val="Textkrper"/>
        <w:spacing w:before="10"/>
        <w:rPr>
          <w:sz w:val="21"/>
        </w:rPr>
      </w:pPr>
    </w:p>
    <w:p w14:paraId="20934D93" w14:textId="77777777" w:rsidR="006D5486" w:rsidRDefault="00000000">
      <w:pPr>
        <w:pStyle w:val="berschrift7"/>
      </w:pPr>
      <w:r>
        <w:rPr>
          <w:color w:val="003946"/>
          <w:spacing w:val="-2"/>
        </w:rPr>
        <w:t>Lokale</w:t>
      </w:r>
      <w:r>
        <w:rPr>
          <w:color w:val="003946"/>
          <w:spacing w:val="-5"/>
        </w:rPr>
        <w:t xml:space="preserve"> </w:t>
      </w:r>
      <w:r>
        <w:rPr>
          <w:color w:val="003946"/>
          <w:spacing w:val="-2"/>
        </w:rPr>
        <w:t>Probleme</w:t>
      </w:r>
    </w:p>
    <w:p w14:paraId="4E13B560" w14:textId="77777777" w:rsidR="006D5486" w:rsidRDefault="006D5486">
      <w:pPr>
        <w:pStyle w:val="Textkrper"/>
        <w:spacing w:before="10"/>
        <w:rPr>
          <w:rFonts w:ascii="Fira Sans"/>
          <w:sz w:val="24"/>
        </w:rPr>
      </w:pPr>
    </w:p>
    <w:p w14:paraId="65220DD2" w14:textId="77777777" w:rsidR="006D5486" w:rsidRDefault="00000000">
      <w:pPr>
        <w:pStyle w:val="Textkrper"/>
        <w:spacing w:line="259" w:lineRule="auto"/>
        <w:ind w:left="2204" w:right="954" w:hanging="1"/>
        <w:jc w:val="both"/>
      </w:pPr>
      <w:r>
        <w:rPr>
          <w:color w:val="231F20"/>
        </w:rPr>
        <w:t>Auf</w:t>
      </w:r>
      <w:r>
        <w:rPr>
          <w:color w:val="231F20"/>
          <w:spacing w:val="-5"/>
        </w:rPr>
        <w:t xml:space="preserve"> </w:t>
      </w:r>
      <w:r>
        <w:rPr>
          <w:color w:val="231F20"/>
        </w:rPr>
        <w:t>lokaler</w:t>
      </w:r>
      <w:r>
        <w:rPr>
          <w:color w:val="231F20"/>
          <w:spacing w:val="-5"/>
        </w:rPr>
        <w:t xml:space="preserve"> </w:t>
      </w:r>
      <w:r>
        <w:rPr>
          <w:color w:val="231F20"/>
        </w:rPr>
        <w:t>Ebene</w:t>
      </w:r>
      <w:r>
        <w:rPr>
          <w:color w:val="231F20"/>
          <w:spacing w:val="-5"/>
        </w:rPr>
        <w:t xml:space="preserve"> </w:t>
      </w:r>
      <w:r>
        <w:rPr>
          <w:color w:val="231F20"/>
        </w:rPr>
        <w:t>kann</w:t>
      </w:r>
      <w:r>
        <w:rPr>
          <w:color w:val="231F20"/>
          <w:spacing w:val="-5"/>
        </w:rPr>
        <w:t xml:space="preserve"> </w:t>
      </w:r>
      <w:r>
        <w:rPr>
          <w:color w:val="231F20"/>
        </w:rPr>
        <w:t>exemplarisch</w:t>
      </w:r>
      <w:r>
        <w:rPr>
          <w:color w:val="231F20"/>
          <w:spacing w:val="-5"/>
        </w:rPr>
        <w:t xml:space="preserve"> </w:t>
      </w:r>
      <w:r>
        <w:rPr>
          <w:color w:val="231F20"/>
        </w:rPr>
        <w:t>die</w:t>
      </w:r>
      <w:r>
        <w:rPr>
          <w:color w:val="231F20"/>
          <w:spacing w:val="-5"/>
        </w:rPr>
        <w:t xml:space="preserve"> </w:t>
      </w:r>
      <w:r>
        <w:rPr>
          <w:color w:val="231F20"/>
        </w:rPr>
        <w:t>Übernutzungen</w:t>
      </w:r>
      <w:r>
        <w:rPr>
          <w:color w:val="231F20"/>
          <w:spacing w:val="-5"/>
        </w:rPr>
        <w:t xml:space="preserve"> </w:t>
      </w:r>
      <w:r>
        <w:rPr>
          <w:color w:val="231F20"/>
        </w:rPr>
        <w:t>der</w:t>
      </w:r>
      <w:r>
        <w:rPr>
          <w:color w:val="231F20"/>
          <w:spacing w:val="-5"/>
        </w:rPr>
        <w:t xml:space="preserve"> </w:t>
      </w:r>
      <w:r>
        <w:rPr>
          <w:color w:val="231F20"/>
        </w:rPr>
        <w:t>Luft</w:t>
      </w:r>
      <w:r>
        <w:rPr>
          <w:color w:val="231F20"/>
          <w:spacing w:val="-5"/>
        </w:rPr>
        <w:t xml:space="preserve"> </w:t>
      </w:r>
      <w:r>
        <w:rPr>
          <w:color w:val="231F20"/>
        </w:rPr>
        <w:t>angeführt</w:t>
      </w:r>
      <w:r>
        <w:rPr>
          <w:color w:val="231F20"/>
          <w:spacing w:val="-5"/>
        </w:rPr>
        <w:t xml:space="preserve"> </w:t>
      </w:r>
      <w:r>
        <w:rPr>
          <w:color w:val="231F20"/>
        </w:rPr>
        <w:t>werden,</w:t>
      </w:r>
      <w:r>
        <w:rPr>
          <w:color w:val="231F20"/>
          <w:spacing w:val="-5"/>
        </w:rPr>
        <w:t xml:space="preserve"> </w:t>
      </w:r>
      <w:r>
        <w:rPr>
          <w:color w:val="231F20"/>
        </w:rPr>
        <w:t>die auf</w:t>
      </w:r>
      <w:r>
        <w:rPr>
          <w:color w:val="231F20"/>
          <w:spacing w:val="-4"/>
        </w:rPr>
        <w:t xml:space="preserve"> </w:t>
      </w:r>
      <w:r>
        <w:rPr>
          <w:color w:val="231F20"/>
        </w:rPr>
        <w:t>der</w:t>
      </w:r>
      <w:r>
        <w:rPr>
          <w:color w:val="231F20"/>
          <w:spacing w:val="-4"/>
        </w:rPr>
        <w:t xml:space="preserve"> </w:t>
      </w:r>
      <w:r>
        <w:rPr>
          <w:color w:val="231F20"/>
        </w:rPr>
        <w:t>ganzen</w:t>
      </w:r>
      <w:r>
        <w:rPr>
          <w:color w:val="231F20"/>
          <w:spacing w:val="-4"/>
        </w:rPr>
        <w:t xml:space="preserve"> </w:t>
      </w:r>
      <w:r>
        <w:rPr>
          <w:color w:val="231F20"/>
        </w:rPr>
        <w:t>Welt</w:t>
      </w:r>
      <w:r>
        <w:rPr>
          <w:color w:val="231F20"/>
          <w:spacing w:val="-4"/>
        </w:rPr>
        <w:t xml:space="preserve"> </w:t>
      </w:r>
      <w:r>
        <w:rPr>
          <w:color w:val="231F20"/>
        </w:rPr>
        <w:t>anzutreffen</w:t>
      </w:r>
      <w:r>
        <w:rPr>
          <w:color w:val="231F20"/>
          <w:spacing w:val="-4"/>
        </w:rPr>
        <w:t xml:space="preserve"> </w:t>
      </w:r>
      <w:r>
        <w:rPr>
          <w:color w:val="231F20"/>
        </w:rPr>
        <w:t>ist.</w:t>
      </w:r>
      <w:r>
        <w:rPr>
          <w:color w:val="231F20"/>
          <w:spacing w:val="-4"/>
        </w:rPr>
        <w:t xml:space="preserve"> </w:t>
      </w:r>
      <w:r>
        <w:rPr>
          <w:color w:val="231F20"/>
        </w:rPr>
        <w:t>So</w:t>
      </w:r>
      <w:r>
        <w:rPr>
          <w:color w:val="231F20"/>
          <w:spacing w:val="-4"/>
        </w:rPr>
        <w:t xml:space="preserve"> </w:t>
      </w:r>
      <w:r>
        <w:rPr>
          <w:color w:val="231F20"/>
        </w:rPr>
        <w:t>steht</w:t>
      </w:r>
      <w:r>
        <w:rPr>
          <w:color w:val="231F20"/>
          <w:spacing w:val="-4"/>
        </w:rPr>
        <w:t xml:space="preserve"> </w:t>
      </w:r>
      <w:r>
        <w:rPr>
          <w:color w:val="231F20"/>
        </w:rPr>
        <w:t>in</w:t>
      </w:r>
      <w:r>
        <w:rPr>
          <w:color w:val="231F20"/>
          <w:spacing w:val="-4"/>
        </w:rPr>
        <w:t xml:space="preserve"> </w:t>
      </w:r>
      <w:r>
        <w:rPr>
          <w:color w:val="231F20"/>
        </w:rPr>
        <w:t>Deutschland</w:t>
      </w:r>
      <w:r>
        <w:rPr>
          <w:color w:val="231F20"/>
          <w:spacing w:val="-4"/>
        </w:rPr>
        <w:t xml:space="preserve"> </w:t>
      </w:r>
      <w:r>
        <w:rPr>
          <w:color w:val="231F20"/>
        </w:rPr>
        <w:t>beispielsweise</w:t>
      </w:r>
      <w:r>
        <w:rPr>
          <w:color w:val="231F20"/>
          <w:spacing w:val="-4"/>
        </w:rPr>
        <w:t xml:space="preserve"> </w:t>
      </w:r>
      <w:r>
        <w:rPr>
          <w:color w:val="231F20"/>
        </w:rPr>
        <w:t>die</w:t>
      </w:r>
      <w:r>
        <w:rPr>
          <w:color w:val="231F20"/>
          <w:spacing w:val="-4"/>
        </w:rPr>
        <w:t xml:space="preserve"> </w:t>
      </w:r>
      <w:r>
        <w:rPr>
          <w:color w:val="231F20"/>
        </w:rPr>
        <w:t xml:space="preserve">gesund- </w:t>
      </w:r>
      <w:proofErr w:type="spellStart"/>
      <w:r>
        <w:rPr>
          <w:color w:val="231F20"/>
        </w:rPr>
        <w:t>heitsschädliche</w:t>
      </w:r>
      <w:proofErr w:type="spellEnd"/>
      <w:r>
        <w:rPr>
          <w:color w:val="231F20"/>
        </w:rPr>
        <w:t xml:space="preserve"> Konzentration von Feinstäuben und Stickoxiden an zahlreichen inner- städtischen Straßen im Mittelpunkt des Interesses. Hier gibt es daher bereits Ein- </w:t>
      </w:r>
      <w:proofErr w:type="spellStart"/>
      <w:r>
        <w:rPr>
          <w:color w:val="231F20"/>
        </w:rPr>
        <w:t>schränkungen</w:t>
      </w:r>
      <w:proofErr w:type="spellEnd"/>
      <w:r>
        <w:rPr>
          <w:color w:val="231F20"/>
        </w:rPr>
        <w:t xml:space="preserve"> für den Wirtschaftsverkehr, z. B. Durchfahrtsverbote für Lkw. In vielen Städten in China und Indien ist es dagegen eine Mischung aus mehreren Schadstoffen, die zu tagelanger Smogbelastung führt. Auch hier gibt es Fahrverbote für emissions- starke Fahrzeuge und Vorgaben zur Drosselung der Produktion von Unternehmen.</w:t>
      </w:r>
    </w:p>
    <w:p w14:paraId="66792B58" w14:textId="77777777" w:rsidR="006D5486" w:rsidRDefault="006D5486">
      <w:pPr>
        <w:pStyle w:val="Textkrper"/>
        <w:spacing w:before="2"/>
        <w:rPr>
          <w:sz w:val="22"/>
        </w:rPr>
      </w:pPr>
    </w:p>
    <w:p w14:paraId="5180CB0D" w14:textId="77777777" w:rsidR="006D5486" w:rsidRDefault="00000000">
      <w:pPr>
        <w:pStyle w:val="Textkrper"/>
        <w:spacing w:line="259" w:lineRule="auto"/>
        <w:ind w:left="2204" w:right="955"/>
        <w:jc w:val="both"/>
      </w:pPr>
      <w:r>
        <w:rPr>
          <w:color w:val="231F20"/>
        </w:rPr>
        <w:t>Viele</w:t>
      </w:r>
      <w:r>
        <w:rPr>
          <w:color w:val="231F20"/>
          <w:spacing w:val="-6"/>
        </w:rPr>
        <w:t xml:space="preserve"> </w:t>
      </w:r>
      <w:r>
        <w:rPr>
          <w:color w:val="231F20"/>
        </w:rPr>
        <w:t>der</w:t>
      </w:r>
      <w:r>
        <w:rPr>
          <w:color w:val="231F20"/>
          <w:spacing w:val="-6"/>
        </w:rPr>
        <w:t xml:space="preserve"> </w:t>
      </w:r>
      <w:r>
        <w:rPr>
          <w:color w:val="231F20"/>
        </w:rPr>
        <w:t>genannten</w:t>
      </w:r>
      <w:r>
        <w:rPr>
          <w:color w:val="231F20"/>
          <w:spacing w:val="-6"/>
        </w:rPr>
        <w:t xml:space="preserve"> </w:t>
      </w:r>
      <w:r>
        <w:rPr>
          <w:color w:val="231F20"/>
        </w:rPr>
        <w:t>Probleme</w:t>
      </w:r>
      <w:r>
        <w:rPr>
          <w:color w:val="231F20"/>
          <w:spacing w:val="-6"/>
        </w:rPr>
        <w:t xml:space="preserve"> </w:t>
      </w:r>
      <w:r>
        <w:rPr>
          <w:color w:val="231F20"/>
        </w:rPr>
        <w:t>–</w:t>
      </w:r>
      <w:r>
        <w:rPr>
          <w:color w:val="231F20"/>
          <w:spacing w:val="-6"/>
        </w:rPr>
        <w:t xml:space="preserve"> </w:t>
      </w:r>
      <w:r>
        <w:rPr>
          <w:color w:val="231F20"/>
        </w:rPr>
        <w:t>besonders</w:t>
      </w:r>
      <w:r>
        <w:rPr>
          <w:color w:val="231F20"/>
          <w:spacing w:val="-6"/>
        </w:rPr>
        <w:t xml:space="preserve"> </w:t>
      </w:r>
      <w:r>
        <w:rPr>
          <w:color w:val="231F20"/>
        </w:rPr>
        <w:t>die</w:t>
      </w:r>
      <w:r>
        <w:rPr>
          <w:color w:val="231F20"/>
          <w:spacing w:val="-6"/>
        </w:rPr>
        <w:t xml:space="preserve"> </w:t>
      </w:r>
      <w:r>
        <w:rPr>
          <w:color w:val="231F20"/>
        </w:rPr>
        <w:t>regionalen</w:t>
      </w:r>
      <w:r>
        <w:rPr>
          <w:color w:val="231F20"/>
          <w:spacing w:val="-6"/>
        </w:rPr>
        <w:t xml:space="preserve"> </w:t>
      </w:r>
      <w:r>
        <w:rPr>
          <w:color w:val="231F20"/>
        </w:rPr>
        <w:t>und</w:t>
      </w:r>
      <w:r>
        <w:rPr>
          <w:color w:val="231F20"/>
          <w:spacing w:val="-6"/>
        </w:rPr>
        <w:t xml:space="preserve"> </w:t>
      </w:r>
      <w:r>
        <w:rPr>
          <w:color w:val="231F20"/>
        </w:rPr>
        <w:t>lokalen</w:t>
      </w:r>
      <w:r>
        <w:rPr>
          <w:color w:val="231F20"/>
          <w:spacing w:val="-6"/>
        </w:rPr>
        <w:t xml:space="preserve"> </w:t>
      </w:r>
      <w:r>
        <w:rPr>
          <w:color w:val="231F20"/>
        </w:rPr>
        <w:t>–</w:t>
      </w:r>
      <w:r>
        <w:rPr>
          <w:color w:val="231F20"/>
          <w:spacing w:val="-6"/>
        </w:rPr>
        <w:t xml:space="preserve"> </w:t>
      </w:r>
      <w:r>
        <w:rPr>
          <w:color w:val="231F20"/>
        </w:rPr>
        <w:t>sind</w:t>
      </w:r>
      <w:r>
        <w:rPr>
          <w:color w:val="231F20"/>
          <w:spacing w:val="-6"/>
        </w:rPr>
        <w:t xml:space="preserve"> </w:t>
      </w:r>
      <w:r>
        <w:rPr>
          <w:color w:val="231F20"/>
        </w:rPr>
        <w:t xml:space="preserve">vermeint- </w:t>
      </w:r>
      <w:proofErr w:type="spellStart"/>
      <w:r>
        <w:rPr>
          <w:color w:val="231F20"/>
        </w:rPr>
        <w:t>lich</w:t>
      </w:r>
      <w:proofErr w:type="spellEnd"/>
      <w:r>
        <w:rPr>
          <w:color w:val="231F20"/>
        </w:rPr>
        <w:t xml:space="preserve"> weit entfernt für Unternehmen in Europa und Deutschland. Jedoch sind immer mehr europäische Unternehmen mit eigenen Standorten in betroffenen Regionen und Städten vertreten. Zudem sind sie durch die fortschreitende Globalisierung immer</w:t>
      </w:r>
      <w:r>
        <w:rPr>
          <w:color w:val="231F20"/>
          <w:spacing w:val="40"/>
        </w:rPr>
        <w:t xml:space="preserve"> </w:t>
      </w:r>
      <w:r>
        <w:rPr>
          <w:color w:val="231F20"/>
        </w:rPr>
        <w:t>mehr in weltweite Wertschöpfungsketten eingebunden und über ihre Lieferkette von regionalen bzw. lokalen Umweltproblemen der Zulieferer mittelbar berührt.</w:t>
      </w:r>
    </w:p>
    <w:p w14:paraId="54FA83C5" w14:textId="77777777" w:rsidR="006D5486" w:rsidRDefault="006D5486">
      <w:pPr>
        <w:pStyle w:val="Textkrper"/>
        <w:rPr>
          <w:sz w:val="24"/>
        </w:rPr>
      </w:pPr>
    </w:p>
    <w:p w14:paraId="299DF270" w14:textId="77777777" w:rsidR="006D5486" w:rsidRDefault="006D5486">
      <w:pPr>
        <w:pStyle w:val="Textkrper"/>
        <w:spacing w:before="7"/>
        <w:rPr>
          <w:sz w:val="33"/>
        </w:rPr>
      </w:pPr>
    </w:p>
    <w:p w14:paraId="2B6A6C4F" w14:textId="77777777" w:rsidR="006D5486" w:rsidRDefault="00000000">
      <w:pPr>
        <w:pStyle w:val="berschrift4"/>
        <w:numPr>
          <w:ilvl w:val="1"/>
          <w:numId w:val="41"/>
        </w:numPr>
        <w:tabs>
          <w:tab w:val="left" w:pos="2772"/>
        </w:tabs>
        <w:spacing w:before="1"/>
        <w:ind w:hanging="568"/>
        <w:rPr>
          <w:b/>
          <w:color w:val="003946"/>
        </w:rPr>
      </w:pPr>
      <w:r>
        <w:rPr>
          <w:color w:val="003946"/>
        </w:rPr>
        <w:t>Wirtschaftliche</w:t>
      </w:r>
      <w:r>
        <w:rPr>
          <w:color w:val="003946"/>
          <w:spacing w:val="-3"/>
        </w:rPr>
        <w:t xml:space="preserve"> </w:t>
      </w:r>
      <w:r>
        <w:rPr>
          <w:color w:val="003946"/>
          <w:spacing w:val="-2"/>
        </w:rPr>
        <w:t>Trends</w:t>
      </w:r>
    </w:p>
    <w:p w14:paraId="2CC9E054" w14:textId="77777777" w:rsidR="006D5486" w:rsidRDefault="00000000">
      <w:pPr>
        <w:pStyle w:val="Textkrper"/>
        <w:spacing w:before="253" w:line="259" w:lineRule="auto"/>
        <w:ind w:left="2204" w:right="954"/>
        <w:jc w:val="both"/>
      </w:pPr>
      <w:r>
        <w:rPr>
          <w:color w:val="231F20"/>
        </w:rPr>
        <w:t>Die Globalisierung prägt das Wirtschaftsgeschehen etwa seit dem Beginn der 1990er Jahre. Politische Bestrebungen zur Förderung des Welthandels, wie z. B. der Abbau von Zöllen</w:t>
      </w:r>
      <w:r>
        <w:rPr>
          <w:color w:val="231F20"/>
          <w:spacing w:val="-8"/>
        </w:rPr>
        <w:t xml:space="preserve"> </w:t>
      </w:r>
      <w:r>
        <w:rPr>
          <w:color w:val="231F20"/>
        </w:rPr>
        <w:t>auf</w:t>
      </w:r>
      <w:r>
        <w:rPr>
          <w:color w:val="231F20"/>
          <w:spacing w:val="-6"/>
        </w:rPr>
        <w:t xml:space="preserve"> </w:t>
      </w:r>
      <w:r>
        <w:rPr>
          <w:color w:val="231F20"/>
        </w:rPr>
        <w:t>Waren</w:t>
      </w:r>
      <w:r>
        <w:rPr>
          <w:color w:val="231F20"/>
          <w:spacing w:val="-6"/>
        </w:rPr>
        <w:t xml:space="preserve"> </w:t>
      </w:r>
      <w:r>
        <w:rPr>
          <w:color w:val="231F20"/>
        </w:rPr>
        <w:t>bzw.</w:t>
      </w:r>
      <w:r>
        <w:rPr>
          <w:color w:val="231F20"/>
          <w:spacing w:val="-6"/>
        </w:rPr>
        <w:t xml:space="preserve"> </w:t>
      </w:r>
      <w:r>
        <w:rPr>
          <w:color w:val="231F20"/>
        </w:rPr>
        <w:t>Dienstleistungen</w:t>
      </w:r>
      <w:r>
        <w:rPr>
          <w:color w:val="231F20"/>
          <w:spacing w:val="-6"/>
        </w:rPr>
        <w:t xml:space="preserve"> </w:t>
      </w:r>
      <w:r>
        <w:rPr>
          <w:color w:val="231F20"/>
        </w:rPr>
        <w:t>und</w:t>
      </w:r>
      <w:r>
        <w:rPr>
          <w:color w:val="231F20"/>
          <w:spacing w:val="-6"/>
        </w:rPr>
        <w:t xml:space="preserve"> </w:t>
      </w:r>
      <w:r>
        <w:rPr>
          <w:color w:val="231F20"/>
        </w:rPr>
        <w:t>die</w:t>
      </w:r>
      <w:r>
        <w:rPr>
          <w:color w:val="231F20"/>
          <w:spacing w:val="-6"/>
        </w:rPr>
        <w:t xml:space="preserve"> </w:t>
      </w:r>
      <w:r>
        <w:rPr>
          <w:color w:val="231F20"/>
        </w:rPr>
        <w:t>Liberalisierung</w:t>
      </w:r>
      <w:r>
        <w:rPr>
          <w:color w:val="231F20"/>
          <w:spacing w:val="-6"/>
        </w:rPr>
        <w:t xml:space="preserve"> </w:t>
      </w:r>
      <w:r>
        <w:rPr>
          <w:color w:val="231F20"/>
        </w:rPr>
        <w:t>der</w:t>
      </w:r>
      <w:r>
        <w:rPr>
          <w:color w:val="231F20"/>
          <w:spacing w:val="-6"/>
        </w:rPr>
        <w:t xml:space="preserve"> </w:t>
      </w:r>
      <w:r>
        <w:rPr>
          <w:color w:val="231F20"/>
        </w:rPr>
        <w:t>Finanzmärkte,</w:t>
      </w:r>
      <w:r>
        <w:rPr>
          <w:color w:val="231F20"/>
          <w:spacing w:val="-6"/>
        </w:rPr>
        <w:t xml:space="preserve"> </w:t>
      </w:r>
      <w:proofErr w:type="spellStart"/>
      <w:r>
        <w:rPr>
          <w:color w:val="231F20"/>
        </w:rPr>
        <w:t>eröff</w:t>
      </w:r>
      <w:proofErr w:type="spellEnd"/>
      <w:r>
        <w:rPr>
          <w:color w:val="231F20"/>
        </w:rPr>
        <w:t xml:space="preserve">- </w:t>
      </w:r>
      <w:proofErr w:type="spellStart"/>
      <w:r>
        <w:rPr>
          <w:color w:val="231F20"/>
        </w:rPr>
        <w:t>neten</w:t>
      </w:r>
      <w:proofErr w:type="spellEnd"/>
      <w:r>
        <w:rPr>
          <w:color w:val="231F20"/>
        </w:rPr>
        <w:t xml:space="preserve"> den Unternehmen neue Möglichkeiten des Handels. Zahlreiche technische Fort- schritte bei den internationalen Kommunikationsmedien (vor allem bei Systemen, die auf dem World Wide Web basieren) und den weltweiten Transportmöglichkeiten (z. B. der Containerschifffahrt) führten zu sinkenden Kosten und beförderten diese </w:t>
      </w:r>
      <w:proofErr w:type="spellStart"/>
      <w:r>
        <w:rPr>
          <w:color w:val="231F20"/>
        </w:rPr>
        <w:t>Entwick</w:t>
      </w:r>
      <w:proofErr w:type="spellEnd"/>
      <w:r>
        <w:rPr>
          <w:color w:val="231F20"/>
        </w:rPr>
        <w:t xml:space="preserve">- </w:t>
      </w:r>
      <w:proofErr w:type="spellStart"/>
      <w:r>
        <w:rPr>
          <w:color w:val="231F20"/>
        </w:rPr>
        <w:t>lung</w:t>
      </w:r>
      <w:proofErr w:type="spellEnd"/>
      <w:r>
        <w:rPr>
          <w:color w:val="231F20"/>
        </w:rPr>
        <w:t xml:space="preserve">. Denn Unternehmen können sich dadurch im Ausland neue Beschaffungs- und Absatzmärkte erschließen. Das Gleiche gilt für ausländische Unternehmen, die </w:t>
      </w:r>
      <w:proofErr w:type="spellStart"/>
      <w:r>
        <w:rPr>
          <w:color w:val="231F20"/>
        </w:rPr>
        <w:t>ver</w:t>
      </w:r>
      <w:proofErr w:type="spellEnd"/>
      <w:r>
        <w:rPr>
          <w:color w:val="231F20"/>
        </w:rPr>
        <w:t>- mehrt in Europa und Deutschland als Anbieter auftreten. Folglich erhöhte sich der Wettbewerb</w:t>
      </w:r>
      <w:r>
        <w:rPr>
          <w:color w:val="231F20"/>
          <w:spacing w:val="-7"/>
        </w:rPr>
        <w:t xml:space="preserve"> </w:t>
      </w:r>
      <w:r>
        <w:rPr>
          <w:color w:val="231F20"/>
        </w:rPr>
        <w:t>zwischen</w:t>
      </w:r>
      <w:r>
        <w:rPr>
          <w:color w:val="231F20"/>
          <w:spacing w:val="-7"/>
        </w:rPr>
        <w:t xml:space="preserve"> </w:t>
      </w:r>
      <w:r>
        <w:rPr>
          <w:color w:val="231F20"/>
        </w:rPr>
        <w:t>den</w:t>
      </w:r>
      <w:r>
        <w:rPr>
          <w:color w:val="231F20"/>
          <w:spacing w:val="-7"/>
        </w:rPr>
        <w:t xml:space="preserve"> </w:t>
      </w:r>
      <w:r>
        <w:rPr>
          <w:color w:val="231F20"/>
        </w:rPr>
        <w:t>Unternehmen</w:t>
      </w:r>
      <w:r>
        <w:rPr>
          <w:color w:val="231F20"/>
          <w:spacing w:val="-7"/>
        </w:rPr>
        <w:t xml:space="preserve"> </w:t>
      </w:r>
      <w:r>
        <w:rPr>
          <w:color w:val="231F20"/>
        </w:rPr>
        <w:t>und</w:t>
      </w:r>
      <w:r>
        <w:rPr>
          <w:color w:val="231F20"/>
          <w:spacing w:val="-7"/>
        </w:rPr>
        <w:t xml:space="preserve"> </w:t>
      </w:r>
      <w:r>
        <w:rPr>
          <w:color w:val="231F20"/>
        </w:rPr>
        <w:t>entsprechend</w:t>
      </w:r>
      <w:r>
        <w:rPr>
          <w:color w:val="231F20"/>
          <w:spacing w:val="-7"/>
        </w:rPr>
        <w:t xml:space="preserve"> </w:t>
      </w:r>
      <w:r>
        <w:rPr>
          <w:color w:val="231F20"/>
        </w:rPr>
        <w:t>auch</w:t>
      </w:r>
      <w:r>
        <w:rPr>
          <w:color w:val="231F20"/>
          <w:spacing w:val="-7"/>
        </w:rPr>
        <w:t xml:space="preserve"> </w:t>
      </w:r>
      <w:r>
        <w:rPr>
          <w:color w:val="231F20"/>
        </w:rPr>
        <w:t>die</w:t>
      </w:r>
      <w:r>
        <w:rPr>
          <w:color w:val="231F20"/>
          <w:spacing w:val="-7"/>
        </w:rPr>
        <w:t xml:space="preserve"> </w:t>
      </w:r>
      <w:r>
        <w:rPr>
          <w:color w:val="231F20"/>
        </w:rPr>
        <w:t>globale</w:t>
      </w:r>
      <w:r>
        <w:rPr>
          <w:color w:val="231F20"/>
          <w:spacing w:val="-7"/>
        </w:rPr>
        <w:t xml:space="preserve"> </w:t>
      </w:r>
      <w:r>
        <w:rPr>
          <w:color w:val="231F20"/>
        </w:rPr>
        <w:t xml:space="preserve">Transport- </w:t>
      </w:r>
      <w:proofErr w:type="spellStart"/>
      <w:r>
        <w:rPr>
          <w:color w:val="231F20"/>
        </w:rPr>
        <w:t>menge</w:t>
      </w:r>
      <w:proofErr w:type="spellEnd"/>
      <w:r>
        <w:rPr>
          <w:color w:val="231F20"/>
          <w:spacing w:val="-7"/>
        </w:rPr>
        <w:t xml:space="preserve"> </w:t>
      </w:r>
      <w:r>
        <w:rPr>
          <w:color w:val="231F20"/>
        </w:rPr>
        <w:t>der</w:t>
      </w:r>
      <w:r>
        <w:rPr>
          <w:color w:val="231F20"/>
          <w:spacing w:val="-7"/>
        </w:rPr>
        <w:t xml:space="preserve"> </w:t>
      </w:r>
      <w:r>
        <w:rPr>
          <w:color w:val="231F20"/>
        </w:rPr>
        <w:t>gehandelten</w:t>
      </w:r>
      <w:r>
        <w:rPr>
          <w:color w:val="231F20"/>
          <w:spacing w:val="-7"/>
        </w:rPr>
        <w:t xml:space="preserve"> </w:t>
      </w:r>
      <w:r>
        <w:rPr>
          <w:color w:val="231F20"/>
        </w:rPr>
        <w:t>Güter.</w:t>
      </w:r>
      <w:r>
        <w:rPr>
          <w:color w:val="231F20"/>
          <w:spacing w:val="-7"/>
        </w:rPr>
        <w:t xml:space="preserve"> </w:t>
      </w:r>
      <w:r>
        <w:rPr>
          <w:color w:val="231F20"/>
        </w:rPr>
        <w:t>In</w:t>
      </w:r>
      <w:r>
        <w:rPr>
          <w:color w:val="231F20"/>
          <w:spacing w:val="-7"/>
        </w:rPr>
        <w:t xml:space="preserve"> </w:t>
      </w:r>
      <w:r>
        <w:rPr>
          <w:color w:val="231F20"/>
        </w:rPr>
        <w:t>Erwartung</w:t>
      </w:r>
      <w:r>
        <w:rPr>
          <w:color w:val="231F20"/>
          <w:spacing w:val="-7"/>
        </w:rPr>
        <w:t xml:space="preserve"> </w:t>
      </w:r>
      <w:r>
        <w:rPr>
          <w:color w:val="231F20"/>
        </w:rPr>
        <w:t>weiterer</w:t>
      </w:r>
      <w:r>
        <w:rPr>
          <w:color w:val="231F20"/>
          <w:spacing w:val="-7"/>
        </w:rPr>
        <w:t xml:space="preserve"> </w:t>
      </w:r>
      <w:r>
        <w:rPr>
          <w:color w:val="231F20"/>
        </w:rPr>
        <w:t>Steigerungen</w:t>
      </w:r>
      <w:r>
        <w:rPr>
          <w:color w:val="231F20"/>
          <w:spacing w:val="-7"/>
        </w:rPr>
        <w:t xml:space="preserve"> </w:t>
      </w:r>
      <w:r>
        <w:rPr>
          <w:color w:val="231F20"/>
        </w:rPr>
        <w:t>bei</w:t>
      </w:r>
      <w:r>
        <w:rPr>
          <w:color w:val="231F20"/>
          <w:spacing w:val="-7"/>
        </w:rPr>
        <w:t xml:space="preserve"> </w:t>
      </w:r>
      <w:r>
        <w:rPr>
          <w:color w:val="231F20"/>
        </w:rPr>
        <w:t>den</w:t>
      </w:r>
      <w:r>
        <w:rPr>
          <w:color w:val="231F20"/>
          <w:spacing w:val="-7"/>
        </w:rPr>
        <w:t xml:space="preserve"> </w:t>
      </w:r>
      <w:r>
        <w:rPr>
          <w:color w:val="231F20"/>
        </w:rPr>
        <w:t xml:space="preserve">transportier- </w:t>
      </w:r>
      <w:proofErr w:type="spellStart"/>
      <w:r>
        <w:rPr>
          <w:color w:val="231F20"/>
        </w:rPr>
        <w:t>ten</w:t>
      </w:r>
      <w:proofErr w:type="spellEnd"/>
      <w:r>
        <w:rPr>
          <w:color w:val="231F20"/>
          <w:spacing w:val="-11"/>
        </w:rPr>
        <w:t xml:space="preserve"> </w:t>
      </w:r>
      <w:r>
        <w:rPr>
          <w:color w:val="231F20"/>
        </w:rPr>
        <w:t>Gütern</w:t>
      </w:r>
      <w:r>
        <w:rPr>
          <w:color w:val="231F20"/>
          <w:spacing w:val="-11"/>
        </w:rPr>
        <w:t xml:space="preserve"> </w:t>
      </w:r>
      <w:r>
        <w:rPr>
          <w:color w:val="231F20"/>
        </w:rPr>
        <w:t>nehmen</w:t>
      </w:r>
      <w:r>
        <w:rPr>
          <w:color w:val="231F20"/>
          <w:spacing w:val="-11"/>
        </w:rPr>
        <w:t xml:space="preserve"> </w:t>
      </w:r>
      <w:r>
        <w:rPr>
          <w:color w:val="231F20"/>
        </w:rPr>
        <w:t>auch</w:t>
      </w:r>
      <w:r>
        <w:rPr>
          <w:color w:val="231F20"/>
          <w:spacing w:val="-11"/>
        </w:rPr>
        <w:t xml:space="preserve"> </w:t>
      </w:r>
      <w:r>
        <w:rPr>
          <w:color w:val="231F20"/>
        </w:rPr>
        <w:t>die</w:t>
      </w:r>
      <w:r>
        <w:rPr>
          <w:color w:val="231F20"/>
          <w:spacing w:val="-11"/>
        </w:rPr>
        <w:t xml:space="preserve"> </w:t>
      </w:r>
      <w:r>
        <w:rPr>
          <w:color w:val="231F20"/>
        </w:rPr>
        <w:t>prognostizierten</w:t>
      </w:r>
      <w:r>
        <w:rPr>
          <w:color w:val="231F20"/>
          <w:spacing w:val="-11"/>
        </w:rPr>
        <w:t xml:space="preserve"> </w:t>
      </w:r>
      <w:r>
        <w:rPr>
          <w:color w:val="231F20"/>
        </w:rPr>
        <w:t>Treibhausgasemissionen</w:t>
      </w:r>
      <w:r>
        <w:rPr>
          <w:color w:val="231F20"/>
          <w:spacing w:val="-11"/>
        </w:rPr>
        <w:t xml:space="preserve"> </w:t>
      </w:r>
      <w:r>
        <w:rPr>
          <w:color w:val="231F20"/>
        </w:rPr>
        <w:t>der</w:t>
      </w:r>
      <w:r>
        <w:rPr>
          <w:color w:val="231F20"/>
          <w:spacing w:val="-11"/>
        </w:rPr>
        <w:t xml:space="preserve"> </w:t>
      </w:r>
      <w:proofErr w:type="spellStart"/>
      <w:r>
        <w:rPr>
          <w:color w:val="231F20"/>
        </w:rPr>
        <w:t>Verkehrsträ</w:t>
      </w:r>
      <w:proofErr w:type="spellEnd"/>
      <w:r>
        <w:rPr>
          <w:color w:val="231F20"/>
        </w:rPr>
        <w:t xml:space="preserve">- </w:t>
      </w:r>
      <w:proofErr w:type="spellStart"/>
      <w:r>
        <w:rPr>
          <w:color w:val="231F20"/>
        </w:rPr>
        <w:t>ger</w:t>
      </w:r>
      <w:proofErr w:type="spellEnd"/>
      <w:r>
        <w:rPr>
          <w:color w:val="231F20"/>
        </w:rPr>
        <w:t xml:space="preserve"> zu: von aktuell ca. acht Gigatonnen auf über 14 Gigatonnen im Jahr 2050 (vgl. Weizsäcker et al. 2010, S. 208).</w:t>
      </w:r>
    </w:p>
    <w:p w14:paraId="57AFB0E2" w14:textId="77777777" w:rsidR="006D5486" w:rsidRDefault="006D5486">
      <w:pPr>
        <w:pStyle w:val="Textkrper"/>
        <w:spacing w:before="8"/>
        <w:rPr>
          <w:sz w:val="22"/>
        </w:rPr>
      </w:pPr>
    </w:p>
    <w:p w14:paraId="0A21BB0D" w14:textId="77777777" w:rsidR="006D5486" w:rsidRDefault="00000000">
      <w:pPr>
        <w:pStyle w:val="Textkrper"/>
        <w:spacing w:line="259" w:lineRule="auto"/>
        <w:ind w:left="2204" w:right="954"/>
        <w:jc w:val="both"/>
      </w:pPr>
      <w:r>
        <w:rPr>
          <w:color w:val="231F20"/>
        </w:rPr>
        <w:t xml:space="preserve">Gleichzeitig sind Unternehmen zunehmend damit konfrontiert, Kosten für die Nutzung von Senken übernehmen zu müssen. Dies betrifft das Wasser (z. B. Abwasserabgaben), den Boden (z. B. Abgaben bei Versiegelung von Grundstücken, da das Niederschlags- </w:t>
      </w:r>
      <w:proofErr w:type="spellStart"/>
      <w:r>
        <w:rPr>
          <w:color w:val="231F20"/>
        </w:rPr>
        <w:t>wasser</w:t>
      </w:r>
      <w:proofErr w:type="spellEnd"/>
      <w:r>
        <w:rPr>
          <w:color w:val="231F20"/>
          <w:spacing w:val="-1"/>
        </w:rPr>
        <w:t xml:space="preserve"> </w:t>
      </w:r>
      <w:r>
        <w:rPr>
          <w:color w:val="231F20"/>
        </w:rPr>
        <w:t>nicht</w:t>
      </w:r>
      <w:r>
        <w:rPr>
          <w:color w:val="231F20"/>
          <w:spacing w:val="-1"/>
        </w:rPr>
        <w:t xml:space="preserve"> </w:t>
      </w:r>
      <w:r>
        <w:rPr>
          <w:color w:val="231F20"/>
        </w:rPr>
        <w:t>lokal</w:t>
      </w:r>
      <w:r>
        <w:rPr>
          <w:color w:val="231F20"/>
          <w:spacing w:val="-1"/>
        </w:rPr>
        <w:t xml:space="preserve"> </w:t>
      </w:r>
      <w:r>
        <w:rPr>
          <w:color w:val="231F20"/>
        </w:rPr>
        <w:t>versickern</w:t>
      </w:r>
      <w:r>
        <w:rPr>
          <w:color w:val="231F20"/>
          <w:spacing w:val="-1"/>
        </w:rPr>
        <w:t xml:space="preserve"> </w:t>
      </w:r>
      <w:r>
        <w:rPr>
          <w:color w:val="231F20"/>
        </w:rPr>
        <w:t>kann)</w:t>
      </w:r>
      <w:r>
        <w:rPr>
          <w:color w:val="231F20"/>
          <w:spacing w:val="-1"/>
        </w:rPr>
        <w:t xml:space="preserve"> </w:t>
      </w:r>
      <w:r>
        <w:rPr>
          <w:color w:val="231F20"/>
        </w:rPr>
        <w:t>und</w:t>
      </w:r>
      <w:r>
        <w:rPr>
          <w:color w:val="231F20"/>
          <w:spacing w:val="-1"/>
        </w:rPr>
        <w:t xml:space="preserve"> </w:t>
      </w:r>
      <w:r>
        <w:rPr>
          <w:color w:val="231F20"/>
        </w:rPr>
        <w:t>auch</w:t>
      </w:r>
      <w:r>
        <w:rPr>
          <w:color w:val="231F20"/>
          <w:spacing w:val="-1"/>
        </w:rPr>
        <w:t xml:space="preserve"> </w:t>
      </w:r>
      <w:r>
        <w:rPr>
          <w:color w:val="231F20"/>
        </w:rPr>
        <w:t>die</w:t>
      </w:r>
      <w:r>
        <w:rPr>
          <w:color w:val="231F20"/>
          <w:spacing w:val="-1"/>
        </w:rPr>
        <w:t xml:space="preserve"> </w:t>
      </w:r>
      <w:r>
        <w:rPr>
          <w:color w:val="231F20"/>
        </w:rPr>
        <w:t>Atmosphäre</w:t>
      </w:r>
      <w:r>
        <w:rPr>
          <w:color w:val="231F20"/>
          <w:spacing w:val="-1"/>
        </w:rPr>
        <w:t xml:space="preserve"> </w:t>
      </w:r>
      <w:r>
        <w:rPr>
          <w:color w:val="231F20"/>
        </w:rPr>
        <w:t>(z.</w:t>
      </w:r>
      <w:r>
        <w:rPr>
          <w:color w:val="231F20"/>
          <w:spacing w:val="-1"/>
        </w:rPr>
        <w:t xml:space="preserve"> </w:t>
      </w:r>
      <w:r>
        <w:rPr>
          <w:color w:val="231F20"/>
        </w:rPr>
        <w:t>B.</w:t>
      </w:r>
      <w:r>
        <w:rPr>
          <w:color w:val="231F20"/>
          <w:spacing w:val="-1"/>
        </w:rPr>
        <w:t xml:space="preserve"> </w:t>
      </w:r>
      <w:r>
        <w:rPr>
          <w:color w:val="231F20"/>
        </w:rPr>
        <w:t>Kosten</w:t>
      </w:r>
      <w:r>
        <w:rPr>
          <w:color w:val="231F20"/>
          <w:spacing w:val="-1"/>
        </w:rPr>
        <w:t xml:space="preserve"> </w:t>
      </w:r>
      <w:r>
        <w:rPr>
          <w:color w:val="231F20"/>
        </w:rPr>
        <w:t>für</w:t>
      </w:r>
      <w:r>
        <w:rPr>
          <w:color w:val="231F20"/>
          <w:spacing w:val="-1"/>
        </w:rPr>
        <w:t xml:space="preserve"> </w:t>
      </w:r>
      <w:r>
        <w:rPr>
          <w:color w:val="231F20"/>
        </w:rPr>
        <w:t xml:space="preserve">Maßnah- </w:t>
      </w:r>
      <w:proofErr w:type="spellStart"/>
      <w:r>
        <w:rPr>
          <w:color w:val="231F20"/>
        </w:rPr>
        <w:t>men</w:t>
      </w:r>
      <w:proofErr w:type="spellEnd"/>
      <w:r>
        <w:rPr>
          <w:color w:val="231F20"/>
        </w:rPr>
        <w:t xml:space="preserve"> zur Senkung von Luftschadstoffemissionen). Insbesondere die Folgekosten von Treibhausgasemissionen werden in der EU auf größere Unternehmen wie z. B. Kraft- werke und Aluminiumhütten übertragen, indem diese Zertifikate für ihre </w:t>
      </w:r>
      <w:proofErr w:type="spellStart"/>
      <w:r>
        <w:rPr>
          <w:color w:val="231F20"/>
        </w:rPr>
        <w:t>Treibhausga</w:t>
      </w:r>
      <w:proofErr w:type="spellEnd"/>
      <w:r>
        <w:rPr>
          <w:color w:val="231F20"/>
        </w:rPr>
        <w:t xml:space="preserve">- </w:t>
      </w:r>
      <w:proofErr w:type="spellStart"/>
      <w:r>
        <w:rPr>
          <w:color w:val="231F20"/>
        </w:rPr>
        <w:t>semissionen</w:t>
      </w:r>
      <w:proofErr w:type="spellEnd"/>
      <w:r>
        <w:rPr>
          <w:color w:val="231F20"/>
        </w:rPr>
        <w:t xml:space="preserve"> von den Staaten erwerben müssen. Emissionszertifikate werden auch für die Nutzung von Abfalldeponien</w:t>
      </w:r>
      <w:r>
        <w:rPr>
          <w:color w:val="231F20"/>
          <w:spacing w:val="1"/>
        </w:rPr>
        <w:t xml:space="preserve"> </w:t>
      </w:r>
      <w:r>
        <w:rPr>
          <w:color w:val="231F20"/>
        </w:rPr>
        <w:t>oder die Emission</w:t>
      </w:r>
      <w:r>
        <w:rPr>
          <w:color w:val="231F20"/>
          <w:spacing w:val="1"/>
        </w:rPr>
        <w:t xml:space="preserve"> </w:t>
      </w:r>
      <w:r>
        <w:rPr>
          <w:color w:val="231F20"/>
        </w:rPr>
        <w:t>von Stickoxiden bzw.</w:t>
      </w:r>
      <w:r>
        <w:rPr>
          <w:color w:val="231F20"/>
          <w:spacing w:val="1"/>
        </w:rPr>
        <w:t xml:space="preserve"> </w:t>
      </w:r>
      <w:r>
        <w:rPr>
          <w:color w:val="231F20"/>
          <w:spacing w:val="-2"/>
        </w:rPr>
        <w:t>Schwefeldioxid</w:t>
      </w:r>
    </w:p>
    <w:p w14:paraId="4B11993F" w14:textId="77777777" w:rsidR="006D5486" w:rsidRDefault="006D5486">
      <w:pPr>
        <w:spacing w:line="259" w:lineRule="auto"/>
        <w:jc w:val="both"/>
        <w:sectPr w:rsidR="006D5486">
          <w:pgSz w:w="11910" w:h="16840"/>
          <w:pgMar w:top="960" w:right="460" w:bottom="280" w:left="460" w:header="0" w:footer="0" w:gutter="0"/>
          <w:cols w:space="720"/>
        </w:sectPr>
      </w:pPr>
    </w:p>
    <w:p w14:paraId="7D30D036" w14:textId="77777777" w:rsidR="006D5486" w:rsidRDefault="006D5486">
      <w:pPr>
        <w:pStyle w:val="Textkrper"/>
      </w:pPr>
    </w:p>
    <w:p w14:paraId="54B0AF03" w14:textId="77777777" w:rsidR="006D5486" w:rsidRDefault="006D5486">
      <w:pPr>
        <w:pStyle w:val="Textkrper"/>
        <w:spacing w:before="9"/>
        <w:rPr>
          <w:sz w:val="18"/>
        </w:rPr>
      </w:pPr>
    </w:p>
    <w:p w14:paraId="1936E8A0" w14:textId="77777777" w:rsidR="006D5486" w:rsidRDefault="00000000">
      <w:pPr>
        <w:ind w:left="957"/>
        <w:rPr>
          <w:sz w:val="18"/>
        </w:rPr>
      </w:pPr>
      <w:r>
        <w:rPr>
          <w:color w:val="003946"/>
          <w:sz w:val="18"/>
        </w:rPr>
        <w:t>Nachhaltigkeit</w:t>
      </w:r>
      <w:r>
        <w:rPr>
          <w:color w:val="003946"/>
          <w:spacing w:val="-6"/>
          <w:sz w:val="18"/>
        </w:rPr>
        <w:t xml:space="preserve"> </w:t>
      </w:r>
      <w:r>
        <w:rPr>
          <w:color w:val="003946"/>
          <w:sz w:val="18"/>
        </w:rPr>
        <w:t>in</w:t>
      </w:r>
      <w:r>
        <w:rPr>
          <w:color w:val="003946"/>
          <w:spacing w:val="-3"/>
          <w:sz w:val="18"/>
        </w:rPr>
        <w:t xml:space="preserve"> </w:t>
      </w:r>
      <w:r>
        <w:rPr>
          <w:color w:val="003946"/>
          <w:sz w:val="18"/>
        </w:rPr>
        <w:t>drei</w:t>
      </w:r>
      <w:r>
        <w:rPr>
          <w:color w:val="003946"/>
          <w:spacing w:val="-3"/>
          <w:sz w:val="18"/>
        </w:rPr>
        <w:t xml:space="preserve"> </w:t>
      </w:r>
      <w:r>
        <w:rPr>
          <w:color w:val="003946"/>
          <w:spacing w:val="-2"/>
          <w:sz w:val="18"/>
        </w:rPr>
        <w:t>Dimensionen</w:t>
      </w:r>
    </w:p>
    <w:p w14:paraId="6A86F021" w14:textId="77777777" w:rsidR="006D5486" w:rsidRDefault="006D5486">
      <w:pPr>
        <w:pStyle w:val="Textkrper"/>
      </w:pPr>
    </w:p>
    <w:p w14:paraId="55B7100F" w14:textId="77777777" w:rsidR="006D5486" w:rsidRDefault="006D5486">
      <w:pPr>
        <w:pStyle w:val="Textkrper"/>
      </w:pPr>
    </w:p>
    <w:p w14:paraId="6AEFE2C4" w14:textId="77777777" w:rsidR="006D5486" w:rsidRDefault="006D5486">
      <w:pPr>
        <w:pStyle w:val="Textkrper"/>
      </w:pPr>
    </w:p>
    <w:p w14:paraId="0FDB78CF" w14:textId="77777777" w:rsidR="006D5486" w:rsidRDefault="006D5486">
      <w:pPr>
        <w:pStyle w:val="Textkrper"/>
      </w:pPr>
    </w:p>
    <w:p w14:paraId="71B65D8F" w14:textId="77777777" w:rsidR="006D5486" w:rsidRDefault="006D5486">
      <w:pPr>
        <w:pStyle w:val="Textkrper"/>
        <w:spacing w:before="7"/>
        <w:rPr>
          <w:sz w:val="18"/>
        </w:rPr>
      </w:pPr>
    </w:p>
    <w:p w14:paraId="7C303846" w14:textId="77777777" w:rsidR="006D5486" w:rsidRDefault="00000000">
      <w:pPr>
        <w:pStyle w:val="Textkrper"/>
        <w:spacing w:before="100" w:line="259" w:lineRule="auto"/>
        <w:ind w:left="957" w:right="2202" w:hanging="1"/>
        <w:jc w:val="both"/>
      </w:pPr>
      <w:r>
        <w:rPr>
          <w:color w:val="231F20"/>
        </w:rPr>
        <w:t xml:space="preserve">verkauft (vgl. Weizsäcker et al. 2010, S. 267f.). Die Einnahmen aus dem Zertifikatsverkauf fließen z. B. in Deutschland in einen Energie- und Klimafonds. Mit dessen Mitteln wer- den zurzeit vor allem Maßnahmen zur </w:t>
      </w:r>
      <w:proofErr w:type="spellStart"/>
      <w:r>
        <w:rPr>
          <w:color w:val="231F20"/>
        </w:rPr>
        <w:t>Klimawandelmitigation</w:t>
      </w:r>
      <w:proofErr w:type="spellEnd"/>
      <w:r>
        <w:rPr>
          <w:color w:val="231F20"/>
        </w:rPr>
        <w:t xml:space="preserve"> gefördert, z. B. </w:t>
      </w:r>
      <w:proofErr w:type="spellStart"/>
      <w:r>
        <w:rPr>
          <w:color w:val="231F20"/>
        </w:rPr>
        <w:t>energeti</w:t>
      </w:r>
      <w:proofErr w:type="spellEnd"/>
      <w:r>
        <w:rPr>
          <w:color w:val="231F20"/>
        </w:rPr>
        <w:t xml:space="preserve">- </w:t>
      </w:r>
      <w:proofErr w:type="spellStart"/>
      <w:r>
        <w:rPr>
          <w:color w:val="231F20"/>
        </w:rPr>
        <w:t>sche</w:t>
      </w:r>
      <w:proofErr w:type="spellEnd"/>
      <w:r>
        <w:rPr>
          <w:color w:val="231F20"/>
        </w:rPr>
        <w:t xml:space="preserve"> Gebäudesanierungen oder Speichertechnologien für erneuerbare Energien.</w:t>
      </w:r>
    </w:p>
    <w:p w14:paraId="60EBC30C" w14:textId="77777777" w:rsidR="006D5486" w:rsidRDefault="006D5486">
      <w:pPr>
        <w:pStyle w:val="Textkrper"/>
        <w:spacing w:before="11"/>
        <w:rPr>
          <w:sz w:val="21"/>
        </w:rPr>
      </w:pPr>
    </w:p>
    <w:p w14:paraId="4FA699AC" w14:textId="77777777" w:rsidR="006D5486" w:rsidRDefault="00000000">
      <w:pPr>
        <w:pStyle w:val="Textkrper"/>
        <w:spacing w:line="259" w:lineRule="auto"/>
        <w:ind w:left="957" w:right="2201"/>
        <w:jc w:val="both"/>
      </w:pPr>
      <w:r>
        <w:rPr>
          <w:color w:val="231F20"/>
        </w:rPr>
        <w:t xml:space="preserve">Durch die Globalisierung der Wirtschaftsprozesse steigt auch die Zahl der negativen Einflüsse, die sich auf internationale Lieferketten auswirken können. So können z. B. lokale Unwetter in Südostasien die Transportkette unterbrechen, Streiks zum </w:t>
      </w:r>
      <w:proofErr w:type="spellStart"/>
      <w:r>
        <w:rPr>
          <w:color w:val="231F20"/>
        </w:rPr>
        <w:t>Produkti</w:t>
      </w:r>
      <w:proofErr w:type="spellEnd"/>
      <w:r>
        <w:rPr>
          <w:color w:val="231F20"/>
        </w:rPr>
        <w:t xml:space="preserve">- </w:t>
      </w:r>
      <w:proofErr w:type="spellStart"/>
      <w:r>
        <w:rPr>
          <w:color w:val="231F20"/>
        </w:rPr>
        <w:t>onsstillstand</w:t>
      </w:r>
      <w:proofErr w:type="spellEnd"/>
      <w:r>
        <w:rPr>
          <w:color w:val="231F20"/>
        </w:rPr>
        <w:t xml:space="preserve"> bei einem Zulieferer in China führen oder neue gesetzliche Vorschriften Ausfuhren aus Argentinien nach Europa beschränken, um die Waren im Inland zu </w:t>
      </w:r>
      <w:proofErr w:type="spellStart"/>
      <w:r>
        <w:rPr>
          <w:color w:val="231F20"/>
        </w:rPr>
        <w:t>hal</w:t>
      </w:r>
      <w:proofErr w:type="spellEnd"/>
      <w:r>
        <w:rPr>
          <w:color w:val="231F20"/>
        </w:rPr>
        <w:t xml:space="preserve">- ten. Diese negativen Einflüsse sind mit Unsicherheiten behaftet, da ein Unternehmen nicht weiß, ob und wann solche Einflüsse wirksam werden. Solchen Risiken versuchen immer mehr Unternehmen mit einem gezielten Management zu begegnen, dem Risiko- </w:t>
      </w:r>
      <w:proofErr w:type="spellStart"/>
      <w:r>
        <w:rPr>
          <w:color w:val="231F20"/>
        </w:rPr>
        <w:t>management</w:t>
      </w:r>
      <w:proofErr w:type="spellEnd"/>
      <w:r>
        <w:rPr>
          <w:color w:val="231F20"/>
        </w:rPr>
        <w:t xml:space="preserve">. Dabei identifizieren Unternehmen mögliche Risiken und bewerten diese danach, wie wahrscheinlich das Eintreten eines Ereignisses ist und wie hoch der potenzielle Schaden dadurch für das Unternehmen ausfallen könnte. Nachhaltigkeits- bezogene Risiken können z. B. schadstoffbelastete Produkte von Lieferanten oder neue gesetzliche Pflichten zur Dokumentation von Treibhausgasemissionen sein. Aber auch soziale Probleme können als Risiko auf ein Unternehmen einwirken, wenn z. B. global organisierte Menschenrechts- und Umweltorganisationen prekäre Arbeitsbedingungen bei dem eigenen Unternehmen oder bei Zulieferern öffentlichkeitswirksam in den Medien thematisieren. Auch kritische Fragen von Großaktionären zu den sozialen Aus- </w:t>
      </w:r>
      <w:proofErr w:type="spellStart"/>
      <w:r>
        <w:rPr>
          <w:color w:val="231F20"/>
        </w:rPr>
        <w:t>wirkungen</w:t>
      </w:r>
      <w:proofErr w:type="spellEnd"/>
      <w:r>
        <w:rPr>
          <w:color w:val="231F20"/>
        </w:rPr>
        <w:t xml:space="preserve"> des Geschäftsmodells können ein Risiko darstellen, falls diese daraufhin Aktienkapital in größerem Umfang aus dem Unternehmen abziehen. Im Rahmen eines Risikomanagements legt das Unternehmen fest, wie es mit nachhaltigkeitsbezogenen Risiken umgeht. In diesem Rahmen könnte beispielsweise ein Lieferant in Afrika </w:t>
      </w:r>
      <w:proofErr w:type="spellStart"/>
      <w:r>
        <w:rPr>
          <w:color w:val="231F20"/>
        </w:rPr>
        <w:t>ver</w:t>
      </w:r>
      <w:proofErr w:type="spellEnd"/>
      <w:r>
        <w:rPr>
          <w:color w:val="231F20"/>
        </w:rPr>
        <w:t>- pflichtet werden, bestimmte Standards bei den Arbeitsbedingungen einzuhalten (z. B. Pausenzeiten, Höchstarbeitsdauer pro Tag).</w:t>
      </w:r>
    </w:p>
    <w:p w14:paraId="45622E0E" w14:textId="77777777" w:rsidR="006D5486" w:rsidRDefault="006D5486">
      <w:pPr>
        <w:pStyle w:val="Textkrper"/>
        <w:rPr>
          <w:sz w:val="24"/>
        </w:rPr>
      </w:pPr>
    </w:p>
    <w:p w14:paraId="628DAF5E" w14:textId="77777777" w:rsidR="006D5486" w:rsidRDefault="006D5486">
      <w:pPr>
        <w:pStyle w:val="Textkrper"/>
        <w:spacing w:before="9"/>
        <w:rPr>
          <w:sz w:val="34"/>
        </w:rPr>
      </w:pPr>
    </w:p>
    <w:p w14:paraId="708D92A5" w14:textId="77777777" w:rsidR="006D5486" w:rsidRDefault="00000000">
      <w:pPr>
        <w:pStyle w:val="berschrift4"/>
        <w:numPr>
          <w:ilvl w:val="1"/>
          <w:numId w:val="41"/>
        </w:numPr>
        <w:tabs>
          <w:tab w:val="left" w:pos="1525"/>
        </w:tabs>
        <w:ind w:left="1524" w:hanging="568"/>
        <w:jc w:val="both"/>
        <w:rPr>
          <w:b/>
          <w:color w:val="003946"/>
        </w:rPr>
      </w:pPr>
      <w:r>
        <w:rPr>
          <w:color w:val="003946"/>
        </w:rPr>
        <w:t>Soziale</w:t>
      </w:r>
      <w:r>
        <w:rPr>
          <w:color w:val="003946"/>
          <w:spacing w:val="-8"/>
        </w:rPr>
        <w:t xml:space="preserve"> </w:t>
      </w:r>
      <w:r>
        <w:rPr>
          <w:color w:val="003946"/>
        </w:rPr>
        <w:t>Entwicklungen</w:t>
      </w:r>
      <w:r>
        <w:rPr>
          <w:color w:val="003946"/>
          <w:spacing w:val="-6"/>
        </w:rPr>
        <w:t xml:space="preserve"> </w:t>
      </w:r>
      <w:r>
        <w:rPr>
          <w:color w:val="003946"/>
        </w:rPr>
        <w:t>und</w:t>
      </w:r>
      <w:r>
        <w:rPr>
          <w:color w:val="003946"/>
          <w:spacing w:val="-6"/>
        </w:rPr>
        <w:t xml:space="preserve"> </w:t>
      </w:r>
      <w:r>
        <w:rPr>
          <w:color w:val="003946"/>
        </w:rPr>
        <w:t>gesellschaftliches</w:t>
      </w:r>
      <w:r>
        <w:rPr>
          <w:color w:val="003946"/>
          <w:spacing w:val="-6"/>
        </w:rPr>
        <w:t xml:space="preserve"> </w:t>
      </w:r>
      <w:r>
        <w:rPr>
          <w:color w:val="003946"/>
          <w:spacing w:val="-2"/>
        </w:rPr>
        <w:t>Umfeld</w:t>
      </w:r>
    </w:p>
    <w:p w14:paraId="023FBA8F" w14:textId="77777777" w:rsidR="006D5486" w:rsidRDefault="00000000">
      <w:pPr>
        <w:pStyle w:val="Textkrper"/>
        <w:spacing w:before="254"/>
        <w:ind w:left="957"/>
        <w:jc w:val="both"/>
      </w:pPr>
      <w:r>
        <w:rPr>
          <w:color w:val="231F20"/>
        </w:rPr>
        <w:t>Die</w:t>
      </w:r>
      <w:r>
        <w:rPr>
          <w:color w:val="231F20"/>
          <w:spacing w:val="25"/>
        </w:rPr>
        <w:t xml:space="preserve"> </w:t>
      </w:r>
      <w:r>
        <w:rPr>
          <w:color w:val="231F20"/>
        </w:rPr>
        <w:t>Weltbevölkerung</w:t>
      </w:r>
      <w:r>
        <w:rPr>
          <w:color w:val="231F20"/>
          <w:spacing w:val="25"/>
        </w:rPr>
        <w:t xml:space="preserve"> </w:t>
      </w:r>
      <w:r>
        <w:rPr>
          <w:color w:val="231F20"/>
        </w:rPr>
        <w:t>ist</w:t>
      </w:r>
      <w:r>
        <w:rPr>
          <w:color w:val="231F20"/>
          <w:spacing w:val="25"/>
        </w:rPr>
        <w:t xml:space="preserve"> </w:t>
      </w:r>
      <w:r>
        <w:rPr>
          <w:color w:val="231F20"/>
        </w:rPr>
        <w:t>in</w:t>
      </w:r>
      <w:r>
        <w:rPr>
          <w:color w:val="231F20"/>
          <w:spacing w:val="25"/>
        </w:rPr>
        <w:t xml:space="preserve"> </w:t>
      </w:r>
      <w:r>
        <w:rPr>
          <w:color w:val="231F20"/>
        </w:rPr>
        <w:t>der</w:t>
      </w:r>
      <w:r>
        <w:rPr>
          <w:color w:val="231F20"/>
          <w:spacing w:val="26"/>
        </w:rPr>
        <w:t xml:space="preserve"> </w:t>
      </w:r>
      <w:r>
        <w:rPr>
          <w:color w:val="231F20"/>
        </w:rPr>
        <w:t>Vergangenheit</w:t>
      </w:r>
      <w:r>
        <w:rPr>
          <w:color w:val="231F20"/>
          <w:spacing w:val="25"/>
        </w:rPr>
        <w:t xml:space="preserve"> </w:t>
      </w:r>
      <w:r>
        <w:rPr>
          <w:color w:val="231F20"/>
        </w:rPr>
        <w:t>zum</w:t>
      </w:r>
      <w:r>
        <w:rPr>
          <w:color w:val="231F20"/>
          <w:spacing w:val="25"/>
        </w:rPr>
        <w:t xml:space="preserve"> </w:t>
      </w:r>
      <w:r>
        <w:rPr>
          <w:color w:val="231F20"/>
        </w:rPr>
        <w:t>Teil</w:t>
      </w:r>
      <w:r>
        <w:rPr>
          <w:color w:val="231F20"/>
          <w:spacing w:val="25"/>
        </w:rPr>
        <w:t xml:space="preserve"> </w:t>
      </w:r>
      <w:r>
        <w:rPr>
          <w:color w:val="231F20"/>
        </w:rPr>
        <w:t>superexponentiell</w:t>
      </w:r>
      <w:r>
        <w:rPr>
          <w:color w:val="231F20"/>
          <w:spacing w:val="26"/>
        </w:rPr>
        <w:t xml:space="preserve"> </w:t>
      </w:r>
      <w:r>
        <w:rPr>
          <w:color w:val="231F20"/>
          <w:spacing w:val="-2"/>
        </w:rPr>
        <w:t>gewachsen,</w:t>
      </w:r>
    </w:p>
    <w:p w14:paraId="61E4A1BD" w14:textId="77777777" w:rsidR="006D5486" w:rsidRDefault="00000000">
      <w:pPr>
        <w:pStyle w:val="Textkrper"/>
        <w:spacing w:before="20" w:line="259" w:lineRule="auto"/>
        <w:ind w:left="957" w:right="2200"/>
        <w:jc w:val="both"/>
      </w:pPr>
      <w:r>
        <w:rPr>
          <w:color w:val="231F20"/>
        </w:rPr>
        <w:t xml:space="preserve">d. h., nicht nur die Weltbevölkerung nahm absolut gesehen zu, sondern auch die Wachstumsrate selbst ist gestiegen (vgl. Meadows et al. 2009, S. 28). Der Grund hierfür war der starke Rückgang der Sterberate (u. a. durch eine bessere medizinische </w:t>
      </w:r>
      <w:proofErr w:type="spellStart"/>
      <w:r>
        <w:rPr>
          <w:color w:val="231F20"/>
        </w:rPr>
        <w:t>Versor</w:t>
      </w:r>
      <w:proofErr w:type="spellEnd"/>
      <w:r>
        <w:rPr>
          <w:color w:val="231F20"/>
        </w:rPr>
        <w:t xml:space="preserve">- </w:t>
      </w:r>
      <w:proofErr w:type="spellStart"/>
      <w:r>
        <w:rPr>
          <w:color w:val="231F20"/>
        </w:rPr>
        <w:t>gung</w:t>
      </w:r>
      <w:proofErr w:type="spellEnd"/>
      <w:r>
        <w:rPr>
          <w:color w:val="231F20"/>
        </w:rPr>
        <w:t xml:space="preserve">), während die Geburtenrate nur gering abgenommen hat. Dieser Anstieg der Bevölkerung betraf und betrifft vor allem Länder in Afrika und Asien. So hat sich z. B. in Nigeria die Bevölkerung von 1950 bis 2015 von ca. 36 auf 182 Millionen Menschen </w:t>
      </w:r>
      <w:proofErr w:type="spellStart"/>
      <w:r>
        <w:rPr>
          <w:color w:val="231F20"/>
        </w:rPr>
        <w:t>ver</w:t>
      </w:r>
      <w:proofErr w:type="spellEnd"/>
      <w:r>
        <w:rPr>
          <w:color w:val="231F20"/>
        </w:rPr>
        <w:t xml:space="preserve">- fünffacht (zum Vergleich: im gleichen Zeitraum wuchs die Bevölkerung in Deutschland von ca. 69 auf 82 Millionen). Die Nahrungsmittelnachfrage in Nigeria nahm </w:t>
      </w:r>
      <w:proofErr w:type="spellStart"/>
      <w:r>
        <w:rPr>
          <w:color w:val="231F20"/>
        </w:rPr>
        <w:t>entspre</w:t>
      </w:r>
      <w:proofErr w:type="spellEnd"/>
      <w:r>
        <w:rPr>
          <w:color w:val="231F20"/>
        </w:rPr>
        <w:t xml:space="preserve">- </w:t>
      </w:r>
      <w:proofErr w:type="spellStart"/>
      <w:r>
        <w:rPr>
          <w:color w:val="231F20"/>
        </w:rPr>
        <w:t>chend</w:t>
      </w:r>
      <w:proofErr w:type="spellEnd"/>
      <w:r>
        <w:rPr>
          <w:color w:val="231F20"/>
        </w:rPr>
        <w:t xml:space="preserve"> zu. Selbst große absolute Steigerungen bei den Erträgen in der Landwirtschaft können mit diesem Wachstum oft nicht mithalten, sodass die </w:t>
      </w:r>
      <w:proofErr w:type="spellStart"/>
      <w:r>
        <w:rPr>
          <w:color w:val="231F20"/>
        </w:rPr>
        <w:t>Nahrungsmittelproduk</w:t>
      </w:r>
      <w:proofErr w:type="spellEnd"/>
      <w:r>
        <w:rPr>
          <w:color w:val="231F20"/>
        </w:rPr>
        <w:t xml:space="preserve">- </w:t>
      </w:r>
      <w:proofErr w:type="spellStart"/>
      <w:r>
        <w:rPr>
          <w:color w:val="231F20"/>
        </w:rPr>
        <w:t>tion</w:t>
      </w:r>
      <w:proofErr w:type="spellEnd"/>
      <w:r>
        <w:rPr>
          <w:color w:val="231F20"/>
        </w:rPr>
        <w:t xml:space="preserve"> pro Kopf in Afrika seit Jahren auf niedrigem Niveau verharrt bzw. sogar sinkt (vgl. Meadows et al. 2009, S. 46). So kommt es dazu, dass in vielen Ländern Afrikas die Ver- </w:t>
      </w:r>
      <w:proofErr w:type="spellStart"/>
      <w:r>
        <w:rPr>
          <w:color w:val="231F20"/>
        </w:rPr>
        <w:t>sorgung</w:t>
      </w:r>
      <w:proofErr w:type="spellEnd"/>
      <w:r>
        <w:rPr>
          <w:color w:val="231F20"/>
        </w:rPr>
        <w:t xml:space="preserve"> mit Nahrungsmitteln nicht gesichert werden kann. Kriege und extreme Wetter- </w:t>
      </w:r>
      <w:proofErr w:type="spellStart"/>
      <w:r>
        <w:rPr>
          <w:color w:val="231F20"/>
        </w:rPr>
        <w:t>verhältnisse</w:t>
      </w:r>
      <w:proofErr w:type="spellEnd"/>
      <w:r>
        <w:rPr>
          <w:color w:val="231F20"/>
        </w:rPr>
        <w:t>, wie Dürren, verschärfen dieses Problem.</w:t>
      </w:r>
    </w:p>
    <w:p w14:paraId="1B1DCCCC" w14:textId="77777777" w:rsidR="006D5486" w:rsidRDefault="006D5486">
      <w:pPr>
        <w:spacing w:line="259" w:lineRule="auto"/>
        <w:jc w:val="both"/>
        <w:sectPr w:rsidR="006D5486">
          <w:pgSz w:w="11910" w:h="16840"/>
          <w:pgMar w:top="960" w:right="460" w:bottom="280" w:left="460" w:header="0" w:footer="0" w:gutter="0"/>
          <w:cols w:space="720"/>
        </w:sectPr>
      </w:pPr>
    </w:p>
    <w:p w14:paraId="61465F43" w14:textId="77777777" w:rsidR="006D5486" w:rsidRDefault="006D5486">
      <w:pPr>
        <w:pStyle w:val="Textkrper"/>
      </w:pPr>
    </w:p>
    <w:p w14:paraId="63C16D2C" w14:textId="77777777" w:rsidR="006D5486" w:rsidRDefault="006D5486">
      <w:pPr>
        <w:pStyle w:val="Textkrper"/>
      </w:pPr>
    </w:p>
    <w:p w14:paraId="0E86170A" w14:textId="77777777" w:rsidR="006D5486" w:rsidRDefault="006D5486">
      <w:pPr>
        <w:pStyle w:val="Textkrper"/>
      </w:pPr>
    </w:p>
    <w:p w14:paraId="492E9D3E" w14:textId="77777777" w:rsidR="006D5486" w:rsidRDefault="006D5486">
      <w:pPr>
        <w:pStyle w:val="Textkrper"/>
      </w:pPr>
    </w:p>
    <w:p w14:paraId="1C533FB9" w14:textId="77777777" w:rsidR="006D5486" w:rsidRDefault="006D5486">
      <w:pPr>
        <w:pStyle w:val="Textkrper"/>
      </w:pPr>
    </w:p>
    <w:p w14:paraId="40C05AC6" w14:textId="77777777" w:rsidR="006D5486" w:rsidRDefault="006D5486">
      <w:pPr>
        <w:pStyle w:val="Textkrper"/>
      </w:pPr>
    </w:p>
    <w:p w14:paraId="2E672B1B" w14:textId="77777777" w:rsidR="006D5486" w:rsidRDefault="006D5486">
      <w:pPr>
        <w:pStyle w:val="Textkrper"/>
      </w:pPr>
    </w:p>
    <w:p w14:paraId="46ED8818" w14:textId="77777777" w:rsidR="006D5486" w:rsidRDefault="006D5486">
      <w:pPr>
        <w:pStyle w:val="Textkrper"/>
        <w:spacing w:before="4"/>
        <w:rPr>
          <w:sz w:val="15"/>
        </w:rPr>
      </w:pPr>
    </w:p>
    <w:p w14:paraId="218AE008" w14:textId="77777777" w:rsidR="006D5486" w:rsidRDefault="00000000">
      <w:pPr>
        <w:pStyle w:val="Textkrper"/>
        <w:spacing w:before="100" w:line="259" w:lineRule="auto"/>
        <w:ind w:left="2204" w:right="954"/>
        <w:jc w:val="both"/>
      </w:pPr>
      <w:r>
        <w:rPr>
          <w:color w:val="231F20"/>
        </w:rPr>
        <w:t>Regionen mit starkem Bevölkerungswachstum zeigen eine ausgeprägte Tendenz zur Urbanisierung. Die Bevölkerung konzentriert sich auf Megacitys mit über 10 Millionen Einwohnern, z. B. Manila (13 Millionen) oder Lagos (18 Millionen). Solche Städte sind kaum regierbar und die Infrastrukturen wie die Trinkwasserversorgung und Abwasser- bzw. Abfallentsorgung sind nicht mitgewachsen (vgl. Evers/</w:t>
      </w:r>
      <w:proofErr w:type="spellStart"/>
      <w:r>
        <w:rPr>
          <w:color w:val="231F20"/>
        </w:rPr>
        <w:t>Newig</w:t>
      </w:r>
      <w:proofErr w:type="spellEnd"/>
      <w:r>
        <w:rPr>
          <w:color w:val="231F20"/>
        </w:rPr>
        <w:t xml:space="preserve"> 2014, S. 476). Folglich treten hier durch unzureichende hygienische Bedingungen Gesundheitsrisiken und Umweltbelastungen auf, z. B. durch unkontrolliertes Ableiten von Abwässern in Flüsse.</w:t>
      </w:r>
    </w:p>
    <w:p w14:paraId="67C1482E" w14:textId="77777777" w:rsidR="006D5486" w:rsidRDefault="006D5486">
      <w:pPr>
        <w:pStyle w:val="Textkrper"/>
        <w:spacing w:before="1"/>
        <w:rPr>
          <w:sz w:val="22"/>
        </w:rPr>
      </w:pPr>
    </w:p>
    <w:p w14:paraId="7CFAEC2B" w14:textId="77777777" w:rsidR="006D5486" w:rsidRDefault="00000000">
      <w:pPr>
        <w:pStyle w:val="Textkrper"/>
        <w:spacing w:before="1" w:line="259" w:lineRule="auto"/>
        <w:ind w:left="2204" w:right="954"/>
        <w:jc w:val="both"/>
      </w:pPr>
      <w:r>
        <w:rPr>
          <w:color w:val="231F20"/>
        </w:rPr>
        <w:t>Viele weniger entwickelte Länder sind reich an Rohstoffen, die sie exportieren, z. B. Erdöl</w:t>
      </w:r>
      <w:r>
        <w:rPr>
          <w:color w:val="231F20"/>
          <w:spacing w:val="-4"/>
        </w:rPr>
        <w:t xml:space="preserve"> </w:t>
      </w:r>
      <w:r>
        <w:rPr>
          <w:color w:val="231F20"/>
        </w:rPr>
        <w:t>oder</w:t>
      </w:r>
      <w:r>
        <w:rPr>
          <w:color w:val="231F20"/>
          <w:spacing w:val="-4"/>
        </w:rPr>
        <w:t xml:space="preserve"> </w:t>
      </w:r>
      <w:r>
        <w:rPr>
          <w:color w:val="231F20"/>
        </w:rPr>
        <w:t>Tantal</w:t>
      </w:r>
      <w:r>
        <w:rPr>
          <w:color w:val="231F20"/>
          <w:spacing w:val="-4"/>
        </w:rPr>
        <w:t xml:space="preserve"> </w:t>
      </w:r>
      <w:r>
        <w:rPr>
          <w:color w:val="231F20"/>
        </w:rPr>
        <w:t>als</w:t>
      </w:r>
      <w:r>
        <w:rPr>
          <w:color w:val="231F20"/>
          <w:spacing w:val="-4"/>
        </w:rPr>
        <w:t xml:space="preserve"> </w:t>
      </w:r>
      <w:r>
        <w:rPr>
          <w:color w:val="231F20"/>
        </w:rPr>
        <w:t>Grundstoff</w:t>
      </w:r>
      <w:r>
        <w:rPr>
          <w:color w:val="231F20"/>
          <w:spacing w:val="-4"/>
        </w:rPr>
        <w:t xml:space="preserve"> </w:t>
      </w:r>
      <w:r>
        <w:rPr>
          <w:color w:val="231F20"/>
        </w:rPr>
        <w:t>für</w:t>
      </w:r>
      <w:r>
        <w:rPr>
          <w:color w:val="231F20"/>
          <w:spacing w:val="-4"/>
        </w:rPr>
        <w:t xml:space="preserve"> </w:t>
      </w:r>
      <w:r>
        <w:rPr>
          <w:color w:val="231F20"/>
        </w:rPr>
        <w:t>Kondensatoren</w:t>
      </w:r>
      <w:r>
        <w:rPr>
          <w:color w:val="231F20"/>
          <w:spacing w:val="-4"/>
        </w:rPr>
        <w:t xml:space="preserve"> </w:t>
      </w:r>
      <w:r>
        <w:rPr>
          <w:color w:val="231F20"/>
        </w:rPr>
        <w:t>in</w:t>
      </w:r>
      <w:r>
        <w:rPr>
          <w:color w:val="231F20"/>
          <w:spacing w:val="-4"/>
        </w:rPr>
        <w:t xml:space="preserve"> </w:t>
      </w:r>
      <w:r>
        <w:rPr>
          <w:color w:val="231F20"/>
        </w:rPr>
        <w:t>Elektrogeräten</w:t>
      </w:r>
      <w:r>
        <w:rPr>
          <w:color w:val="231F20"/>
          <w:spacing w:val="-4"/>
        </w:rPr>
        <w:t xml:space="preserve"> </w:t>
      </w:r>
      <w:r>
        <w:rPr>
          <w:color w:val="231F20"/>
        </w:rPr>
        <w:t>wie</w:t>
      </w:r>
      <w:r>
        <w:rPr>
          <w:color w:val="231F20"/>
          <w:spacing w:val="-4"/>
        </w:rPr>
        <w:t xml:space="preserve"> </w:t>
      </w:r>
      <w:r>
        <w:rPr>
          <w:color w:val="231F20"/>
        </w:rPr>
        <w:t xml:space="preserve">Smartphones. Die Rohstoffgesellschaften sind meist in staatlichem Besitz und erzielen hohe </w:t>
      </w:r>
      <w:proofErr w:type="spellStart"/>
      <w:r>
        <w:rPr>
          <w:color w:val="231F20"/>
        </w:rPr>
        <w:t>Einnah</w:t>
      </w:r>
      <w:proofErr w:type="spellEnd"/>
      <w:r>
        <w:rPr>
          <w:color w:val="231F20"/>
        </w:rPr>
        <w:t xml:space="preserve">- </w:t>
      </w:r>
      <w:proofErr w:type="spellStart"/>
      <w:r>
        <w:rPr>
          <w:color w:val="231F20"/>
        </w:rPr>
        <w:t>men</w:t>
      </w:r>
      <w:proofErr w:type="spellEnd"/>
      <w:r>
        <w:rPr>
          <w:color w:val="231F20"/>
        </w:rPr>
        <w:t xml:space="preserve">. Diese Einnahmen werden jedoch ungleich verteilt, sodass die Bevölkerung kaum davon profitiert, beispielsweise in Form von Schulen oder Krankenhäusern (vgl. Pfaff 2017). Zusätzlich ist die oft geringe, staatliche Regelungsdichte (z. B. fehlende </w:t>
      </w:r>
      <w:proofErr w:type="spellStart"/>
      <w:r>
        <w:rPr>
          <w:color w:val="231F20"/>
        </w:rPr>
        <w:t>Bestim</w:t>
      </w:r>
      <w:proofErr w:type="spellEnd"/>
      <w:r>
        <w:rPr>
          <w:color w:val="231F20"/>
        </w:rPr>
        <w:t xml:space="preserve">- </w:t>
      </w:r>
      <w:proofErr w:type="spellStart"/>
      <w:r>
        <w:rPr>
          <w:color w:val="231F20"/>
        </w:rPr>
        <w:t>mungen</w:t>
      </w:r>
      <w:proofErr w:type="spellEnd"/>
      <w:r>
        <w:rPr>
          <w:color w:val="231F20"/>
        </w:rPr>
        <w:t xml:space="preserve"> zu Arbeitnehmerrechten bzw. zum Arbeitsschutz oder Verbote von Zwangs-</w:t>
      </w:r>
      <w:r>
        <w:rPr>
          <w:color w:val="231F20"/>
          <w:spacing w:val="40"/>
        </w:rPr>
        <w:t xml:space="preserve"> </w:t>
      </w:r>
      <w:r>
        <w:rPr>
          <w:color w:val="231F20"/>
        </w:rPr>
        <w:t xml:space="preserve">und Kinderarbeit und deren Überwachung) eine Ursache für unzureichende </w:t>
      </w:r>
      <w:proofErr w:type="spellStart"/>
      <w:r>
        <w:rPr>
          <w:color w:val="231F20"/>
        </w:rPr>
        <w:t>Arbeitsbe</w:t>
      </w:r>
      <w:proofErr w:type="spellEnd"/>
      <w:r>
        <w:rPr>
          <w:color w:val="231F20"/>
        </w:rPr>
        <w:t xml:space="preserve">- </w:t>
      </w:r>
      <w:proofErr w:type="spellStart"/>
      <w:r>
        <w:rPr>
          <w:color w:val="231F20"/>
        </w:rPr>
        <w:t>dingungen</w:t>
      </w:r>
      <w:proofErr w:type="spellEnd"/>
      <w:r>
        <w:rPr>
          <w:color w:val="231F20"/>
        </w:rPr>
        <w:t xml:space="preserve"> und Menschenrechtsverletzungen, wie z. B. auf den Erdölförderanlagen in Nigeria oder in den kongolesischen Minen für </w:t>
      </w:r>
      <w:proofErr w:type="spellStart"/>
      <w:r>
        <w:rPr>
          <w:color w:val="231F20"/>
        </w:rPr>
        <w:t>Coltanerz</w:t>
      </w:r>
      <w:proofErr w:type="spellEnd"/>
      <w:r>
        <w:rPr>
          <w:color w:val="231F20"/>
        </w:rPr>
        <w:t xml:space="preserve"> aus dem Tantal gewonnen</w:t>
      </w:r>
      <w:r>
        <w:rPr>
          <w:color w:val="231F20"/>
          <w:spacing w:val="40"/>
        </w:rPr>
        <w:t xml:space="preserve"> </w:t>
      </w:r>
      <w:r>
        <w:rPr>
          <w:color w:val="231F20"/>
          <w:spacing w:val="-2"/>
        </w:rPr>
        <w:t>wird.</w:t>
      </w:r>
    </w:p>
    <w:p w14:paraId="41431732" w14:textId="77777777" w:rsidR="006D5486" w:rsidRDefault="006D5486">
      <w:pPr>
        <w:pStyle w:val="Textkrper"/>
        <w:spacing w:before="4"/>
        <w:rPr>
          <w:sz w:val="22"/>
        </w:rPr>
      </w:pPr>
    </w:p>
    <w:p w14:paraId="45DDB075" w14:textId="77777777" w:rsidR="006D5486" w:rsidRDefault="00000000">
      <w:pPr>
        <w:pStyle w:val="Textkrper"/>
        <w:spacing w:line="259" w:lineRule="auto"/>
        <w:ind w:left="2204" w:right="954"/>
        <w:jc w:val="both"/>
      </w:pPr>
      <w:r>
        <w:rPr>
          <w:color w:val="231F20"/>
        </w:rPr>
        <w:t xml:space="preserve">Außerdem prägen globale Disparitäten die Entwicklung der Staaten. Als Beurteilungs- </w:t>
      </w:r>
      <w:proofErr w:type="spellStart"/>
      <w:r>
        <w:rPr>
          <w:color w:val="231F20"/>
        </w:rPr>
        <w:t>maßstab</w:t>
      </w:r>
      <w:proofErr w:type="spellEnd"/>
      <w:r>
        <w:rPr>
          <w:color w:val="231F20"/>
        </w:rPr>
        <w:t xml:space="preserve"> für die Entwicklung eines Landes kann der Human Development Index (HDI) des United </w:t>
      </w:r>
      <w:proofErr w:type="spellStart"/>
      <w:r>
        <w:rPr>
          <w:color w:val="231F20"/>
        </w:rPr>
        <w:t>Nations</w:t>
      </w:r>
      <w:proofErr w:type="spellEnd"/>
      <w:r>
        <w:rPr>
          <w:color w:val="231F20"/>
        </w:rPr>
        <w:t xml:space="preserve"> Development Programme (UNDP) herangezogen werden, der Werte zwischen 0 und 1 annehmen kann. Der HDI fokussiert auf soziale Größen wie </w:t>
      </w:r>
      <w:proofErr w:type="spellStart"/>
      <w:r>
        <w:rPr>
          <w:color w:val="231F20"/>
        </w:rPr>
        <w:t>Lebenser</w:t>
      </w:r>
      <w:proofErr w:type="spellEnd"/>
      <w:r>
        <w:rPr>
          <w:color w:val="231F20"/>
        </w:rPr>
        <w:t xml:space="preserve">- </w:t>
      </w:r>
      <w:proofErr w:type="spellStart"/>
      <w:r>
        <w:rPr>
          <w:color w:val="231F20"/>
        </w:rPr>
        <w:t>wartung</w:t>
      </w:r>
      <w:proofErr w:type="spellEnd"/>
      <w:r>
        <w:rPr>
          <w:color w:val="231F20"/>
        </w:rPr>
        <w:t xml:space="preserve"> und Bildung, aber auch auf wirtschaftliche Zahlen wie das Bruttoinlandspro- </w:t>
      </w:r>
      <w:proofErr w:type="spellStart"/>
      <w:r>
        <w:rPr>
          <w:color w:val="231F20"/>
        </w:rPr>
        <w:t>dukt</w:t>
      </w:r>
      <w:proofErr w:type="spellEnd"/>
      <w:r>
        <w:rPr>
          <w:color w:val="231F20"/>
        </w:rPr>
        <w:t xml:space="preserve"> pro Kopf als Maß für Wohlstand. In den Jahren 1990 bis 2015 hat z. B. Spitzenreiter Norwegen seinen HDI von 0,849 auf 0,949 verbessert. In Ländern wie Haiti (0,408 → 0,491) oder Swasiland (0,548 → 0,541) liegt der HDI dagegen deutlich niedriger und hat sich kaum verbessert bzw. ist sogar rückläufig (vgl. United </w:t>
      </w:r>
      <w:proofErr w:type="spellStart"/>
      <w:r>
        <w:rPr>
          <w:color w:val="231F20"/>
        </w:rPr>
        <w:t>Nations</w:t>
      </w:r>
      <w:proofErr w:type="spellEnd"/>
      <w:r>
        <w:rPr>
          <w:color w:val="231F20"/>
        </w:rPr>
        <w:t xml:space="preserve"> Development Pro- </w:t>
      </w:r>
      <w:proofErr w:type="spellStart"/>
      <w:r>
        <w:rPr>
          <w:color w:val="231F20"/>
        </w:rPr>
        <w:t>gramme</w:t>
      </w:r>
      <w:proofErr w:type="spellEnd"/>
      <w:r>
        <w:rPr>
          <w:color w:val="231F20"/>
        </w:rPr>
        <w:t xml:space="preserve"> 2018). Zu den interstaatlichen kommen noch innerstaatliche Disparitäten hinzu, die durch den HDI als Durchschnittswert je Staat jedoch nicht abgebildet wer- </w:t>
      </w:r>
      <w:r>
        <w:rPr>
          <w:color w:val="231F20"/>
          <w:spacing w:val="-4"/>
        </w:rPr>
        <w:t>den.</w:t>
      </w:r>
    </w:p>
    <w:p w14:paraId="64C7436E" w14:textId="77777777" w:rsidR="006D5486" w:rsidRDefault="006D5486">
      <w:pPr>
        <w:pStyle w:val="Textkrper"/>
        <w:rPr>
          <w:sz w:val="24"/>
        </w:rPr>
      </w:pPr>
    </w:p>
    <w:p w14:paraId="4B72C560" w14:textId="77777777" w:rsidR="006D5486" w:rsidRDefault="006D5486">
      <w:pPr>
        <w:pStyle w:val="Textkrper"/>
        <w:spacing w:before="4"/>
        <w:rPr>
          <w:sz w:val="34"/>
        </w:rPr>
      </w:pPr>
    </w:p>
    <w:p w14:paraId="0D0ADBBB" w14:textId="77777777" w:rsidR="006D5486" w:rsidRDefault="00000000">
      <w:pPr>
        <w:pStyle w:val="berschrift8"/>
        <w:ind w:left="2374"/>
      </w:pPr>
      <w:r>
        <w:rPr>
          <w:color w:val="003946"/>
          <w:spacing w:val="-2"/>
        </w:rPr>
        <w:t>Zusammenfassung</w:t>
      </w:r>
    </w:p>
    <w:p w14:paraId="749C3EF7" w14:textId="77777777" w:rsidR="006D5486" w:rsidRDefault="00000000">
      <w:pPr>
        <w:pStyle w:val="Textkrper"/>
        <w:spacing w:before="6"/>
        <w:rPr>
          <w:b/>
          <w:sz w:val="10"/>
        </w:rPr>
      </w:pPr>
      <w:r>
        <w:pict w14:anchorId="334C05B6">
          <v:group id="docshapegroup34" o:spid="_x0000_s2112" style="position:absolute;margin-left:133.25pt;margin-top:7.5pt;width:391.2pt;height:108.55pt;z-index:-15722496;mso-wrap-distance-left:0;mso-wrap-distance-right:0;mso-position-horizontal-relative:page" coordorigin="2665,150" coordsize="7824,2171">
            <v:rect id="docshape35" o:spid="_x0000_s2115" style="position:absolute;left:2664;top:160;width:7824;height:2161" fillcolor="#f1f1f1" stroked="f"/>
            <v:line id="_x0000_s2114" style="position:absolute" from="10488,155" to="2665,155" strokecolor="#003946" strokeweight=".5pt"/>
            <v:shape id="docshape36" o:spid="_x0000_s2113" type="#_x0000_t202" style="position:absolute;left:2664;top:160;width:7824;height:2161" filled="f" stroked="f">
              <v:textbox inset="0,0,0,0">
                <w:txbxContent>
                  <w:p w14:paraId="5FA52DE7" w14:textId="77777777" w:rsidR="006D5486" w:rsidRDefault="00000000">
                    <w:pPr>
                      <w:spacing w:before="180" w:line="259" w:lineRule="auto"/>
                      <w:ind w:left="169" w:right="194"/>
                      <w:rPr>
                        <w:sz w:val="20"/>
                      </w:rPr>
                    </w:pPr>
                    <w:r>
                      <w:rPr>
                        <w:color w:val="231F20"/>
                        <w:sz w:val="20"/>
                      </w:rPr>
                      <w:t>Grenzen</w:t>
                    </w:r>
                    <w:r>
                      <w:rPr>
                        <w:color w:val="231F20"/>
                        <w:spacing w:val="-11"/>
                        <w:sz w:val="20"/>
                      </w:rPr>
                      <w:t xml:space="preserve"> </w:t>
                    </w:r>
                    <w:r>
                      <w:rPr>
                        <w:color w:val="231F20"/>
                        <w:sz w:val="20"/>
                      </w:rPr>
                      <w:t>des</w:t>
                    </w:r>
                    <w:r>
                      <w:rPr>
                        <w:color w:val="231F20"/>
                        <w:spacing w:val="-11"/>
                        <w:sz w:val="20"/>
                      </w:rPr>
                      <w:t xml:space="preserve"> </w:t>
                    </w:r>
                    <w:r>
                      <w:rPr>
                        <w:color w:val="231F20"/>
                        <w:sz w:val="20"/>
                      </w:rPr>
                      <w:t>Wachstums</w:t>
                    </w:r>
                    <w:r>
                      <w:rPr>
                        <w:color w:val="231F20"/>
                        <w:spacing w:val="-11"/>
                        <w:sz w:val="20"/>
                      </w:rPr>
                      <w:t xml:space="preserve"> </w:t>
                    </w:r>
                    <w:r>
                      <w:rPr>
                        <w:color w:val="231F20"/>
                        <w:sz w:val="20"/>
                      </w:rPr>
                      <w:t>werden</w:t>
                    </w:r>
                    <w:r>
                      <w:rPr>
                        <w:color w:val="231F20"/>
                        <w:spacing w:val="-11"/>
                        <w:sz w:val="20"/>
                      </w:rPr>
                      <w:t xml:space="preserve"> </w:t>
                    </w:r>
                    <w:r>
                      <w:rPr>
                        <w:color w:val="231F20"/>
                        <w:sz w:val="20"/>
                      </w:rPr>
                      <w:t>nachvollziehbar,</w:t>
                    </w:r>
                    <w:r>
                      <w:rPr>
                        <w:color w:val="231F20"/>
                        <w:spacing w:val="-11"/>
                        <w:sz w:val="20"/>
                      </w:rPr>
                      <w:t xml:space="preserve"> </w:t>
                    </w:r>
                    <w:r>
                      <w:rPr>
                        <w:color w:val="231F20"/>
                        <w:sz w:val="20"/>
                      </w:rPr>
                      <w:t>wenn</w:t>
                    </w:r>
                    <w:r>
                      <w:rPr>
                        <w:color w:val="231F20"/>
                        <w:spacing w:val="-11"/>
                        <w:sz w:val="20"/>
                      </w:rPr>
                      <w:t xml:space="preserve"> </w:t>
                    </w:r>
                    <w:r>
                      <w:rPr>
                        <w:color w:val="231F20"/>
                        <w:sz w:val="20"/>
                      </w:rPr>
                      <w:t>ein</w:t>
                    </w:r>
                    <w:r>
                      <w:rPr>
                        <w:color w:val="231F20"/>
                        <w:spacing w:val="-11"/>
                        <w:sz w:val="20"/>
                      </w:rPr>
                      <w:t xml:space="preserve"> </w:t>
                    </w:r>
                    <w:r>
                      <w:rPr>
                        <w:color w:val="231F20"/>
                        <w:sz w:val="20"/>
                      </w:rPr>
                      <w:t>exponentielles</w:t>
                    </w:r>
                    <w:r>
                      <w:rPr>
                        <w:color w:val="231F20"/>
                        <w:spacing w:val="-11"/>
                        <w:sz w:val="20"/>
                      </w:rPr>
                      <w:t xml:space="preserve"> </w:t>
                    </w:r>
                    <w:r>
                      <w:rPr>
                        <w:color w:val="231F20"/>
                        <w:sz w:val="20"/>
                      </w:rPr>
                      <w:t xml:space="preserve">Wachs- </w:t>
                    </w:r>
                    <w:proofErr w:type="spellStart"/>
                    <w:r>
                      <w:rPr>
                        <w:color w:val="231F20"/>
                        <w:sz w:val="20"/>
                      </w:rPr>
                      <w:t>tum</w:t>
                    </w:r>
                    <w:proofErr w:type="spellEnd"/>
                    <w:r>
                      <w:rPr>
                        <w:color w:val="231F20"/>
                        <w:sz w:val="20"/>
                      </w:rPr>
                      <w:t xml:space="preserve"> der Bevölkerung und der Industrieproduktion den begrenzten Quellen und Senken des globalen Ökosystems modellhaft gegenübergestellt wird.</w:t>
                    </w:r>
                  </w:p>
                  <w:p w14:paraId="5EDEE5A9" w14:textId="77777777" w:rsidR="006D5486" w:rsidRDefault="006D5486">
                    <w:pPr>
                      <w:spacing w:before="10"/>
                      <w:rPr>
                        <w:sz w:val="21"/>
                      </w:rPr>
                    </w:pPr>
                  </w:p>
                  <w:p w14:paraId="281D7011" w14:textId="77777777" w:rsidR="006D5486" w:rsidRDefault="00000000">
                    <w:pPr>
                      <w:spacing w:line="259" w:lineRule="auto"/>
                      <w:ind w:left="169" w:right="194"/>
                      <w:rPr>
                        <w:sz w:val="20"/>
                      </w:rPr>
                    </w:pPr>
                    <w:r>
                      <w:rPr>
                        <w:color w:val="231F20"/>
                        <w:sz w:val="20"/>
                      </w:rPr>
                      <w:t>Der Rio-Prozess mit der Klimarahmenkonvention und der Agenda 21/2030 stellt eine</w:t>
                    </w:r>
                    <w:r>
                      <w:rPr>
                        <w:color w:val="231F20"/>
                        <w:spacing w:val="-9"/>
                        <w:sz w:val="20"/>
                      </w:rPr>
                      <w:t xml:space="preserve"> </w:t>
                    </w:r>
                    <w:r>
                      <w:rPr>
                        <w:color w:val="231F20"/>
                        <w:sz w:val="20"/>
                      </w:rPr>
                      <w:t>Antwort</w:t>
                    </w:r>
                    <w:r>
                      <w:rPr>
                        <w:color w:val="231F20"/>
                        <w:spacing w:val="-9"/>
                        <w:sz w:val="20"/>
                      </w:rPr>
                      <w:t xml:space="preserve"> </w:t>
                    </w:r>
                    <w:r>
                      <w:rPr>
                        <w:color w:val="231F20"/>
                        <w:sz w:val="20"/>
                      </w:rPr>
                      <w:t>der</w:t>
                    </w:r>
                    <w:r>
                      <w:rPr>
                        <w:color w:val="231F20"/>
                        <w:spacing w:val="-9"/>
                        <w:sz w:val="20"/>
                      </w:rPr>
                      <w:t xml:space="preserve"> </w:t>
                    </w:r>
                    <w:r>
                      <w:rPr>
                        <w:color w:val="231F20"/>
                        <w:sz w:val="20"/>
                      </w:rPr>
                      <w:t>internationalen</w:t>
                    </w:r>
                    <w:r>
                      <w:rPr>
                        <w:color w:val="231F20"/>
                        <w:spacing w:val="-9"/>
                        <w:sz w:val="20"/>
                      </w:rPr>
                      <w:t xml:space="preserve"> </w:t>
                    </w:r>
                    <w:r>
                      <w:rPr>
                        <w:color w:val="231F20"/>
                        <w:sz w:val="20"/>
                      </w:rPr>
                      <w:t>Staatengemeinschaft</w:t>
                    </w:r>
                    <w:r>
                      <w:rPr>
                        <w:color w:val="231F20"/>
                        <w:spacing w:val="-9"/>
                        <w:sz w:val="20"/>
                      </w:rPr>
                      <w:t xml:space="preserve"> </w:t>
                    </w:r>
                    <w:r>
                      <w:rPr>
                        <w:color w:val="231F20"/>
                        <w:sz w:val="20"/>
                      </w:rPr>
                      <w:t>auf</w:t>
                    </w:r>
                    <w:r>
                      <w:rPr>
                        <w:color w:val="231F20"/>
                        <w:spacing w:val="-9"/>
                        <w:sz w:val="20"/>
                      </w:rPr>
                      <w:t xml:space="preserve"> </w:t>
                    </w:r>
                    <w:r>
                      <w:rPr>
                        <w:color w:val="231F20"/>
                        <w:sz w:val="20"/>
                      </w:rPr>
                      <w:t>eine</w:t>
                    </w:r>
                    <w:r>
                      <w:rPr>
                        <w:color w:val="231F20"/>
                        <w:spacing w:val="-9"/>
                        <w:sz w:val="20"/>
                      </w:rPr>
                      <w:t xml:space="preserve"> </w:t>
                    </w:r>
                    <w:r>
                      <w:rPr>
                        <w:color w:val="231F20"/>
                        <w:sz w:val="20"/>
                      </w:rPr>
                      <w:t>nicht-nachhaltige Lebensweise der Weltbevölkerung dar.</w:t>
                    </w:r>
                  </w:p>
                </w:txbxContent>
              </v:textbox>
            </v:shape>
            <w10:wrap type="topAndBottom" anchorx="page"/>
          </v:group>
        </w:pict>
      </w:r>
    </w:p>
    <w:p w14:paraId="2928861D" w14:textId="77777777" w:rsidR="006D5486" w:rsidRDefault="006D5486">
      <w:pPr>
        <w:rPr>
          <w:sz w:val="10"/>
        </w:rPr>
        <w:sectPr w:rsidR="006D5486">
          <w:pgSz w:w="11910" w:h="16840"/>
          <w:pgMar w:top="960" w:right="460" w:bottom="280" w:left="460" w:header="0" w:footer="0" w:gutter="0"/>
          <w:cols w:space="720"/>
        </w:sectPr>
      </w:pPr>
    </w:p>
    <w:p w14:paraId="12ADCE18" w14:textId="77777777" w:rsidR="006D5486" w:rsidRDefault="006D5486">
      <w:pPr>
        <w:pStyle w:val="Textkrper"/>
        <w:rPr>
          <w:b/>
        </w:rPr>
      </w:pPr>
    </w:p>
    <w:p w14:paraId="30C8341B" w14:textId="77777777" w:rsidR="006D5486" w:rsidRDefault="006D5486">
      <w:pPr>
        <w:pStyle w:val="Textkrper"/>
        <w:spacing w:before="9"/>
        <w:rPr>
          <w:b/>
          <w:sz w:val="18"/>
        </w:rPr>
      </w:pPr>
    </w:p>
    <w:p w14:paraId="0B83AAEE" w14:textId="77777777" w:rsidR="006D5486" w:rsidRDefault="00000000">
      <w:pPr>
        <w:ind w:left="957"/>
        <w:rPr>
          <w:sz w:val="18"/>
        </w:rPr>
      </w:pPr>
      <w:r>
        <w:rPr>
          <w:color w:val="003946"/>
          <w:sz w:val="18"/>
        </w:rPr>
        <w:t>Nachhaltigkeit</w:t>
      </w:r>
      <w:r>
        <w:rPr>
          <w:color w:val="003946"/>
          <w:spacing w:val="-6"/>
          <w:sz w:val="18"/>
        </w:rPr>
        <w:t xml:space="preserve"> </w:t>
      </w:r>
      <w:r>
        <w:rPr>
          <w:color w:val="003946"/>
          <w:sz w:val="18"/>
        </w:rPr>
        <w:t>in</w:t>
      </w:r>
      <w:r>
        <w:rPr>
          <w:color w:val="003946"/>
          <w:spacing w:val="-3"/>
          <w:sz w:val="18"/>
        </w:rPr>
        <w:t xml:space="preserve"> </w:t>
      </w:r>
      <w:r>
        <w:rPr>
          <w:color w:val="003946"/>
          <w:sz w:val="18"/>
        </w:rPr>
        <w:t>drei</w:t>
      </w:r>
      <w:r>
        <w:rPr>
          <w:color w:val="003946"/>
          <w:spacing w:val="-3"/>
          <w:sz w:val="18"/>
        </w:rPr>
        <w:t xml:space="preserve"> </w:t>
      </w:r>
      <w:r>
        <w:rPr>
          <w:color w:val="003946"/>
          <w:spacing w:val="-2"/>
          <w:sz w:val="18"/>
        </w:rPr>
        <w:t>Dimensionen</w:t>
      </w:r>
    </w:p>
    <w:p w14:paraId="55412C00" w14:textId="77777777" w:rsidR="006D5486" w:rsidRDefault="006D5486">
      <w:pPr>
        <w:pStyle w:val="Textkrper"/>
      </w:pPr>
    </w:p>
    <w:p w14:paraId="4041D70A" w14:textId="77777777" w:rsidR="006D5486" w:rsidRDefault="006D5486">
      <w:pPr>
        <w:pStyle w:val="Textkrper"/>
      </w:pPr>
    </w:p>
    <w:p w14:paraId="38E368B5" w14:textId="77777777" w:rsidR="006D5486" w:rsidRDefault="006D5486">
      <w:pPr>
        <w:pStyle w:val="Textkrper"/>
      </w:pPr>
    </w:p>
    <w:p w14:paraId="0734CBF0" w14:textId="77777777" w:rsidR="006D5486" w:rsidRDefault="006D5486">
      <w:pPr>
        <w:pStyle w:val="Textkrper"/>
      </w:pPr>
    </w:p>
    <w:p w14:paraId="0F80640C" w14:textId="77777777" w:rsidR="006D5486" w:rsidRDefault="00000000">
      <w:pPr>
        <w:pStyle w:val="Textkrper"/>
        <w:spacing w:before="7"/>
        <w:rPr>
          <w:sz w:val="26"/>
        </w:rPr>
      </w:pPr>
      <w:r>
        <w:pict w14:anchorId="0683D4A3">
          <v:shape id="docshape37" o:spid="_x0000_s2111" type="#_x0000_t202" style="position:absolute;margin-left:70.85pt;margin-top:17.15pt;width:391.2pt;height:251.05pt;z-index:-15721984;mso-wrap-distance-left:0;mso-wrap-distance-right:0;mso-position-horizontal-relative:page" fillcolor="#f1f1f1" stroked="f">
            <v:textbox inset="0,0,0,0">
              <w:txbxContent>
                <w:p w14:paraId="03B047F7" w14:textId="77777777" w:rsidR="006D5486" w:rsidRDefault="00000000">
                  <w:pPr>
                    <w:pStyle w:val="Textkrper"/>
                    <w:spacing w:before="180" w:line="259" w:lineRule="auto"/>
                    <w:ind w:left="169" w:right="74"/>
                    <w:rPr>
                      <w:color w:val="000000"/>
                    </w:rPr>
                  </w:pPr>
                  <w:r>
                    <w:rPr>
                      <w:color w:val="231F20"/>
                    </w:rPr>
                    <w:t xml:space="preserve">Umweltprobleme können Quellen bzw. Senken betreffen und auf globaler, </w:t>
                  </w:r>
                  <w:proofErr w:type="spellStart"/>
                  <w:r>
                    <w:rPr>
                      <w:color w:val="231F20"/>
                    </w:rPr>
                    <w:t>regiona</w:t>
                  </w:r>
                  <w:proofErr w:type="spellEnd"/>
                  <w:r>
                    <w:rPr>
                      <w:color w:val="231F20"/>
                    </w:rPr>
                    <w:t xml:space="preserve">- </w:t>
                  </w:r>
                  <w:proofErr w:type="spellStart"/>
                  <w:r>
                    <w:rPr>
                      <w:color w:val="231F20"/>
                    </w:rPr>
                    <w:t>ler</w:t>
                  </w:r>
                  <w:proofErr w:type="spellEnd"/>
                  <w:r>
                    <w:rPr>
                      <w:color w:val="231F20"/>
                    </w:rPr>
                    <w:t xml:space="preserve"> und lokaler Ebene verortet werden. Als zentrales globales Problem wird zurzeit die</w:t>
                  </w:r>
                  <w:r>
                    <w:rPr>
                      <w:color w:val="231F20"/>
                      <w:spacing w:val="-11"/>
                    </w:rPr>
                    <w:t xml:space="preserve"> </w:t>
                  </w:r>
                  <w:r>
                    <w:rPr>
                      <w:color w:val="231F20"/>
                    </w:rPr>
                    <w:t>erwartete</w:t>
                  </w:r>
                  <w:r>
                    <w:rPr>
                      <w:color w:val="231F20"/>
                      <w:spacing w:val="-11"/>
                    </w:rPr>
                    <w:t xml:space="preserve"> </w:t>
                  </w:r>
                  <w:r>
                    <w:rPr>
                      <w:color w:val="231F20"/>
                    </w:rPr>
                    <w:t>Veränderung</w:t>
                  </w:r>
                  <w:r>
                    <w:rPr>
                      <w:color w:val="231F20"/>
                      <w:spacing w:val="-11"/>
                    </w:rPr>
                    <w:t xml:space="preserve"> </w:t>
                  </w:r>
                  <w:r>
                    <w:rPr>
                      <w:color w:val="231F20"/>
                    </w:rPr>
                    <w:t>des</w:t>
                  </w:r>
                  <w:r>
                    <w:rPr>
                      <w:color w:val="231F20"/>
                      <w:spacing w:val="-11"/>
                    </w:rPr>
                    <w:t xml:space="preserve"> </w:t>
                  </w:r>
                  <w:r>
                    <w:rPr>
                      <w:color w:val="231F20"/>
                    </w:rPr>
                    <w:t>Klimas</w:t>
                  </w:r>
                  <w:r>
                    <w:rPr>
                      <w:color w:val="231F20"/>
                      <w:spacing w:val="-11"/>
                    </w:rPr>
                    <w:t xml:space="preserve"> </w:t>
                  </w:r>
                  <w:r>
                    <w:rPr>
                      <w:color w:val="231F20"/>
                    </w:rPr>
                    <w:t>aufgrund</w:t>
                  </w:r>
                  <w:r>
                    <w:rPr>
                      <w:color w:val="231F20"/>
                      <w:spacing w:val="-11"/>
                    </w:rPr>
                    <w:t xml:space="preserve"> </w:t>
                  </w:r>
                  <w:r>
                    <w:rPr>
                      <w:color w:val="231F20"/>
                    </w:rPr>
                    <w:t>stark</w:t>
                  </w:r>
                  <w:r>
                    <w:rPr>
                      <w:color w:val="231F20"/>
                      <w:spacing w:val="-11"/>
                    </w:rPr>
                    <w:t xml:space="preserve"> </w:t>
                  </w:r>
                  <w:r>
                    <w:rPr>
                      <w:color w:val="231F20"/>
                    </w:rPr>
                    <w:t>steigender</w:t>
                  </w:r>
                  <w:r>
                    <w:rPr>
                      <w:color w:val="231F20"/>
                      <w:spacing w:val="-11"/>
                    </w:rPr>
                    <w:t xml:space="preserve"> </w:t>
                  </w:r>
                  <w:proofErr w:type="spellStart"/>
                  <w:r>
                    <w:rPr>
                      <w:color w:val="231F20"/>
                    </w:rPr>
                    <w:t>Treibhausgasemis</w:t>
                  </w:r>
                  <w:proofErr w:type="spellEnd"/>
                  <w:r>
                    <w:rPr>
                      <w:color w:val="231F20"/>
                    </w:rPr>
                    <w:t xml:space="preserve">- </w:t>
                  </w:r>
                  <w:proofErr w:type="spellStart"/>
                  <w:r>
                    <w:rPr>
                      <w:color w:val="231F20"/>
                    </w:rPr>
                    <w:t>sionen</w:t>
                  </w:r>
                  <w:proofErr w:type="spellEnd"/>
                  <w:r>
                    <w:rPr>
                      <w:color w:val="231F20"/>
                    </w:rPr>
                    <w:t xml:space="preserve"> angesehen. Regional können vor allem bei der Nutzung von </w:t>
                  </w:r>
                  <w:proofErr w:type="spellStart"/>
                  <w:r>
                    <w:rPr>
                      <w:color w:val="231F20"/>
                    </w:rPr>
                    <w:t>Wasserressour</w:t>
                  </w:r>
                  <w:proofErr w:type="spellEnd"/>
                  <w:r>
                    <w:rPr>
                      <w:color w:val="231F20"/>
                    </w:rPr>
                    <w:t xml:space="preserve">- </w:t>
                  </w:r>
                  <w:proofErr w:type="spellStart"/>
                  <w:r>
                    <w:rPr>
                      <w:color w:val="231F20"/>
                    </w:rPr>
                    <w:t>cen</w:t>
                  </w:r>
                  <w:proofErr w:type="spellEnd"/>
                  <w:r>
                    <w:rPr>
                      <w:color w:val="231F20"/>
                    </w:rPr>
                    <w:t xml:space="preserve"> Probleme auftreten. Lokal gesehen steht die Übernutzung der Luft </w:t>
                  </w:r>
                  <w:proofErr w:type="spellStart"/>
                  <w:r>
                    <w:rPr>
                      <w:color w:val="231F20"/>
                    </w:rPr>
                    <w:t>exempla</w:t>
                  </w:r>
                  <w:proofErr w:type="spellEnd"/>
                  <w:r>
                    <w:rPr>
                      <w:color w:val="231F20"/>
                    </w:rPr>
                    <w:t xml:space="preserve">- </w:t>
                  </w:r>
                  <w:proofErr w:type="spellStart"/>
                  <w:r>
                    <w:rPr>
                      <w:color w:val="231F20"/>
                    </w:rPr>
                    <w:t>risch</w:t>
                  </w:r>
                  <w:proofErr w:type="spellEnd"/>
                  <w:r>
                    <w:rPr>
                      <w:color w:val="231F20"/>
                    </w:rPr>
                    <w:t xml:space="preserve"> für Umweltprobleme in den Städten.</w:t>
                  </w:r>
                </w:p>
                <w:p w14:paraId="1CC58308" w14:textId="77777777" w:rsidR="006D5486" w:rsidRDefault="006D5486">
                  <w:pPr>
                    <w:pStyle w:val="Textkrper"/>
                    <w:rPr>
                      <w:color w:val="000000"/>
                      <w:sz w:val="22"/>
                    </w:rPr>
                  </w:pPr>
                </w:p>
                <w:p w14:paraId="60409B80" w14:textId="77777777" w:rsidR="006D5486" w:rsidRDefault="00000000">
                  <w:pPr>
                    <w:pStyle w:val="Textkrper"/>
                    <w:spacing w:before="1" w:line="259" w:lineRule="auto"/>
                    <w:ind w:left="170"/>
                    <w:rPr>
                      <w:color w:val="000000"/>
                    </w:rPr>
                  </w:pPr>
                  <w:r>
                    <w:rPr>
                      <w:color w:val="231F20"/>
                    </w:rPr>
                    <w:t>Die Globalisierung bringt eine steigende Vernetzung in Form von internationalen Wertschöpfungsketten</w:t>
                  </w:r>
                  <w:r>
                    <w:rPr>
                      <w:color w:val="231F20"/>
                      <w:spacing w:val="-9"/>
                    </w:rPr>
                    <w:t xml:space="preserve"> </w:t>
                  </w:r>
                  <w:r>
                    <w:rPr>
                      <w:color w:val="231F20"/>
                    </w:rPr>
                    <w:t>mit</w:t>
                  </w:r>
                  <w:r>
                    <w:rPr>
                      <w:color w:val="231F20"/>
                      <w:spacing w:val="-9"/>
                    </w:rPr>
                    <w:t xml:space="preserve"> </w:t>
                  </w:r>
                  <w:r>
                    <w:rPr>
                      <w:color w:val="231F20"/>
                    </w:rPr>
                    <w:t>sich.</w:t>
                  </w:r>
                  <w:r>
                    <w:rPr>
                      <w:color w:val="231F20"/>
                      <w:spacing w:val="-9"/>
                    </w:rPr>
                    <w:t xml:space="preserve"> </w:t>
                  </w:r>
                  <w:r>
                    <w:rPr>
                      <w:color w:val="231F20"/>
                    </w:rPr>
                    <w:t>Die</w:t>
                  </w:r>
                  <w:r>
                    <w:rPr>
                      <w:color w:val="231F20"/>
                      <w:spacing w:val="-9"/>
                    </w:rPr>
                    <w:t xml:space="preserve"> </w:t>
                  </w:r>
                  <w:r>
                    <w:rPr>
                      <w:color w:val="231F20"/>
                    </w:rPr>
                    <w:t>Folge</w:t>
                  </w:r>
                  <w:r>
                    <w:rPr>
                      <w:color w:val="231F20"/>
                      <w:spacing w:val="-9"/>
                    </w:rPr>
                    <w:t xml:space="preserve"> </w:t>
                  </w:r>
                  <w:r>
                    <w:rPr>
                      <w:color w:val="231F20"/>
                    </w:rPr>
                    <w:t>sind</w:t>
                  </w:r>
                  <w:r>
                    <w:rPr>
                      <w:color w:val="231F20"/>
                      <w:spacing w:val="-9"/>
                    </w:rPr>
                    <w:t xml:space="preserve"> </w:t>
                  </w:r>
                  <w:r>
                    <w:rPr>
                      <w:color w:val="231F20"/>
                    </w:rPr>
                    <w:t>höhere</w:t>
                  </w:r>
                  <w:r>
                    <w:rPr>
                      <w:color w:val="231F20"/>
                      <w:spacing w:val="-9"/>
                    </w:rPr>
                    <w:t xml:space="preserve"> </w:t>
                  </w:r>
                  <w:r>
                    <w:rPr>
                      <w:color w:val="231F20"/>
                    </w:rPr>
                    <w:t>Transportmengen</w:t>
                  </w:r>
                  <w:r>
                    <w:rPr>
                      <w:color w:val="231F20"/>
                      <w:spacing w:val="-9"/>
                    </w:rPr>
                    <w:t xml:space="preserve"> </w:t>
                  </w:r>
                  <w:r>
                    <w:rPr>
                      <w:color w:val="231F20"/>
                    </w:rPr>
                    <w:t>von</w:t>
                  </w:r>
                  <w:r>
                    <w:rPr>
                      <w:color w:val="231F20"/>
                      <w:spacing w:val="-9"/>
                    </w:rPr>
                    <w:t xml:space="preserve"> </w:t>
                  </w:r>
                  <w:r>
                    <w:rPr>
                      <w:color w:val="231F20"/>
                    </w:rPr>
                    <w:t>Gütern und</w:t>
                  </w:r>
                  <w:r>
                    <w:rPr>
                      <w:color w:val="231F20"/>
                      <w:spacing w:val="-10"/>
                    </w:rPr>
                    <w:t xml:space="preserve"> </w:t>
                  </w:r>
                  <w:r>
                    <w:rPr>
                      <w:color w:val="231F20"/>
                    </w:rPr>
                    <w:t>entsprechende</w:t>
                  </w:r>
                  <w:r>
                    <w:rPr>
                      <w:color w:val="231F20"/>
                      <w:spacing w:val="-10"/>
                    </w:rPr>
                    <w:t xml:space="preserve"> </w:t>
                  </w:r>
                  <w:r>
                    <w:rPr>
                      <w:color w:val="231F20"/>
                    </w:rPr>
                    <w:t>Treibhausgasemissionen.</w:t>
                  </w:r>
                  <w:r>
                    <w:rPr>
                      <w:color w:val="231F20"/>
                      <w:spacing w:val="-10"/>
                    </w:rPr>
                    <w:t xml:space="preserve"> </w:t>
                  </w:r>
                  <w:r>
                    <w:rPr>
                      <w:color w:val="231F20"/>
                    </w:rPr>
                    <w:t>Damit</w:t>
                  </w:r>
                  <w:r>
                    <w:rPr>
                      <w:color w:val="231F20"/>
                      <w:spacing w:val="-10"/>
                    </w:rPr>
                    <w:t xml:space="preserve"> </w:t>
                  </w:r>
                  <w:r>
                    <w:rPr>
                      <w:color w:val="231F20"/>
                    </w:rPr>
                    <w:t>verbunden</w:t>
                  </w:r>
                  <w:r>
                    <w:rPr>
                      <w:color w:val="231F20"/>
                      <w:spacing w:val="-10"/>
                    </w:rPr>
                    <w:t xml:space="preserve"> </w:t>
                  </w:r>
                  <w:r>
                    <w:rPr>
                      <w:color w:val="231F20"/>
                    </w:rPr>
                    <w:t>sind</w:t>
                  </w:r>
                  <w:r>
                    <w:rPr>
                      <w:color w:val="231F20"/>
                      <w:spacing w:val="-10"/>
                    </w:rPr>
                    <w:t xml:space="preserve"> </w:t>
                  </w:r>
                  <w:r>
                    <w:rPr>
                      <w:color w:val="231F20"/>
                    </w:rPr>
                    <w:t>vermehrte</w:t>
                  </w:r>
                  <w:r>
                    <w:rPr>
                      <w:color w:val="231F20"/>
                      <w:spacing w:val="-10"/>
                    </w:rPr>
                    <w:t xml:space="preserve"> </w:t>
                  </w:r>
                  <w:r>
                    <w:rPr>
                      <w:color w:val="231F20"/>
                    </w:rPr>
                    <w:t xml:space="preserve">Ein- </w:t>
                  </w:r>
                  <w:proofErr w:type="spellStart"/>
                  <w:r>
                    <w:rPr>
                      <w:color w:val="231F20"/>
                    </w:rPr>
                    <w:t>flüsse</w:t>
                  </w:r>
                  <w:proofErr w:type="spellEnd"/>
                  <w:r>
                    <w:rPr>
                      <w:color w:val="231F20"/>
                    </w:rPr>
                    <w:t xml:space="preserve"> auf die Lieferbeziehungen, die zu nachhaltigkeitsrelevanten Risiken für Unternehmen werden können.</w:t>
                  </w:r>
                </w:p>
                <w:p w14:paraId="299A7649" w14:textId="77777777" w:rsidR="006D5486" w:rsidRDefault="006D5486">
                  <w:pPr>
                    <w:pStyle w:val="Textkrper"/>
                    <w:spacing w:before="11"/>
                    <w:rPr>
                      <w:color w:val="000000"/>
                      <w:sz w:val="21"/>
                    </w:rPr>
                  </w:pPr>
                </w:p>
                <w:p w14:paraId="25B8A0DE" w14:textId="77777777" w:rsidR="006D5486" w:rsidRDefault="00000000">
                  <w:pPr>
                    <w:pStyle w:val="Textkrper"/>
                    <w:spacing w:before="1" w:line="259" w:lineRule="auto"/>
                    <w:ind w:left="170" w:right="74"/>
                    <w:rPr>
                      <w:color w:val="000000"/>
                    </w:rPr>
                  </w:pPr>
                  <w:r>
                    <w:rPr>
                      <w:color w:val="231F20"/>
                    </w:rPr>
                    <w:t>Das Bevölkerungswachstum in vielen Teilen der Welt führt dazu, dass absolute Erfolge bei der Entwicklung relativiert werden. Die starke Urbanisierung in weniger entwickelten</w:t>
                  </w:r>
                  <w:r>
                    <w:rPr>
                      <w:color w:val="231F20"/>
                      <w:spacing w:val="-8"/>
                    </w:rPr>
                    <w:t xml:space="preserve"> </w:t>
                  </w:r>
                  <w:r>
                    <w:rPr>
                      <w:color w:val="231F20"/>
                    </w:rPr>
                    <w:t>Ländern</w:t>
                  </w:r>
                  <w:r>
                    <w:rPr>
                      <w:color w:val="231F20"/>
                      <w:spacing w:val="-8"/>
                    </w:rPr>
                    <w:t xml:space="preserve"> </w:t>
                  </w:r>
                  <w:r>
                    <w:rPr>
                      <w:color w:val="231F20"/>
                    </w:rPr>
                    <w:t>befördert</w:t>
                  </w:r>
                  <w:r>
                    <w:rPr>
                      <w:color w:val="231F20"/>
                      <w:spacing w:val="-8"/>
                    </w:rPr>
                    <w:t xml:space="preserve"> </w:t>
                  </w:r>
                  <w:r>
                    <w:rPr>
                      <w:color w:val="231F20"/>
                    </w:rPr>
                    <w:t>Strukturen,</w:t>
                  </w:r>
                  <w:r>
                    <w:rPr>
                      <w:color w:val="231F20"/>
                      <w:spacing w:val="-8"/>
                    </w:rPr>
                    <w:t xml:space="preserve"> </w:t>
                  </w:r>
                  <w:r>
                    <w:rPr>
                      <w:color w:val="231F20"/>
                    </w:rPr>
                    <w:t>die</w:t>
                  </w:r>
                  <w:r>
                    <w:rPr>
                      <w:color w:val="231F20"/>
                      <w:spacing w:val="-8"/>
                    </w:rPr>
                    <w:t xml:space="preserve"> </w:t>
                  </w:r>
                  <w:r>
                    <w:rPr>
                      <w:color w:val="231F20"/>
                    </w:rPr>
                    <w:t>kaum</w:t>
                  </w:r>
                  <w:r>
                    <w:rPr>
                      <w:color w:val="231F20"/>
                      <w:spacing w:val="-8"/>
                    </w:rPr>
                    <w:t xml:space="preserve"> </w:t>
                  </w:r>
                  <w:r>
                    <w:rPr>
                      <w:color w:val="231F20"/>
                    </w:rPr>
                    <w:t>noch</w:t>
                  </w:r>
                  <w:r>
                    <w:rPr>
                      <w:color w:val="231F20"/>
                      <w:spacing w:val="-8"/>
                    </w:rPr>
                    <w:t xml:space="preserve"> </w:t>
                  </w:r>
                  <w:r>
                    <w:rPr>
                      <w:color w:val="231F20"/>
                    </w:rPr>
                    <w:t>regierbar</w:t>
                  </w:r>
                  <w:r>
                    <w:rPr>
                      <w:color w:val="231F20"/>
                      <w:spacing w:val="-8"/>
                    </w:rPr>
                    <w:t xml:space="preserve"> </w:t>
                  </w:r>
                  <w:r>
                    <w:rPr>
                      <w:color w:val="231F20"/>
                    </w:rPr>
                    <w:t>sind.</w:t>
                  </w:r>
                  <w:r>
                    <w:rPr>
                      <w:color w:val="231F20"/>
                      <w:spacing w:val="-8"/>
                    </w:rPr>
                    <w:t xml:space="preserve"> </w:t>
                  </w:r>
                  <w:proofErr w:type="spellStart"/>
                  <w:r>
                    <w:rPr>
                      <w:color w:val="231F20"/>
                    </w:rPr>
                    <w:t>Internati</w:t>
                  </w:r>
                  <w:proofErr w:type="spellEnd"/>
                  <w:r>
                    <w:rPr>
                      <w:color w:val="231F20"/>
                    </w:rPr>
                    <w:t xml:space="preserve">- </w:t>
                  </w:r>
                  <w:proofErr w:type="spellStart"/>
                  <w:r>
                    <w:rPr>
                      <w:color w:val="231F20"/>
                    </w:rPr>
                    <w:t>onale</w:t>
                  </w:r>
                  <w:proofErr w:type="spellEnd"/>
                  <w:r>
                    <w:rPr>
                      <w:color w:val="231F20"/>
                    </w:rPr>
                    <w:t xml:space="preserve"> soziale Disparitäten zeigen sich in der unterschiedlichen Entwicklung des Human Development Index der Staaten.</w:t>
                  </w:r>
                </w:p>
              </w:txbxContent>
            </v:textbox>
            <w10:wrap type="topAndBottom" anchorx="page"/>
          </v:shape>
        </w:pict>
      </w:r>
    </w:p>
    <w:p w14:paraId="4B8ADA21" w14:textId="77777777" w:rsidR="006D5486" w:rsidRDefault="006D5486">
      <w:pPr>
        <w:pStyle w:val="Textkrper"/>
      </w:pPr>
    </w:p>
    <w:p w14:paraId="28DEFF8D" w14:textId="77777777" w:rsidR="006D5486" w:rsidRDefault="006D5486">
      <w:pPr>
        <w:pStyle w:val="Textkrper"/>
        <w:spacing w:before="9"/>
      </w:pPr>
    </w:p>
    <w:p w14:paraId="7BCEDFCF" w14:textId="354E1A03" w:rsidR="006D5486" w:rsidRDefault="006D5486">
      <w:pPr>
        <w:pStyle w:val="Textkrper"/>
        <w:spacing w:before="6"/>
        <w:rPr>
          <w:b/>
          <w:sz w:val="10"/>
        </w:rPr>
      </w:pPr>
    </w:p>
    <w:p w14:paraId="4A6D0567" w14:textId="77777777" w:rsidR="006D5486" w:rsidRDefault="006D5486">
      <w:pPr>
        <w:rPr>
          <w:sz w:val="10"/>
        </w:rPr>
        <w:sectPr w:rsidR="006D5486">
          <w:pgSz w:w="11910" w:h="16840"/>
          <w:pgMar w:top="960" w:right="460" w:bottom="280" w:left="460" w:header="0" w:footer="0" w:gutter="0"/>
          <w:cols w:space="720"/>
        </w:sectPr>
      </w:pPr>
    </w:p>
    <w:p w14:paraId="53752E56" w14:textId="77777777" w:rsidR="006D5486" w:rsidRDefault="00000000">
      <w:pPr>
        <w:pStyle w:val="Textkrper"/>
        <w:rPr>
          <w:b/>
        </w:rPr>
      </w:pPr>
      <w:r>
        <w:lastRenderedPageBreak/>
        <w:pict w14:anchorId="18244392">
          <v:group id="docshapegroup41" o:spid="_x0000_s2104" style="position:absolute;margin-left:-14.15pt;margin-top:198.45pt;width:581.15pt;height:170.1pt;z-index:-17839104;mso-position-horizontal-relative:page;mso-position-vertical-relative:page" coordorigin="-283,3969" coordsize="11623,3402">
            <v:rect id="docshape42" o:spid="_x0000_s2106" style="position:absolute;left:-284;top:3968;width:6520;height:3402" fillcolor="#f1f1f1" stroked="f"/>
            <v:shape id="docshape43" o:spid="_x0000_s2105" type="#_x0000_t75" style="position:absolute;left:6236;top:3968;width:5103;height:3402">
              <v:imagedata r:id="rId24" o:title=""/>
            </v:shape>
            <w10:wrap anchorx="page" anchory="page"/>
          </v:group>
        </w:pict>
      </w:r>
    </w:p>
    <w:p w14:paraId="517F84FD" w14:textId="77777777" w:rsidR="006D5486" w:rsidRDefault="006D5486">
      <w:pPr>
        <w:pStyle w:val="Textkrper"/>
        <w:rPr>
          <w:b/>
        </w:rPr>
      </w:pPr>
    </w:p>
    <w:p w14:paraId="241DBF65" w14:textId="77777777" w:rsidR="006D5486" w:rsidRDefault="006D5486">
      <w:pPr>
        <w:pStyle w:val="Textkrper"/>
        <w:rPr>
          <w:b/>
        </w:rPr>
      </w:pPr>
    </w:p>
    <w:p w14:paraId="2444453C" w14:textId="77777777" w:rsidR="006D5486" w:rsidRDefault="006D5486">
      <w:pPr>
        <w:pStyle w:val="Textkrper"/>
        <w:rPr>
          <w:b/>
        </w:rPr>
      </w:pPr>
    </w:p>
    <w:p w14:paraId="6A20C378" w14:textId="77777777" w:rsidR="006D5486" w:rsidRDefault="006D5486">
      <w:pPr>
        <w:pStyle w:val="Textkrper"/>
        <w:rPr>
          <w:b/>
        </w:rPr>
      </w:pPr>
    </w:p>
    <w:p w14:paraId="05F7C709" w14:textId="77777777" w:rsidR="006D5486" w:rsidRDefault="006D5486">
      <w:pPr>
        <w:pStyle w:val="Textkrper"/>
        <w:rPr>
          <w:b/>
        </w:rPr>
      </w:pPr>
    </w:p>
    <w:p w14:paraId="0D9B6217" w14:textId="77777777" w:rsidR="006D5486" w:rsidRDefault="006D5486">
      <w:pPr>
        <w:pStyle w:val="Textkrper"/>
        <w:rPr>
          <w:b/>
        </w:rPr>
      </w:pPr>
    </w:p>
    <w:p w14:paraId="1D0EBA37" w14:textId="77777777" w:rsidR="006D5486" w:rsidRDefault="006D5486">
      <w:pPr>
        <w:pStyle w:val="Textkrper"/>
        <w:rPr>
          <w:b/>
        </w:rPr>
      </w:pPr>
    </w:p>
    <w:p w14:paraId="590A89C0" w14:textId="77777777" w:rsidR="006D5486" w:rsidRDefault="006D5486">
      <w:pPr>
        <w:pStyle w:val="Textkrper"/>
        <w:rPr>
          <w:b/>
        </w:rPr>
      </w:pPr>
    </w:p>
    <w:p w14:paraId="04536651" w14:textId="77777777" w:rsidR="006D5486" w:rsidRDefault="006D5486">
      <w:pPr>
        <w:pStyle w:val="Textkrper"/>
        <w:rPr>
          <w:b/>
        </w:rPr>
      </w:pPr>
    </w:p>
    <w:p w14:paraId="0E88E38E" w14:textId="77777777" w:rsidR="006D5486" w:rsidRDefault="006D5486">
      <w:pPr>
        <w:pStyle w:val="Textkrper"/>
        <w:rPr>
          <w:b/>
        </w:rPr>
      </w:pPr>
    </w:p>
    <w:p w14:paraId="348E85EB" w14:textId="77777777" w:rsidR="006D5486" w:rsidRDefault="006D5486">
      <w:pPr>
        <w:pStyle w:val="Textkrper"/>
        <w:rPr>
          <w:b/>
        </w:rPr>
      </w:pPr>
    </w:p>
    <w:p w14:paraId="5AB45F36" w14:textId="77777777" w:rsidR="006D5486" w:rsidRDefault="006D5486">
      <w:pPr>
        <w:pStyle w:val="Textkrper"/>
        <w:rPr>
          <w:b/>
        </w:rPr>
      </w:pPr>
    </w:p>
    <w:p w14:paraId="54B58876" w14:textId="77777777" w:rsidR="006D5486" w:rsidRDefault="006D5486">
      <w:pPr>
        <w:pStyle w:val="Textkrper"/>
        <w:rPr>
          <w:b/>
        </w:rPr>
      </w:pPr>
    </w:p>
    <w:p w14:paraId="5340FBA5" w14:textId="77777777" w:rsidR="006D5486" w:rsidRDefault="006D5486">
      <w:pPr>
        <w:pStyle w:val="Textkrper"/>
        <w:rPr>
          <w:b/>
        </w:rPr>
      </w:pPr>
    </w:p>
    <w:p w14:paraId="7F02CE8A" w14:textId="77777777" w:rsidR="006D5486" w:rsidRDefault="006D5486">
      <w:pPr>
        <w:pStyle w:val="Textkrper"/>
        <w:rPr>
          <w:b/>
        </w:rPr>
      </w:pPr>
    </w:p>
    <w:p w14:paraId="29BA9007" w14:textId="77777777" w:rsidR="006D5486" w:rsidRDefault="006D5486">
      <w:pPr>
        <w:pStyle w:val="Textkrper"/>
        <w:rPr>
          <w:b/>
        </w:rPr>
      </w:pPr>
    </w:p>
    <w:p w14:paraId="753414D0" w14:textId="77777777" w:rsidR="006D5486" w:rsidRDefault="006D5486">
      <w:pPr>
        <w:pStyle w:val="Textkrper"/>
        <w:rPr>
          <w:b/>
        </w:rPr>
      </w:pPr>
    </w:p>
    <w:p w14:paraId="6A0F5936" w14:textId="77777777" w:rsidR="006D5486" w:rsidRDefault="006D5486">
      <w:pPr>
        <w:pStyle w:val="Textkrper"/>
        <w:rPr>
          <w:b/>
        </w:rPr>
      </w:pPr>
    </w:p>
    <w:p w14:paraId="69DE4AF3" w14:textId="77777777" w:rsidR="006D5486" w:rsidRDefault="00000000">
      <w:pPr>
        <w:pStyle w:val="berschrift1"/>
      </w:pPr>
      <w:r>
        <w:rPr>
          <w:color w:val="ADB4BC"/>
        </w:rPr>
        <w:t>Lektion</w:t>
      </w:r>
      <w:r>
        <w:rPr>
          <w:color w:val="ADB4BC"/>
          <w:spacing w:val="36"/>
        </w:rPr>
        <w:t xml:space="preserve"> </w:t>
      </w:r>
      <w:r>
        <w:rPr>
          <w:color w:val="ADB4BC"/>
          <w:spacing w:val="-10"/>
        </w:rPr>
        <w:t>3</w:t>
      </w:r>
    </w:p>
    <w:p w14:paraId="0FEE406B" w14:textId="77777777" w:rsidR="006D5486" w:rsidRDefault="00000000">
      <w:pPr>
        <w:pStyle w:val="berschrift2"/>
      </w:pPr>
      <w:r>
        <w:rPr>
          <w:color w:val="003946"/>
        </w:rPr>
        <w:t>Nachhaltigkeit</w:t>
      </w:r>
      <w:r>
        <w:rPr>
          <w:color w:val="003946"/>
          <w:spacing w:val="-4"/>
        </w:rPr>
        <w:t xml:space="preserve"> </w:t>
      </w:r>
      <w:r>
        <w:rPr>
          <w:color w:val="003946"/>
        </w:rPr>
        <w:t>in</w:t>
      </w:r>
      <w:r>
        <w:rPr>
          <w:color w:val="003946"/>
          <w:spacing w:val="-3"/>
        </w:rPr>
        <w:t xml:space="preserve"> </w:t>
      </w:r>
      <w:r>
        <w:rPr>
          <w:color w:val="003946"/>
        </w:rPr>
        <w:t>der</w:t>
      </w:r>
      <w:r>
        <w:rPr>
          <w:color w:val="003946"/>
          <w:spacing w:val="-3"/>
        </w:rPr>
        <w:t xml:space="preserve"> </w:t>
      </w:r>
      <w:r>
        <w:rPr>
          <w:color w:val="003946"/>
          <w:spacing w:val="-2"/>
        </w:rPr>
        <w:t>Praxis</w:t>
      </w:r>
    </w:p>
    <w:p w14:paraId="422A112D" w14:textId="77777777" w:rsidR="006D5486" w:rsidRDefault="006D5486">
      <w:pPr>
        <w:pStyle w:val="Textkrper"/>
      </w:pPr>
    </w:p>
    <w:p w14:paraId="62E1D00D" w14:textId="77777777" w:rsidR="006D5486" w:rsidRDefault="006D5486">
      <w:pPr>
        <w:pStyle w:val="Textkrper"/>
      </w:pPr>
    </w:p>
    <w:p w14:paraId="0BF7615C" w14:textId="77777777" w:rsidR="006D5486" w:rsidRDefault="006D5486">
      <w:pPr>
        <w:pStyle w:val="Textkrper"/>
      </w:pPr>
    </w:p>
    <w:p w14:paraId="2C5EC9B6" w14:textId="77777777" w:rsidR="006D5486" w:rsidRDefault="006D5486">
      <w:pPr>
        <w:pStyle w:val="Textkrper"/>
      </w:pPr>
    </w:p>
    <w:p w14:paraId="4B6D02F0" w14:textId="77777777" w:rsidR="006D5486" w:rsidRDefault="006D5486">
      <w:pPr>
        <w:pStyle w:val="Textkrper"/>
      </w:pPr>
    </w:p>
    <w:p w14:paraId="30169764" w14:textId="77777777" w:rsidR="006D5486" w:rsidRDefault="006D5486">
      <w:pPr>
        <w:pStyle w:val="Textkrper"/>
      </w:pPr>
    </w:p>
    <w:p w14:paraId="6DBAA7E0" w14:textId="77777777" w:rsidR="006D5486" w:rsidRDefault="006D5486">
      <w:pPr>
        <w:pStyle w:val="Textkrper"/>
      </w:pPr>
    </w:p>
    <w:p w14:paraId="2CC72055" w14:textId="77777777" w:rsidR="006D5486" w:rsidRDefault="006D5486">
      <w:pPr>
        <w:pStyle w:val="Textkrper"/>
        <w:spacing w:before="5"/>
        <w:rPr>
          <w:sz w:val="27"/>
        </w:rPr>
      </w:pPr>
    </w:p>
    <w:p w14:paraId="6E301C57" w14:textId="77777777" w:rsidR="006D5486" w:rsidRDefault="00000000">
      <w:pPr>
        <w:pStyle w:val="berschrift5"/>
        <w:ind w:left="1666"/>
      </w:pPr>
      <w:r>
        <w:rPr>
          <w:color w:val="003946"/>
          <w:spacing w:val="-2"/>
          <w:w w:val="105"/>
        </w:rPr>
        <w:t>LERNZIELE</w:t>
      </w:r>
    </w:p>
    <w:p w14:paraId="46BC300A" w14:textId="77777777" w:rsidR="006D5486" w:rsidRDefault="006D5486">
      <w:pPr>
        <w:pStyle w:val="Textkrper"/>
        <w:spacing w:before="5"/>
        <w:rPr>
          <w:b/>
          <w:sz w:val="27"/>
        </w:rPr>
      </w:pPr>
    </w:p>
    <w:p w14:paraId="3C8BC1FB" w14:textId="77777777" w:rsidR="006D5486" w:rsidRDefault="00000000">
      <w:pPr>
        <w:pStyle w:val="Textkrper"/>
        <w:ind w:left="1665"/>
      </w:pPr>
      <w:r>
        <w:rPr>
          <w:color w:val="231F20"/>
        </w:rPr>
        <w:t>Nach</w:t>
      </w:r>
      <w:r>
        <w:rPr>
          <w:color w:val="231F20"/>
          <w:spacing w:val="-2"/>
        </w:rPr>
        <w:t xml:space="preserve"> </w:t>
      </w:r>
      <w:r>
        <w:rPr>
          <w:color w:val="231F20"/>
        </w:rPr>
        <w:t>der</w:t>
      </w:r>
      <w:r>
        <w:rPr>
          <w:color w:val="231F20"/>
          <w:spacing w:val="-2"/>
        </w:rPr>
        <w:t xml:space="preserve"> </w:t>
      </w:r>
      <w:r>
        <w:rPr>
          <w:color w:val="231F20"/>
        </w:rPr>
        <w:t>Bearbeitung</w:t>
      </w:r>
      <w:r>
        <w:rPr>
          <w:color w:val="231F20"/>
          <w:spacing w:val="-2"/>
        </w:rPr>
        <w:t xml:space="preserve"> </w:t>
      </w:r>
      <w:r>
        <w:rPr>
          <w:color w:val="231F20"/>
        </w:rPr>
        <w:t>dieser</w:t>
      </w:r>
      <w:r>
        <w:rPr>
          <w:color w:val="231F20"/>
          <w:spacing w:val="-2"/>
        </w:rPr>
        <w:t xml:space="preserve"> </w:t>
      </w:r>
      <w:r>
        <w:rPr>
          <w:color w:val="231F20"/>
        </w:rPr>
        <w:t>Lektion</w:t>
      </w:r>
      <w:r>
        <w:rPr>
          <w:color w:val="231F20"/>
          <w:spacing w:val="-2"/>
        </w:rPr>
        <w:t xml:space="preserve"> </w:t>
      </w:r>
      <w:r>
        <w:rPr>
          <w:color w:val="231F20"/>
        </w:rPr>
        <w:t>werden</w:t>
      </w:r>
      <w:r>
        <w:rPr>
          <w:color w:val="231F20"/>
          <w:spacing w:val="-2"/>
        </w:rPr>
        <w:t xml:space="preserve"> </w:t>
      </w:r>
      <w:r>
        <w:rPr>
          <w:color w:val="231F20"/>
        </w:rPr>
        <w:t>Sie</w:t>
      </w:r>
      <w:r>
        <w:rPr>
          <w:color w:val="231F20"/>
          <w:spacing w:val="-1"/>
        </w:rPr>
        <w:t xml:space="preserve"> </w:t>
      </w:r>
      <w:r>
        <w:rPr>
          <w:color w:val="231F20"/>
          <w:spacing w:val="-10"/>
        </w:rPr>
        <w:t>…</w:t>
      </w:r>
    </w:p>
    <w:p w14:paraId="589D858F" w14:textId="77777777" w:rsidR="006D5486" w:rsidRDefault="006D5486">
      <w:pPr>
        <w:pStyle w:val="Textkrper"/>
        <w:spacing w:before="4"/>
        <w:rPr>
          <w:sz w:val="23"/>
        </w:rPr>
      </w:pPr>
    </w:p>
    <w:p w14:paraId="2E19B4D0" w14:textId="77777777" w:rsidR="006D5486" w:rsidRDefault="00000000">
      <w:pPr>
        <w:pStyle w:val="Textkrper"/>
        <w:ind w:left="1665"/>
      </w:pPr>
      <w:r>
        <w:rPr>
          <w:color w:val="231F20"/>
        </w:rPr>
        <w:t>…</w:t>
      </w:r>
      <w:r>
        <w:rPr>
          <w:color w:val="231F20"/>
          <w:spacing w:val="65"/>
          <w:w w:val="150"/>
        </w:rPr>
        <w:t xml:space="preserve"> </w:t>
      </w:r>
      <w:r>
        <w:rPr>
          <w:color w:val="231F20"/>
        </w:rPr>
        <w:t>die</w:t>
      </w:r>
      <w:r>
        <w:rPr>
          <w:color w:val="231F20"/>
          <w:spacing w:val="-1"/>
        </w:rPr>
        <w:t xml:space="preserve"> </w:t>
      </w:r>
      <w:r>
        <w:rPr>
          <w:color w:val="231F20"/>
        </w:rPr>
        <w:t>Ebenen</w:t>
      </w:r>
      <w:r>
        <w:rPr>
          <w:color w:val="231F20"/>
          <w:spacing w:val="-2"/>
        </w:rPr>
        <w:t xml:space="preserve"> </w:t>
      </w:r>
      <w:r>
        <w:rPr>
          <w:color w:val="231F20"/>
        </w:rPr>
        <w:t>einer</w:t>
      </w:r>
      <w:r>
        <w:rPr>
          <w:color w:val="231F20"/>
          <w:spacing w:val="-2"/>
        </w:rPr>
        <w:t xml:space="preserve"> </w:t>
      </w:r>
      <w:r>
        <w:rPr>
          <w:color w:val="231F20"/>
        </w:rPr>
        <w:t>nachhaltigen</w:t>
      </w:r>
      <w:r>
        <w:rPr>
          <w:color w:val="231F20"/>
          <w:spacing w:val="-1"/>
        </w:rPr>
        <w:t xml:space="preserve"> </w:t>
      </w:r>
      <w:r>
        <w:rPr>
          <w:color w:val="231F20"/>
        </w:rPr>
        <w:t>Entwicklung</w:t>
      </w:r>
      <w:r>
        <w:rPr>
          <w:color w:val="231F20"/>
          <w:spacing w:val="-2"/>
        </w:rPr>
        <w:t xml:space="preserve"> </w:t>
      </w:r>
      <w:r>
        <w:rPr>
          <w:color w:val="231F20"/>
        </w:rPr>
        <w:t>unterscheiden</w:t>
      </w:r>
      <w:r>
        <w:rPr>
          <w:color w:val="231F20"/>
          <w:spacing w:val="-1"/>
        </w:rPr>
        <w:t xml:space="preserve"> </w:t>
      </w:r>
      <w:r>
        <w:rPr>
          <w:color w:val="231F20"/>
          <w:spacing w:val="-2"/>
        </w:rPr>
        <w:t>können.</w:t>
      </w:r>
    </w:p>
    <w:p w14:paraId="2B3A5EB0" w14:textId="77777777" w:rsidR="006D5486" w:rsidRDefault="00000000">
      <w:pPr>
        <w:pStyle w:val="Textkrper"/>
        <w:spacing w:before="162"/>
        <w:ind w:left="1665"/>
      </w:pPr>
      <w:r>
        <w:rPr>
          <w:color w:val="231F20"/>
        </w:rPr>
        <w:t>…</w:t>
      </w:r>
      <w:r>
        <w:rPr>
          <w:color w:val="231F20"/>
          <w:spacing w:val="63"/>
          <w:w w:val="150"/>
        </w:rPr>
        <w:t xml:space="preserve"> </w:t>
      </w:r>
      <w:r>
        <w:rPr>
          <w:color w:val="231F20"/>
        </w:rPr>
        <w:t>ausgewählte</w:t>
      </w:r>
      <w:r>
        <w:rPr>
          <w:color w:val="231F20"/>
          <w:spacing w:val="-3"/>
        </w:rPr>
        <w:t xml:space="preserve"> </w:t>
      </w:r>
      <w:r>
        <w:rPr>
          <w:color w:val="231F20"/>
        </w:rPr>
        <w:t>politische</w:t>
      </w:r>
      <w:r>
        <w:rPr>
          <w:color w:val="231F20"/>
          <w:spacing w:val="-2"/>
        </w:rPr>
        <w:t xml:space="preserve"> </w:t>
      </w:r>
      <w:r>
        <w:rPr>
          <w:color w:val="231F20"/>
        </w:rPr>
        <w:t>Handlungsdimensionen</w:t>
      </w:r>
      <w:r>
        <w:rPr>
          <w:color w:val="231F20"/>
          <w:spacing w:val="-3"/>
        </w:rPr>
        <w:t xml:space="preserve"> </w:t>
      </w:r>
      <w:r>
        <w:rPr>
          <w:color w:val="231F20"/>
        </w:rPr>
        <w:t>kennen</w:t>
      </w:r>
      <w:r>
        <w:rPr>
          <w:color w:val="231F20"/>
          <w:spacing w:val="-2"/>
        </w:rPr>
        <w:t xml:space="preserve"> </w:t>
      </w:r>
      <w:r>
        <w:rPr>
          <w:color w:val="231F20"/>
        </w:rPr>
        <w:t>und</w:t>
      </w:r>
      <w:r>
        <w:rPr>
          <w:color w:val="231F20"/>
          <w:spacing w:val="-2"/>
        </w:rPr>
        <w:t xml:space="preserve"> </w:t>
      </w:r>
      <w:r>
        <w:rPr>
          <w:color w:val="231F20"/>
        </w:rPr>
        <w:t>abgeleitete</w:t>
      </w:r>
      <w:r>
        <w:rPr>
          <w:color w:val="231F20"/>
          <w:spacing w:val="-3"/>
        </w:rPr>
        <w:t xml:space="preserve"> </w:t>
      </w:r>
      <w:r>
        <w:rPr>
          <w:color w:val="231F20"/>
        </w:rPr>
        <w:t>Ziele</w:t>
      </w:r>
      <w:r>
        <w:rPr>
          <w:color w:val="231F20"/>
          <w:spacing w:val="-2"/>
        </w:rPr>
        <w:t xml:space="preserve"> </w:t>
      </w:r>
      <w:r>
        <w:rPr>
          <w:color w:val="231F20"/>
          <w:spacing w:val="-4"/>
        </w:rPr>
        <w:t>bzw.</w:t>
      </w:r>
    </w:p>
    <w:p w14:paraId="794F5895" w14:textId="77777777" w:rsidR="006D5486" w:rsidRDefault="00000000">
      <w:pPr>
        <w:pStyle w:val="Textkrper"/>
        <w:spacing w:before="20"/>
        <w:ind w:left="1935" w:right="6090"/>
        <w:jc w:val="center"/>
      </w:pPr>
      <w:r>
        <w:rPr>
          <w:color w:val="231F20"/>
        </w:rPr>
        <w:t>Indikatoren</w:t>
      </w:r>
      <w:r>
        <w:rPr>
          <w:color w:val="231F20"/>
          <w:spacing w:val="-9"/>
        </w:rPr>
        <w:t xml:space="preserve"> </w:t>
      </w:r>
      <w:r>
        <w:rPr>
          <w:color w:val="231F20"/>
        </w:rPr>
        <w:t>beschreiben</w:t>
      </w:r>
      <w:r>
        <w:rPr>
          <w:color w:val="231F20"/>
          <w:spacing w:val="-9"/>
        </w:rPr>
        <w:t xml:space="preserve"> </w:t>
      </w:r>
      <w:r>
        <w:rPr>
          <w:color w:val="231F20"/>
          <w:spacing w:val="-2"/>
        </w:rPr>
        <w:t>können.</w:t>
      </w:r>
    </w:p>
    <w:p w14:paraId="74063361" w14:textId="77777777" w:rsidR="006D5486" w:rsidRDefault="00000000">
      <w:pPr>
        <w:pStyle w:val="Textkrper"/>
        <w:spacing w:before="162" w:line="259" w:lineRule="auto"/>
        <w:ind w:left="1945" w:right="1231" w:hanging="280"/>
      </w:pPr>
      <w:r>
        <w:rPr>
          <w:color w:val="231F20"/>
        </w:rPr>
        <w:t>…</w:t>
      </w:r>
      <w:r>
        <w:rPr>
          <w:color w:val="231F20"/>
          <w:spacing w:val="80"/>
        </w:rPr>
        <w:t xml:space="preserve"> </w:t>
      </w:r>
      <w:r>
        <w:rPr>
          <w:color w:val="231F20"/>
        </w:rPr>
        <w:t>politische</w:t>
      </w:r>
      <w:r>
        <w:rPr>
          <w:color w:val="231F20"/>
          <w:spacing w:val="-5"/>
        </w:rPr>
        <w:t xml:space="preserve"> </w:t>
      </w:r>
      <w:r>
        <w:rPr>
          <w:color w:val="231F20"/>
        </w:rPr>
        <w:t>Instrumente</w:t>
      </w:r>
      <w:r>
        <w:rPr>
          <w:color w:val="231F20"/>
          <w:spacing w:val="-5"/>
        </w:rPr>
        <w:t xml:space="preserve"> </w:t>
      </w:r>
      <w:r>
        <w:rPr>
          <w:color w:val="231F20"/>
        </w:rPr>
        <w:t>zur</w:t>
      </w:r>
      <w:r>
        <w:rPr>
          <w:color w:val="231F20"/>
          <w:spacing w:val="-5"/>
        </w:rPr>
        <w:t xml:space="preserve"> </w:t>
      </w:r>
      <w:r>
        <w:rPr>
          <w:color w:val="231F20"/>
        </w:rPr>
        <w:t>Implementierung</w:t>
      </w:r>
      <w:r>
        <w:rPr>
          <w:color w:val="231F20"/>
          <w:spacing w:val="-5"/>
        </w:rPr>
        <w:t xml:space="preserve"> </w:t>
      </w:r>
      <w:r>
        <w:rPr>
          <w:color w:val="231F20"/>
        </w:rPr>
        <w:t>einer</w:t>
      </w:r>
      <w:r>
        <w:rPr>
          <w:color w:val="231F20"/>
          <w:spacing w:val="-5"/>
        </w:rPr>
        <w:t xml:space="preserve"> </w:t>
      </w:r>
      <w:r>
        <w:rPr>
          <w:color w:val="231F20"/>
        </w:rPr>
        <w:t>nachhaltigen</w:t>
      </w:r>
      <w:r>
        <w:rPr>
          <w:color w:val="231F20"/>
          <w:spacing w:val="-5"/>
        </w:rPr>
        <w:t xml:space="preserve"> </w:t>
      </w:r>
      <w:r>
        <w:rPr>
          <w:color w:val="231F20"/>
        </w:rPr>
        <w:t>Entwicklung differenzieren können.</w:t>
      </w:r>
    </w:p>
    <w:p w14:paraId="2CEDF5C5" w14:textId="77777777" w:rsidR="006D5486" w:rsidRDefault="00000000">
      <w:pPr>
        <w:pStyle w:val="Textkrper"/>
        <w:spacing w:before="143"/>
        <w:ind w:left="1665"/>
      </w:pPr>
      <w:r>
        <w:rPr>
          <w:color w:val="231F20"/>
        </w:rPr>
        <w:t>…</w:t>
      </w:r>
      <w:r>
        <w:rPr>
          <w:color w:val="231F20"/>
          <w:spacing w:val="58"/>
          <w:w w:val="150"/>
        </w:rPr>
        <w:t xml:space="preserve"> </w:t>
      </w:r>
      <w:r>
        <w:rPr>
          <w:color w:val="231F20"/>
        </w:rPr>
        <w:t>Typologien</w:t>
      </w:r>
      <w:r>
        <w:rPr>
          <w:color w:val="231F20"/>
          <w:spacing w:val="-4"/>
        </w:rPr>
        <w:t xml:space="preserve"> </w:t>
      </w:r>
      <w:r>
        <w:rPr>
          <w:color w:val="231F20"/>
        </w:rPr>
        <w:t>und</w:t>
      </w:r>
      <w:r>
        <w:rPr>
          <w:color w:val="231F20"/>
          <w:spacing w:val="-4"/>
        </w:rPr>
        <w:t xml:space="preserve"> </w:t>
      </w:r>
      <w:r>
        <w:rPr>
          <w:color w:val="231F20"/>
        </w:rPr>
        <w:t>Perspektiven</w:t>
      </w:r>
      <w:r>
        <w:rPr>
          <w:color w:val="231F20"/>
          <w:spacing w:val="-5"/>
        </w:rPr>
        <w:t xml:space="preserve"> </w:t>
      </w:r>
      <w:r>
        <w:rPr>
          <w:color w:val="231F20"/>
        </w:rPr>
        <w:t>eines</w:t>
      </w:r>
      <w:r>
        <w:rPr>
          <w:color w:val="231F20"/>
          <w:spacing w:val="-4"/>
        </w:rPr>
        <w:t xml:space="preserve"> </w:t>
      </w:r>
      <w:r>
        <w:rPr>
          <w:color w:val="231F20"/>
        </w:rPr>
        <w:t>Nachhaltigkeitsmanagements</w:t>
      </w:r>
      <w:r>
        <w:rPr>
          <w:color w:val="231F20"/>
          <w:spacing w:val="-4"/>
        </w:rPr>
        <w:t xml:space="preserve"> </w:t>
      </w:r>
      <w:r>
        <w:rPr>
          <w:color w:val="231F20"/>
        </w:rPr>
        <w:t>darstellen</w:t>
      </w:r>
      <w:r>
        <w:rPr>
          <w:color w:val="231F20"/>
          <w:spacing w:val="-4"/>
        </w:rPr>
        <w:t xml:space="preserve"> </w:t>
      </w:r>
      <w:r>
        <w:rPr>
          <w:color w:val="231F20"/>
          <w:spacing w:val="-2"/>
        </w:rPr>
        <w:t>können.</w:t>
      </w:r>
    </w:p>
    <w:p w14:paraId="3FFA3ED6" w14:textId="77777777" w:rsidR="006D5486" w:rsidRDefault="00000000">
      <w:pPr>
        <w:pStyle w:val="Textkrper"/>
        <w:spacing w:before="162" w:line="259" w:lineRule="auto"/>
        <w:ind w:left="1945" w:right="1231" w:hanging="280"/>
      </w:pPr>
      <w:r>
        <w:rPr>
          <w:color w:val="231F20"/>
        </w:rPr>
        <w:t>…</w:t>
      </w:r>
      <w:r>
        <w:rPr>
          <w:color w:val="231F20"/>
          <w:spacing w:val="80"/>
        </w:rPr>
        <w:t xml:space="preserve"> </w:t>
      </w:r>
      <w:r>
        <w:rPr>
          <w:color w:val="231F20"/>
        </w:rPr>
        <w:t>die</w:t>
      </w:r>
      <w:r>
        <w:rPr>
          <w:color w:val="231F20"/>
          <w:spacing w:val="-5"/>
        </w:rPr>
        <w:t xml:space="preserve"> </w:t>
      </w:r>
      <w:r>
        <w:rPr>
          <w:color w:val="231F20"/>
        </w:rPr>
        <w:t>Bedeutung</w:t>
      </w:r>
      <w:r>
        <w:rPr>
          <w:color w:val="231F20"/>
          <w:spacing w:val="-5"/>
        </w:rPr>
        <w:t xml:space="preserve"> </w:t>
      </w:r>
      <w:r>
        <w:rPr>
          <w:color w:val="231F20"/>
        </w:rPr>
        <w:t>eines</w:t>
      </w:r>
      <w:r>
        <w:rPr>
          <w:color w:val="231F20"/>
          <w:spacing w:val="-5"/>
        </w:rPr>
        <w:t xml:space="preserve"> </w:t>
      </w:r>
      <w:r>
        <w:rPr>
          <w:color w:val="231F20"/>
        </w:rPr>
        <w:t>Nachhaltigkeitsmanagements</w:t>
      </w:r>
      <w:r>
        <w:rPr>
          <w:color w:val="231F20"/>
          <w:spacing w:val="-5"/>
        </w:rPr>
        <w:t xml:space="preserve"> </w:t>
      </w:r>
      <w:r>
        <w:rPr>
          <w:color w:val="231F20"/>
        </w:rPr>
        <w:t>in</w:t>
      </w:r>
      <w:r>
        <w:rPr>
          <w:color w:val="231F20"/>
          <w:spacing w:val="-5"/>
        </w:rPr>
        <w:t xml:space="preserve"> </w:t>
      </w:r>
      <w:r>
        <w:rPr>
          <w:color w:val="231F20"/>
        </w:rPr>
        <w:t>den</w:t>
      </w:r>
      <w:r>
        <w:rPr>
          <w:color w:val="231F20"/>
          <w:spacing w:val="-5"/>
        </w:rPr>
        <w:t xml:space="preserve"> </w:t>
      </w:r>
      <w:r>
        <w:rPr>
          <w:color w:val="231F20"/>
        </w:rPr>
        <w:t>unternehmerischen Funktionsbereichen skizzieren können.</w:t>
      </w:r>
    </w:p>
    <w:p w14:paraId="7E498163" w14:textId="77777777" w:rsidR="006D5486" w:rsidRDefault="00000000">
      <w:pPr>
        <w:pStyle w:val="Textkrper"/>
        <w:spacing w:before="143" w:line="259" w:lineRule="auto"/>
        <w:ind w:left="1945" w:right="1231" w:hanging="280"/>
      </w:pPr>
      <w:r>
        <w:rPr>
          <w:color w:val="231F20"/>
        </w:rPr>
        <w:t>…</w:t>
      </w:r>
      <w:r>
        <w:rPr>
          <w:color w:val="231F20"/>
          <w:spacing w:val="80"/>
        </w:rPr>
        <w:t xml:space="preserve"> </w:t>
      </w:r>
      <w:r>
        <w:rPr>
          <w:color w:val="231F20"/>
        </w:rPr>
        <w:t>die</w:t>
      </w:r>
      <w:r>
        <w:rPr>
          <w:color w:val="231F20"/>
          <w:spacing w:val="-5"/>
        </w:rPr>
        <w:t xml:space="preserve"> </w:t>
      </w:r>
      <w:r>
        <w:rPr>
          <w:color w:val="231F20"/>
        </w:rPr>
        <w:t>Einbindung</w:t>
      </w:r>
      <w:r>
        <w:rPr>
          <w:color w:val="231F20"/>
          <w:spacing w:val="-5"/>
        </w:rPr>
        <w:t xml:space="preserve"> </w:t>
      </w:r>
      <w:r>
        <w:rPr>
          <w:color w:val="231F20"/>
        </w:rPr>
        <w:t>der</w:t>
      </w:r>
      <w:r>
        <w:rPr>
          <w:color w:val="231F20"/>
          <w:spacing w:val="-5"/>
        </w:rPr>
        <w:t xml:space="preserve"> </w:t>
      </w:r>
      <w:r>
        <w:rPr>
          <w:color w:val="231F20"/>
        </w:rPr>
        <w:t>Zivilgesellschaft</w:t>
      </w:r>
      <w:r>
        <w:rPr>
          <w:color w:val="231F20"/>
          <w:spacing w:val="-5"/>
        </w:rPr>
        <w:t xml:space="preserve"> </w:t>
      </w:r>
      <w:r>
        <w:rPr>
          <w:color w:val="231F20"/>
        </w:rPr>
        <w:t>in</w:t>
      </w:r>
      <w:r>
        <w:rPr>
          <w:color w:val="231F20"/>
          <w:spacing w:val="-5"/>
        </w:rPr>
        <w:t xml:space="preserve"> </w:t>
      </w:r>
      <w:r>
        <w:rPr>
          <w:color w:val="231F20"/>
        </w:rPr>
        <w:t>den</w:t>
      </w:r>
      <w:r>
        <w:rPr>
          <w:color w:val="231F20"/>
          <w:spacing w:val="-5"/>
        </w:rPr>
        <w:t xml:space="preserve"> </w:t>
      </w:r>
      <w:r>
        <w:rPr>
          <w:color w:val="231F20"/>
        </w:rPr>
        <w:t>Prozess</w:t>
      </w:r>
      <w:r>
        <w:rPr>
          <w:color w:val="231F20"/>
          <w:spacing w:val="-5"/>
        </w:rPr>
        <w:t xml:space="preserve"> </w:t>
      </w:r>
      <w:r>
        <w:rPr>
          <w:color w:val="231F20"/>
        </w:rPr>
        <w:t>der</w:t>
      </w:r>
      <w:r>
        <w:rPr>
          <w:color w:val="231F20"/>
          <w:spacing w:val="-5"/>
        </w:rPr>
        <w:t xml:space="preserve"> </w:t>
      </w:r>
      <w:r>
        <w:rPr>
          <w:color w:val="231F20"/>
        </w:rPr>
        <w:t>nachhaltigen</w:t>
      </w:r>
      <w:r>
        <w:rPr>
          <w:color w:val="231F20"/>
          <w:spacing w:val="-5"/>
        </w:rPr>
        <w:t xml:space="preserve"> </w:t>
      </w:r>
      <w:r>
        <w:rPr>
          <w:color w:val="231F20"/>
        </w:rPr>
        <w:t xml:space="preserve">Entwicklung </w:t>
      </w:r>
      <w:r>
        <w:rPr>
          <w:color w:val="231F20"/>
          <w:spacing w:val="-2"/>
        </w:rPr>
        <w:t>kennen.</w:t>
      </w:r>
    </w:p>
    <w:p w14:paraId="64F5B783" w14:textId="77777777" w:rsidR="006D5486" w:rsidRDefault="006D5486">
      <w:pPr>
        <w:pStyle w:val="Textkrper"/>
      </w:pPr>
    </w:p>
    <w:p w14:paraId="418E02DE" w14:textId="77777777" w:rsidR="006D5486" w:rsidRDefault="006D5486">
      <w:pPr>
        <w:pStyle w:val="Textkrper"/>
      </w:pPr>
    </w:p>
    <w:p w14:paraId="0010D62B" w14:textId="77777777" w:rsidR="006D5486" w:rsidRDefault="006D5486">
      <w:pPr>
        <w:pStyle w:val="Textkrper"/>
      </w:pPr>
    </w:p>
    <w:p w14:paraId="20F4E918" w14:textId="77777777" w:rsidR="006D5486" w:rsidRDefault="006D5486">
      <w:pPr>
        <w:pStyle w:val="Textkrper"/>
        <w:spacing w:before="3"/>
        <w:rPr>
          <w:sz w:val="23"/>
        </w:rPr>
      </w:pPr>
    </w:p>
    <w:p w14:paraId="6E9EFD68" w14:textId="77777777" w:rsidR="006D5486" w:rsidRDefault="00000000">
      <w:pPr>
        <w:spacing w:before="1"/>
        <w:ind w:right="104"/>
        <w:jc w:val="right"/>
        <w:rPr>
          <w:sz w:val="14"/>
        </w:rPr>
      </w:pPr>
      <w:r>
        <w:rPr>
          <w:color w:val="231F20"/>
          <w:spacing w:val="-2"/>
          <w:sz w:val="14"/>
        </w:rPr>
        <w:t>DL-D-DLBLONQM01-</w:t>
      </w:r>
      <w:r>
        <w:rPr>
          <w:color w:val="231F20"/>
          <w:spacing w:val="-5"/>
          <w:sz w:val="14"/>
        </w:rPr>
        <w:t>L03</w:t>
      </w:r>
    </w:p>
    <w:p w14:paraId="646C7564" w14:textId="77777777" w:rsidR="006D5486" w:rsidRDefault="006D5486">
      <w:pPr>
        <w:jc w:val="right"/>
        <w:rPr>
          <w:sz w:val="14"/>
        </w:rPr>
        <w:sectPr w:rsidR="006D5486">
          <w:headerReference w:type="even" r:id="rId25"/>
          <w:pgSz w:w="11910" w:h="16840"/>
          <w:pgMar w:top="1920" w:right="460" w:bottom="280" w:left="460" w:header="0" w:footer="0" w:gutter="0"/>
          <w:cols w:space="720"/>
        </w:sectPr>
      </w:pPr>
    </w:p>
    <w:p w14:paraId="2FE06BD9" w14:textId="77777777" w:rsidR="006D5486" w:rsidRDefault="006D5486">
      <w:pPr>
        <w:pStyle w:val="Textkrper"/>
      </w:pPr>
    </w:p>
    <w:p w14:paraId="4F963A99" w14:textId="77777777" w:rsidR="006D5486" w:rsidRDefault="00000000">
      <w:pPr>
        <w:pStyle w:val="berschrift3"/>
        <w:numPr>
          <w:ilvl w:val="0"/>
          <w:numId w:val="41"/>
        </w:numPr>
        <w:tabs>
          <w:tab w:val="left" w:pos="787"/>
          <w:tab w:val="left" w:pos="788"/>
        </w:tabs>
        <w:ind w:hanging="682"/>
      </w:pPr>
      <w:r>
        <w:rPr>
          <w:color w:val="003946"/>
        </w:rPr>
        <w:t>Nachhaltigkeit</w:t>
      </w:r>
      <w:r>
        <w:rPr>
          <w:color w:val="003946"/>
          <w:spacing w:val="-3"/>
        </w:rPr>
        <w:t xml:space="preserve"> </w:t>
      </w:r>
      <w:r>
        <w:rPr>
          <w:color w:val="003946"/>
        </w:rPr>
        <w:t>in</w:t>
      </w:r>
      <w:r>
        <w:rPr>
          <w:color w:val="003946"/>
          <w:spacing w:val="-3"/>
        </w:rPr>
        <w:t xml:space="preserve"> </w:t>
      </w:r>
      <w:r>
        <w:rPr>
          <w:color w:val="003946"/>
        </w:rPr>
        <w:t>der</w:t>
      </w:r>
      <w:r>
        <w:rPr>
          <w:color w:val="003946"/>
          <w:spacing w:val="-3"/>
        </w:rPr>
        <w:t xml:space="preserve"> </w:t>
      </w:r>
      <w:r>
        <w:rPr>
          <w:color w:val="003946"/>
          <w:spacing w:val="-2"/>
        </w:rPr>
        <w:t>Praxis</w:t>
      </w:r>
    </w:p>
    <w:p w14:paraId="5152E675" w14:textId="77777777" w:rsidR="006D5486" w:rsidRDefault="006D5486">
      <w:pPr>
        <w:pStyle w:val="Textkrper"/>
        <w:rPr>
          <w:sz w:val="58"/>
        </w:rPr>
      </w:pPr>
    </w:p>
    <w:p w14:paraId="745FFF67" w14:textId="77777777" w:rsidR="006D5486" w:rsidRDefault="006D5486">
      <w:pPr>
        <w:pStyle w:val="Textkrper"/>
        <w:spacing w:before="5"/>
        <w:rPr>
          <w:sz w:val="54"/>
        </w:rPr>
      </w:pPr>
    </w:p>
    <w:p w14:paraId="21D5F7A6" w14:textId="77777777" w:rsidR="006D5486" w:rsidRDefault="00000000">
      <w:pPr>
        <w:pStyle w:val="berschrift4"/>
        <w:ind w:left="2204" w:firstLine="0"/>
      </w:pPr>
      <w:r>
        <w:rPr>
          <w:color w:val="003946"/>
          <w:spacing w:val="-2"/>
        </w:rPr>
        <w:t>Einführung</w:t>
      </w:r>
    </w:p>
    <w:p w14:paraId="288A5E11" w14:textId="77777777" w:rsidR="006D5486" w:rsidRDefault="00000000">
      <w:pPr>
        <w:pStyle w:val="Textkrper"/>
        <w:spacing w:before="254" w:line="259" w:lineRule="auto"/>
        <w:ind w:left="2204" w:right="955"/>
        <w:jc w:val="both"/>
      </w:pPr>
      <w:r>
        <w:rPr>
          <w:color w:val="231F20"/>
        </w:rPr>
        <w:t xml:space="preserve">Die Umsetzung der Leitidee einer nachhaltigen Entwicklung ist eine gesamtgesell- </w:t>
      </w:r>
      <w:proofErr w:type="spellStart"/>
      <w:r>
        <w:rPr>
          <w:color w:val="231F20"/>
        </w:rPr>
        <w:t>schaftliche</w:t>
      </w:r>
      <w:proofErr w:type="spellEnd"/>
      <w:r>
        <w:rPr>
          <w:color w:val="231F20"/>
        </w:rPr>
        <w:t xml:space="preserve"> Herausforderung. Jedoch wird der Begriff der Nachhaltigkeit in der Praxis häufig</w:t>
      </w:r>
      <w:r>
        <w:rPr>
          <w:color w:val="231F20"/>
          <w:spacing w:val="11"/>
        </w:rPr>
        <w:t xml:space="preserve"> </w:t>
      </w:r>
      <w:r>
        <w:rPr>
          <w:color w:val="231F20"/>
        </w:rPr>
        <w:t>in</w:t>
      </w:r>
      <w:r>
        <w:rPr>
          <w:color w:val="231F20"/>
          <w:spacing w:val="12"/>
        </w:rPr>
        <w:t xml:space="preserve"> </w:t>
      </w:r>
      <w:r>
        <w:rPr>
          <w:color w:val="231F20"/>
        </w:rPr>
        <w:t>unterschiedlichen</w:t>
      </w:r>
      <w:r>
        <w:rPr>
          <w:color w:val="231F20"/>
          <w:spacing w:val="12"/>
        </w:rPr>
        <w:t xml:space="preserve"> </w:t>
      </w:r>
      <w:r>
        <w:rPr>
          <w:color w:val="231F20"/>
        </w:rPr>
        <w:t>Kontexten</w:t>
      </w:r>
      <w:r>
        <w:rPr>
          <w:color w:val="231F20"/>
          <w:spacing w:val="12"/>
        </w:rPr>
        <w:t xml:space="preserve"> </w:t>
      </w:r>
      <w:r>
        <w:rPr>
          <w:color w:val="231F20"/>
        </w:rPr>
        <w:t>verwendet</w:t>
      </w:r>
      <w:r>
        <w:rPr>
          <w:color w:val="231F20"/>
          <w:spacing w:val="12"/>
        </w:rPr>
        <w:t xml:space="preserve"> </w:t>
      </w:r>
      <w:r>
        <w:rPr>
          <w:color w:val="231F20"/>
        </w:rPr>
        <w:t>und</w:t>
      </w:r>
      <w:r>
        <w:rPr>
          <w:color w:val="231F20"/>
          <w:spacing w:val="12"/>
        </w:rPr>
        <w:t xml:space="preserve"> </w:t>
      </w:r>
      <w:r>
        <w:rPr>
          <w:color w:val="231F20"/>
        </w:rPr>
        <w:t>bleibt</w:t>
      </w:r>
      <w:r>
        <w:rPr>
          <w:color w:val="231F20"/>
          <w:spacing w:val="12"/>
        </w:rPr>
        <w:t xml:space="preserve"> </w:t>
      </w:r>
      <w:r>
        <w:rPr>
          <w:color w:val="231F20"/>
        </w:rPr>
        <w:t>daher</w:t>
      </w:r>
      <w:r>
        <w:rPr>
          <w:color w:val="231F20"/>
          <w:spacing w:val="12"/>
        </w:rPr>
        <w:t xml:space="preserve"> </w:t>
      </w:r>
      <w:r>
        <w:rPr>
          <w:color w:val="231F20"/>
        </w:rPr>
        <w:t>oft</w:t>
      </w:r>
      <w:r>
        <w:rPr>
          <w:color w:val="231F20"/>
          <w:spacing w:val="11"/>
        </w:rPr>
        <w:t xml:space="preserve"> </w:t>
      </w:r>
      <w:r>
        <w:rPr>
          <w:color w:val="231F20"/>
        </w:rPr>
        <w:t>unscharf.</w:t>
      </w:r>
      <w:r>
        <w:rPr>
          <w:color w:val="231F20"/>
          <w:spacing w:val="12"/>
        </w:rPr>
        <w:t xml:space="preserve"> </w:t>
      </w:r>
      <w:r>
        <w:rPr>
          <w:color w:val="231F20"/>
          <w:spacing w:val="-4"/>
        </w:rPr>
        <w:t>Wenn</w:t>
      </w:r>
    </w:p>
    <w:p w14:paraId="5F4785F2" w14:textId="77777777" w:rsidR="006D5486" w:rsidRDefault="00000000">
      <w:pPr>
        <w:pStyle w:val="Textkrper"/>
        <w:spacing w:before="2" w:line="259" w:lineRule="auto"/>
        <w:ind w:left="2204" w:right="955" w:hanging="1"/>
        <w:jc w:val="both"/>
      </w:pPr>
      <w:r>
        <w:rPr>
          <w:color w:val="231F20"/>
        </w:rPr>
        <w:t>z.</w:t>
      </w:r>
      <w:r>
        <w:rPr>
          <w:color w:val="231F20"/>
          <w:spacing w:val="-9"/>
        </w:rPr>
        <w:t xml:space="preserve"> </w:t>
      </w:r>
      <w:r>
        <w:rPr>
          <w:color w:val="231F20"/>
        </w:rPr>
        <w:t>B.</w:t>
      </w:r>
      <w:r>
        <w:rPr>
          <w:color w:val="231F20"/>
          <w:spacing w:val="-9"/>
        </w:rPr>
        <w:t xml:space="preserve"> </w:t>
      </w:r>
      <w:r>
        <w:rPr>
          <w:color w:val="231F20"/>
        </w:rPr>
        <w:t>von</w:t>
      </w:r>
      <w:r>
        <w:rPr>
          <w:color w:val="231F20"/>
          <w:spacing w:val="-9"/>
        </w:rPr>
        <w:t xml:space="preserve"> </w:t>
      </w:r>
      <w:r>
        <w:rPr>
          <w:color w:val="231F20"/>
        </w:rPr>
        <w:t>„nachhaltig</w:t>
      </w:r>
      <w:r>
        <w:rPr>
          <w:color w:val="231F20"/>
          <w:spacing w:val="-9"/>
        </w:rPr>
        <w:t xml:space="preserve"> </w:t>
      </w:r>
      <w:r>
        <w:rPr>
          <w:color w:val="231F20"/>
        </w:rPr>
        <w:t>gestörtem</w:t>
      </w:r>
      <w:r>
        <w:rPr>
          <w:color w:val="231F20"/>
          <w:spacing w:val="-9"/>
        </w:rPr>
        <w:t xml:space="preserve"> </w:t>
      </w:r>
      <w:r>
        <w:rPr>
          <w:color w:val="231F20"/>
        </w:rPr>
        <w:t>Vertrauten“,</w:t>
      </w:r>
      <w:r>
        <w:rPr>
          <w:color w:val="231F20"/>
          <w:spacing w:val="-9"/>
        </w:rPr>
        <w:t xml:space="preserve"> </w:t>
      </w:r>
      <w:r>
        <w:rPr>
          <w:color w:val="231F20"/>
        </w:rPr>
        <w:t>„nachhaltigem</w:t>
      </w:r>
      <w:r>
        <w:rPr>
          <w:color w:val="231F20"/>
          <w:spacing w:val="-9"/>
        </w:rPr>
        <w:t xml:space="preserve"> </w:t>
      </w:r>
      <w:r>
        <w:rPr>
          <w:color w:val="231F20"/>
        </w:rPr>
        <w:t>Marktwachstum“</w:t>
      </w:r>
      <w:r>
        <w:rPr>
          <w:color w:val="231F20"/>
          <w:spacing w:val="-9"/>
        </w:rPr>
        <w:t xml:space="preserve"> </w:t>
      </w:r>
      <w:r>
        <w:rPr>
          <w:color w:val="231F20"/>
        </w:rPr>
        <w:t>oder</w:t>
      </w:r>
      <w:r>
        <w:rPr>
          <w:color w:val="231F20"/>
          <w:spacing w:val="-9"/>
        </w:rPr>
        <w:t xml:space="preserve"> </w:t>
      </w:r>
      <w:r>
        <w:rPr>
          <w:color w:val="231F20"/>
        </w:rPr>
        <w:t xml:space="preserve">„nach- haltigem Engagement“ gesprochen wird, ist nicht immer eine nachhaltige Entwicklung im Sinne des Rio-Prozesses gemeint. Sie kennen selbst sicherlich noch mehr </w:t>
      </w:r>
      <w:proofErr w:type="spellStart"/>
      <w:r>
        <w:rPr>
          <w:color w:val="231F20"/>
        </w:rPr>
        <w:t>Konnota</w:t>
      </w:r>
      <w:proofErr w:type="spellEnd"/>
      <w:r>
        <w:rPr>
          <w:color w:val="231F20"/>
        </w:rPr>
        <w:t xml:space="preserve">- </w:t>
      </w:r>
      <w:proofErr w:type="spellStart"/>
      <w:r>
        <w:rPr>
          <w:color w:val="231F20"/>
        </w:rPr>
        <w:t>tionen</w:t>
      </w:r>
      <w:proofErr w:type="spellEnd"/>
      <w:r>
        <w:rPr>
          <w:color w:val="231F20"/>
        </w:rPr>
        <w:t xml:space="preserve"> von Nachhaltigkeit – aus ihrem privaten Umfeld, aus dem Unternehmen oder aus den Medien.</w:t>
      </w:r>
    </w:p>
    <w:p w14:paraId="55EA7199" w14:textId="77777777" w:rsidR="006D5486" w:rsidRDefault="006D5486">
      <w:pPr>
        <w:pStyle w:val="Textkrper"/>
        <w:rPr>
          <w:sz w:val="22"/>
        </w:rPr>
      </w:pPr>
    </w:p>
    <w:p w14:paraId="1E14EEE0" w14:textId="77777777" w:rsidR="006D5486" w:rsidRDefault="00000000">
      <w:pPr>
        <w:pStyle w:val="Textkrper"/>
        <w:spacing w:line="259" w:lineRule="auto"/>
        <w:ind w:left="2204" w:right="954"/>
        <w:jc w:val="both"/>
      </w:pPr>
      <w:r>
        <w:rPr>
          <w:color w:val="231F20"/>
        </w:rPr>
        <w:t>Es bleibt also die Aufgabe, die Leitidee der Nachhaltigkeit weiter zu konkretisieren und somit</w:t>
      </w:r>
      <w:r>
        <w:rPr>
          <w:color w:val="231F20"/>
          <w:spacing w:val="-6"/>
        </w:rPr>
        <w:t xml:space="preserve"> </w:t>
      </w:r>
      <w:r>
        <w:rPr>
          <w:color w:val="231F20"/>
        </w:rPr>
        <w:t>Missverständnisse</w:t>
      </w:r>
      <w:r>
        <w:rPr>
          <w:color w:val="231F20"/>
          <w:spacing w:val="-6"/>
        </w:rPr>
        <w:t xml:space="preserve"> </w:t>
      </w:r>
      <w:r>
        <w:rPr>
          <w:color w:val="231F20"/>
        </w:rPr>
        <w:t>zu</w:t>
      </w:r>
      <w:r>
        <w:rPr>
          <w:color w:val="231F20"/>
          <w:spacing w:val="-6"/>
        </w:rPr>
        <w:t xml:space="preserve"> </w:t>
      </w:r>
      <w:r>
        <w:rPr>
          <w:color w:val="231F20"/>
        </w:rPr>
        <w:t>vermeiden.</w:t>
      </w:r>
      <w:r>
        <w:rPr>
          <w:color w:val="231F20"/>
          <w:spacing w:val="-6"/>
        </w:rPr>
        <w:t xml:space="preserve"> </w:t>
      </w:r>
      <w:r>
        <w:rPr>
          <w:color w:val="231F20"/>
        </w:rPr>
        <w:t>Den</w:t>
      </w:r>
      <w:r>
        <w:rPr>
          <w:color w:val="231F20"/>
          <w:spacing w:val="-6"/>
        </w:rPr>
        <w:t xml:space="preserve"> </w:t>
      </w:r>
      <w:r>
        <w:rPr>
          <w:color w:val="231F20"/>
        </w:rPr>
        <w:t>politischen</w:t>
      </w:r>
      <w:r>
        <w:rPr>
          <w:color w:val="231F20"/>
          <w:spacing w:val="-6"/>
        </w:rPr>
        <w:t xml:space="preserve"> </w:t>
      </w:r>
      <w:r>
        <w:rPr>
          <w:color w:val="231F20"/>
        </w:rPr>
        <w:t>Akteuren</w:t>
      </w:r>
      <w:r>
        <w:rPr>
          <w:color w:val="231F20"/>
          <w:spacing w:val="-6"/>
        </w:rPr>
        <w:t xml:space="preserve"> </w:t>
      </w:r>
      <w:r>
        <w:rPr>
          <w:color w:val="231F20"/>
        </w:rPr>
        <w:t>und</w:t>
      </w:r>
      <w:r>
        <w:rPr>
          <w:color w:val="231F20"/>
          <w:spacing w:val="-6"/>
        </w:rPr>
        <w:t xml:space="preserve"> </w:t>
      </w:r>
      <w:r>
        <w:rPr>
          <w:color w:val="231F20"/>
        </w:rPr>
        <w:t>dem</w:t>
      </w:r>
      <w:r>
        <w:rPr>
          <w:color w:val="231F20"/>
          <w:spacing w:val="-6"/>
        </w:rPr>
        <w:t xml:space="preserve"> </w:t>
      </w:r>
      <w:r>
        <w:rPr>
          <w:color w:val="231F20"/>
        </w:rPr>
        <w:t>Staat</w:t>
      </w:r>
      <w:r>
        <w:rPr>
          <w:color w:val="231F20"/>
          <w:spacing w:val="-6"/>
        </w:rPr>
        <w:t xml:space="preserve"> </w:t>
      </w:r>
      <w:r>
        <w:rPr>
          <w:color w:val="231F20"/>
        </w:rPr>
        <w:t>kommt dabei die Aufgabe zu, die Rahmenbedingungen für eine nachhaltige Entwicklung zu definieren. Unternehmen stehen in der Verantwortung, ihre Geschäftsmodelle auf Nachhaltigkeit</w:t>
      </w:r>
      <w:r>
        <w:rPr>
          <w:color w:val="231F20"/>
          <w:spacing w:val="-5"/>
        </w:rPr>
        <w:t xml:space="preserve"> </w:t>
      </w:r>
      <w:r>
        <w:rPr>
          <w:color w:val="231F20"/>
        </w:rPr>
        <w:t>auszurichten</w:t>
      </w:r>
      <w:r>
        <w:rPr>
          <w:color w:val="231F20"/>
          <w:spacing w:val="-5"/>
        </w:rPr>
        <w:t xml:space="preserve"> </w:t>
      </w:r>
      <w:r>
        <w:rPr>
          <w:color w:val="231F20"/>
        </w:rPr>
        <w:t>und</w:t>
      </w:r>
      <w:r>
        <w:rPr>
          <w:color w:val="231F20"/>
          <w:spacing w:val="-5"/>
        </w:rPr>
        <w:t xml:space="preserve"> </w:t>
      </w:r>
      <w:r>
        <w:rPr>
          <w:color w:val="231F20"/>
        </w:rPr>
        <w:t>jeder</w:t>
      </w:r>
      <w:r>
        <w:rPr>
          <w:color w:val="231F20"/>
          <w:spacing w:val="-5"/>
        </w:rPr>
        <w:t xml:space="preserve"> </w:t>
      </w:r>
      <w:r>
        <w:rPr>
          <w:color w:val="231F20"/>
        </w:rPr>
        <w:t>von</w:t>
      </w:r>
      <w:r>
        <w:rPr>
          <w:color w:val="231F20"/>
          <w:spacing w:val="-5"/>
        </w:rPr>
        <w:t xml:space="preserve"> </w:t>
      </w:r>
      <w:r>
        <w:rPr>
          <w:color w:val="231F20"/>
        </w:rPr>
        <w:t>uns</w:t>
      </w:r>
      <w:r>
        <w:rPr>
          <w:color w:val="231F20"/>
          <w:spacing w:val="-5"/>
        </w:rPr>
        <w:t xml:space="preserve"> </w:t>
      </w:r>
      <w:r>
        <w:rPr>
          <w:color w:val="231F20"/>
        </w:rPr>
        <w:t>als</w:t>
      </w:r>
      <w:r>
        <w:rPr>
          <w:color w:val="231F20"/>
          <w:spacing w:val="-5"/>
        </w:rPr>
        <w:t xml:space="preserve"> </w:t>
      </w:r>
      <w:r>
        <w:rPr>
          <w:color w:val="231F20"/>
        </w:rPr>
        <w:t>Teil</w:t>
      </w:r>
      <w:r>
        <w:rPr>
          <w:color w:val="231F20"/>
          <w:spacing w:val="-5"/>
        </w:rPr>
        <w:t xml:space="preserve"> </w:t>
      </w:r>
      <w:r>
        <w:rPr>
          <w:color w:val="231F20"/>
        </w:rPr>
        <w:t>der</w:t>
      </w:r>
      <w:r>
        <w:rPr>
          <w:color w:val="231F20"/>
          <w:spacing w:val="-5"/>
        </w:rPr>
        <w:t xml:space="preserve"> </w:t>
      </w:r>
      <w:r>
        <w:rPr>
          <w:color w:val="231F20"/>
        </w:rPr>
        <w:t>Zivilgesellschaft</w:t>
      </w:r>
      <w:r>
        <w:rPr>
          <w:color w:val="231F20"/>
          <w:spacing w:val="-5"/>
        </w:rPr>
        <w:t xml:space="preserve"> </w:t>
      </w:r>
      <w:r>
        <w:rPr>
          <w:color w:val="231F20"/>
        </w:rPr>
        <w:t>ist</w:t>
      </w:r>
      <w:r>
        <w:rPr>
          <w:color w:val="231F20"/>
          <w:spacing w:val="-5"/>
        </w:rPr>
        <w:t xml:space="preserve"> </w:t>
      </w:r>
      <w:proofErr w:type="spellStart"/>
      <w:r>
        <w:rPr>
          <w:color w:val="231F20"/>
        </w:rPr>
        <w:t>aufgefor</w:t>
      </w:r>
      <w:proofErr w:type="spellEnd"/>
      <w:r>
        <w:rPr>
          <w:color w:val="231F20"/>
        </w:rPr>
        <w:t xml:space="preserve">- </w:t>
      </w:r>
      <w:proofErr w:type="spellStart"/>
      <w:r>
        <w:rPr>
          <w:color w:val="231F20"/>
        </w:rPr>
        <w:t>dert</w:t>
      </w:r>
      <w:proofErr w:type="spellEnd"/>
      <w:r>
        <w:rPr>
          <w:color w:val="231F20"/>
        </w:rPr>
        <w:t>,</w:t>
      </w:r>
      <w:r>
        <w:rPr>
          <w:color w:val="231F20"/>
          <w:spacing w:val="-1"/>
        </w:rPr>
        <w:t xml:space="preserve"> </w:t>
      </w:r>
      <w:r>
        <w:rPr>
          <w:color w:val="231F20"/>
        </w:rPr>
        <w:t>die</w:t>
      </w:r>
      <w:r>
        <w:rPr>
          <w:color w:val="231F20"/>
          <w:spacing w:val="-1"/>
        </w:rPr>
        <w:t xml:space="preserve"> </w:t>
      </w:r>
      <w:r>
        <w:rPr>
          <w:color w:val="231F20"/>
        </w:rPr>
        <w:t>Bedeutung</w:t>
      </w:r>
      <w:r>
        <w:rPr>
          <w:color w:val="231F20"/>
          <w:spacing w:val="-1"/>
        </w:rPr>
        <w:t xml:space="preserve"> </w:t>
      </w:r>
      <w:r>
        <w:rPr>
          <w:color w:val="231F20"/>
        </w:rPr>
        <w:t>dieser</w:t>
      </w:r>
      <w:r>
        <w:rPr>
          <w:color w:val="231F20"/>
          <w:spacing w:val="-1"/>
        </w:rPr>
        <w:t xml:space="preserve"> </w:t>
      </w:r>
      <w:r>
        <w:rPr>
          <w:color w:val="231F20"/>
        </w:rPr>
        <w:t>Leitidee</w:t>
      </w:r>
      <w:r>
        <w:rPr>
          <w:color w:val="231F20"/>
          <w:spacing w:val="-1"/>
        </w:rPr>
        <w:t xml:space="preserve"> </w:t>
      </w:r>
      <w:r>
        <w:rPr>
          <w:color w:val="231F20"/>
        </w:rPr>
        <w:t>für</w:t>
      </w:r>
      <w:r>
        <w:rPr>
          <w:color w:val="231F20"/>
          <w:spacing w:val="-1"/>
        </w:rPr>
        <w:t xml:space="preserve"> </w:t>
      </w:r>
      <w:r>
        <w:rPr>
          <w:color w:val="231F20"/>
        </w:rPr>
        <w:t>sich</w:t>
      </w:r>
      <w:r>
        <w:rPr>
          <w:color w:val="231F20"/>
          <w:spacing w:val="-1"/>
        </w:rPr>
        <w:t xml:space="preserve"> </w:t>
      </w:r>
      <w:r>
        <w:rPr>
          <w:color w:val="231F20"/>
        </w:rPr>
        <w:t>persönlich</w:t>
      </w:r>
      <w:r>
        <w:rPr>
          <w:color w:val="231F20"/>
          <w:spacing w:val="-1"/>
        </w:rPr>
        <w:t xml:space="preserve"> </w:t>
      </w:r>
      <w:r>
        <w:rPr>
          <w:color w:val="231F20"/>
        </w:rPr>
        <w:t>zu reflektieren.</w:t>
      </w:r>
      <w:r>
        <w:rPr>
          <w:color w:val="231F20"/>
          <w:spacing w:val="-1"/>
        </w:rPr>
        <w:t xml:space="preserve"> </w:t>
      </w:r>
      <w:r>
        <w:rPr>
          <w:color w:val="231F20"/>
        </w:rPr>
        <w:t>In</w:t>
      </w:r>
      <w:r>
        <w:rPr>
          <w:color w:val="231F20"/>
          <w:spacing w:val="-1"/>
        </w:rPr>
        <w:t xml:space="preserve"> </w:t>
      </w:r>
      <w:r>
        <w:rPr>
          <w:color w:val="231F20"/>
        </w:rPr>
        <w:t>dieser</w:t>
      </w:r>
      <w:r>
        <w:rPr>
          <w:color w:val="231F20"/>
          <w:spacing w:val="-1"/>
        </w:rPr>
        <w:t xml:space="preserve"> </w:t>
      </w:r>
      <w:r>
        <w:rPr>
          <w:color w:val="231F20"/>
        </w:rPr>
        <w:t>Lektion steht daher die Umsetzung der Leitidee einer nachhaltigen Entwicklung durch drei zentrale Akteursgruppen im Mittelpunkt:</w:t>
      </w:r>
    </w:p>
    <w:p w14:paraId="241CB742" w14:textId="77777777" w:rsidR="006D5486" w:rsidRDefault="006D5486">
      <w:pPr>
        <w:pStyle w:val="Textkrper"/>
        <w:spacing w:before="3"/>
        <w:rPr>
          <w:sz w:val="22"/>
        </w:rPr>
      </w:pPr>
    </w:p>
    <w:p w14:paraId="7CAF1512" w14:textId="77777777" w:rsidR="006D5486" w:rsidRDefault="00000000">
      <w:pPr>
        <w:pStyle w:val="Listenabsatz"/>
        <w:numPr>
          <w:ilvl w:val="0"/>
          <w:numId w:val="31"/>
        </w:numPr>
        <w:tabs>
          <w:tab w:val="left" w:pos="2484"/>
          <w:tab w:val="left" w:pos="2485"/>
        </w:tabs>
        <w:spacing w:before="0"/>
        <w:ind w:hanging="281"/>
        <w:rPr>
          <w:sz w:val="20"/>
        </w:rPr>
      </w:pPr>
      <w:r>
        <w:rPr>
          <w:color w:val="231F20"/>
          <w:sz w:val="20"/>
        </w:rPr>
        <w:t>Politik</w:t>
      </w:r>
      <w:r>
        <w:rPr>
          <w:color w:val="231F20"/>
          <w:spacing w:val="-3"/>
          <w:sz w:val="20"/>
        </w:rPr>
        <w:t xml:space="preserve"> </w:t>
      </w:r>
      <w:r>
        <w:rPr>
          <w:color w:val="231F20"/>
          <w:sz w:val="20"/>
        </w:rPr>
        <w:t>und</w:t>
      </w:r>
      <w:r>
        <w:rPr>
          <w:color w:val="231F20"/>
          <w:spacing w:val="-3"/>
          <w:sz w:val="20"/>
        </w:rPr>
        <w:t xml:space="preserve"> </w:t>
      </w:r>
      <w:r>
        <w:rPr>
          <w:color w:val="231F20"/>
          <w:spacing w:val="-2"/>
          <w:sz w:val="20"/>
        </w:rPr>
        <w:t>Staat,</w:t>
      </w:r>
    </w:p>
    <w:p w14:paraId="63C85949" w14:textId="77777777" w:rsidR="006D5486" w:rsidRDefault="00000000">
      <w:pPr>
        <w:pStyle w:val="Listenabsatz"/>
        <w:numPr>
          <w:ilvl w:val="0"/>
          <w:numId w:val="31"/>
        </w:numPr>
        <w:tabs>
          <w:tab w:val="left" w:pos="2484"/>
          <w:tab w:val="left" w:pos="2485"/>
        </w:tabs>
        <w:ind w:hanging="281"/>
        <w:rPr>
          <w:sz w:val="20"/>
        </w:rPr>
      </w:pPr>
      <w:r>
        <w:rPr>
          <w:color w:val="231F20"/>
          <w:spacing w:val="-2"/>
          <w:sz w:val="20"/>
        </w:rPr>
        <w:t>Unternehmen,</w:t>
      </w:r>
    </w:p>
    <w:p w14:paraId="18162834" w14:textId="77777777" w:rsidR="006D5486" w:rsidRDefault="00000000">
      <w:pPr>
        <w:pStyle w:val="Listenabsatz"/>
        <w:numPr>
          <w:ilvl w:val="0"/>
          <w:numId w:val="31"/>
        </w:numPr>
        <w:tabs>
          <w:tab w:val="left" w:pos="2484"/>
          <w:tab w:val="left" w:pos="2485"/>
        </w:tabs>
        <w:ind w:hanging="281"/>
        <w:rPr>
          <w:sz w:val="20"/>
        </w:rPr>
      </w:pPr>
      <w:r>
        <w:rPr>
          <w:color w:val="231F20"/>
          <w:spacing w:val="-2"/>
          <w:sz w:val="20"/>
        </w:rPr>
        <w:t>Zivilgesellschaft.</w:t>
      </w:r>
    </w:p>
    <w:p w14:paraId="25110ED6" w14:textId="77777777" w:rsidR="006D5486" w:rsidRDefault="006D5486">
      <w:pPr>
        <w:pStyle w:val="Textkrper"/>
        <w:rPr>
          <w:sz w:val="24"/>
        </w:rPr>
      </w:pPr>
    </w:p>
    <w:p w14:paraId="1A72E736" w14:textId="77777777" w:rsidR="006D5486" w:rsidRDefault="006D5486">
      <w:pPr>
        <w:pStyle w:val="Textkrper"/>
        <w:spacing w:before="10"/>
        <w:rPr>
          <w:sz w:val="34"/>
        </w:rPr>
      </w:pPr>
    </w:p>
    <w:p w14:paraId="451CB053" w14:textId="77777777" w:rsidR="006D5486" w:rsidRDefault="00000000">
      <w:pPr>
        <w:pStyle w:val="berschrift4"/>
        <w:numPr>
          <w:ilvl w:val="1"/>
          <w:numId w:val="41"/>
        </w:numPr>
        <w:tabs>
          <w:tab w:val="left" w:pos="2771"/>
          <w:tab w:val="left" w:pos="2772"/>
        </w:tabs>
        <w:ind w:hanging="568"/>
        <w:rPr>
          <w:b/>
          <w:color w:val="003946"/>
        </w:rPr>
      </w:pPr>
      <w:r>
        <w:rPr>
          <w:color w:val="003946"/>
        </w:rPr>
        <w:t>Politik</w:t>
      </w:r>
      <w:r>
        <w:rPr>
          <w:color w:val="003946"/>
          <w:spacing w:val="-5"/>
        </w:rPr>
        <w:t xml:space="preserve"> </w:t>
      </w:r>
      <w:r>
        <w:rPr>
          <w:color w:val="003946"/>
        </w:rPr>
        <w:t>und</w:t>
      </w:r>
      <w:r>
        <w:rPr>
          <w:color w:val="003946"/>
          <w:spacing w:val="-4"/>
        </w:rPr>
        <w:t xml:space="preserve"> </w:t>
      </w:r>
      <w:r>
        <w:rPr>
          <w:color w:val="003946"/>
          <w:spacing w:val="-2"/>
        </w:rPr>
        <w:t>Staat</w:t>
      </w:r>
    </w:p>
    <w:p w14:paraId="78A53258" w14:textId="77777777" w:rsidR="006D5486" w:rsidRDefault="006D5486">
      <w:pPr>
        <w:pStyle w:val="Textkrper"/>
        <w:spacing w:before="4"/>
        <w:rPr>
          <w:rFonts w:ascii="Fira Sans"/>
          <w:sz w:val="39"/>
        </w:rPr>
      </w:pPr>
    </w:p>
    <w:p w14:paraId="74896422" w14:textId="77777777" w:rsidR="006D5486" w:rsidRDefault="00000000">
      <w:pPr>
        <w:pStyle w:val="berschrift7"/>
      </w:pPr>
      <w:r>
        <w:rPr>
          <w:color w:val="003946"/>
        </w:rPr>
        <w:t>Nachhaltige</w:t>
      </w:r>
      <w:r>
        <w:rPr>
          <w:color w:val="003946"/>
          <w:spacing w:val="-4"/>
        </w:rPr>
        <w:t xml:space="preserve"> </w:t>
      </w:r>
      <w:r>
        <w:rPr>
          <w:color w:val="003946"/>
        </w:rPr>
        <w:t>Entwicklung</w:t>
      </w:r>
      <w:r>
        <w:rPr>
          <w:color w:val="003946"/>
          <w:spacing w:val="-3"/>
        </w:rPr>
        <w:t xml:space="preserve"> </w:t>
      </w:r>
      <w:r>
        <w:rPr>
          <w:color w:val="003946"/>
        </w:rPr>
        <w:t>als</w:t>
      </w:r>
      <w:r>
        <w:rPr>
          <w:color w:val="003946"/>
          <w:spacing w:val="-3"/>
        </w:rPr>
        <w:t xml:space="preserve"> </w:t>
      </w:r>
      <w:r>
        <w:rPr>
          <w:color w:val="003946"/>
        </w:rPr>
        <w:t>politisches</w:t>
      </w:r>
      <w:r>
        <w:rPr>
          <w:color w:val="003946"/>
          <w:spacing w:val="-3"/>
        </w:rPr>
        <w:t xml:space="preserve"> </w:t>
      </w:r>
      <w:r>
        <w:rPr>
          <w:color w:val="003946"/>
          <w:spacing w:val="-2"/>
        </w:rPr>
        <w:t>Phänomen</w:t>
      </w:r>
    </w:p>
    <w:p w14:paraId="55D36A74" w14:textId="77777777" w:rsidR="006D5486" w:rsidRDefault="006D5486">
      <w:pPr>
        <w:pStyle w:val="Textkrper"/>
        <w:spacing w:before="10"/>
        <w:rPr>
          <w:rFonts w:ascii="Fira Sans"/>
          <w:sz w:val="24"/>
        </w:rPr>
      </w:pPr>
    </w:p>
    <w:p w14:paraId="2AA7D8F5" w14:textId="77777777" w:rsidR="006D5486" w:rsidRDefault="00000000">
      <w:pPr>
        <w:pStyle w:val="Textkrper"/>
        <w:spacing w:line="259" w:lineRule="auto"/>
        <w:ind w:left="2204" w:right="955" w:hanging="1"/>
        <w:jc w:val="both"/>
      </w:pPr>
      <w:r>
        <w:rPr>
          <w:color w:val="231F20"/>
        </w:rPr>
        <w:t xml:space="preserve">Um die Gestaltung des Prozesses einer nachhaltigen Entwicklung in der Praxis zu </w:t>
      </w:r>
      <w:proofErr w:type="spellStart"/>
      <w:r>
        <w:rPr>
          <w:color w:val="231F20"/>
        </w:rPr>
        <w:t>ver</w:t>
      </w:r>
      <w:proofErr w:type="spellEnd"/>
      <w:r>
        <w:rPr>
          <w:color w:val="231F20"/>
        </w:rPr>
        <w:t>- deutlichen, kann die Leitidee Nachhaltigkeit auf verschiedenen Ebenen nach und nach konkretisiert werden. Dies soll die folgende Abbildung verdeutlichen:</w:t>
      </w:r>
    </w:p>
    <w:p w14:paraId="043AE94D" w14:textId="77777777" w:rsidR="006D5486" w:rsidRDefault="006D5486">
      <w:pPr>
        <w:spacing w:line="259" w:lineRule="auto"/>
        <w:jc w:val="both"/>
        <w:sectPr w:rsidR="006D5486">
          <w:headerReference w:type="even" r:id="rId26"/>
          <w:headerReference w:type="default" r:id="rId27"/>
          <w:pgSz w:w="11910" w:h="16840"/>
          <w:pgMar w:top="960" w:right="460" w:bottom="280" w:left="460" w:header="0" w:footer="0" w:gutter="0"/>
          <w:pgNumType w:start="44"/>
          <w:cols w:space="720"/>
        </w:sectPr>
      </w:pPr>
    </w:p>
    <w:p w14:paraId="6314EE96" w14:textId="77777777" w:rsidR="006D5486" w:rsidRDefault="006D5486">
      <w:pPr>
        <w:pStyle w:val="Textkrper"/>
      </w:pPr>
    </w:p>
    <w:p w14:paraId="3511D280" w14:textId="77777777" w:rsidR="006D5486" w:rsidRDefault="006D5486">
      <w:pPr>
        <w:pStyle w:val="Textkrper"/>
        <w:spacing w:before="9"/>
        <w:rPr>
          <w:sz w:val="18"/>
        </w:rPr>
      </w:pPr>
    </w:p>
    <w:p w14:paraId="07C54275" w14:textId="77777777" w:rsidR="006D5486" w:rsidRDefault="00000000">
      <w:pPr>
        <w:ind w:left="957"/>
        <w:rPr>
          <w:sz w:val="18"/>
        </w:rPr>
      </w:pPr>
      <w:r>
        <w:rPr>
          <w:color w:val="003946"/>
          <w:sz w:val="18"/>
        </w:rPr>
        <w:t>Nachhaltigkeit</w:t>
      </w:r>
      <w:r>
        <w:rPr>
          <w:color w:val="003946"/>
          <w:spacing w:val="-2"/>
          <w:sz w:val="18"/>
        </w:rPr>
        <w:t xml:space="preserve"> </w:t>
      </w:r>
      <w:r>
        <w:rPr>
          <w:color w:val="003946"/>
          <w:sz w:val="18"/>
        </w:rPr>
        <w:t>in</w:t>
      </w:r>
      <w:r>
        <w:rPr>
          <w:color w:val="003946"/>
          <w:spacing w:val="-1"/>
          <w:sz w:val="18"/>
        </w:rPr>
        <w:t xml:space="preserve"> </w:t>
      </w:r>
      <w:r>
        <w:rPr>
          <w:color w:val="003946"/>
          <w:sz w:val="18"/>
        </w:rPr>
        <w:t>der</w:t>
      </w:r>
      <w:r>
        <w:rPr>
          <w:color w:val="003946"/>
          <w:spacing w:val="-1"/>
          <w:sz w:val="18"/>
        </w:rPr>
        <w:t xml:space="preserve"> </w:t>
      </w:r>
      <w:r>
        <w:rPr>
          <w:color w:val="003946"/>
          <w:spacing w:val="-2"/>
          <w:sz w:val="18"/>
        </w:rPr>
        <w:t>Praxis</w:t>
      </w:r>
    </w:p>
    <w:p w14:paraId="359340B2" w14:textId="77777777" w:rsidR="006D5486" w:rsidRDefault="006D5486">
      <w:pPr>
        <w:pStyle w:val="Textkrper"/>
      </w:pPr>
    </w:p>
    <w:p w14:paraId="6D25BD5C" w14:textId="77777777" w:rsidR="006D5486" w:rsidRDefault="006D5486">
      <w:pPr>
        <w:pStyle w:val="Textkrper"/>
      </w:pPr>
    </w:p>
    <w:p w14:paraId="5BDE6450" w14:textId="77777777" w:rsidR="006D5486" w:rsidRDefault="006D5486">
      <w:pPr>
        <w:pStyle w:val="Textkrper"/>
      </w:pPr>
    </w:p>
    <w:p w14:paraId="7DBB2E7F" w14:textId="77777777" w:rsidR="006D5486" w:rsidRDefault="006D5486">
      <w:pPr>
        <w:pStyle w:val="Textkrper"/>
      </w:pPr>
    </w:p>
    <w:p w14:paraId="10F3AB63" w14:textId="77777777" w:rsidR="006D5486" w:rsidRDefault="00000000">
      <w:pPr>
        <w:pStyle w:val="Textkrper"/>
        <w:spacing w:before="7"/>
        <w:rPr>
          <w:sz w:val="26"/>
        </w:rPr>
      </w:pPr>
      <w:r>
        <w:rPr>
          <w:noProof/>
        </w:rPr>
        <w:drawing>
          <wp:anchor distT="0" distB="0" distL="0" distR="0" simplePos="0" relativeHeight="16" behindDoc="0" locked="0" layoutInCell="1" allowOverlap="1" wp14:anchorId="4240EBBD" wp14:editId="4FA0983D">
            <wp:simplePos x="0" y="0"/>
            <wp:positionH relativeFrom="page">
              <wp:posOffset>900000</wp:posOffset>
            </wp:positionH>
            <wp:positionV relativeFrom="paragraph">
              <wp:posOffset>217967</wp:posOffset>
            </wp:positionV>
            <wp:extent cx="4968240" cy="3602736"/>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8" cstate="print"/>
                    <a:stretch>
                      <a:fillRect/>
                    </a:stretch>
                  </pic:blipFill>
                  <pic:spPr>
                    <a:xfrm>
                      <a:off x="0" y="0"/>
                      <a:ext cx="4968240" cy="3602736"/>
                    </a:xfrm>
                    <a:prstGeom prst="rect">
                      <a:avLst/>
                    </a:prstGeom>
                  </pic:spPr>
                </pic:pic>
              </a:graphicData>
            </a:graphic>
          </wp:anchor>
        </w:drawing>
      </w:r>
    </w:p>
    <w:p w14:paraId="6F02A225" w14:textId="77777777" w:rsidR="006D5486" w:rsidRDefault="006D5486">
      <w:pPr>
        <w:pStyle w:val="Textkrper"/>
        <w:spacing w:before="6"/>
        <w:rPr>
          <w:sz w:val="15"/>
        </w:rPr>
      </w:pPr>
    </w:p>
    <w:p w14:paraId="53135396" w14:textId="77777777" w:rsidR="006D5486" w:rsidRDefault="00000000">
      <w:pPr>
        <w:pStyle w:val="Textkrper"/>
        <w:spacing w:before="100" w:line="259" w:lineRule="auto"/>
        <w:ind w:left="957" w:right="2201"/>
        <w:jc w:val="both"/>
      </w:pPr>
      <w:r>
        <w:rPr>
          <w:color w:val="231F20"/>
        </w:rPr>
        <w:t xml:space="preserve">Die Idee einer nachhaltigen Entwicklung äußert sich im Postulat einer inter- und intra- generativen Gerechtigkeit, die in konzeptioneller Form als schwache bzw. starke Nach- </w:t>
      </w:r>
      <w:proofErr w:type="spellStart"/>
      <w:r>
        <w:rPr>
          <w:color w:val="231F20"/>
        </w:rPr>
        <w:t>haltigkeit</w:t>
      </w:r>
      <w:proofErr w:type="spellEnd"/>
      <w:r>
        <w:rPr>
          <w:color w:val="231F20"/>
        </w:rPr>
        <w:t xml:space="preserve"> interpretiert werden kann. Managementregeln wie z. B. </w:t>
      </w:r>
      <w:proofErr w:type="spellStart"/>
      <w:proofErr w:type="gramStart"/>
      <w:r>
        <w:rPr>
          <w:color w:val="231F20"/>
        </w:rPr>
        <w:t>Daly’s</w:t>
      </w:r>
      <w:proofErr w:type="spellEnd"/>
      <w:proofErr w:type="gramEnd"/>
      <w:r>
        <w:rPr>
          <w:color w:val="231F20"/>
        </w:rPr>
        <w:t xml:space="preserve"> Rules </w:t>
      </w:r>
      <w:proofErr w:type="spellStart"/>
      <w:r>
        <w:rPr>
          <w:color w:val="231F20"/>
        </w:rPr>
        <w:t>konkreti</w:t>
      </w:r>
      <w:proofErr w:type="spellEnd"/>
      <w:r>
        <w:rPr>
          <w:color w:val="231F20"/>
        </w:rPr>
        <w:t xml:space="preserve">- </w:t>
      </w:r>
      <w:proofErr w:type="spellStart"/>
      <w:r>
        <w:rPr>
          <w:color w:val="231F20"/>
        </w:rPr>
        <w:t>sieren</w:t>
      </w:r>
      <w:proofErr w:type="spellEnd"/>
      <w:r>
        <w:rPr>
          <w:color w:val="231F20"/>
        </w:rPr>
        <w:t xml:space="preserve"> den nachhaltigen Umgang mit natürlichen Ressourcen, der mithilfe der Strategien</w:t>
      </w:r>
      <w:r>
        <w:rPr>
          <w:color w:val="231F20"/>
          <w:spacing w:val="-1"/>
        </w:rPr>
        <w:t xml:space="preserve"> </w:t>
      </w:r>
      <w:r>
        <w:rPr>
          <w:color w:val="231F20"/>
        </w:rPr>
        <w:t>Effizienz,</w:t>
      </w:r>
      <w:r>
        <w:rPr>
          <w:color w:val="231F20"/>
          <w:spacing w:val="-1"/>
        </w:rPr>
        <w:t xml:space="preserve"> </w:t>
      </w:r>
      <w:r>
        <w:rPr>
          <w:color w:val="231F20"/>
        </w:rPr>
        <w:t>Suffizienz</w:t>
      </w:r>
      <w:r>
        <w:rPr>
          <w:color w:val="231F20"/>
          <w:spacing w:val="-1"/>
        </w:rPr>
        <w:t xml:space="preserve"> </w:t>
      </w:r>
      <w:r>
        <w:rPr>
          <w:color w:val="231F20"/>
        </w:rPr>
        <w:t>bzw.</w:t>
      </w:r>
      <w:r>
        <w:rPr>
          <w:color w:val="231F20"/>
          <w:spacing w:val="-1"/>
        </w:rPr>
        <w:t xml:space="preserve"> </w:t>
      </w:r>
      <w:r>
        <w:rPr>
          <w:color w:val="231F20"/>
        </w:rPr>
        <w:t>Konsistenz</w:t>
      </w:r>
      <w:r>
        <w:rPr>
          <w:color w:val="231F20"/>
          <w:spacing w:val="-1"/>
        </w:rPr>
        <w:t xml:space="preserve"> </w:t>
      </w:r>
      <w:r>
        <w:rPr>
          <w:color w:val="231F20"/>
        </w:rPr>
        <w:t>erreicht</w:t>
      </w:r>
      <w:r>
        <w:rPr>
          <w:color w:val="231F20"/>
          <w:spacing w:val="-1"/>
        </w:rPr>
        <w:t xml:space="preserve"> </w:t>
      </w:r>
      <w:r>
        <w:rPr>
          <w:color w:val="231F20"/>
        </w:rPr>
        <w:t>werden</w:t>
      </w:r>
      <w:r>
        <w:rPr>
          <w:color w:val="231F20"/>
          <w:spacing w:val="-1"/>
        </w:rPr>
        <w:t xml:space="preserve"> </w:t>
      </w:r>
      <w:r>
        <w:rPr>
          <w:color w:val="231F20"/>
        </w:rPr>
        <w:t>soll.</w:t>
      </w:r>
      <w:r>
        <w:rPr>
          <w:color w:val="231F20"/>
          <w:spacing w:val="-1"/>
        </w:rPr>
        <w:t xml:space="preserve"> </w:t>
      </w:r>
      <w:r>
        <w:rPr>
          <w:color w:val="231F20"/>
        </w:rPr>
        <w:t>Auch</w:t>
      </w:r>
      <w:r>
        <w:rPr>
          <w:color w:val="231F20"/>
          <w:spacing w:val="-1"/>
        </w:rPr>
        <w:t xml:space="preserve"> </w:t>
      </w:r>
      <w:r>
        <w:rPr>
          <w:color w:val="231F20"/>
        </w:rPr>
        <w:t>wenn</w:t>
      </w:r>
      <w:r>
        <w:rPr>
          <w:color w:val="231F20"/>
          <w:spacing w:val="-1"/>
        </w:rPr>
        <w:t xml:space="preserve"> </w:t>
      </w:r>
      <w:r>
        <w:rPr>
          <w:color w:val="231F20"/>
        </w:rPr>
        <w:t>die</w:t>
      </w:r>
      <w:r>
        <w:rPr>
          <w:color w:val="231F20"/>
          <w:spacing w:val="-1"/>
        </w:rPr>
        <w:t xml:space="preserve"> </w:t>
      </w:r>
      <w:r>
        <w:rPr>
          <w:color w:val="231F20"/>
        </w:rPr>
        <w:t xml:space="preserve">Idee einer nachhaltigen Entwicklung eine gesamtgesellschaftliche Verantwortung betont, ist sie ein politisches Phänomen: In politischen Aushandlungsprozessen wird eine nach- haltige Entwicklung durch die staatliche Politik, die Exekutive und die </w:t>
      </w:r>
      <w:proofErr w:type="spellStart"/>
      <w:r>
        <w:rPr>
          <w:color w:val="231F20"/>
        </w:rPr>
        <w:t>gesellschaftli</w:t>
      </w:r>
      <w:proofErr w:type="spellEnd"/>
      <w:r>
        <w:rPr>
          <w:color w:val="231F20"/>
        </w:rPr>
        <w:t xml:space="preserve">- </w:t>
      </w:r>
      <w:proofErr w:type="spellStart"/>
      <w:r>
        <w:rPr>
          <w:color w:val="231F20"/>
        </w:rPr>
        <w:t>chen</w:t>
      </w:r>
      <w:proofErr w:type="spellEnd"/>
      <w:r>
        <w:rPr>
          <w:color w:val="231F20"/>
          <w:spacing w:val="-5"/>
        </w:rPr>
        <w:t xml:space="preserve"> </w:t>
      </w:r>
      <w:r>
        <w:rPr>
          <w:color w:val="231F20"/>
        </w:rPr>
        <w:t>Politikakteure</w:t>
      </w:r>
      <w:r>
        <w:rPr>
          <w:color w:val="231F20"/>
          <w:spacing w:val="-5"/>
        </w:rPr>
        <w:t xml:space="preserve"> </w:t>
      </w:r>
      <w:r>
        <w:rPr>
          <w:color w:val="231F20"/>
        </w:rPr>
        <w:t>(Unternehmen</w:t>
      </w:r>
      <w:r>
        <w:rPr>
          <w:color w:val="231F20"/>
          <w:spacing w:val="-5"/>
        </w:rPr>
        <w:t xml:space="preserve"> </w:t>
      </w:r>
      <w:r>
        <w:rPr>
          <w:color w:val="231F20"/>
        </w:rPr>
        <w:t>und</w:t>
      </w:r>
      <w:r>
        <w:rPr>
          <w:color w:val="231F20"/>
          <w:spacing w:val="-5"/>
        </w:rPr>
        <w:t xml:space="preserve"> </w:t>
      </w:r>
      <w:r>
        <w:rPr>
          <w:color w:val="231F20"/>
        </w:rPr>
        <w:t>Zivilgesellschaft)</w:t>
      </w:r>
      <w:r>
        <w:rPr>
          <w:color w:val="231F20"/>
          <w:spacing w:val="-5"/>
        </w:rPr>
        <w:t xml:space="preserve"> </w:t>
      </w:r>
      <w:r>
        <w:rPr>
          <w:color w:val="231F20"/>
        </w:rPr>
        <w:t>interpretiert</w:t>
      </w:r>
      <w:r>
        <w:rPr>
          <w:color w:val="231F20"/>
          <w:spacing w:val="-5"/>
        </w:rPr>
        <w:t xml:space="preserve"> </w:t>
      </w:r>
      <w:r>
        <w:rPr>
          <w:color w:val="231F20"/>
        </w:rPr>
        <w:t>und</w:t>
      </w:r>
      <w:r>
        <w:rPr>
          <w:color w:val="231F20"/>
          <w:spacing w:val="-5"/>
        </w:rPr>
        <w:t xml:space="preserve"> </w:t>
      </w:r>
      <w:r>
        <w:rPr>
          <w:color w:val="231F20"/>
        </w:rPr>
        <w:t>gestaltet</w:t>
      </w:r>
      <w:r>
        <w:rPr>
          <w:color w:val="231F20"/>
          <w:spacing w:val="-5"/>
        </w:rPr>
        <w:t xml:space="preserve"> </w:t>
      </w:r>
      <w:r>
        <w:rPr>
          <w:color w:val="231F20"/>
        </w:rPr>
        <w:t>(vgl. Baumgärtner et al. 2014, S. 279). Eine nachhaltige Entwicklung wird für verschiedene politische Handlungsdimensionen ausdifferenziert, mit Zielen bzw. entsprechenden Indikatoren unterlegt und in Form von Maßnahmen implementiert, die dann vor allem die Unternehmen und die Zivilgesellschaft betreffen.</w:t>
      </w:r>
    </w:p>
    <w:p w14:paraId="277A7BEF" w14:textId="77777777" w:rsidR="006D5486" w:rsidRDefault="006D5486">
      <w:pPr>
        <w:pStyle w:val="Textkrper"/>
        <w:rPr>
          <w:sz w:val="24"/>
        </w:rPr>
      </w:pPr>
    </w:p>
    <w:p w14:paraId="20F13C85" w14:textId="77777777" w:rsidR="006D5486" w:rsidRDefault="00000000">
      <w:pPr>
        <w:pStyle w:val="berschrift7"/>
        <w:spacing w:before="201"/>
        <w:ind w:left="957"/>
      </w:pPr>
      <w:r>
        <w:rPr>
          <w:color w:val="003946"/>
        </w:rPr>
        <w:t>Politische</w:t>
      </w:r>
      <w:r>
        <w:rPr>
          <w:color w:val="003946"/>
          <w:spacing w:val="-7"/>
        </w:rPr>
        <w:t xml:space="preserve"> </w:t>
      </w:r>
      <w:r>
        <w:rPr>
          <w:color w:val="003946"/>
          <w:spacing w:val="-2"/>
        </w:rPr>
        <w:t>Handlungsdimensionen</w:t>
      </w:r>
    </w:p>
    <w:p w14:paraId="61AB72BC" w14:textId="77777777" w:rsidR="006D5486" w:rsidRDefault="006D5486">
      <w:pPr>
        <w:pStyle w:val="Textkrper"/>
        <w:spacing w:before="9"/>
        <w:rPr>
          <w:rFonts w:ascii="Fira Sans"/>
          <w:sz w:val="24"/>
        </w:rPr>
      </w:pPr>
    </w:p>
    <w:p w14:paraId="095D8DE3" w14:textId="77777777" w:rsidR="006D5486" w:rsidRDefault="00000000">
      <w:pPr>
        <w:pStyle w:val="Textkrper"/>
        <w:spacing w:before="1" w:line="259" w:lineRule="auto"/>
        <w:ind w:left="957" w:right="2202" w:hanging="1"/>
        <w:jc w:val="both"/>
      </w:pPr>
      <w:r>
        <w:rPr>
          <w:color w:val="231F20"/>
        </w:rPr>
        <w:t xml:space="preserve">Die politischen Handlungsdimensionen (teilweise auch als politische Handlungsfelder bezeichnet) einer nachhaltigen Entwicklung sind durch den Rio-Prozess vorgezeichnet. Dabei ist Deutschland bereits internationale Verpflichtungen eingegangen, die durch die </w:t>
      </w:r>
      <w:proofErr w:type="spellStart"/>
      <w:r>
        <w:rPr>
          <w:color w:val="231F20"/>
        </w:rPr>
        <w:t>Sustainable</w:t>
      </w:r>
      <w:proofErr w:type="spellEnd"/>
      <w:r>
        <w:rPr>
          <w:color w:val="231F20"/>
        </w:rPr>
        <w:t xml:space="preserve"> Development Goals (SDG) konkret beschrieben werden. Im Kontext eines Nachhaltigkeitsmanagements können die folgenden drei SDG exemplarisch betrachtet werden:</w:t>
      </w:r>
    </w:p>
    <w:p w14:paraId="6518ED0B" w14:textId="77777777" w:rsidR="006D5486" w:rsidRDefault="006D5486">
      <w:pPr>
        <w:spacing w:line="259" w:lineRule="auto"/>
        <w:jc w:val="both"/>
        <w:sectPr w:rsidR="006D5486">
          <w:pgSz w:w="11910" w:h="16840"/>
          <w:pgMar w:top="960" w:right="460" w:bottom="280" w:left="460" w:header="0" w:footer="0" w:gutter="0"/>
          <w:cols w:space="720"/>
        </w:sectPr>
      </w:pPr>
    </w:p>
    <w:p w14:paraId="084AA5F4" w14:textId="77777777" w:rsidR="006D5486" w:rsidRDefault="006D5486">
      <w:pPr>
        <w:pStyle w:val="Textkrper"/>
      </w:pPr>
    </w:p>
    <w:p w14:paraId="32CD24C8" w14:textId="77777777" w:rsidR="006D5486" w:rsidRDefault="006D5486">
      <w:pPr>
        <w:pStyle w:val="Textkrper"/>
      </w:pPr>
    </w:p>
    <w:p w14:paraId="0308EDC4" w14:textId="77777777" w:rsidR="006D5486" w:rsidRDefault="006D5486">
      <w:pPr>
        <w:pStyle w:val="Textkrper"/>
      </w:pPr>
    </w:p>
    <w:p w14:paraId="08963B45" w14:textId="77777777" w:rsidR="006D5486" w:rsidRDefault="006D5486">
      <w:pPr>
        <w:pStyle w:val="Textkrper"/>
      </w:pPr>
    </w:p>
    <w:p w14:paraId="066C68FD" w14:textId="77777777" w:rsidR="006D5486" w:rsidRDefault="006D5486">
      <w:pPr>
        <w:pStyle w:val="Textkrper"/>
      </w:pPr>
    </w:p>
    <w:p w14:paraId="08046EBF" w14:textId="77777777" w:rsidR="006D5486" w:rsidRDefault="006D5486">
      <w:pPr>
        <w:pStyle w:val="Textkrper"/>
      </w:pPr>
    </w:p>
    <w:p w14:paraId="2D194C7D" w14:textId="77777777" w:rsidR="006D5486" w:rsidRDefault="006D5486">
      <w:pPr>
        <w:pStyle w:val="Textkrper"/>
      </w:pPr>
    </w:p>
    <w:p w14:paraId="3E9825B4" w14:textId="77777777" w:rsidR="006D5486" w:rsidRDefault="006D5486">
      <w:pPr>
        <w:pStyle w:val="Textkrper"/>
        <w:spacing w:before="4"/>
        <w:rPr>
          <w:sz w:val="15"/>
        </w:rPr>
      </w:pPr>
    </w:p>
    <w:p w14:paraId="6DEB2DDC" w14:textId="77777777" w:rsidR="006D5486" w:rsidRDefault="00000000">
      <w:pPr>
        <w:pStyle w:val="Listenabsatz"/>
        <w:numPr>
          <w:ilvl w:val="0"/>
          <w:numId w:val="30"/>
        </w:numPr>
        <w:tabs>
          <w:tab w:val="left" w:pos="2484"/>
          <w:tab w:val="left" w:pos="2485"/>
        </w:tabs>
        <w:spacing w:before="100" w:line="259" w:lineRule="auto"/>
        <w:ind w:right="1312"/>
        <w:rPr>
          <w:sz w:val="20"/>
        </w:rPr>
      </w:pPr>
      <w:r>
        <w:rPr>
          <w:color w:val="231F20"/>
          <w:sz w:val="20"/>
        </w:rPr>
        <w:t>SDG</w:t>
      </w:r>
      <w:r>
        <w:rPr>
          <w:color w:val="231F20"/>
          <w:spacing w:val="-9"/>
          <w:sz w:val="20"/>
        </w:rPr>
        <w:t xml:space="preserve"> </w:t>
      </w:r>
      <w:r>
        <w:rPr>
          <w:color w:val="231F20"/>
          <w:sz w:val="20"/>
        </w:rPr>
        <w:t>8:</w:t>
      </w:r>
      <w:r>
        <w:rPr>
          <w:color w:val="231F20"/>
          <w:spacing w:val="-9"/>
          <w:sz w:val="20"/>
        </w:rPr>
        <w:t xml:space="preserve"> </w:t>
      </w:r>
      <w:r>
        <w:rPr>
          <w:color w:val="231F20"/>
          <w:sz w:val="20"/>
        </w:rPr>
        <w:t>Schaffung</w:t>
      </w:r>
      <w:r>
        <w:rPr>
          <w:color w:val="231F20"/>
          <w:spacing w:val="-9"/>
          <w:sz w:val="20"/>
        </w:rPr>
        <w:t xml:space="preserve"> </w:t>
      </w:r>
      <w:r>
        <w:rPr>
          <w:color w:val="231F20"/>
          <w:sz w:val="20"/>
        </w:rPr>
        <w:t>menschenwürdiger</w:t>
      </w:r>
      <w:r>
        <w:rPr>
          <w:color w:val="231F20"/>
          <w:spacing w:val="-9"/>
          <w:sz w:val="20"/>
        </w:rPr>
        <w:t xml:space="preserve"> </w:t>
      </w:r>
      <w:r>
        <w:rPr>
          <w:color w:val="231F20"/>
          <w:sz w:val="20"/>
        </w:rPr>
        <w:t>Arbeitsbedingungen</w:t>
      </w:r>
      <w:r>
        <w:rPr>
          <w:color w:val="231F20"/>
          <w:spacing w:val="-9"/>
          <w:sz w:val="20"/>
        </w:rPr>
        <w:t xml:space="preserve"> </w:t>
      </w:r>
      <w:r>
        <w:rPr>
          <w:color w:val="231F20"/>
          <w:sz w:val="20"/>
        </w:rPr>
        <w:t>und</w:t>
      </w:r>
      <w:r>
        <w:rPr>
          <w:color w:val="231F20"/>
          <w:spacing w:val="-9"/>
          <w:sz w:val="20"/>
        </w:rPr>
        <w:t xml:space="preserve"> </w:t>
      </w:r>
      <w:r>
        <w:rPr>
          <w:color w:val="231F20"/>
          <w:sz w:val="20"/>
        </w:rPr>
        <w:t>nachhaltiges</w:t>
      </w:r>
      <w:r>
        <w:rPr>
          <w:color w:val="231F20"/>
          <w:spacing w:val="-9"/>
          <w:sz w:val="20"/>
        </w:rPr>
        <w:t xml:space="preserve"> </w:t>
      </w:r>
      <w:r>
        <w:rPr>
          <w:color w:val="231F20"/>
          <w:sz w:val="20"/>
        </w:rPr>
        <w:t xml:space="preserve">Wirt- </w:t>
      </w:r>
      <w:proofErr w:type="spellStart"/>
      <w:r>
        <w:rPr>
          <w:color w:val="231F20"/>
          <w:spacing w:val="-2"/>
          <w:sz w:val="20"/>
        </w:rPr>
        <w:t>schaftswachstum</w:t>
      </w:r>
      <w:proofErr w:type="spellEnd"/>
      <w:r>
        <w:rPr>
          <w:color w:val="231F20"/>
          <w:spacing w:val="-2"/>
          <w:sz w:val="20"/>
        </w:rPr>
        <w:t>;</w:t>
      </w:r>
    </w:p>
    <w:p w14:paraId="724B53BE" w14:textId="77777777" w:rsidR="006D5486" w:rsidRDefault="00000000">
      <w:pPr>
        <w:pStyle w:val="Listenabsatz"/>
        <w:numPr>
          <w:ilvl w:val="0"/>
          <w:numId w:val="30"/>
        </w:numPr>
        <w:tabs>
          <w:tab w:val="left" w:pos="2484"/>
          <w:tab w:val="left" w:pos="2485"/>
        </w:tabs>
        <w:spacing w:before="2"/>
        <w:ind w:hanging="281"/>
        <w:rPr>
          <w:sz w:val="20"/>
        </w:rPr>
      </w:pPr>
      <w:r>
        <w:rPr>
          <w:color w:val="231F20"/>
          <w:sz w:val="20"/>
        </w:rPr>
        <w:t>SDG</w:t>
      </w:r>
      <w:r>
        <w:rPr>
          <w:color w:val="231F20"/>
          <w:spacing w:val="-4"/>
          <w:sz w:val="20"/>
        </w:rPr>
        <w:t xml:space="preserve"> </w:t>
      </w:r>
      <w:r>
        <w:rPr>
          <w:color w:val="231F20"/>
          <w:sz w:val="20"/>
        </w:rPr>
        <w:t>12:</w:t>
      </w:r>
      <w:r>
        <w:rPr>
          <w:color w:val="231F20"/>
          <w:spacing w:val="-1"/>
          <w:sz w:val="20"/>
        </w:rPr>
        <w:t xml:space="preserve"> </w:t>
      </w:r>
      <w:r>
        <w:rPr>
          <w:color w:val="231F20"/>
          <w:sz w:val="20"/>
        </w:rPr>
        <w:t>Nachhaltige</w:t>
      </w:r>
      <w:r>
        <w:rPr>
          <w:color w:val="231F20"/>
          <w:spacing w:val="-1"/>
          <w:sz w:val="20"/>
        </w:rPr>
        <w:t xml:space="preserve"> </w:t>
      </w:r>
      <w:r>
        <w:rPr>
          <w:color w:val="231F20"/>
          <w:sz w:val="20"/>
        </w:rPr>
        <w:t>Ausrichtung</w:t>
      </w:r>
      <w:r>
        <w:rPr>
          <w:color w:val="231F20"/>
          <w:spacing w:val="-2"/>
          <w:sz w:val="20"/>
        </w:rPr>
        <w:t xml:space="preserve"> </w:t>
      </w:r>
      <w:r>
        <w:rPr>
          <w:color w:val="231F20"/>
          <w:sz w:val="20"/>
        </w:rPr>
        <w:t>von</w:t>
      </w:r>
      <w:r>
        <w:rPr>
          <w:color w:val="231F20"/>
          <w:spacing w:val="-1"/>
          <w:sz w:val="20"/>
        </w:rPr>
        <w:t xml:space="preserve"> </w:t>
      </w:r>
      <w:r>
        <w:rPr>
          <w:color w:val="231F20"/>
          <w:sz w:val="20"/>
        </w:rPr>
        <w:t>Konsum</w:t>
      </w:r>
      <w:r>
        <w:rPr>
          <w:color w:val="231F20"/>
          <w:spacing w:val="-1"/>
          <w:sz w:val="20"/>
        </w:rPr>
        <w:t xml:space="preserve"> </w:t>
      </w:r>
      <w:r>
        <w:rPr>
          <w:color w:val="231F20"/>
          <w:sz w:val="20"/>
        </w:rPr>
        <w:t>und</w:t>
      </w:r>
      <w:r>
        <w:rPr>
          <w:color w:val="231F20"/>
          <w:spacing w:val="-1"/>
          <w:sz w:val="20"/>
        </w:rPr>
        <w:t xml:space="preserve"> </w:t>
      </w:r>
      <w:r>
        <w:rPr>
          <w:color w:val="231F20"/>
          <w:spacing w:val="-2"/>
          <w:sz w:val="20"/>
        </w:rPr>
        <w:t>Produktion;</w:t>
      </w:r>
    </w:p>
    <w:p w14:paraId="4ED8A5EB" w14:textId="77777777" w:rsidR="006D5486" w:rsidRDefault="00000000">
      <w:pPr>
        <w:pStyle w:val="Listenabsatz"/>
        <w:numPr>
          <w:ilvl w:val="0"/>
          <w:numId w:val="30"/>
        </w:numPr>
        <w:tabs>
          <w:tab w:val="left" w:pos="2484"/>
          <w:tab w:val="left" w:pos="2485"/>
        </w:tabs>
        <w:ind w:hanging="281"/>
        <w:rPr>
          <w:sz w:val="20"/>
        </w:rPr>
      </w:pPr>
      <w:r>
        <w:rPr>
          <w:color w:val="231F20"/>
          <w:sz w:val="20"/>
        </w:rPr>
        <w:t>SDG</w:t>
      </w:r>
      <w:r>
        <w:rPr>
          <w:color w:val="231F20"/>
          <w:spacing w:val="-1"/>
          <w:sz w:val="20"/>
        </w:rPr>
        <w:t xml:space="preserve"> </w:t>
      </w:r>
      <w:r>
        <w:rPr>
          <w:color w:val="231F20"/>
          <w:sz w:val="20"/>
        </w:rPr>
        <w:t>13: Maßnahmen</w:t>
      </w:r>
      <w:r>
        <w:rPr>
          <w:color w:val="231F20"/>
          <w:spacing w:val="-1"/>
          <w:sz w:val="20"/>
        </w:rPr>
        <w:t xml:space="preserve"> </w:t>
      </w:r>
      <w:r>
        <w:rPr>
          <w:color w:val="231F20"/>
          <w:sz w:val="20"/>
        </w:rPr>
        <w:t xml:space="preserve">zum </w:t>
      </w:r>
      <w:r>
        <w:rPr>
          <w:color w:val="231F20"/>
          <w:spacing w:val="-2"/>
          <w:sz w:val="20"/>
        </w:rPr>
        <w:t>Klimaschutz.</w:t>
      </w:r>
    </w:p>
    <w:p w14:paraId="686218FC" w14:textId="77777777" w:rsidR="006D5486" w:rsidRDefault="006D5486">
      <w:pPr>
        <w:pStyle w:val="Textkrper"/>
        <w:spacing w:before="3"/>
        <w:rPr>
          <w:sz w:val="23"/>
        </w:rPr>
      </w:pPr>
    </w:p>
    <w:p w14:paraId="16657BFA" w14:textId="77777777" w:rsidR="006D5486" w:rsidRDefault="00000000">
      <w:pPr>
        <w:pStyle w:val="Textkrper"/>
        <w:spacing w:before="1" w:line="259" w:lineRule="auto"/>
        <w:ind w:left="2204" w:right="955" w:hanging="1"/>
        <w:jc w:val="both"/>
      </w:pPr>
      <w:r>
        <w:rPr>
          <w:color w:val="231F20"/>
        </w:rPr>
        <w:t xml:space="preserve">Den Staaten kommt nun die Aufgabe zu, diese SDG umzusetzen, indem sie nationale Nachhaltigkeitsziele formulieren. Für diese Ziele sind angemessene Indikatoren zu ermitteln, um die Zielerreichung messbar zu machen (vgl. </w:t>
      </w:r>
      <w:proofErr w:type="spellStart"/>
      <w:r>
        <w:rPr>
          <w:color w:val="231F20"/>
        </w:rPr>
        <w:t>Kanning</w:t>
      </w:r>
      <w:proofErr w:type="spellEnd"/>
      <w:r>
        <w:rPr>
          <w:color w:val="231F20"/>
        </w:rPr>
        <w:t xml:space="preserve"> 2013, S. 38f.).</w:t>
      </w:r>
    </w:p>
    <w:p w14:paraId="4E51E609" w14:textId="77777777" w:rsidR="006D5486" w:rsidRDefault="006D5486">
      <w:pPr>
        <w:pStyle w:val="Textkrper"/>
        <w:rPr>
          <w:sz w:val="24"/>
        </w:rPr>
      </w:pPr>
    </w:p>
    <w:p w14:paraId="36F2B44C" w14:textId="77777777" w:rsidR="006D5486" w:rsidRDefault="00000000">
      <w:pPr>
        <w:pStyle w:val="berschrift7"/>
        <w:spacing w:before="192"/>
      </w:pPr>
      <w:r>
        <w:rPr>
          <w:color w:val="003946"/>
        </w:rPr>
        <w:t>Ziele</w:t>
      </w:r>
      <w:r>
        <w:rPr>
          <w:color w:val="003946"/>
          <w:spacing w:val="-3"/>
        </w:rPr>
        <w:t xml:space="preserve"> </w:t>
      </w:r>
      <w:r>
        <w:rPr>
          <w:color w:val="003946"/>
        </w:rPr>
        <w:t>und</w:t>
      </w:r>
      <w:r>
        <w:rPr>
          <w:color w:val="003946"/>
          <w:spacing w:val="-1"/>
        </w:rPr>
        <w:t xml:space="preserve"> </w:t>
      </w:r>
      <w:r>
        <w:rPr>
          <w:color w:val="003946"/>
          <w:spacing w:val="-2"/>
        </w:rPr>
        <w:t>Indikatoren</w:t>
      </w:r>
    </w:p>
    <w:p w14:paraId="17FB96F6" w14:textId="77777777" w:rsidR="006D5486" w:rsidRDefault="006D5486">
      <w:pPr>
        <w:pStyle w:val="Textkrper"/>
        <w:spacing w:before="6"/>
        <w:rPr>
          <w:rFonts w:ascii="Fira Sans"/>
          <w:sz w:val="16"/>
        </w:rPr>
      </w:pPr>
    </w:p>
    <w:p w14:paraId="29DB1C8E" w14:textId="77777777" w:rsidR="006D5486" w:rsidRDefault="006D5486">
      <w:pPr>
        <w:rPr>
          <w:rFonts w:ascii="Fira Sans"/>
          <w:sz w:val="16"/>
        </w:rPr>
        <w:sectPr w:rsidR="006D5486">
          <w:pgSz w:w="11910" w:h="16840"/>
          <w:pgMar w:top="960" w:right="460" w:bottom="280" w:left="460" w:header="0" w:footer="0" w:gutter="0"/>
          <w:cols w:space="720"/>
        </w:sectPr>
      </w:pPr>
    </w:p>
    <w:p w14:paraId="55E34E79" w14:textId="77777777" w:rsidR="006D5486" w:rsidRDefault="006D5486">
      <w:pPr>
        <w:pStyle w:val="Textkrper"/>
        <w:spacing w:before="7"/>
        <w:rPr>
          <w:rFonts w:ascii="Fira Sans"/>
          <w:sz w:val="31"/>
        </w:rPr>
      </w:pPr>
    </w:p>
    <w:p w14:paraId="0C465E76" w14:textId="77777777" w:rsidR="006D5486" w:rsidRDefault="00000000">
      <w:pPr>
        <w:spacing w:line="290" w:lineRule="auto"/>
        <w:ind w:left="138" w:right="38" w:firstLine="94"/>
        <w:jc w:val="right"/>
        <w:rPr>
          <w:sz w:val="18"/>
        </w:rPr>
      </w:pPr>
      <w:r>
        <w:rPr>
          <w:color w:val="231F20"/>
          <w:spacing w:val="-2"/>
          <w:sz w:val="18"/>
        </w:rPr>
        <w:t xml:space="preserve">Ressourceneffizienz </w:t>
      </w:r>
      <w:r>
        <w:rPr>
          <w:color w:val="808285"/>
          <w:sz w:val="18"/>
        </w:rPr>
        <w:t xml:space="preserve">Dies ist ein </w:t>
      </w:r>
      <w:proofErr w:type="spellStart"/>
      <w:r>
        <w:rPr>
          <w:color w:val="808285"/>
          <w:sz w:val="18"/>
        </w:rPr>
        <w:t>Beurtei</w:t>
      </w:r>
      <w:proofErr w:type="spellEnd"/>
      <w:r>
        <w:rPr>
          <w:color w:val="808285"/>
          <w:sz w:val="18"/>
        </w:rPr>
        <w:t xml:space="preserve">- </w:t>
      </w:r>
      <w:proofErr w:type="spellStart"/>
      <w:r>
        <w:rPr>
          <w:color w:val="808285"/>
          <w:sz w:val="18"/>
        </w:rPr>
        <w:t>lungskriterium</w:t>
      </w:r>
      <w:proofErr w:type="spellEnd"/>
      <w:r>
        <w:rPr>
          <w:color w:val="808285"/>
          <w:sz w:val="18"/>
        </w:rPr>
        <w:t xml:space="preserve"> für die Ressourcennut- </w:t>
      </w:r>
      <w:proofErr w:type="spellStart"/>
      <w:r>
        <w:rPr>
          <w:color w:val="808285"/>
          <w:sz w:val="18"/>
        </w:rPr>
        <w:t>zung</w:t>
      </w:r>
      <w:proofErr w:type="spellEnd"/>
      <w:r>
        <w:rPr>
          <w:color w:val="808285"/>
          <w:spacing w:val="-1"/>
          <w:sz w:val="18"/>
        </w:rPr>
        <w:t xml:space="preserve"> </w:t>
      </w:r>
      <w:r>
        <w:rPr>
          <w:color w:val="808285"/>
          <w:sz w:val="18"/>
        </w:rPr>
        <w:t>je</w:t>
      </w:r>
      <w:r>
        <w:rPr>
          <w:color w:val="808285"/>
          <w:spacing w:val="-1"/>
          <w:sz w:val="18"/>
        </w:rPr>
        <w:t xml:space="preserve"> </w:t>
      </w:r>
      <w:proofErr w:type="spellStart"/>
      <w:r>
        <w:rPr>
          <w:color w:val="808285"/>
          <w:spacing w:val="-2"/>
          <w:sz w:val="18"/>
        </w:rPr>
        <w:t>Outputgröße</w:t>
      </w:r>
      <w:proofErr w:type="spellEnd"/>
      <w:r>
        <w:rPr>
          <w:color w:val="808285"/>
          <w:spacing w:val="-2"/>
          <w:sz w:val="18"/>
        </w:rPr>
        <w:t>.</w:t>
      </w:r>
    </w:p>
    <w:p w14:paraId="02A29AEE" w14:textId="77777777" w:rsidR="006D5486" w:rsidRDefault="00000000">
      <w:pPr>
        <w:pStyle w:val="Textkrper"/>
        <w:spacing w:before="100" w:line="259" w:lineRule="auto"/>
        <w:ind w:left="138" w:right="955"/>
        <w:jc w:val="both"/>
      </w:pPr>
      <w:r>
        <w:br w:type="column"/>
      </w:r>
      <w:r>
        <w:rPr>
          <w:color w:val="231F20"/>
        </w:rPr>
        <w:t>Mit</w:t>
      </w:r>
      <w:r>
        <w:rPr>
          <w:color w:val="231F20"/>
          <w:spacing w:val="-4"/>
        </w:rPr>
        <w:t xml:space="preserve"> </w:t>
      </w:r>
      <w:r>
        <w:rPr>
          <w:color w:val="231F20"/>
        </w:rPr>
        <w:t>dem</w:t>
      </w:r>
      <w:r>
        <w:rPr>
          <w:color w:val="231F20"/>
          <w:spacing w:val="-4"/>
        </w:rPr>
        <w:t xml:space="preserve"> </w:t>
      </w:r>
      <w:r>
        <w:rPr>
          <w:color w:val="231F20"/>
        </w:rPr>
        <w:t>Ziel</w:t>
      </w:r>
      <w:r>
        <w:rPr>
          <w:color w:val="231F20"/>
          <w:spacing w:val="-4"/>
        </w:rPr>
        <w:t xml:space="preserve"> </w:t>
      </w:r>
      <w:r>
        <w:rPr>
          <w:color w:val="231F20"/>
        </w:rPr>
        <w:t>eines</w:t>
      </w:r>
      <w:r>
        <w:rPr>
          <w:color w:val="231F20"/>
          <w:spacing w:val="-4"/>
        </w:rPr>
        <w:t xml:space="preserve"> </w:t>
      </w:r>
      <w:r>
        <w:rPr>
          <w:color w:val="231F20"/>
        </w:rPr>
        <w:t>nachhaltigen</w:t>
      </w:r>
      <w:r>
        <w:rPr>
          <w:color w:val="231F20"/>
          <w:spacing w:val="-4"/>
        </w:rPr>
        <w:t xml:space="preserve"> </w:t>
      </w:r>
      <w:r>
        <w:rPr>
          <w:color w:val="231F20"/>
        </w:rPr>
        <w:t>Wachstums</w:t>
      </w:r>
      <w:r>
        <w:rPr>
          <w:color w:val="231F20"/>
          <w:spacing w:val="-4"/>
        </w:rPr>
        <w:t xml:space="preserve"> </w:t>
      </w:r>
      <w:r>
        <w:rPr>
          <w:color w:val="231F20"/>
        </w:rPr>
        <w:t>aus</w:t>
      </w:r>
      <w:r>
        <w:rPr>
          <w:color w:val="231F20"/>
          <w:spacing w:val="-4"/>
        </w:rPr>
        <w:t xml:space="preserve"> </w:t>
      </w:r>
      <w:r>
        <w:rPr>
          <w:color w:val="231F20"/>
        </w:rPr>
        <w:t>dem</w:t>
      </w:r>
      <w:r>
        <w:rPr>
          <w:color w:val="231F20"/>
          <w:spacing w:val="-4"/>
        </w:rPr>
        <w:t xml:space="preserve"> </w:t>
      </w:r>
      <w:r>
        <w:rPr>
          <w:color w:val="231F20"/>
        </w:rPr>
        <w:t>SDG</w:t>
      </w:r>
      <w:r>
        <w:rPr>
          <w:color w:val="231F20"/>
          <w:spacing w:val="-4"/>
        </w:rPr>
        <w:t xml:space="preserve"> </w:t>
      </w:r>
      <w:r>
        <w:rPr>
          <w:color w:val="231F20"/>
        </w:rPr>
        <w:t>8</w:t>
      </w:r>
      <w:r>
        <w:rPr>
          <w:color w:val="231F20"/>
          <w:spacing w:val="-4"/>
        </w:rPr>
        <w:t xml:space="preserve"> </w:t>
      </w:r>
      <w:r>
        <w:rPr>
          <w:color w:val="231F20"/>
        </w:rPr>
        <w:t>hängt</w:t>
      </w:r>
      <w:r>
        <w:rPr>
          <w:color w:val="231F20"/>
          <w:spacing w:val="-4"/>
        </w:rPr>
        <w:t xml:space="preserve"> </w:t>
      </w:r>
      <w:r>
        <w:rPr>
          <w:color w:val="231F20"/>
        </w:rPr>
        <w:t>u.</w:t>
      </w:r>
      <w:r>
        <w:rPr>
          <w:color w:val="231F20"/>
          <w:spacing w:val="-4"/>
        </w:rPr>
        <w:t xml:space="preserve"> </w:t>
      </w:r>
      <w:r>
        <w:rPr>
          <w:color w:val="231F20"/>
        </w:rPr>
        <w:t>a.</w:t>
      </w:r>
      <w:r>
        <w:rPr>
          <w:color w:val="231F20"/>
          <w:spacing w:val="-4"/>
        </w:rPr>
        <w:t xml:space="preserve"> </w:t>
      </w:r>
      <w:r>
        <w:rPr>
          <w:color w:val="231F20"/>
        </w:rPr>
        <w:t>der</w:t>
      </w:r>
      <w:r>
        <w:rPr>
          <w:color w:val="231F20"/>
          <w:spacing w:val="-4"/>
        </w:rPr>
        <w:t xml:space="preserve"> </w:t>
      </w:r>
      <w:r>
        <w:rPr>
          <w:color w:val="231F20"/>
        </w:rPr>
        <w:t xml:space="preserve">Ressourcen- verbrauch zusammen: So soll bis 2030 die weltweite </w:t>
      </w:r>
      <w:r>
        <w:rPr>
          <w:b/>
          <w:color w:val="231F20"/>
        </w:rPr>
        <w:t xml:space="preserve">Ressourceneffizienz </w:t>
      </w:r>
      <w:r>
        <w:rPr>
          <w:color w:val="231F20"/>
        </w:rPr>
        <w:t>Schritt für Schritt verbessert werden, um das Wirtschaftswachstum vom Ressourcenverbrauch zu entkoppeln (SDG 8.4). Der Ressourcenverbrauch kann durch den Ressourcenfaktor der IPAT-Formel abgebildet werden, dessen Kehrwert die Ressourcenproduktivität ist. Für Deutschland</w:t>
      </w:r>
      <w:r>
        <w:rPr>
          <w:color w:val="231F20"/>
          <w:spacing w:val="-7"/>
        </w:rPr>
        <w:t xml:space="preserve"> </w:t>
      </w:r>
      <w:r>
        <w:rPr>
          <w:color w:val="231F20"/>
        </w:rPr>
        <w:t>sieht</w:t>
      </w:r>
      <w:r>
        <w:rPr>
          <w:color w:val="231F20"/>
          <w:spacing w:val="-7"/>
        </w:rPr>
        <w:t xml:space="preserve"> </w:t>
      </w:r>
      <w:r>
        <w:rPr>
          <w:color w:val="231F20"/>
        </w:rPr>
        <w:t>das</w:t>
      </w:r>
      <w:r>
        <w:rPr>
          <w:color w:val="231F20"/>
          <w:spacing w:val="-7"/>
        </w:rPr>
        <w:t xml:space="preserve"> </w:t>
      </w:r>
      <w:r>
        <w:rPr>
          <w:color w:val="231F20"/>
        </w:rPr>
        <w:t>Ressourceneffizienzprogramm</w:t>
      </w:r>
      <w:r>
        <w:rPr>
          <w:color w:val="231F20"/>
          <w:spacing w:val="-7"/>
        </w:rPr>
        <w:t xml:space="preserve"> </w:t>
      </w:r>
      <w:r>
        <w:rPr>
          <w:color w:val="231F20"/>
        </w:rPr>
        <w:t>II</w:t>
      </w:r>
      <w:r>
        <w:rPr>
          <w:color w:val="231F20"/>
          <w:spacing w:val="-7"/>
        </w:rPr>
        <w:t xml:space="preserve"> </w:t>
      </w:r>
      <w:r>
        <w:rPr>
          <w:color w:val="231F20"/>
        </w:rPr>
        <w:t>das</w:t>
      </w:r>
      <w:r>
        <w:rPr>
          <w:color w:val="231F20"/>
          <w:spacing w:val="-7"/>
        </w:rPr>
        <w:t xml:space="preserve"> </w:t>
      </w:r>
      <w:r>
        <w:rPr>
          <w:color w:val="231F20"/>
        </w:rPr>
        <w:t>Ziel</w:t>
      </w:r>
      <w:r>
        <w:rPr>
          <w:color w:val="231F20"/>
          <w:spacing w:val="-7"/>
        </w:rPr>
        <w:t xml:space="preserve"> </w:t>
      </w:r>
      <w:r>
        <w:rPr>
          <w:color w:val="231F20"/>
        </w:rPr>
        <w:t>vor,</w:t>
      </w:r>
      <w:r>
        <w:rPr>
          <w:color w:val="231F20"/>
          <w:spacing w:val="-7"/>
        </w:rPr>
        <w:t xml:space="preserve"> </w:t>
      </w:r>
      <w:r>
        <w:rPr>
          <w:color w:val="231F20"/>
        </w:rPr>
        <w:t>die</w:t>
      </w:r>
      <w:r>
        <w:rPr>
          <w:color w:val="231F20"/>
          <w:spacing w:val="-7"/>
        </w:rPr>
        <w:t xml:space="preserve"> </w:t>
      </w:r>
      <w:proofErr w:type="spellStart"/>
      <w:r>
        <w:rPr>
          <w:color w:val="231F20"/>
        </w:rPr>
        <w:t>Gesamtressour</w:t>
      </w:r>
      <w:proofErr w:type="spellEnd"/>
      <w:r>
        <w:rPr>
          <w:color w:val="231F20"/>
        </w:rPr>
        <w:t xml:space="preserve">- </w:t>
      </w:r>
      <w:proofErr w:type="spellStart"/>
      <w:r>
        <w:rPr>
          <w:color w:val="231F20"/>
        </w:rPr>
        <w:t>cenproduktivität</w:t>
      </w:r>
      <w:proofErr w:type="spellEnd"/>
      <w:r>
        <w:rPr>
          <w:color w:val="231F20"/>
        </w:rPr>
        <w:t xml:space="preserve"> (Indikator als Verhältnis aus Bruttoinlandsprodukt zzgl. Importe zum Ressourceneinsatz) bis zum Jahr 2030 um 33 % zu steigern. Dies verdeutlicht die </w:t>
      </w:r>
      <w:proofErr w:type="spellStart"/>
      <w:r>
        <w:rPr>
          <w:color w:val="231F20"/>
        </w:rPr>
        <w:t>fol</w:t>
      </w:r>
      <w:proofErr w:type="spellEnd"/>
      <w:r>
        <w:rPr>
          <w:color w:val="231F20"/>
        </w:rPr>
        <w:t xml:space="preserve">- </w:t>
      </w:r>
      <w:proofErr w:type="spellStart"/>
      <w:r>
        <w:rPr>
          <w:color w:val="231F20"/>
        </w:rPr>
        <w:t>gende</w:t>
      </w:r>
      <w:proofErr w:type="spellEnd"/>
      <w:r>
        <w:rPr>
          <w:color w:val="231F20"/>
        </w:rPr>
        <w:t xml:space="preserve"> Abbildung:</w:t>
      </w:r>
    </w:p>
    <w:p w14:paraId="331E4992"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217"/>
            <w:col w:w="8925"/>
          </w:cols>
        </w:sectPr>
      </w:pPr>
    </w:p>
    <w:p w14:paraId="2BF926DB" w14:textId="77777777" w:rsidR="006D5486" w:rsidRDefault="006D5486">
      <w:pPr>
        <w:pStyle w:val="Textkrper"/>
      </w:pPr>
    </w:p>
    <w:p w14:paraId="10546E9C" w14:textId="77777777" w:rsidR="006D5486" w:rsidRDefault="006D5486">
      <w:pPr>
        <w:pStyle w:val="Textkrper"/>
        <w:spacing w:before="9"/>
        <w:rPr>
          <w:sz w:val="18"/>
        </w:rPr>
      </w:pPr>
    </w:p>
    <w:p w14:paraId="1224225A" w14:textId="77777777" w:rsidR="006D5486" w:rsidRDefault="00000000">
      <w:pPr>
        <w:ind w:left="957"/>
        <w:rPr>
          <w:sz w:val="18"/>
        </w:rPr>
      </w:pPr>
      <w:r>
        <w:rPr>
          <w:color w:val="003946"/>
          <w:sz w:val="18"/>
        </w:rPr>
        <w:t>Nachhaltigkeit</w:t>
      </w:r>
      <w:r>
        <w:rPr>
          <w:color w:val="003946"/>
          <w:spacing w:val="-2"/>
          <w:sz w:val="18"/>
        </w:rPr>
        <w:t xml:space="preserve"> </w:t>
      </w:r>
      <w:r>
        <w:rPr>
          <w:color w:val="003946"/>
          <w:sz w:val="18"/>
        </w:rPr>
        <w:t>in</w:t>
      </w:r>
      <w:r>
        <w:rPr>
          <w:color w:val="003946"/>
          <w:spacing w:val="-1"/>
          <w:sz w:val="18"/>
        </w:rPr>
        <w:t xml:space="preserve"> </w:t>
      </w:r>
      <w:r>
        <w:rPr>
          <w:color w:val="003946"/>
          <w:sz w:val="18"/>
        </w:rPr>
        <w:t>der</w:t>
      </w:r>
      <w:r>
        <w:rPr>
          <w:color w:val="003946"/>
          <w:spacing w:val="-1"/>
          <w:sz w:val="18"/>
        </w:rPr>
        <w:t xml:space="preserve"> </w:t>
      </w:r>
      <w:r>
        <w:rPr>
          <w:color w:val="003946"/>
          <w:spacing w:val="-2"/>
          <w:sz w:val="18"/>
        </w:rPr>
        <w:t>Praxis</w:t>
      </w:r>
    </w:p>
    <w:p w14:paraId="0F469BB5" w14:textId="77777777" w:rsidR="006D5486" w:rsidRDefault="006D5486">
      <w:pPr>
        <w:pStyle w:val="Textkrper"/>
      </w:pPr>
    </w:p>
    <w:p w14:paraId="22D02D65" w14:textId="77777777" w:rsidR="006D5486" w:rsidRDefault="006D5486">
      <w:pPr>
        <w:pStyle w:val="Textkrper"/>
      </w:pPr>
    </w:p>
    <w:p w14:paraId="276A4FD6" w14:textId="77777777" w:rsidR="006D5486" w:rsidRDefault="006D5486">
      <w:pPr>
        <w:pStyle w:val="Textkrper"/>
      </w:pPr>
    </w:p>
    <w:p w14:paraId="34859DE8" w14:textId="77777777" w:rsidR="006D5486" w:rsidRDefault="006D5486">
      <w:pPr>
        <w:pStyle w:val="Textkrper"/>
      </w:pPr>
    </w:p>
    <w:p w14:paraId="0507ACF8" w14:textId="77777777" w:rsidR="006D5486" w:rsidRDefault="00000000">
      <w:pPr>
        <w:pStyle w:val="Textkrper"/>
        <w:spacing w:before="7"/>
        <w:rPr>
          <w:sz w:val="26"/>
        </w:rPr>
      </w:pPr>
      <w:r>
        <w:rPr>
          <w:noProof/>
        </w:rPr>
        <w:drawing>
          <wp:anchor distT="0" distB="0" distL="0" distR="0" simplePos="0" relativeHeight="17" behindDoc="0" locked="0" layoutInCell="1" allowOverlap="1" wp14:anchorId="5EFD292F" wp14:editId="3121E5CA">
            <wp:simplePos x="0" y="0"/>
            <wp:positionH relativeFrom="page">
              <wp:posOffset>900000</wp:posOffset>
            </wp:positionH>
            <wp:positionV relativeFrom="paragraph">
              <wp:posOffset>217967</wp:posOffset>
            </wp:positionV>
            <wp:extent cx="4968240" cy="5096256"/>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29" cstate="print"/>
                    <a:stretch>
                      <a:fillRect/>
                    </a:stretch>
                  </pic:blipFill>
                  <pic:spPr>
                    <a:xfrm>
                      <a:off x="0" y="0"/>
                      <a:ext cx="4968240" cy="5096256"/>
                    </a:xfrm>
                    <a:prstGeom prst="rect">
                      <a:avLst/>
                    </a:prstGeom>
                  </pic:spPr>
                </pic:pic>
              </a:graphicData>
            </a:graphic>
          </wp:anchor>
        </w:drawing>
      </w:r>
    </w:p>
    <w:p w14:paraId="128357D9" w14:textId="77777777" w:rsidR="006D5486" w:rsidRDefault="006D5486">
      <w:pPr>
        <w:pStyle w:val="Textkrper"/>
      </w:pPr>
    </w:p>
    <w:p w14:paraId="53CDEAAF" w14:textId="77777777" w:rsidR="006D5486" w:rsidRDefault="006D5486">
      <w:pPr>
        <w:pStyle w:val="Textkrper"/>
        <w:spacing w:before="2"/>
        <w:rPr>
          <w:sz w:val="16"/>
        </w:rPr>
      </w:pPr>
    </w:p>
    <w:p w14:paraId="1DB12706" w14:textId="77777777" w:rsidR="006D5486" w:rsidRDefault="00000000">
      <w:pPr>
        <w:pStyle w:val="Textkrper"/>
        <w:spacing w:before="100" w:line="259" w:lineRule="auto"/>
        <w:ind w:left="957" w:right="2201" w:hanging="1"/>
        <w:jc w:val="both"/>
      </w:pPr>
      <w:r>
        <w:rPr>
          <w:color w:val="231F20"/>
        </w:rPr>
        <w:t>Zum SDG 8 gehören auch soziale Ziele, wie z. B. sichere Arbeitsbedingungen, um die Zahl tödlicher Arbeitsunfälle zu senken (SDG 8.8), Verbot von Kinderarbeit (SDG 8.7) oder gleiche Bezahlung für Frauen und Männer (SDG 8.5).</w:t>
      </w:r>
    </w:p>
    <w:p w14:paraId="3032D6CA" w14:textId="77777777" w:rsidR="006D5486" w:rsidRDefault="006D5486">
      <w:pPr>
        <w:pStyle w:val="Textkrper"/>
        <w:spacing w:before="10"/>
        <w:rPr>
          <w:sz w:val="21"/>
        </w:rPr>
      </w:pPr>
    </w:p>
    <w:p w14:paraId="2966D368" w14:textId="77777777" w:rsidR="006D5486" w:rsidRDefault="00000000">
      <w:pPr>
        <w:pStyle w:val="Textkrper"/>
        <w:spacing w:before="1" w:line="259" w:lineRule="auto"/>
        <w:ind w:left="957" w:right="2201"/>
        <w:jc w:val="both"/>
      </w:pPr>
      <w:r>
        <w:rPr>
          <w:color w:val="231F20"/>
        </w:rPr>
        <w:t xml:space="preserve">Die nachhaltige Ausrichtung von Konsum und Produktion gemäß SDG 12 soll u. a. dadurch erreicht werden, dass bis 2030 das Abfallaufkommen durch Vermeidung, Ver- </w:t>
      </w:r>
      <w:proofErr w:type="spellStart"/>
      <w:r>
        <w:rPr>
          <w:color w:val="231F20"/>
        </w:rPr>
        <w:t>minderung</w:t>
      </w:r>
      <w:proofErr w:type="spellEnd"/>
      <w:r>
        <w:rPr>
          <w:color w:val="231F20"/>
        </w:rPr>
        <w:t>, Wiederverwertung und Wiederverwendung deutlich verringert wird (SDG 12.5). Dazu soll die nationale Recyclingquote von Siedlungsabfällen (u. a. Papier, Glas, Kunststoffe,</w:t>
      </w:r>
      <w:r>
        <w:rPr>
          <w:color w:val="231F20"/>
          <w:spacing w:val="-9"/>
        </w:rPr>
        <w:t xml:space="preserve"> </w:t>
      </w:r>
      <w:r>
        <w:rPr>
          <w:color w:val="231F20"/>
        </w:rPr>
        <w:t>biogene</w:t>
      </w:r>
      <w:r>
        <w:rPr>
          <w:color w:val="231F20"/>
          <w:spacing w:val="-9"/>
        </w:rPr>
        <w:t xml:space="preserve"> </w:t>
      </w:r>
      <w:r>
        <w:rPr>
          <w:color w:val="231F20"/>
        </w:rPr>
        <w:t>Abfälle</w:t>
      </w:r>
      <w:r>
        <w:rPr>
          <w:color w:val="231F20"/>
          <w:spacing w:val="-9"/>
        </w:rPr>
        <w:t xml:space="preserve"> </w:t>
      </w:r>
      <w:r>
        <w:rPr>
          <w:color w:val="231F20"/>
        </w:rPr>
        <w:t>und</w:t>
      </w:r>
      <w:r>
        <w:rPr>
          <w:color w:val="231F20"/>
          <w:spacing w:val="-9"/>
        </w:rPr>
        <w:t xml:space="preserve"> </w:t>
      </w:r>
      <w:r>
        <w:rPr>
          <w:color w:val="231F20"/>
        </w:rPr>
        <w:t>Elektrogeräte)</w:t>
      </w:r>
      <w:r>
        <w:rPr>
          <w:color w:val="231F20"/>
          <w:spacing w:val="-9"/>
        </w:rPr>
        <w:t xml:space="preserve"> </w:t>
      </w:r>
      <w:r>
        <w:rPr>
          <w:color w:val="231F20"/>
        </w:rPr>
        <w:t>erhöht</w:t>
      </w:r>
      <w:r>
        <w:rPr>
          <w:color w:val="231F20"/>
          <w:spacing w:val="-9"/>
        </w:rPr>
        <w:t xml:space="preserve"> </w:t>
      </w:r>
      <w:r>
        <w:rPr>
          <w:color w:val="231F20"/>
        </w:rPr>
        <w:t>werden.</w:t>
      </w:r>
      <w:r>
        <w:rPr>
          <w:color w:val="231F20"/>
          <w:spacing w:val="-9"/>
        </w:rPr>
        <w:t xml:space="preserve"> </w:t>
      </w:r>
      <w:r>
        <w:rPr>
          <w:color w:val="231F20"/>
        </w:rPr>
        <w:t>Da</w:t>
      </w:r>
      <w:r>
        <w:rPr>
          <w:color w:val="231F20"/>
          <w:spacing w:val="-9"/>
        </w:rPr>
        <w:t xml:space="preserve"> </w:t>
      </w:r>
      <w:r>
        <w:rPr>
          <w:color w:val="231F20"/>
        </w:rPr>
        <w:t>recycelte</w:t>
      </w:r>
      <w:r>
        <w:rPr>
          <w:color w:val="231F20"/>
          <w:spacing w:val="-9"/>
        </w:rPr>
        <w:t xml:space="preserve"> </w:t>
      </w:r>
      <w:r>
        <w:rPr>
          <w:color w:val="231F20"/>
        </w:rPr>
        <w:t xml:space="preserve">Ressourcen den Bedarf an neu gewonnenen Ressourcen senken, wirkt sich eine höhere Recycling- </w:t>
      </w:r>
      <w:proofErr w:type="spellStart"/>
      <w:r>
        <w:rPr>
          <w:color w:val="231F20"/>
        </w:rPr>
        <w:t>quote</w:t>
      </w:r>
      <w:proofErr w:type="spellEnd"/>
      <w:r>
        <w:rPr>
          <w:color w:val="231F20"/>
        </w:rPr>
        <w:t xml:space="preserve"> indirekt positiv auf den Ressourcenfaktor der IPAT-Formel aus. Das Ziel für das Jahr 2020 von 65 % ist bereits heute erreicht, wie die folgende Abbildung zeigt (für das Jahr 2030 liegt zurzeit kein Ziel vor):</w:t>
      </w:r>
    </w:p>
    <w:p w14:paraId="68C91652" w14:textId="77777777" w:rsidR="006D5486" w:rsidRDefault="006D5486">
      <w:pPr>
        <w:spacing w:line="259" w:lineRule="auto"/>
        <w:jc w:val="both"/>
        <w:sectPr w:rsidR="006D5486">
          <w:pgSz w:w="11910" w:h="16840"/>
          <w:pgMar w:top="960" w:right="460" w:bottom="280" w:left="460" w:header="0" w:footer="0" w:gutter="0"/>
          <w:cols w:space="720"/>
        </w:sectPr>
      </w:pPr>
    </w:p>
    <w:p w14:paraId="056A23F4" w14:textId="77777777" w:rsidR="006D5486" w:rsidRDefault="006D5486">
      <w:pPr>
        <w:pStyle w:val="Textkrper"/>
      </w:pPr>
    </w:p>
    <w:p w14:paraId="53F20B26" w14:textId="77777777" w:rsidR="006D5486" w:rsidRDefault="006D5486">
      <w:pPr>
        <w:pStyle w:val="Textkrper"/>
      </w:pPr>
    </w:p>
    <w:p w14:paraId="07A2A3E6" w14:textId="77777777" w:rsidR="006D5486" w:rsidRDefault="006D5486">
      <w:pPr>
        <w:pStyle w:val="Textkrper"/>
      </w:pPr>
    </w:p>
    <w:p w14:paraId="05766209" w14:textId="77777777" w:rsidR="006D5486" w:rsidRDefault="006D5486">
      <w:pPr>
        <w:pStyle w:val="Textkrper"/>
      </w:pPr>
    </w:p>
    <w:p w14:paraId="299B9E94" w14:textId="77777777" w:rsidR="006D5486" w:rsidRDefault="006D5486">
      <w:pPr>
        <w:pStyle w:val="Textkrper"/>
      </w:pPr>
    </w:p>
    <w:p w14:paraId="521F6D28" w14:textId="77777777" w:rsidR="006D5486" w:rsidRDefault="006D5486">
      <w:pPr>
        <w:pStyle w:val="Textkrper"/>
      </w:pPr>
    </w:p>
    <w:p w14:paraId="1AAB65C2" w14:textId="77777777" w:rsidR="006D5486" w:rsidRDefault="006D5486">
      <w:pPr>
        <w:pStyle w:val="Textkrper"/>
      </w:pPr>
    </w:p>
    <w:p w14:paraId="3C6B8F3B" w14:textId="77777777" w:rsidR="006D5486" w:rsidRDefault="006D5486">
      <w:pPr>
        <w:pStyle w:val="Textkrper"/>
        <w:spacing w:before="4"/>
        <w:rPr>
          <w:sz w:val="25"/>
        </w:rPr>
      </w:pPr>
    </w:p>
    <w:p w14:paraId="0562966A" w14:textId="77777777" w:rsidR="006D5486" w:rsidRDefault="00000000">
      <w:pPr>
        <w:pStyle w:val="Textkrper"/>
        <w:ind w:left="2204"/>
      </w:pPr>
      <w:r>
        <w:rPr>
          <w:noProof/>
        </w:rPr>
        <w:drawing>
          <wp:inline distT="0" distB="0" distL="0" distR="0" wp14:anchorId="7C793791" wp14:editId="5155B6ED">
            <wp:extent cx="4968240" cy="3206496"/>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30" cstate="print"/>
                    <a:stretch>
                      <a:fillRect/>
                    </a:stretch>
                  </pic:blipFill>
                  <pic:spPr>
                    <a:xfrm>
                      <a:off x="0" y="0"/>
                      <a:ext cx="4968240" cy="3206496"/>
                    </a:xfrm>
                    <a:prstGeom prst="rect">
                      <a:avLst/>
                    </a:prstGeom>
                  </pic:spPr>
                </pic:pic>
              </a:graphicData>
            </a:graphic>
          </wp:inline>
        </w:drawing>
      </w:r>
    </w:p>
    <w:p w14:paraId="32311B07" w14:textId="77777777" w:rsidR="006D5486" w:rsidRDefault="006D5486">
      <w:pPr>
        <w:pStyle w:val="Textkrper"/>
        <w:spacing w:before="2"/>
        <w:rPr>
          <w:sz w:val="24"/>
        </w:rPr>
      </w:pPr>
    </w:p>
    <w:p w14:paraId="20E6B010" w14:textId="77777777" w:rsidR="006D5486" w:rsidRDefault="00000000">
      <w:pPr>
        <w:pStyle w:val="Textkrper"/>
        <w:spacing w:before="100" w:line="259" w:lineRule="auto"/>
        <w:ind w:left="2204" w:right="954"/>
        <w:jc w:val="both"/>
      </w:pPr>
      <w:r>
        <w:rPr>
          <w:color w:val="231F20"/>
        </w:rPr>
        <w:t>Maßnahmen zum Klimaschutz im Rahmen des SDG 13 zielen vor allem auf Senkungen der Treibhausgasemissionen ab. Dazu wird die unterschiedliche Treibhauswirksamkeit der</w:t>
      </w:r>
      <w:r>
        <w:rPr>
          <w:color w:val="231F20"/>
          <w:spacing w:val="-4"/>
        </w:rPr>
        <w:t xml:space="preserve"> </w:t>
      </w:r>
      <w:r>
        <w:rPr>
          <w:color w:val="231F20"/>
        </w:rPr>
        <w:t>Gase</w:t>
      </w:r>
      <w:r>
        <w:rPr>
          <w:color w:val="231F20"/>
          <w:spacing w:val="-4"/>
        </w:rPr>
        <w:t xml:space="preserve"> </w:t>
      </w:r>
      <w:r>
        <w:rPr>
          <w:color w:val="231F20"/>
        </w:rPr>
        <w:t>auf</w:t>
      </w:r>
      <w:r>
        <w:rPr>
          <w:color w:val="231F20"/>
          <w:spacing w:val="-4"/>
        </w:rPr>
        <w:t xml:space="preserve"> </w:t>
      </w:r>
      <w:r>
        <w:rPr>
          <w:color w:val="231F20"/>
        </w:rPr>
        <w:t>CO</w:t>
      </w:r>
      <w:r>
        <w:rPr>
          <w:color w:val="231F20"/>
          <w:vertAlign w:val="subscript"/>
        </w:rPr>
        <w:t>2</w:t>
      </w:r>
      <w:r>
        <w:rPr>
          <w:color w:val="231F20"/>
        </w:rPr>
        <w:t>-Äquivalente</w:t>
      </w:r>
      <w:r>
        <w:rPr>
          <w:color w:val="231F20"/>
          <w:spacing w:val="-4"/>
        </w:rPr>
        <w:t xml:space="preserve"> </w:t>
      </w:r>
      <w:r>
        <w:rPr>
          <w:color w:val="231F20"/>
        </w:rPr>
        <w:t>umgerechnet.</w:t>
      </w:r>
      <w:r>
        <w:rPr>
          <w:color w:val="231F20"/>
          <w:spacing w:val="-4"/>
        </w:rPr>
        <w:t xml:space="preserve"> </w:t>
      </w:r>
      <w:r>
        <w:rPr>
          <w:color w:val="231F20"/>
        </w:rPr>
        <w:t>Methan</w:t>
      </w:r>
      <w:r>
        <w:rPr>
          <w:color w:val="231F20"/>
          <w:spacing w:val="-4"/>
        </w:rPr>
        <w:t xml:space="preserve"> </w:t>
      </w:r>
      <w:r>
        <w:rPr>
          <w:color w:val="231F20"/>
        </w:rPr>
        <w:t>hat</w:t>
      </w:r>
      <w:r>
        <w:rPr>
          <w:color w:val="231F20"/>
          <w:spacing w:val="-4"/>
        </w:rPr>
        <w:t xml:space="preserve"> </w:t>
      </w:r>
      <w:r>
        <w:rPr>
          <w:color w:val="231F20"/>
        </w:rPr>
        <w:t>z.</w:t>
      </w:r>
      <w:r>
        <w:rPr>
          <w:color w:val="231F20"/>
          <w:spacing w:val="-4"/>
        </w:rPr>
        <w:t xml:space="preserve"> </w:t>
      </w:r>
      <w:r>
        <w:rPr>
          <w:color w:val="231F20"/>
        </w:rPr>
        <w:t>B.</w:t>
      </w:r>
      <w:r>
        <w:rPr>
          <w:color w:val="231F20"/>
          <w:spacing w:val="-4"/>
        </w:rPr>
        <w:t xml:space="preserve"> </w:t>
      </w:r>
      <w:r>
        <w:rPr>
          <w:color w:val="231F20"/>
        </w:rPr>
        <w:t>eine</w:t>
      </w:r>
      <w:r>
        <w:rPr>
          <w:color w:val="231F20"/>
          <w:spacing w:val="-4"/>
        </w:rPr>
        <w:t xml:space="preserve"> </w:t>
      </w:r>
      <w:r>
        <w:rPr>
          <w:color w:val="231F20"/>
        </w:rPr>
        <w:t>höhere</w:t>
      </w:r>
      <w:r>
        <w:rPr>
          <w:color w:val="231F20"/>
          <w:spacing w:val="-4"/>
        </w:rPr>
        <w:t xml:space="preserve"> </w:t>
      </w:r>
      <w:r>
        <w:rPr>
          <w:color w:val="231F20"/>
        </w:rPr>
        <w:t xml:space="preserve">Treibhausgas- </w:t>
      </w:r>
      <w:proofErr w:type="spellStart"/>
      <w:r>
        <w:rPr>
          <w:color w:val="231F20"/>
        </w:rPr>
        <w:t>wirksamkeit</w:t>
      </w:r>
      <w:proofErr w:type="spellEnd"/>
      <w:r>
        <w:rPr>
          <w:color w:val="231F20"/>
        </w:rPr>
        <w:t xml:space="preserve"> als CO</w:t>
      </w:r>
      <w:r>
        <w:rPr>
          <w:color w:val="231F20"/>
          <w:vertAlign w:val="subscript"/>
        </w:rPr>
        <w:t>2</w:t>
      </w:r>
      <w:r>
        <w:rPr>
          <w:color w:val="231F20"/>
        </w:rPr>
        <w:t xml:space="preserve"> – daher entspricht eine Tonne Methanemission 21 Tonnen CO</w:t>
      </w:r>
      <w:r>
        <w:rPr>
          <w:color w:val="231F20"/>
          <w:vertAlign w:val="subscript"/>
        </w:rPr>
        <w:t>2</w:t>
      </w:r>
      <w:r>
        <w:rPr>
          <w:color w:val="231F20"/>
        </w:rPr>
        <w:t xml:space="preserve">- Äquivalenten. Die Ziele zur Senkung von Treibhausgasemissionen sind maßgeblich durch den Rio-Prozess beeinflusst und so plant Deutschland die Senkung seiner Treib- </w:t>
      </w:r>
      <w:proofErr w:type="spellStart"/>
      <w:r>
        <w:rPr>
          <w:color w:val="231F20"/>
        </w:rPr>
        <w:t>hausgasemissionen</w:t>
      </w:r>
      <w:proofErr w:type="spellEnd"/>
      <w:r>
        <w:rPr>
          <w:color w:val="231F20"/>
        </w:rPr>
        <w:t xml:space="preserve"> auf 563 Millionen Tonnen CO</w:t>
      </w:r>
      <w:r>
        <w:rPr>
          <w:color w:val="231F20"/>
          <w:vertAlign w:val="subscript"/>
        </w:rPr>
        <w:t>2</w:t>
      </w:r>
      <w:r>
        <w:rPr>
          <w:color w:val="231F20"/>
        </w:rPr>
        <w:t>-Äquivalente bis zum Jahr 2030 (im Jahr</w:t>
      </w:r>
      <w:r>
        <w:rPr>
          <w:color w:val="231F20"/>
          <w:spacing w:val="-5"/>
        </w:rPr>
        <w:t xml:space="preserve"> </w:t>
      </w:r>
      <w:r>
        <w:rPr>
          <w:color w:val="231F20"/>
        </w:rPr>
        <w:t>2015</w:t>
      </w:r>
      <w:r>
        <w:rPr>
          <w:color w:val="231F20"/>
          <w:spacing w:val="-5"/>
        </w:rPr>
        <w:t xml:space="preserve"> </w:t>
      </w:r>
      <w:r>
        <w:rPr>
          <w:color w:val="231F20"/>
        </w:rPr>
        <w:t>waren</w:t>
      </w:r>
      <w:r>
        <w:rPr>
          <w:color w:val="231F20"/>
          <w:spacing w:val="-5"/>
        </w:rPr>
        <w:t xml:space="preserve"> </w:t>
      </w:r>
      <w:r>
        <w:rPr>
          <w:color w:val="231F20"/>
        </w:rPr>
        <w:t>es</w:t>
      </w:r>
      <w:r>
        <w:rPr>
          <w:color w:val="231F20"/>
          <w:spacing w:val="-5"/>
        </w:rPr>
        <w:t xml:space="preserve"> </w:t>
      </w:r>
      <w:r>
        <w:rPr>
          <w:color w:val="231F20"/>
        </w:rPr>
        <w:t>906</w:t>
      </w:r>
      <w:r>
        <w:rPr>
          <w:color w:val="231F20"/>
          <w:spacing w:val="-5"/>
        </w:rPr>
        <w:t xml:space="preserve"> </w:t>
      </w:r>
      <w:r>
        <w:rPr>
          <w:color w:val="231F20"/>
        </w:rPr>
        <w:t>Millionen</w:t>
      </w:r>
      <w:r>
        <w:rPr>
          <w:color w:val="231F20"/>
          <w:spacing w:val="-5"/>
        </w:rPr>
        <w:t xml:space="preserve"> </w:t>
      </w:r>
      <w:r>
        <w:rPr>
          <w:color w:val="231F20"/>
        </w:rPr>
        <w:t>Tonnen).</w:t>
      </w:r>
      <w:r>
        <w:rPr>
          <w:color w:val="231F20"/>
          <w:spacing w:val="-5"/>
        </w:rPr>
        <w:t xml:space="preserve"> </w:t>
      </w:r>
      <w:r>
        <w:rPr>
          <w:color w:val="231F20"/>
        </w:rPr>
        <w:t>Diese</w:t>
      </w:r>
      <w:r>
        <w:rPr>
          <w:color w:val="231F20"/>
          <w:spacing w:val="-5"/>
        </w:rPr>
        <w:t xml:space="preserve"> </w:t>
      </w:r>
      <w:r>
        <w:rPr>
          <w:color w:val="231F20"/>
        </w:rPr>
        <w:t>Senkung</w:t>
      </w:r>
      <w:r>
        <w:rPr>
          <w:color w:val="231F20"/>
          <w:spacing w:val="-5"/>
        </w:rPr>
        <w:t xml:space="preserve"> </w:t>
      </w:r>
      <w:r>
        <w:rPr>
          <w:color w:val="231F20"/>
        </w:rPr>
        <w:t>korrespondiert</w:t>
      </w:r>
      <w:r>
        <w:rPr>
          <w:color w:val="231F20"/>
          <w:spacing w:val="-5"/>
        </w:rPr>
        <w:t xml:space="preserve"> </w:t>
      </w:r>
      <w:r>
        <w:rPr>
          <w:color w:val="231F20"/>
        </w:rPr>
        <w:t>mit</w:t>
      </w:r>
      <w:r>
        <w:rPr>
          <w:color w:val="231F20"/>
          <w:spacing w:val="-5"/>
        </w:rPr>
        <w:t xml:space="preserve"> </w:t>
      </w:r>
      <w:r>
        <w:rPr>
          <w:color w:val="231F20"/>
        </w:rPr>
        <w:t>dem</w:t>
      </w:r>
      <w:r>
        <w:rPr>
          <w:color w:val="231F20"/>
          <w:spacing w:val="-5"/>
        </w:rPr>
        <w:t xml:space="preserve"> </w:t>
      </w:r>
      <w:r>
        <w:rPr>
          <w:color w:val="231F20"/>
        </w:rPr>
        <w:t xml:space="preserve">Emis- </w:t>
      </w:r>
      <w:proofErr w:type="spellStart"/>
      <w:r>
        <w:rPr>
          <w:color w:val="231F20"/>
        </w:rPr>
        <w:t>sionsfaktor</w:t>
      </w:r>
      <w:proofErr w:type="spellEnd"/>
      <w:r>
        <w:rPr>
          <w:color w:val="231F20"/>
        </w:rPr>
        <w:t xml:space="preserve"> der IPAT-Formal, wobei in der folgenden Abbildung absolute Werte ohne Bezugsgröße (z. B. Produktionsmenge oder Bruttoinlandsprodukt) angegeben sind.</w:t>
      </w:r>
    </w:p>
    <w:p w14:paraId="4CFD2B74" w14:textId="77777777" w:rsidR="006D5486" w:rsidRDefault="006D5486">
      <w:pPr>
        <w:spacing w:line="259" w:lineRule="auto"/>
        <w:jc w:val="both"/>
        <w:sectPr w:rsidR="006D5486">
          <w:pgSz w:w="11910" w:h="16840"/>
          <w:pgMar w:top="960" w:right="460" w:bottom="280" w:left="460" w:header="0" w:footer="0" w:gutter="0"/>
          <w:cols w:space="720"/>
        </w:sectPr>
      </w:pPr>
    </w:p>
    <w:p w14:paraId="2778F295" w14:textId="77777777" w:rsidR="006D5486" w:rsidRDefault="006D5486">
      <w:pPr>
        <w:pStyle w:val="Textkrper"/>
      </w:pPr>
    </w:p>
    <w:p w14:paraId="65FF181E" w14:textId="77777777" w:rsidR="006D5486" w:rsidRDefault="006D5486">
      <w:pPr>
        <w:pStyle w:val="Textkrper"/>
        <w:spacing w:before="9"/>
        <w:rPr>
          <w:sz w:val="18"/>
        </w:rPr>
      </w:pPr>
    </w:p>
    <w:p w14:paraId="064D1683" w14:textId="77777777" w:rsidR="006D5486" w:rsidRDefault="00000000">
      <w:pPr>
        <w:ind w:left="957"/>
        <w:rPr>
          <w:sz w:val="18"/>
        </w:rPr>
      </w:pPr>
      <w:r>
        <w:rPr>
          <w:color w:val="003946"/>
          <w:sz w:val="18"/>
        </w:rPr>
        <w:t>Nachhaltigkeit</w:t>
      </w:r>
      <w:r>
        <w:rPr>
          <w:color w:val="003946"/>
          <w:spacing w:val="-2"/>
          <w:sz w:val="18"/>
        </w:rPr>
        <w:t xml:space="preserve"> </w:t>
      </w:r>
      <w:r>
        <w:rPr>
          <w:color w:val="003946"/>
          <w:sz w:val="18"/>
        </w:rPr>
        <w:t>in</w:t>
      </w:r>
      <w:r>
        <w:rPr>
          <w:color w:val="003946"/>
          <w:spacing w:val="-1"/>
          <w:sz w:val="18"/>
        </w:rPr>
        <w:t xml:space="preserve"> </w:t>
      </w:r>
      <w:r>
        <w:rPr>
          <w:color w:val="003946"/>
          <w:sz w:val="18"/>
        </w:rPr>
        <w:t>der</w:t>
      </w:r>
      <w:r>
        <w:rPr>
          <w:color w:val="003946"/>
          <w:spacing w:val="-1"/>
          <w:sz w:val="18"/>
        </w:rPr>
        <w:t xml:space="preserve"> </w:t>
      </w:r>
      <w:r>
        <w:rPr>
          <w:color w:val="003946"/>
          <w:spacing w:val="-2"/>
          <w:sz w:val="18"/>
        </w:rPr>
        <w:t>Praxis</w:t>
      </w:r>
    </w:p>
    <w:p w14:paraId="56654A5F" w14:textId="77777777" w:rsidR="006D5486" w:rsidRDefault="006D5486">
      <w:pPr>
        <w:pStyle w:val="Textkrper"/>
      </w:pPr>
    </w:p>
    <w:p w14:paraId="06E313DA" w14:textId="77777777" w:rsidR="006D5486" w:rsidRDefault="006D5486">
      <w:pPr>
        <w:pStyle w:val="Textkrper"/>
      </w:pPr>
    </w:p>
    <w:p w14:paraId="507D56E7" w14:textId="77777777" w:rsidR="006D5486" w:rsidRDefault="006D5486">
      <w:pPr>
        <w:pStyle w:val="Textkrper"/>
      </w:pPr>
    </w:p>
    <w:p w14:paraId="737BCB69" w14:textId="77777777" w:rsidR="006D5486" w:rsidRDefault="006D5486">
      <w:pPr>
        <w:pStyle w:val="Textkrper"/>
      </w:pPr>
    </w:p>
    <w:p w14:paraId="6F375FC5" w14:textId="77777777" w:rsidR="006D5486" w:rsidRDefault="00000000">
      <w:pPr>
        <w:pStyle w:val="Textkrper"/>
        <w:spacing w:before="7"/>
        <w:rPr>
          <w:sz w:val="26"/>
        </w:rPr>
      </w:pPr>
      <w:r>
        <w:rPr>
          <w:noProof/>
        </w:rPr>
        <w:drawing>
          <wp:anchor distT="0" distB="0" distL="0" distR="0" simplePos="0" relativeHeight="18" behindDoc="0" locked="0" layoutInCell="1" allowOverlap="1" wp14:anchorId="605788AC" wp14:editId="192321E0">
            <wp:simplePos x="0" y="0"/>
            <wp:positionH relativeFrom="page">
              <wp:posOffset>900000</wp:posOffset>
            </wp:positionH>
            <wp:positionV relativeFrom="paragraph">
              <wp:posOffset>217967</wp:posOffset>
            </wp:positionV>
            <wp:extent cx="4892475" cy="7872983"/>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31" cstate="print"/>
                    <a:stretch>
                      <a:fillRect/>
                    </a:stretch>
                  </pic:blipFill>
                  <pic:spPr>
                    <a:xfrm>
                      <a:off x="0" y="0"/>
                      <a:ext cx="4892475" cy="7872983"/>
                    </a:xfrm>
                    <a:prstGeom prst="rect">
                      <a:avLst/>
                    </a:prstGeom>
                  </pic:spPr>
                </pic:pic>
              </a:graphicData>
            </a:graphic>
          </wp:anchor>
        </w:drawing>
      </w:r>
    </w:p>
    <w:p w14:paraId="3A6206AC" w14:textId="77777777" w:rsidR="006D5486" w:rsidRDefault="006D5486">
      <w:pPr>
        <w:rPr>
          <w:sz w:val="26"/>
        </w:rPr>
        <w:sectPr w:rsidR="006D5486">
          <w:pgSz w:w="11910" w:h="16840"/>
          <w:pgMar w:top="960" w:right="460" w:bottom="280" w:left="460" w:header="0" w:footer="0" w:gutter="0"/>
          <w:cols w:space="720"/>
        </w:sectPr>
      </w:pPr>
    </w:p>
    <w:p w14:paraId="5DA6C2EF" w14:textId="77777777" w:rsidR="006D5486" w:rsidRDefault="006D5486">
      <w:pPr>
        <w:pStyle w:val="Textkrper"/>
      </w:pPr>
    </w:p>
    <w:p w14:paraId="61912B7B" w14:textId="77777777" w:rsidR="006D5486" w:rsidRDefault="006D5486">
      <w:pPr>
        <w:pStyle w:val="Textkrper"/>
      </w:pPr>
    </w:p>
    <w:p w14:paraId="193DF3AA" w14:textId="77777777" w:rsidR="006D5486" w:rsidRDefault="006D5486">
      <w:pPr>
        <w:pStyle w:val="Textkrper"/>
      </w:pPr>
    </w:p>
    <w:p w14:paraId="78B97C66" w14:textId="77777777" w:rsidR="006D5486" w:rsidRDefault="006D5486">
      <w:pPr>
        <w:pStyle w:val="Textkrper"/>
      </w:pPr>
    </w:p>
    <w:p w14:paraId="7EE6455E" w14:textId="77777777" w:rsidR="006D5486" w:rsidRDefault="006D5486">
      <w:pPr>
        <w:pStyle w:val="Textkrper"/>
      </w:pPr>
    </w:p>
    <w:p w14:paraId="63003223" w14:textId="77777777" w:rsidR="006D5486" w:rsidRDefault="006D5486">
      <w:pPr>
        <w:pStyle w:val="Textkrper"/>
      </w:pPr>
    </w:p>
    <w:p w14:paraId="199066D2" w14:textId="77777777" w:rsidR="006D5486" w:rsidRDefault="006D5486">
      <w:pPr>
        <w:pStyle w:val="Textkrper"/>
      </w:pPr>
    </w:p>
    <w:p w14:paraId="53C554AA" w14:textId="77777777" w:rsidR="006D5486" w:rsidRDefault="006D5486">
      <w:pPr>
        <w:pStyle w:val="Textkrper"/>
        <w:spacing w:before="4"/>
        <w:rPr>
          <w:sz w:val="15"/>
        </w:rPr>
      </w:pPr>
    </w:p>
    <w:p w14:paraId="544DD772" w14:textId="77777777" w:rsidR="006D5486" w:rsidRDefault="00000000">
      <w:pPr>
        <w:pStyle w:val="Textkrper"/>
        <w:spacing w:before="100" w:line="259" w:lineRule="auto"/>
        <w:ind w:left="2204" w:right="955" w:hanging="1"/>
        <w:jc w:val="both"/>
      </w:pPr>
      <w:r>
        <w:rPr>
          <w:color w:val="231F20"/>
        </w:rPr>
        <w:t>Zu einer Senkung der Treibhausgasemissionen müssen alle Sektoren beitragen (</w:t>
      </w:r>
      <w:proofErr w:type="spellStart"/>
      <w:r>
        <w:rPr>
          <w:color w:val="231F20"/>
        </w:rPr>
        <w:t>Ener</w:t>
      </w:r>
      <w:proofErr w:type="spellEnd"/>
      <w:r>
        <w:rPr>
          <w:color w:val="231F20"/>
        </w:rPr>
        <w:t xml:space="preserve">- </w:t>
      </w:r>
      <w:proofErr w:type="spellStart"/>
      <w:r>
        <w:rPr>
          <w:color w:val="231F20"/>
        </w:rPr>
        <w:t>giewirtschaft</w:t>
      </w:r>
      <w:proofErr w:type="spellEnd"/>
      <w:r>
        <w:rPr>
          <w:color w:val="231F20"/>
        </w:rPr>
        <w:t>,</w:t>
      </w:r>
      <w:r>
        <w:rPr>
          <w:color w:val="231F20"/>
          <w:spacing w:val="-11"/>
        </w:rPr>
        <w:t xml:space="preserve"> </w:t>
      </w:r>
      <w:r>
        <w:rPr>
          <w:color w:val="231F20"/>
        </w:rPr>
        <w:t>Industrie,</w:t>
      </w:r>
      <w:r>
        <w:rPr>
          <w:color w:val="231F20"/>
          <w:spacing w:val="-11"/>
        </w:rPr>
        <w:t xml:space="preserve"> </w:t>
      </w:r>
      <w:r>
        <w:rPr>
          <w:color w:val="231F20"/>
        </w:rPr>
        <w:t>Gewerbe/Handel/Dienstleistungen,</w:t>
      </w:r>
      <w:r>
        <w:rPr>
          <w:color w:val="231F20"/>
          <w:spacing w:val="-11"/>
        </w:rPr>
        <w:t xml:space="preserve"> </w:t>
      </w:r>
      <w:r>
        <w:rPr>
          <w:color w:val="231F20"/>
        </w:rPr>
        <w:t>Verkehr,</w:t>
      </w:r>
      <w:r>
        <w:rPr>
          <w:color w:val="231F20"/>
          <w:spacing w:val="-11"/>
        </w:rPr>
        <w:t xml:space="preserve"> </w:t>
      </w:r>
      <w:r>
        <w:rPr>
          <w:color w:val="231F20"/>
        </w:rPr>
        <w:t>Haushalte,</w:t>
      </w:r>
      <w:r>
        <w:rPr>
          <w:color w:val="231F20"/>
          <w:spacing w:val="-11"/>
        </w:rPr>
        <w:t xml:space="preserve"> </w:t>
      </w:r>
      <w:r>
        <w:rPr>
          <w:color w:val="231F20"/>
        </w:rPr>
        <w:t>Abfall-/ Abwasserwirtschaft</w:t>
      </w:r>
      <w:r>
        <w:rPr>
          <w:color w:val="231F20"/>
          <w:spacing w:val="-3"/>
        </w:rPr>
        <w:t xml:space="preserve"> </w:t>
      </w:r>
      <w:r>
        <w:rPr>
          <w:color w:val="231F20"/>
        </w:rPr>
        <w:t>und</w:t>
      </w:r>
      <w:r>
        <w:rPr>
          <w:color w:val="231F20"/>
          <w:spacing w:val="-3"/>
        </w:rPr>
        <w:t xml:space="preserve"> </w:t>
      </w:r>
      <w:r>
        <w:rPr>
          <w:color w:val="231F20"/>
        </w:rPr>
        <w:t>die</w:t>
      </w:r>
      <w:r>
        <w:rPr>
          <w:color w:val="231F20"/>
          <w:spacing w:val="-3"/>
        </w:rPr>
        <w:t xml:space="preserve"> </w:t>
      </w:r>
      <w:r>
        <w:rPr>
          <w:color w:val="231F20"/>
        </w:rPr>
        <w:t>Landwirtschaft).</w:t>
      </w:r>
      <w:r>
        <w:rPr>
          <w:color w:val="231F20"/>
          <w:spacing w:val="-3"/>
        </w:rPr>
        <w:t xml:space="preserve"> </w:t>
      </w:r>
      <w:r>
        <w:rPr>
          <w:color w:val="231F20"/>
        </w:rPr>
        <w:t>Gezielte</w:t>
      </w:r>
      <w:r>
        <w:rPr>
          <w:color w:val="231F20"/>
          <w:spacing w:val="-3"/>
        </w:rPr>
        <w:t xml:space="preserve"> </w:t>
      </w:r>
      <w:r>
        <w:rPr>
          <w:color w:val="231F20"/>
        </w:rPr>
        <w:t>Maßnahmen</w:t>
      </w:r>
      <w:r>
        <w:rPr>
          <w:color w:val="231F20"/>
          <w:spacing w:val="-3"/>
        </w:rPr>
        <w:t xml:space="preserve"> </w:t>
      </w:r>
      <w:r>
        <w:rPr>
          <w:color w:val="231F20"/>
        </w:rPr>
        <w:t>für</w:t>
      </w:r>
      <w:r>
        <w:rPr>
          <w:color w:val="231F20"/>
          <w:spacing w:val="-3"/>
        </w:rPr>
        <w:t xml:space="preserve"> </w:t>
      </w:r>
      <w:r>
        <w:rPr>
          <w:color w:val="231F20"/>
        </w:rPr>
        <w:t>alle</w:t>
      </w:r>
      <w:r>
        <w:rPr>
          <w:color w:val="231F20"/>
          <w:spacing w:val="-3"/>
        </w:rPr>
        <w:t xml:space="preserve"> </w:t>
      </w:r>
      <w:r>
        <w:rPr>
          <w:color w:val="231F20"/>
        </w:rPr>
        <w:t>Sektoren</w:t>
      </w:r>
      <w:r>
        <w:rPr>
          <w:color w:val="231F20"/>
          <w:spacing w:val="-3"/>
        </w:rPr>
        <w:t xml:space="preserve"> </w:t>
      </w:r>
      <w:r>
        <w:rPr>
          <w:color w:val="231F20"/>
        </w:rPr>
        <w:t xml:space="preserve">sol- </w:t>
      </w:r>
      <w:proofErr w:type="spellStart"/>
      <w:r>
        <w:rPr>
          <w:color w:val="231F20"/>
        </w:rPr>
        <w:t>len</w:t>
      </w:r>
      <w:proofErr w:type="spellEnd"/>
      <w:r>
        <w:rPr>
          <w:color w:val="231F20"/>
        </w:rPr>
        <w:t xml:space="preserve"> dazu beitragen, dass die Nachhaltigkeitsziele erreicht werden.</w:t>
      </w:r>
    </w:p>
    <w:p w14:paraId="494F1A83" w14:textId="77777777" w:rsidR="006D5486" w:rsidRDefault="006D5486">
      <w:pPr>
        <w:pStyle w:val="Textkrper"/>
        <w:rPr>
          <w:sz w:val="24"/>
        </w:rPr>
      </w:pPr>
    </w:p>
    <w:p w14:paraId="7AB8F538" w14:textId="77777777" w:rsidR="006D5486" w:rsidRDefault="00000000">
      <w:pPr>
        <w:pStyle w:val="berschrift7"/>
        <w:spacing w:before="193"/>
      </w:pPr>
      <w:r>
        <w:rPr>
          <w:color w:val="003946"/>
        </w:rPr>
        <w:t>Implementierung</w:t>
      </w:r>
      <w:r>
        <w:rPr>
          <w:color w:val="003946"/>
          <w:spacing w:val="-1"/>
        </w:rPr>
        <w:t xml:space="preserve"> </w:t>
      </w:r>
      <w:r>
        <w:rPr>
          <w:color w:val="003946"/>
        </w:rPr>
        <w:t>und</w:t>
      </w:r>
      <w:r>
        <w:rPr>
          <w:color w:val="003946"/>
          <w:spacing w:val="-1"/>
        </w:rPr>
        <w:t xml:space="preserve"> </w:t>
      </w:r>
      <w:r>
        <w:rPr>
          <w:color w:val="003946"/>
          <w:spacing w:val="-2"/>
        </w:rPr>
        <w:t>Instrumente</w:t>
      </w:r>
    </w:p>
    <w:p w14:paraId="24A4592F" w14:textId="77777777" w:rsidR="006D5486" w:rsidRDefault="006D5486">
      <w:pPr>
        <w:pStyle w:val="Textkrper"/>
        <w:spacing w:before="10"/>
        <w:rPr>
          <w:rFonts w:ascii="Fira Sans"/>
          <w:sz w:val="24"/>
        </w:rPr>
      </w:pPr>
    </w:p>
    <w:p w14:paraId="4FFE3305" w14:textId="77777777" w:rsidR="006D5486" w:rsidRDefault="00000000">
      <w:pPr>
        <w:pStyle w:val="Textkrper"/>
        <w:spacing w:line="259" w:lineRule="auto"/>
        <w:ind w:left="2204" w:right="954" w:hanging="1"/>
        <w:jc w:val="both"/>
      </w:pPr>
      <w:r>
        <w:rPr>
          <w:color w:val="231F20"/>
        </w:rPr>
        <w:t>Um die Nachhaltigkeitsziele zu erreichen, werden unterschiedlichste Maßnahmen implementiert. Dabei ist vor allem der Staat der Hauptakteur. Er gibt den Unternehmen und</w:t>
      </w:r>
      <w:r>
        <w:rPr>
          <w:color w:val="231F20"/>
          <w:spacing w:val="-5"/>
        </w:rPr>
        <w:t xml:space="preserve"> </w:t>
      </w:r>
      <w:r>
        <w:rPr>
          <w:color w:val="231F20"/>
        </w:rPr>
        <w:t>der</w:t>
      </w:r>
      <w:r>
        <w:rPr>
          <w:color w:val="231F20"/>
          <w:spacing w:val="-5"/>
        </w:rPr>
        <w:t xml:space="preserve"> </w:t>
      </w:r>
      <w:r>
        <w:rPr>
          <w:color w:val="231F20"/>
        </w:rPr>
        <w:t>Zivilgesellschaft</w:t>
      </w:r>
      <w:r>
        <w:rPr>
          <w:color w:val="231F20"/>
          <w:spacing w:val="-5"/>
        </w:rPr>
        <w:t xml:space="preserve"> </w:t>
      </w:r>
      <w:r>
        <w:rPr>
          <w:color w:val="231F20"/>
        </w:rPr>
        <w:t>den</w:t>
      </w:r>
      <w:r>
        <w:rPr>
          <w:color w:val="231F20"/>
          <w:spacing w:val="-5"/>
        </w:rPr>
        <w:t xml:space="preserve"> </w:t>
      </w:r>
      <w:r>
        <w:rPr>
          <w:color w:val="231F20"/>
        </w:rPr>
        <w:t>Rahmen</w:t>
      </w:r>
      <w:r>
        <w:rPr>
          <w:color w:val="231F20"/>
          <w:spacing w:val="-5"/>
        </w:rPr>
        <w:t xml:space="preserve"> </w:t>
      </w:r>
      <w:r>
        <w:rPr>
          <w:color w:val="231F20"/>
        </w:rPr>
        <w:t>für</w:t>
      </w:r>
      <w:r>
        <w:rPr>
          <w:color w:val="231F20"/>
          <w:spacing w:val="-5"/>
        </w:rPr>
        <w:t xml:space="preserve"> </w:t>
      </w:r>
      <w:r>
        <w:rPr>
          <w:color w:val="231F20"/>
        </w:rPr>
        <w:t>eine</w:t>
      </w:r>
      <w:r>
        <w:rPr>
          <w:color w:val="231F20"/>
          <w:spacing w:val="-5"/>
        </w:rPr>
        <w:t xml:space="preserve"> </w:t>
      </w:r>
      <w:r>
        <w:rPr>
          <w:color w:val="231F20"/>
        </w:rPr>
        <w:t>nachhaltige</w:t>
      </w:r>
      <w:r>
        <w:rPr>
          <w:color w:val="231F20"/>
          <w:spacing w:val="-5"/>
        </w:rPr>
        <w:t xml:space="preserve"> </w:t>
      </w:r>
      <w:r>
        <w:rPr>
          <w:color w:val="231F20"/>
        </w:rPr>
        <w:t>Entwicklung</w:t>
      </w:r>
      <w:r>
        <w:rPr>
          <w:color w:val="231F20"/>
          <w:spacing w:val="-5"/>
        </w:rPr>
        <w:t xml:space="preserve"> </w:t>
      </w:r>
      <w:r>
        <w:rPr>
          <w:color w:val="231F20"/>
        </w:rPr>
        <w:t>vor</w:t>
      </w:r>
      <w:r>
        <w:rPr>
          <w:color w:val="231F20"/>
          <w:spacing w:val="-5"/>
        </w:rPr>
        <w:t xml:space="preserve"> </w:t>
      </w:r>
      <w:r>
        <w:rPr>
          <w:color w:val="231F20"/>
        </w:rPr>
        <w:t>(vgl.</w:t>
      </w:r>
      <w:r>
        <w:rPr>
          <w:color w:val="231F20"/>
          <w:spacing w:val="-5"/>
        </w:rPr>
        <w:t xml:space="preserve"> </w:t>
      </w:r>
      <w:proofErr w:type="spellStart"/>
      <w:r>
        <w:rPr>
          <w:color w:val="231F20"/>
        </w:rPr>
        <w:t>Weizsä</w:t>
      </w:r>
      <w:proofErr w:type="spellEnd"/>
      <w:r>
        <w:rPr>
          <w:color w:val="231F20"/>
        </w:rPr>
        <w:t xml:space="preserve">- </w:t>
      </w:r>
      <w:proofErr w:type="spellStart"/>
      <w:r>
        <w:rPr>
          <w:color w:val="231F20"/>
        </w:rPr>
        <w:t>cker</w:t>
      </w:r>
      <w:proofErr w:type="spellEnd"/>
      <w:r>
        <w:rPr>
          <w:color w:val="231F20"/>
        </w:rPr>
        <w:t xml:space="preserve"> et al. 2010, S. 242). Um Maßnahmen zu </w:t>
      </w:r>
      <w:proofErr w:type="gramStart"/>
      <w:r>
        <w:rPr>
          <w:color w:val="231F20"/>
        </w:rPr>
        <w:t>implementieren</w:t>
      </w:r>
      <w:proofErr w:type="gramEnd"/>
      <w:r>
        <w:rPr>
          <w:color w:val="231F20"/>
        </w:rPr>
        <w:t xml:space="preserve"> stehen dem Staat </w:t>
      </w:r>
      <w:proofErr w:type="spellStart"/>
      <w:r>
        <w:rPr>
          <w:color w:val="231F20"/>
        </w:rPr>
        <w:t>zahlrei</w:t>
      </w:r>
      <w:proofErr w:type="spellEnd"/>
      <w:r>
        <w:rPr>
          <w:color w:val="231F20"/>
        </w:rPr>
        <w:t xml:space="preserve">- </w:t>
      </w:r>
      <w:proofErr w:type="spellStart"/>
      <w:r>
        <w:rPr>
          <w:color w:val="231F20"/>
        </w:rPr>
        <w:t>che</w:t>
      </w:r>
      <w:proofErr w:type="spellEnd"/>
      <w:r>
        <w:rPr>
          <w:color w:val="231F20"/>
        </w:rPr>
        <w:t xml:space="preserve"> Instrumente zu Verfügung, wie die folgende Abbildung zeigt:</w:t>
      </w:r>
    </w:p>
    <w:p w14:paraId="65F82393" w14:textId="77777777" w:rsidR="006D5486" w:rsidRDefault="00000000">
      <w:pPr>
        <w:pStyle w:val="Textkrper"/>
        <w:spacing w:before="8"/>
        <w:rPr>
          <w:sz w:val="21"/>
        </w:rPr>
      </w:pPr>
      <w:r>
        <w:rPr>
          <w:noProof/>
        </w:rPr>
        <w:drawing>
          <wp:anchor distT="0" distB="0" distL="0" distR="0" simplePos="0" relativeHeight="19" behindDoc="0" locked="0" layoutInCell="1" allowOverlap="1" wp14:anchorId="73D75DB9" wp14:editId="283369C2">
            <wp:simplePos x="0" y="0"/>
            <wp:positionH relativeFrom="page">
              <wp:posOffset>1692000</wp:posOffset>
            </wp:positionH>
            <wp:positionV relativeFrom="paragraph">
              <wp:posOffset>180627</wp:posOffset>
            </wp:positionV>
            <wp:extent cx="4968239" cy="3925824"/>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2" cstate="print"/>
                    <a:stretch>
                      <a:fillRect/>
                    </a:stretch>
                  </pic:blipFill>
                  <pic:spPr>
                    <a:xfrm>
                      <a:off x="0" y="0"/>
                      <a:ext cx="4968239" cy="3925824"/>
                    </a:xfrm>
                    <a:prstGeom prst="rect">
                      <a:avLst/>
                    </a:prstGeom>
                  </pic:spPr>
                </pic:pic>
              </a:graphicData>
            </a:graphic>
          </wp:anchor>
        </w:drawing>
      </w:r>
    </w:p>
    <w:p w14:paraId="7B79B9A8" w14:textId="77777777" w:rsidR="006D5486" w:rsidRDefault="006D5486">
      <w:pPr>
        <w:pStyle w:val="Textkrper"/>
        <w:spacing w:before="9"/>
        <w:rPr>
          <w:sz w:val="24"/>
        </w:rPr>
      </w:pPr>
    </w:p>
    <w:p w14:paraId="07D45A85" w14:textId="77777777" w:rsidR="006D5486" w:rsidRDefault="00000000">
      <w:pPr>
        <w:pStyle w:val="Textkrper"/>
        <w:spacing w:line="259" w:lineRule="auto"/>
        <w:ind w:left="2204" w:right="954"/>
        <w:jc w:val="both"/>
      </w:pPr>
      <w:r>
        <w:rPr>
          <w:color w:val="231F20"/>
        </w:rPr>
        <w:t xml:space="preserve">Nicht-fiskalische Instrumente sind vor allem ordnungsrechtliche Instrumente. Dabei steht die Kontrolle von Schadstoffabgaben an die Senken im Vordergrund (vgl. </w:t>
      </w:r>
      <w:proofErr w:type="spellStart"/>
      <w:r>
        <w:rPr>
          <w:color w:val="231F20"/>
        </w:rPr>
        <w:t>Weizsä</w:t>
      </w:r>
      <w:proofErr w:type="spellEnd"/>
      <w:r>
        <w:rPr>
          <w:color w:val="231F20"/>
        </w:rPr>
        <w:t xml:space="preserve">- </w:t>
      </w:r>
      <w:proofErr w:type="spellStart"/>
      <w:r>
        <w:rPr>
          <w:color w:val="231F20"/>
        </w:rPr>
        <w:t>cker</w:t>
      </w:r>
      <w:proofErr w:type="spellEnd"/>
      <w:r>
        <w:rPr>
          <w:color w:val="231F20"/>
        </w:rPr>
        <w:t xml:space="preserve"> et al. 2010, S. 239). Verbote werden dann eingesetzt, wenn die Gefahr für die Umwelt sehr groß ist und eine Vorsorge vor Schäden wichtig ist, z. B. das Bleiverbot in Kraftstoffen. Beschränkungen sollen eine umweltverträgliche Entwicklung einer Wirt- </w:t>
      </w:r>
      <w:proofErr w:type="spellStart"/>
      <w:r>
        <w:rPr>
          <w:color w:val="231F20"/>
        </w:rPr>
        <w:t>schaft</w:t>
      </w:r>
      <w:proofErr w:type="spellEnd"/>
      <w:r>
        <w:rPr>
          <w:color w:val="231F20"/>
        </w:rPr>
        <w:t xml:space="preserve"> ermöglichen und bestimmten Tätigkeiten bzw. Anlagen werden technische Regeln auferlegt, wie diese zu betreiben sind, z. B. Emissionsbeschränkungen für Nutz- </w:t>
      </w:r>
      <w:proofErr w:type="spellStart"/>
      <w:r>
        <w:rPr>
          <w:color w:val="231F20"/>
        </w:rPr>
        <w:t>fahrzeuge</w:t>
      </w:r>
      <w:proofErr w:type="spellEnd"/>
      <w:r>
        <w:rPr>
          <w:color w:val="231F20"/>
        </w:rPr>
        <w:t xml:space="preserve"> in Form von Stickoxidgrenzwerten (sogenannte Euro-Normen). Gebote bezeichnen</w:t>
      </w:r>
      <w:r>
        <w:rPr>
          <w:color w:val="231F20"/>
          <w:spacing w:val="24"/>
        </w:rPr>
        <w:t xml:space="preserve"> </w:t>
      </w:r>
      <w:r>
        <w:rPr>
          <w:color w:val="231F20"/>
        </w:rPr>
        <w:t>Regelungen,</w:t>
      </w:r>
      <w:r>
        <w:rPr>
          <w:color w:val="231F20"/>
          <w:spacing w:val="24"/>
        </w:rPr>
        <w:t xml:space="preserve"> </w:t>
      </w:r>
      <w:r>
        <w:rPr>
          <w:color w:val="231F20"/>
        </w:rPr>
        <w:t>die</w:t>
      </w:r>
      <w:r>
        <w:rPr>
          <w:color w:val="231F20"/>
          <w:spacing w:val="25"/>
        </w:rPr>
        <w:t xml:space="preserve"> </w:t>
      </w:r>
      <w:r>
        <w:rPr>
          <w:color w:val="231F20"/>
        </w:rPr>
        <w:t>bei</w:t>
      </w:r>
      <w:r>
        <w:rPr>
          <w:color w:val="231F20"/>
          <w:spacing w:val="24"/>
        </w:rPr>
        <w:t xml:space="preserve"> </w:t>
      </w:r>
      <w:r>
        <w:rPr>
          <w:color w:val="231F20"/>
        </w:rPr>
        <w:t>einer</w:t>
      </w:r>
      <w:r>
        <w:rPr>
          <w:color w:val="231F20"/>
          <w:spacing w:val="24"/>
        </w:rPr>
        <w:t xml:space="preserve"> </w:t>
      </w:r>
      <w:r>
        <w:rPr>
          <w:color w:val="231F20"/>
        </w:rPr>
        <w:t>umweltgefährdenden</w:t>
      </w:r>
      <w:r>
        <w:rPr>
          <w:color w:val="231F20"/>
          <w:spacing w:val="25"/>
        </w:rPr>
        <w:t xml:space="preserve"> </w:t>
      </w:r>
      <w:r>
        <w:rPr>
          <w:color w:val="231F20"/>
        </w:rPr>
        <w:t>Tätigkeit</w:t>
      </w:r>
      <w:r>
        <w:rPr>
          <w:color w:val="231F20"/>
          <w:spacing w:val="24"/>
        </w:rPr>
        <w:t xml:space="preserve"> </w:t>
      </w:r>
      <w:r>
        <w:rPr>
          <w:color w:val="231F20"/>
        </w:rPr>
        <w:t>bestimmte</w:t>
      </w:r>
      <w:r>
        <w:rPr>
          <w:color w:val="231F20"/>
          <w:spacing w:val="25"/>
        </w:rPr>
        <w:t xml:space="preserve"> </w:t>
      </w:r>
      <w:r>
        <w:rPr>
          <w:color w:val="231F20"/>
          <w:spacing w:val="-4"/>
        </w:rPr>
        <w:t>Leis-</w:t>
      </w:r>
    </w:p>
    <w:p w14:paraId="78A156C9" w14:textId="77777777" w:rsidR="006D5486" w:rsidRDefault="006D5486">
      <w:pPr>
        <w:spacing w:line="259" w:lineRule="auto"/>
        <w:jc w:val="both"/>
        <w:sectPr w:rsidR="006D5486">
          <w:pgSz w:w="11910" w:h="16840"/>
          <w:pgMar w:top="960" w:right="460" w:bottom="280" w:left="460" w:header="0" w:footer="0" w:gutter="0"/>
          <w:cols w:space="720"/>
        </w:sectPr>
      </w:pPr>
    </w:p>
    <w:p w14:paraId="608B5F3E" w14:textId="77777777" w:rsidR="006D5486" w:rsidRDefault="006D5486">
      <w:pPr>
        <w:pStyle w:val="Textkrper"/>
      </w:pPr>
    </w:p>
    <w:p w14:paraId="5DD1C209" w14:textId="77777777" w:rsidR="006D5486" w:rsidRDefault="006D5486">
      <w:pPr>
        <w:pStyle w:val="Textkrper"/>
        <w:spacing w:before="9"/>
        <w:rPr>
          <w:sz w:val="18"/>
        </w:rPr>
      </w:pPr>
    </w:p>
    <w:p w14:paraId="530DBE6B" w14:textId="77777777" w:rsidR="006D5486" w:rsidRDefault="00000000">
      <w:pPr>
        <w:ind w:left="957"/>
        <w:rPr>
          <w:sz w:val="18"/>
        </w:rPr>
      </w:pPr>
      <w:r>
        <w:rPr>
          <w:color w:val="003946"/>
          <w:sz w:val="18"/>
        </w:rPr>
        <w:t>Nachhaltigkeit</w:t>
      </w:r>
      <w:r>
        <w:rPr>
          <w:color w:val="003946"/>
          <w:spacing w:val="-2"/>
          <w:sz w:val="18"/>
        </w:rPr>
        <w:t xml:space="preserve"> </w:t>
      </w:r>
      <w:r>
        <w:rPr>
          <w:color w:val="003946"/>
          <w:sz w:val="18"/>
        </w:rPr>
        <w:t>in</w:t>
      </w:r>
      <w:r>
        <w:rPr>
          <w:color w:val="003946"/>
          <w:spacing w:val="-1"/>
          <w:sz w:val="18"/>
        </w:rPr>
        <w:t xml:space="preserve"> </w:t>
      </w:r>
      <w:r>
        <w:rPr>
          <w:color w:val="003946"/>
          <w:sz w:val="18"/>
        </w:rPr>
        <w:t>der</w:t>
      </w:r>
      <w:r>
        <w:rPr>
          <w:color w:val="003946"/>
          <w:spacing w:val="-1"/>
          <w:sz w:val="18"/>
        </w:rPr>
        <w:t xml:space="preserve"> </w:t>
      </w:r>
      <w:r>
        <w:rPr>
          <w:color w:val="003946"/>
          <w:spacing w:val="-2"/>
          <w:sz w:val="18"/>
        </w:rPr>
        <w:t>Praxis</w:t>
      </w:r>
    </w:p>
    <w:p w14:paraId="514EDEF8" w14:textId="77777777" w:rsidR="006D5486" w:rsidRDefault="006D5486">
      <w:pPr>
        <w:pStyle w:val="Textkrper"/>
      </w:pPr>
    </w:p>
    <w:p w14:paraId="59CCB09A" w14:textId="77777777" w:rsidR="006D5486" w:rsidRDefault="006D5486">
      <w:pPr>
        <w:pStyle w:val="Textkrper"/>
      </w:pPr>
    </w:p>
    <w:p w14:paraId="1C9FDBFD" w14:textId="77777777" w:rsidR="006D5486" w:rsidRDefault="006D5486">
      <w:pPr>
        <w:pStyle w:val="Textkrper"/>
      </w:pPr>
    </w:p>
    <w:p w14:paraId="3BC73CCC" w14:textId="77777777" w:rsidR="006D5486" w:rsidRDefault="006D5486">
      <w:pPr>
        <w:pStyle w:val="Textkrper"/>
      </w:pPr>
    </w:p>
    <w:p w14:paraId="65742750" w14:textId="77777777" w:rsidR="006D5486" w:rsidRDefault="006D5486">
      <w:pPr>
        <w:pStyle w:val="Textkrper"/>
        <w:spacing w:before="7"/>
        <w:rPr>
          <w:sz w:val="18"/>
        </w:rPr>
      </w:pPr>
    </w:p>
    <w:p w14:paraId="341513A9" w14:textId="77777777" w:rsidR="006D5486" w:rsidRDefault="00000000">
      <w:pPr>
        <w:pStyle w:val="Textkrper"/>
        <w:spacing w:before="100" w:line="259" w:lineRule="auto"/>
        <w:ind w:left="957" w:right="2201"/>
        <w:jc w:val="both"/>
      </w:pPr>
      <w:proofErr w:type="spellStart"/>
      <w:r>
        <w:rPr>
          <w:color w:val="231F20"/>
        </w:rPr>
        <w:t>tungen</w:t>
      </w:r>
      <w:proofErr w:type="spellEnd"/>
      <w:r>
        <w:rPr>
          <w:color w:val="231F20"/>
        </w:rPr>
        <w:t xml:space="preserve"> bzw. Duldungen vorschreiben. Gebote finden ihren Ausdruck u. a. in Nachweis- pflichten</w:t>
      </w:r>
      <w:r>
        <w:rPr>
          <w:color w:val="231F20"/>
          <w:spacing w:val="-4"/>
        </w:rPr>
        <w:t xml:space="preserve"> </w:t>
      </w:r>
      <w:r>
        <w:rPr>
          <w:color w:val="231F20"/>
        </w:rPr>
        <w:t>(z.</w:t>
      </w:r>
      <w:r>
        <w:rPr>
          <w:color w:val="231F20"/>
          <w:spacing w:val="-4"/>
        </w:rPr>
        <w:t xml:space="preserve"> </w:t>
      </w:r>
      <w:r>
        <w:rPr>
          <w:color w:val="231F20"/>
        </w:rPr>
        <w:t>B.</w:t>
      </w:r>
      <w:r>
        <w:rPr>
          <w:color w:val="231F20"/>
          <w:spacing w:val="-4"/>
        </w:rPr>
        <w:t xml:space="preserve"> </w:t>
      </w:r>
      <w:r>
        <w:rPr>
          <w:color w:val="231F20"/>
        </w:rPr>
        <w:t>Schulungsnachweise</w:t>
      </w:r>
      <w:r>
        <w:rPr>
          <w:color w:val="231F20"/>
          <w:spacing w:val="-4"/>
        </w:rPr>
        <w:t xml:space="preserve"> </w:t>
      </w:r>
      <w:r>
        <w:rPr>
          <w:color w:val="231F20"/>
        </w:rPr>
        <w:t>für</w:t>
      </w:r>
      <w:r>
        <w:rPr>
          <w:color w:val="231F20"/>
          <w:spacing w:val="-4"/>
        </w:rPr>
        <w:t xml:space="preserve"> </w:t>
      </w:r>
      <w:r>
        <w:rPr>
          <w:color w:val="231F20"/>
        </w:rPr>
        <w:t>den</w:t>
      </w:r>
      <w:r>
        <w:rPr>
          <w:color w:val="231F20"/>
          <w:spacing w:val="-4"/>
        </w:rPr>
        <w:t xml:space="preserve"> </w:t>
      </w:r>
      <w:r>
        <w:rPr>
          <w:color w:val="231F20"/>
        </w:rPr>
        <w:t>Transport</w:t>
      </w:r>
      <w:r>
        <w:rPr>
          <w:color w:val="231F20"/>
          <w:spacing w:val="-4"/>
        </w:rPr>
        <w:t xml:space="preserve"> </w:t>
      </w:r>
      <w:r>
        <w:rPr>
          <w:color w:val="231F20"/>
        </w:rPr>
        <w:t>gefährlicher</w:t>
      </w:r>
      <w:r>
        <w:rPr>
          <w:color w:val="231F20"/>
          <w:spacing w:val="-4"/>
        </w:rPr>
        <w:t xml:space="preserve"> </w:t>
      </w:r>
      <w:r>
        <w:rPr>
          <w:color w:val="231F20"/>
        </w:rPr>
        <w:t>Güter)</w:t>
      </w:r>
      <w:r>
        <w:rPr>
          <w:color w:val="231F20"/>
          <w:spacing w:val="-4"/>
        </w:rPr>
        <w:t xml:space="preserve"> </w:t>
      </w:r>
      <w:r>
        <w:rPr>
          <w:color w:val="231F20"/>
        </w:rPr>
        <w:t>und</w:t>
      </w:r>
      <w:r>
        <w:rPr>
          <w:color w:val="231F20"/>
          <w:spacing w:val="-4"/>
        </w:rPr>
        <w:t xml:space="preserve"> </w:t>
      </w:r>
      <w:proofErr w:type="spellStart"/>
      <w:r>
        <w:rPr>
          <w:color w:val="231F20"/>
        </w:rPr>
        <w:t>Aufzeich</w:t>
      </w:r>
      <w:proofErr w:type="spellEnd"/>
      <w:r>
        <w:rPr>
          <w:color w:val="231F20"/>
        </w:rPr>
        <w:t xml:space="preserve">- </w:t>
      </w:r>
      <w:proofErr w:type="spellStart"/>
      <w:r>
        <w:rPr>
          <w:color w:val="231F20"/>
        </w:rPr>
        <w:t>nungs</w:t>
      </w:r>
      <w:proofErr w:type="spellEnd"/>
      <w:r>
        <w:rPr>
          <w:color w:val="231F20"/>
        </w:rPr>
        <w:t>- bzw. Prüfpflichten (z. B. Aufzeichnung von Lenkzeiten der Fahrzeugführer). Des Weiteren können Gebote aber auch zum Einsatz kommen, um bestimmte Effizienzziele zu erreichen, z. B. eine Steigerung der Energieeffizienz in Gebäuden durch Vorgaben für Neubauten oder sogenannte Top-Runner-Ansätze, bei denen die effizienteste Techno- logie im Markt als Benchmark festgelegt wird und für den Markt innerhalb einer bestimmten</w:t>
      </w:r>
      <w:r>
        <w:rPr>
          <w:color w:val="231F20"/>
          <w:spacing w:val="-4"/>
        </w:rPr>
        <w:t xml:space="preserve"> </w:t>
      </w:r>
      <w:r>
        <w:rPr>
          <w:color w:val="231F20"/>
        </w:rPr>
        <w:t>Frist</w:t>
      </w:r>
      <w:r>
        <w:rPr>
          <w:color w:val="231F20"/>
          <w:spacing w:val="-4"/>
        </w:rPr>
        <w:t xml:space="preserve"> </w:t>
      </w:r>
      <w:r>
        <w:rPr>
          <w:color w:val="231F20"/>
        </w:rPr>
        <w:t>zur</w:t>
      </w:r>
      <w:r>
        <w:rPr>
          <w:color w:val="231F20"/>
          <w:spacing w:val="-4"/>
        </w:rPr>
        <w:t xml:space="preserve"> </w:t>
      </w:r>
      <w:r>
        <w:rPr>
          <w:color w:val="231F20"/>
        </w:rPr>
        <w:t>Norm</w:t>
      </w:r>
      <w:r>
        <w:rPr>
          <w:color w:val="231F20"/>
          <w:spacing w:val="-4"/>
        </w:rPr>
        <w:t xml:space="preserve"> </w:t>
      </w:r>
      <w:r>
        <w:rPr>
          <w:color w:val="231F20"/>
        </w:rPr>
        <w:t>wird</w:t>
      </w:r>
      <w:r>
        <w:rPr>
          <w:color w:val="231F20"/>
          <w:spacing w:val="-4"/>
        </w:rPr>
        <w:t xml:space="preserve"> </w:t>
      </w:r>
      <w:r>
        <w:rPr>
          <w:color w:val="231F20"/>
        </w:rPr>
        <w:t>(vgl.</w:t>
      </w:r>
      <w:r>
        <w:rPr>
          <w:color w:val="231F20"/>
          <w:spacing w:val="-4"/>
        </w:rPr>
        <w:t xml:space="preserve"> </w:t>
      </w:r>
      <w:r>
        <w:rPr>
          <w:color w:val="231F20"/>
        </w:rPr>
        <w:t>Weizsäcker</w:t>
      </w:r>
      <w:r>
        <w:rPr>
          <w:color w:val="231F20"/>
          <w:spacing w:val="-4"/>
        </w:rPr>
        <w:t xml:space="preserve"> </w:t>
      </w:r>
      <w:r>
        <w:rPr>
          <w:color w:val="231F20"/>
        </w:rPr>
        <w:t>et</w:t>
      </w:r>
      <w:r>
        <w:rPr>
          <w:color w:val="231F20"/>
          <w:spacing w:val="-4"/>
        </w:rPr>
        <w:t xml:space="preserve"> </w:t>
      </w:r>
      <w:r>
        <w:rPr>
          <w:color w:val="231F20"/>
        </w:rPr>
        <w:t>al.</w:t>
      </w:r>
      <w:r>
        <w:rPr>
          <w:color w:val="231F20"/>
          <w:spacing w:val="-4"/>
        </w:rPr>
        <w:t xml:space="preserve"> </w:t>
      </w:r>
      <w:r>
        <w:rPr>
          <w:color w:val="231F20"/>
        </w:rPr>
        <w:t>2010,</w:t>
      </w:r>
      <w:r>
        <w:rPr>
          <w:color w:val="231F20"/>
          <w:spacing w:val="-4"/>
        </w:rPr>
        <w:t xml:space="preserve"> </w:t>
      </w:r>
      <w:r>
        <w:rPr>
          <w:color w:val="231F20"/>
        </w:rPr>
        <w:t>S.</w:t>
      </w:r>
      <w:r>
        <w:rPr>
          <w:color w:val="231F20"/>
          <w:spacing w:val="-4"/>
        </w:rPr>
        <w:t xml:space="preserve"> </w:t>
      </w:r>
      <w:r>
        <w:rPr>
          <w:color w:val="231F20"/>
        </w:rPr>
        <w:t>243</w:t>
      </w:r>
      <w:r>
        <w:rPr>
          <w:color w:val="231F20"/>
          <w:spacing w:val="-4"/>
        </w:rPr>
        <w:t xml:space="preserve"> </w:t>
      </w:r>
      <w:r>
        <w:rPr>
          <w:color w:val="231F20"/>
        </w:rPr>
        <w:t>und</w:t>
      </w:r>
      <w:r>
        <w:rPr>
          <w:color w:val="231F20"/>
          <w:spacing w:val="-4"/>
        </w:rPr>
        <w:t xml:space="preserve"> </w:t>
      </w:r>
      <w:r>
        <w:rPr>
          <w:color w:val="231F20"/>
        </w:rPr>
        <w:t>S.</w:t>
      </w:r>
      <w:r>
        <w:rPr>
          <w:color w:val="231F20"/>
          <w:spacing w:val="-4"/>
        </w:rPr>
        <w:t xml:space="preserve"> </w:t>
      </w:r>
      <w:r>
        <w:rPr>
          <w:color w:val="231F20"/>
        </w:rPr>
        <w:t>248).</w:t>
      </w:r>
      <w:r>
        <w:rPr>
          <w:color w:val="231F20"/>
          <w:spacing w:val="-4"/>
        </w:rPr>
        <w:t xml:space="preserve"> </w:t>
      </w:r>
      <w:r>
        <w:rPr>
          <w:color w:val="231F20"/>
        </w:rPr>
        <w:t>Ein</w:t>
      </w:r>
      <w:r>
        <w:rPr>
          <w:color w:val="231F20"/>
          <w:spacing w:val="-4"/>
        </w:rPr>
        <w:t xml:space="preserve"> </w:t>
      </w:r>
      <w:r>
        <w:rPr>
          <w:color w:val="231F20"/>
        </w:rPr>
        <w:t xml:space="preserve">weite- </w:t>
      </w:r>
      <w:proofErr w:type="spellStart"/>
      <w:r>
        <w:rPr>
          <w:color w:val="231F20"/>
        </w:rPr>
        <w:t>res</w:t>
      </w:r>
      <w:proofErr w:type="spellEnd"/>
      <w:r>
        <w:rPr>
          <w:color w:val="231F20"/>
        </w:rPr>
        <w:t xml:space="preserve"> Gebot ist die CSR-Berichtspflicht gemäß §§ 289b ff. Handelsgesetzbuch.</w:t>
      </w:r>
    </w:p>
    <w:p w14:paraId="27A00DF1" w14:textId="77777777" w:rsidR="006D5486" w:rsidRDefault="006D5486">
      <w:pPr>
        <w:pStyle w:val="Textkrper"/>
        <w:spacing w:before="3"/>
        <w:rPr>
          <w:sz w:val="22"/>
        </w:rPr>
      </w:pPr>
    </w:p>
    <w:p w14:paraId="42439E55" w14:textId="77777777" w:rsidR="006D5486" w:rsidRDefault="00000000">
      <w:pPr>
        <w:pStyle w:val="Textkrper"/>
        <w:spacing w:line="259" w:lineRule="auto"/>
        <w:ind w:left="957" w:right="2201"/>
        <w:jc w:val="both"/>
      </w:pPr>
      <w:r>
        <w:rPr>
          <w:color w:val="231F20"/>
        </w:rPr>
        <w:t>Indirekte Steuerungen erfolgen durch Instrumente, die Anreize für ein bestimmtes, nachhaltigkeitsorientiertes</w:t>
      </w:r>
      <w:r>
        <w:rPr>
          <w:color w:val="231F20"/>
          <w:spacing w:val="-2"/>
        </w:rPr>
        <w:t xml:space="preserve"> </w:t>
      </w:r>
      <w:r>
        <w:rPr>
          <w:color w:val="231F20"/>
        </w:rPr>
        <w:t>Verhalten</w:t>
      </w:r>
      <w:r>
        <w:rPr>
          <w:color w:val="231F20"/>
          <w:spacing w:val="-2"/>
        </w:rPr>
        <w:t xml:space="preserve"> </w:t>
      </w:r>
      <w:r>
        <w:rPr>
          <w:color w:val="231F20"/>
        </w:rPr>
        <w:t>setzen.</w:t>
      </w:r>
      <w:r>
        <w:rPr>
          <w:color w:val="231F20"/>
          <w:spacing w:val="-2"/>
        </w:rPr>
        <w:t xml:space="preserve"> </w:t>
      </w:r>
      <w:r>
        <w:rPr>
          <w:color w:val="231F20"/>
        </w:rPr>
        <w:t>So</w:t>
      </w:r>
      <w:r>
        <w:rPr>
          <w:color w:val="231F20"/>
          <w:spacing w:val="-2"/>
        </w:rPr>
        <w:t xml:space="preserve"> </w:t>
      </w:r>
      <w:r>
        <w:rPr>
          <w:color w:val="231F20"/>
        </w:rPr>
        <w:t>wird</w:t>
      </w:r>
      <w:r>
        <w:rPr>
          <w:color w:val="231F20"/>
          <w:spacing w:val="-2"/>
        </w:rPr>
        <w:t xml:space="preserve"> </w:t>
      </w:r>
      <w:r>
        <w:rPr>
          <w:color w:val="231F20"/>
        </w:rPr>
        <w:t>beispielsweise</w:t>
      </w:r>
      <w:r>
        <w:rPr>
          <w:color w:val="231F20"/>
          <w:spacing w:val="-2"/>
        </w:rPr>
        <w:t xml:space="preserve"> </w:t>
      </w:r>
      <w:r>
        <w:rPr>
          <w:color w:val="231F20"/>
        </w:rPr>
        <w:t>eine</w:t>
      </w:r>
      <w:r>
        <w:rPr>
          <w:color w:val="231F20"/>
          <w:spacing w:val="-2"/>
        </w:rPr>
        <w:t xml:space="preserve"> </w:t>
      </w:r>
      <w:proofErr w:type="spellStart"/>
      <w:r>
        <w:rPr>
          <w:color w:val="231F20"/>
        </w:rPr>
        <w:t>Selbstregulie</w:t>
      </w:r>
      <w:proofErr w:type="spellEnd"/>
      <w:r>
        <w:rPr>
          <w:color w:val="231F20"/>
        </w:rPr>
        <w:t xml:space="preserve">- </w:t>
      </w:r>
      <w:proofErr w:type="spellStart"/>
      <w:r>
        <w:rPr>
          <w:color w:val="231F20"/>
        </w:rPr>
        <w:t>rung</w:t>
      </w:r>
      <w:proofErr w:type="spellEnd"/>
      <w:r>
        <w:rPr>
          <w:color w:val="231F20"/>
          <w:spacing w:val="-5"/>
        </w:rPr>
        <w:t xml:space="preserve"> </w:t>
      </w:r>
      <w:r>
        <w:rPr>
          <w:color w:val="231F20"/>
        </w:rPr>
        <w:t>der</w:t>
      </w:r>
      <w:r>
        <w:rPr>
          <w:color w:val="231F20"/>
          <w:spacing w:val="-5"/>
        </w:rPr>
        <w:t xml:space="preserve"> </w:t>
      </w:r>
      <w:r>
        <w:rPr>
          <w:color w:val="231F20"/>
        </w:rPr>
        <w:t>Unternehmen</w:t>
      </w:r>
      <w:r>
        <w:rPr>
          <w:color w:val="231F20"/>
          <w:spacing w:val="-5"/>
        </w:rPr>
        <w:t xml:space="preserve"> </w:t>
      </w:r>
      <w:r>
        <w:rPr>
          <w:color w:val="231F20"/>
        </w:rPr>
        <w:t>gefördert,</w:t>
      </w:r>
      <w:r>
        <w:rPr>
          <w:color w:val="231F20"/>
          <w:spacing w:val="-5"/>
        </w:rPr>
        <w:t xml:space="preserve"> </w:t>
      </w:r>
      <w:r>
        <w:rPr>
          <w:color w:val="231F20"/>
        </w:rPr>
        <w:t>indem</w:t>
      </w:r>
      <w:r>
        <w:rPr>
          <w:color w:val="231F20"/>
          <w:spacing w:val="-5"/>
        </w:rPr>
        <w:t xml:space="preserve"> </w:t>
      </w:r>
      <w:r>
        <w:rPr>
          <w:color w:val="231F20"/>
        </w:rPr>
        <w:t>Unternehmen</w:t>
      </w:r>
      <w:r>
        <w:rPr>
          <w:color w:val="231F20"/>
          <w:spacing w:val="-5"/>
        </w:rPr>
        <w:t xml:space="preserve"> </w:t>
      </w:r>
      <w:r>
        <w:rPr>
          <w:color w:val="231F20"/>
        </w:rPr>
        <w:t>mit</w:t>
      </w:r>
      <w:r>
        <w:rPr>
          <w:color w:val="231F20"/>
          <w:spacing w:val="-5"/>
        </w:rPr>
        <w:t xml:space="preserve"> </w:t>
      </w:r>
      <w:r>
        <w:rPr>
          <w:color w:val="231F20"/>
        </w:rPr>
        <w:t>einem</w:t>
      </w:r>
      <w:r>
        <w:rPr>
          <w:color w:val="231F20"/>
          <w:spacing w:val="-5"/>
        </w:rPr>
        <w:t xml:space="preserve"> </w:t>
      </w:r>
      <w:r>
        <w:rPr>
          <w:color w:val="231F20"/>
        </w:rPr>
        <w:t xml:space="preserve">Umweltmanagement- </w:t>
      </w:r>
      <w:proofErr w:type="spellStart"/>
      <w:r>
        <w:rPr>
          <w:color w:val="231F20"/>
        </w:rPr>
        <w:t>system</w:t>
      </w:r>
      <w:proofErr w:type="spellEnd"/>
      <w:r>
        <w:rPr>
          <w:color w:val="231F20"/>
        </w:rPr>
        <w:t xml:space="preserve"> nach dem europäischen Standard des Eco Management and Audit Scheme (EMAS),</w:t>
      </w:r>
      <w:r>
        <w:rPr>
          <w:color w:val="231F20"/>
          <w:spacing w:val="-2"/>
        </w:rPr>
        <w:t xml:space="preserve"> </w:t>
      </w:r>
      <w:r>
        <w:rPr>
          <w:color w:val="231F20"/>
        </w:rPr>
        <w:t xml:space="preserve">bestimmte Privilegien genießen (vor allem Verwaltungsvereinfachungen, z. B. in Form von geringeren Berichtspflichten bei der Abfallentsorgung gegenüber </w:t>
      </w:r>
      <w:proofErr w:type="spellStart"/>
      <w:r>
        <w:rPr>
          <w:color w:val="231F20"/>
        </w:rPr>
        <w:t>Umweltbe</w:t>
      </w:r>
      <w:proofErr w:type="spellEnd"/>
      <w:r>
        <w:rPr>
          <w:color w:val="231F20"/>
        </w:rPr>
        <w:t xml:space="preserve">- </w:t>
      </w:r>
      <w:proofErr w:type="spellStart"/>
      <w:r>
        <w:rPr>
          <w:color w:val="231F20"/>
        </w:rPr>
        <w:t>hörden</w:t>
      </w:r>
      <w:proofErr w:type="spellEnd"/>
      <w:r>
        <w:rPr>
          <w:color w:val="231F20"/>
        </w:rPr>
        <w:t xml:space="preserve">). Eine weitere indirekte Steuerung erfolgt über die Umwelthaftung nach dem Umwelthaftungsgesetz: Der Verursacher einer Umweltschädigung muss für diese </w:t>
      </w:r>
      <w:proofErr w:type="spellStart"/>
      <w:r>
        <w:rPr>
          <w:color w:val="231F20"/>
        </w:rPr>
        <w:t>haf</w:t>
      </w:r>
      <w:proofErr w:type="spellEnd"/>
      <w:r>
        <w:rPr>
          <w:color w:val="231F20"/>
        </w:rPr>
        <w:t xml:space="preserve">- </w:t>
      </w:r>
      <w:proofErr w:type="spellStart"/>
      <w:r>
        <w:rPr>
          <w:color w:val="231F20"/>
        </w:rPr>
        <w:t>ten</w:t>
      </w:r>
      <w:proofErr w:type="spellEnd"/>
      <w:r>
        <w:rPr>
          <w:color w:val="231F20"/>
        </w:rPr>
        <w:t xml:space="preserve">, d. h., er muss einen Ersatz für einen Schaden leisten. Diese Haftungspflicht soll bei umweltgefährdenden Tätigkeiten zu besonderer Vorsicht führen. Auch durch </w:t>
      </w:r>
      <w:proofErr w:type="spellStart"/>
      <w:r>
        <w:rPr>
          <w:color w:val="231F20"/>
        </w:rPr>
        <w:t>nachhal</w:t>
      </w:r>
      <w:proofErr w:type="spellEnd"/>
      <w:r>
        <w:rPr>
          <w:color w:val="231F20"/>
        </w:rPr>
        <w:t xml:space="preserve">- </w:t>
      </w:r>
      <w:proofErr w:type="spellStart"/>
      <w:r>
        <w:rPr>
          <w:color w:val="231F20"/>
        </w:rPr>
        <w:t>tigkeitsorientierte</w:t>
      </w:r>
      <w:proofErr w:type="spellEnd"/>
      <w:r>
        <w:rPr>
          <w:color w:val="231F20"/>
        </w:rPr>
        <w:t xml:space="preserve"> Produktkennzeichnungen kann eine indirekte Steuerung erfolgen. Produkte und Dienstleistungen, die geprüfte ökologische oder soziale Vorteile </w:t>
      </w:r>
      <w:proofErr w:type="spellStart"/>
      <w:r>
        <w:rPr>
          <w:color w:val="231F20"/>
        </w:rPr>
        <w:t>aufwei</w:t>
      </w:r>
      <w:proofErr w:type="spellEnd"/>
      <w:r>
        <w:rPr>
          <w:color w:val="231F20"/>
        </w:rPr>
        <w:t xml:space="preserve">- </w:t>
      </w:r>
      <w:proofErr w:type="spellStart"/>
      <w:r>
        <w:rPr>
          <w:color w:val="231F20"/>
        </w:rPr>
        <w:t>sen</w:t>
      </w:r>
      <w:proofErr w:type="spellEnd"/>
      <w:r>
        <w:rPr>
          <w:color w:val="231F20"/>
        </w:rPr>
        <w:t>, können mit einem Siegel bzw. Label versehen werden. Bekannte staatliche Siegel sind</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das</w:t>
      </w:r>
      <w:r>
        <w:rPr>
          <w:color w:val="231F20"/>
          <w:spacing w:val="-2"/>
        </w:rPr>
        <w:t xml:space="preserve"> </w:t>
      </w:r>
      <w:r>
        <w:rPr>
          <w:color w:val="231F20"/>
        </w:rPr>
        <w:t>Label</w:t>
      </w:r>
      <w:r>
        <w:rPr>
          <w:color w:val="231F20"/>
          <w:spacing w:val="-2"/>
        </w:rPr>
        <w:t xml:space="preserve"> </w:t>
      </w:r>
      <w:r>
        <w:rPr>
          <w:color w:val="231F20"/>
        </w:rPr>
        <w:t>zur</w:t>
      </w:r>
      <w:r>
        <w:rPr>
          <w:color w:val="231F20"/>
          <w:spacing w:val="-2"/>
        </w:rPr>
        <w:t xml:space="preserve"> </w:t>
      </w:r>
      <w:r>
        <w:rPr>
          <w:color w:val="231F20"/>
        </w:rPr>
        <w:t>Kennzeichnung</w:t>
      </w:r>
      <w:r>
        <w:rPr>
          <w:color w:val="231F20"/>
          <w:spacing w:val="-2"/>
        </w:rPr>
        <w:t xml:space="preserve"> </w:t>
      </w:r>
      <w:r>
        <w:rPr>
          <w:color w:val="231F20"/>
        </w:rPr>
        <w:t>der</w:t>
      </w:r>
      <w:r>
        <w:rPr>
          <w:color w:val="231F20"/>
          <w:spacing w:val="-1"/>
        </w:rPr>
        <w:t xml:space="preserve"> </w:t>
      </w:r>
      <w:r>
        <w:rPr>
          <w:color w:val="231F20"/>
        </w:rPr>
        <w:t>Energieeffizienzklasse</w:t>
      </w:r>
      <w:r>
        <w:rPr>
          <w:color w:val="231F20"/>
          <w:spacing w:val="-2"/>
        </w:rPr>
        <w:t xml:space="preserve"> </w:t>
      </w:r>
      <w:r>
        <w:rPr>
          <w:color w:val="231F20"/>
        </w:rPr>
        <w:t>(u.</w:t>
      </w:r>
      <w:r>
        <w:rPr>
          <w:color w:val="231F20"/>
          <w:spacing w:val="-2"/>
        </w:rPr>
        <w:t xml:space="preserve"> </w:t>
      </w:r>
      <w:r>
        <w:rPr>
          <w:color w:val="231F20"/>
        </w:rPr>
        <w:t>a.</w:t>
      </w:r>
      <w:r>
        <w:rPr>
          <w:color w:val="231F20"/>
          <w:spacing w:val="-2"/>
        </w:rPr>
        <w:t xml:space="preserve"> </w:t>
      </w:r>
      <w:r>
        <w:rPr>
          <w:color w:val="231F20"/>
        </w:rPr>
        <w:t>A++)</w:t>
      </w:r>
      <w:r>
        <w:rPr>
          <w:color w:val="231F20"/>
          <w:spacing w:val="-2"/>
        </w:rPr>
        <w:t xml:space="preserve"> </w:t>
      </w:r>
      <w:r>
        <w:rPr>
          <w:color w:val="231F20"/>
        </w:rPr>
        <w:t>eines</w:t>
      </w:r>
      <w:r>
        <w:rPr>
          <w:color w:val="231F20"/>
          <w:spacing w:val="-2"/>
        </w:rPr>
        <w:t xml:space="preserve"> </w:t>
      </w:r>
      <w:proofErr w:type="spellStart"/>
      <w:r>
        <w:rPr>
          <w:color w:val="231F20"/>
        </w:rPr>
        <w:t>Elekt</w:t>
      </w:r>
      <w:proofErr w:type="spellEnd"/>
      <w:r>
        <w:rPr>
          <w:color w:val="231F20"/>
        </w:rPr>
        <w:t xml:space="preserve">- </w:t>
      </w:r>
      <w:proofErr w:type="spellStart"/>
      <w:r>
        <w:rPr>
          <w:color w:val="231F20"/>
        </w:rPr>
        <w:t>rogerätes</w:t>
      </w:r>
      <w:proofErr w:type="spellEnd"/>
      <w:r>
        <w:rPr>
          <w:color w:val="231F20"/>
        </w:rPr>
        <w:t xml:space="preserve"> oder das Bio-Siegel für Lebensmittel, bei denen Mindeststandards für die Anbaubedingungen auf den landwirtschaftlichen Flächen gelten (z. B. Verzicht auf künstliche Düngemittel).</w:t>
      </w:r>
    </w:p>
    <w:p w14:paraId="371DFD2B" w14:textId="77777777" w:rsidR="006D5486" w:rsidRDefault="006D5486">
      <w:pPr>
        <w:pStyle w:val="Textkrper"/>
        <w:spacing w:before="10"/>
        <w:rPr>
          <w:sz w:val="22"/>
        </w:rPr>
      </w:pPr>
    </w:p>
    <w:p w14:paraId="14862FBE" w14:textId="77777777" w:rsidR="006D5486" w:rsidRDefault="00000000">
      <w:pPr>
        <w:pStyle w:val="Textkrper"/>
        <w:spacing w:line="259" w:lineRule="auto"/>
        <w:ind w:left="957" w:right="2201"/>
        <w:jc w:val="both"/>
      </w:pPr>
      <w:r>
        <w:rPr>
          <w:color w:val="231F20"/>
        </w:rPr>
        <w:t xml:space="preserve">Fiskalische Instrumente sind Abgaben und Steuern, wobei Umweltabgaben meist auf ein konkretes Umweltproblem bezogen sind. Die Einnahmen werden dann gezielt zur Verbesserung der Umweltmedien eingesetzt, z. B. die Abwasserabgabe nach </w:t>
      </w:r>
      <w:proofErr w:type="spellStart"/>
      <w:r>
        <w:rPr>
          <w:color w:val="231F20"/>
        </w:rPr>
        <w:t>Abwasse</w:t>
      </w:r>
      <w:proofErr w:type="spellEnd"/>
      <w:r>
        <w:rPr>
          <w:color w:val="231F20"/>
        </w:rPr>
        <w:t xml:space="preserve">- </w:t>
      </w:r>
      <w:proofErr w:type="spellStart"/>
      <w:r>
        <w:rPr>
          <w:color w:val="231F20"/>
        </w:rPr>
        <w:t>rabgabegesetz</w:t>
      </w:r>
      <w:proofErr w:type="spellEnd"/>
      <w:r>
        <w:rPr>
          <w:color w:val="231F20"/>
        </w:rPr>
        <w:t>.</w:t>
      </w:r>
      <w:r>
        <w:rPr>
          <w:color w:val="231F20"/>
          <w:spacing w:val="-3"/>
        </w:rPr>
        <w:t xml:space="preserve"> </w:t>
      </w:r>
      <w:r>
        <w:rPr>
          <w:color w:val="231F20"/>
        </w:rPr>
        <w:t>Die</w:t>
      </w:r>
      <w:r>
        <w:rPr>
          <w:color w:val="231F20"/>
          <w:spacing w:val="-3"/>
        </w:rPr>
        <w:t xml:space="preserve"> </w:t>
      </w:r>
      <w:r>
        <w:rPr>
          <w:color w:val="231F20"/>
        </w:rPr>
        <w:t>Höhe</w:t>
      </w:r>
      <w:r>
        <w:rPr>
          <w:color w:val="231F20"/>
          <w:spacing w:val="-3"/>
        </w:rPr>
        <w:t xml:space="preserve"> </w:t>
      </w:r>
      <w:r>
        <w:rPr>
          <w:color w:val="231F20"/>
        </w:rPr>
        <w:t>der</w:t>
      </w:r>
      <w:r>
        <w:rPr>
          <w:color w:val="231F20"/>
          <w:spacing w:val="-3"/>
        </w:rPr>
        <w:t xml:space="preserve"> </w:t>
      </w:r>
      <w:r>
        <w:rPr>
          <w:color w:val="231F20"/>
        </w:rPr>
        <w:t>Abgabe</w:t>
      </w:r>
      <w:r>
        <w:rPr>
          <w:color w:val="231F20"/>
          <w:spacing w:val="-3"/>
        </w:rPr>
        <w:t xml:space="preserve"> </w:t>
      </w:r>
      <w:r>
        <w:rPr>
          <w:color w:val="231F20"/>
        </w:rPr>
        <w:t>richtet</w:t>
      </w:r>
      <w:r>
        <w:rPr>
          <w:color w:val="231F20"/>
          <w:spacing w:val="-3"/>
        </w:rPr>
        <w:t xml:space="preserve"> </w:t>
      </w:r>
      <w:r>
        <w:rPr>
          <w:color w:val="231F20"/>
        </w:rPr>
        <w:t>sich</w:t>
      </w:r>
      <w:r>
        <w:rPr>
          <w:color w:val="231F20"/>
          <w:spacing w:val="-3"/>
        </w:rPr>
        <w:t xml:space="preserve"> </w:t>
      </w:r>
      <w:r>
        <w:rPr>
          <w:color w:val="231F20"/>
        </w:rPr>
        <w:t>nach</w:t>
      </w:r>
      <w:r>
        <w:rPr>
          <w:color w:val="231F20"/>
          <w:spacing w:val="-3"/>
        </w:rPr>
        <w:t xml:space="preserve"> </w:t>
      </w:r>
      <w:r>
        <w:rPr>
          <w:color w:val="231F20"/>
        </w:rPr>
        <w:t>der</w:t>
      </w:r>
      <w:r>
        <w:rPr>
          <w:color w:val="231F20"/>
          <w:spacing w:val="-3"/>
        </w:rPr>
        <w:t xml:space="preserve"> </w:t>
      </w:r>
      <w:r>
        <w:rPr>
          <w:color w:val="231F20"/>
        </w:rPr>
        <w:t>Schädlichkeit</w:t>
      </w:r>
      <w:r>
        <w:rPr>
          <w:color w:val="231F20"/>
          <w:spacing w:val="-3"/>
        </w:rPr>
        <w:t xml:space="preserve"> </w:t>
      </w:r>
      <w:r>
        <w:rPr>
          <w:color w:val="231F20"/>
        </w:rPr>
        <w:t>des</w:t>
      </w:r>
      <w:r>
        <w:rPr>
          <w:color w:val="231F20"/>
          <w:spacing w:val="-3"/>
        </w:rPr>
        <w:t xml:space="preserve"> </w:t>
      </w:r>
      <w:r>
        <w:rPr>
          <w:color w:val="231F20"/>
        </w:rPr>
        <w:t>Abwassers. Die</w:t>
      </w:r>
      <w:r>
        <w:rPr>
          <w:color w:val="231F20"/>
          <w:spacing w:val="-7"/>
        </w:rPr>
        <w:t xml:space="preserve"> </w:t>
      </w:r>
      <w:r>
        <w:rPr>
          <w:color w:val="231F20"/>
        </w:rPr>
        <w:t>Schädlichkeit</w:t>
      </w:r>
      <w:r>
        <w:rPr>
          <w:color w:val="231F20"/>
          <w:spacing w:val="-7"/>
        </w:rPr>
        <w:t xml:space="preserve"> </w:t>
      </w:r>
      <w:r>
        <w:rPr>
          <w:color w:val="231F20"/>
        </w:rPr>
        <w:t>wird</w:t>
      </w:r>
      <w:r>
        <w:rPr>
          <w:color w:val="231F20"/>
          <w:spacing w:val="-7"/>
        </w:rPr>
        <w:t xml:space="preserve"> </w:t>
      </w:r>
      <w:r>
        <w:rPr>
          <w:color w:val="231F20"/>
        </w:rPr>
        <w:t>anhand</w:t>
      </w:r>
      <w:r>
        <w:rPr>
          <w:color w:val="231F20"/>
          <w:spacing w:val="-7"/>
        </w:rPr>
        <w:t xml:space="preserve"> </w:t>
      </w:r>
      <w:r>
        <w:rPr>
          <w:color w:val="231F20"/>
        </w:rPr>
        <w:t>ausgewählter</w:t>
      </w:r>
      <w:r>
        <w:rPr>
          <w:color w:val="231F20"/>
          <w:spacing w:val="-7"/>
        </w:rPr>
        <w:t xml:space="preserve"> </w:t>
      </w:r>
      <w:r>
        <w:rPr>
          <w:color w:val="231F20"/>
        </w:rPr>
        <w:t>Parameter</w:t>
      </w:r>
      <w:r>
        <w:rPr>
          <w:color w:val="231F20"/>
          <w:spacing w:val="-7"/>
        </w:rPr>
        <w:t xml:space="preserve"> </w:t>
      </w:r>
      <w:r>
        <w:rPr>
          <w:color w:val="231F20"/>
        </w:rPr>
        <w:t>–</w:t>
      </w:r>
      <w:r>
        <w:rPr>
          <w:color w:val="231F20"/>
          <w:spacing w:val="-7"/>
        </w:rPr>
        <w:t xml:space="preserve"> </w:t>
      </w:r>
      <w:r>
        <w:rPr>
          <w:color w:val="231F20"/>
        </w:rPr>
        <w:t>wie</w:t>
      </w:r>
      <w:r>
        <w:rPr>
          <w:color w:val="231F20"/>
          <w:spacing w:val="-7"/>
        </w:rPr>
        <w:t xml:space="preserve"> </w:t>
      </w:r>
      <w:r>
        <w:rPr>
          <w:color w:val="231F20"/>
        </w:rPr>
        <w:t>z.</w:t>
      </w:r>
      <w:r>
        <w:rPr>
          <w:color w:val="231F20"/>
          <w:spacing w:val="-7"/>
        </w:rPr>
        <w:t xml:space="preserve"> </w:t>
      </w:r>
      <w:r>
        <w:rPr>
          <w:color w:val="231F20"/>
        </w:rPr>
        <w:t>B.</w:t>
      </w:r>
      <w:r>
        <w:rPr>
          <w:color w:val="231F20"/>
          <w:spacing w:val="-7"/>
        </w:rPr>
        <w:t xml:space="preserve"> </w:t>
      </w:r>
      <w:r>
        <w:rPr>
          <w:color w:val="231F20"/>
        </w:rPr>
        <w:t>Sauerstoffgehalt,</w:t>
      </w:r>
      <w:r>
        <w:rPr>
          <w:color w:val="231F20"/>
          <w:spacing w:val="-7"/>
        </w:rPr>
        <w:t xml:space="preserve"> </w:t>
      </w:r>
      <w:proofErr w:type="spellStart"/>
      <w:r>
        <w:rPr>
          <w:color w:val="231F20"/>
        </w:rPr>
        <w:t>ent</w:t>
      </w:r>
      <w:proofErr w:type="spellEnd"/>
      <w:r>
        <w:rPr>
          <w:color w:val="231F20"/>
        </w:rPr>
        <w:t xml:space="preserve">- </w:t>
      </w:r>
      <w:proofErr w:type="spellStart"/>
      <w:r>
        <w:rPr>
          <w:color w:val="231F20"/>
        </w:rPr>
        <w:t>haltene</w:t>
      </w:r>
      <w:proofErr w:type="spellEnd"/>
      <w:r>
        <w:rPr>
          <w:color w:val="231F20"/>
          <w:spacing w:val="-2"/>
        </w:rPr>
        <w:t xml:space="preserve"> </w:t>
      </w:r>
      <w:r>
        <w:rPr>
          <w:color w:val="231F20"/>
        </w:rPr>
        <w:t>Nährstoffe</w:t>
      </w:r>
      <w:r>
        <w:rPr>
          <w:color w:val="231F20"/>
          <w:spacing w:val="-2"/>
        </w:rPr>
        <w:t xml:space="preserve"> </w:t>
      </w:r>
      <w:r>
        <w:rPr>
          <w:color w:val="231F20"/>
        </w:rPr>
        <w:t>und</w:t>
      </w:r>
      <w:r>
        <w:rPr>
          <w:color w:val="231F20"/>
          <w:spacing w:val="-2"/>
        </w:rPr>
        <w:t xml:space="preserve"> </w:t>
      </w:r>
      <w:r>
        <w:rPr>
          <w:color w:val="231F20"/>
        </w:rPr>
        <w:t>Schwermetalle</w:t>
      </w:r>
      <w:r>
        <w:rPr>
          <w:color w:val="231F20"/>
          <w:spacing w:val="-2"/>
        </w:rPr>
        <w:t xml:space="preserve"> </w:t>
      </w:r>
      <w:r>
        <w:rPr>
          <w:color w:val="231F20"/>
        </w:rPr>
        <w:t>–</w:t>
      </w:r>
      <w:r>
        <w:rPr>
          <w:color w:val="231F20"/>
          <w:spacing w:val="-2"/>
        </w:rPr>
        <w:t xml:space="preserve"> </w:t>
      </w:r>
      <w:r>
        <w:rPr>
          <w:color w:val="231F20"/>
        </w:rPr>
        <w:t>bestimmt.</w:t>
      </w:r>
      <w:r>
        <w:rPr>
          <w:color w:val="231F20"/>
          <w:spacing w:val="-2"/>
        </w:rPr>
        <w:t xml:space="preserve"> </w:t>
      </w:r>
      <w:r>
        <w:rPr>
          <w:color w:val="231F20"/>
        </w:rPr>
        <w:t>Die</w:t>
      </w:r>
      <w:r>
        <w:rPr>
          <w:color w:val="231F20"/>
          <w:spacing w:val="-2"/>
        </w:rPr>
        <w:t xml:space="preserve"> </w:t>
      </w:r>
      <w:r>
        <w:rPr>
          <w:color w:val="231F20"/>
        </w:rPr>
        <w:t>Abwasserabgabe</w:t>
      </w:r>
      <w:r>
        <w:rPr>
          <w:color w:val="231F20"/>
          <w:spacing w:val="-2"/>
        </w:rPr>
        <w:t xml:space="preserve"> </w:t>
      </w:r>
      <w:r>
        <w:rPr>
          <w:color w:val="231F20"/>
        </w:rPr>
        <w:t>wird</w:t>
      </w:r>
      <w:r>
        <w:rPr>
          <w:color w:val="231F20"/>
          <w:spacing w:val="-2"/>
        </w:rPr>
        <w:t xml:space="preserve"> </w:t>
      </w:r>
      <w:r>
        <w:rPr>
          <w:color w:val="231F20"/>
        </w:rPr>
        <w:t>durch</w:t>
      </w:r>
      <w:r>
        <w:rPr>
          <w:color w:val="231F20"/>
          <w:spacing w:val="-2"/>
        </w:rPr>
        <w:t xml:space="preserve"> </w:t>
      </w:r>
      <w:r>
        <w:rPr>
          <w:color w:val="231F20"/>
        </w:rPr>
        <w:t xml:space="preserve">die Länder erhoben und gezielt für Maßnahmen verwendet, die der Erhaltung oder Verbes- </w:t>
      </w:r>
      <w:proofErr w:type="spellStart"/>
      <w:r>
        <w:rPr>
          <w:color w:val="231F20"/>
        </w:rPr>
        <w:t>serung</w:t>
      </w:r>
      <w:proofErr w:type="spellEnd"/>
      <w:r>
        <w:rPr>
          <w:color w:val="231F20"/>
        </w:rPr>
        <w:t xml:space="preserve"> der Gewässerqualität dienen.</w:t>
      </w:r>
    </w:p>
    <w:p w14:paraId="7AE24CAF" w14:textId="77777777" w:rsidR="006D5486" w:rsidRDefault="006D5486">
      <w:pPr>
        <w:pStyle w:val="Textkrper"/>
        <w:spacing w:before="2"/>
        <w:rPr>
          <w:sz w:val="22"/>
        </w:rPr>
      </w:pPr>
    </w:p>
    <w:p w14:paraId="56A4CC69" w14:textId="77777777" w:rsidR="006D5486" w:rsidRDefault="00000000">
      <w:pPr>
        <w:pStyle w:val="Textkrper"/>
        <w:spacing w:line="259" w:lineRule="auto"/>
        <w:ind w:left="957" w:right="2202" w:hanging="1"/>
        <w:jc w:val="both"/>
      </w:pPr>
      <w:r>
        <w:rPr>
          <w:color w:val="231F20"/>
        </w:rPr>
        <w:t>Die bekanntesten Umweltsteuern sind wohl die Energiesteuern, die fälschlicherweise oft</w:t>
      </w:r>
      <w:r>
        <w:rPr>
          <w:color w:val="231F20"/>
          <w:spacing w:val="-2"/>
        </w:rPr>
        <w:t xml:space="preserve"> </w:t>
      </w:r>
      <w:r>
        <w:rPr>
          <w:color w:val="231F20"/>
        </w:rPr>
        <w:t>als Ökosteuern</w:t>
      </w:r>
      <w:r>
        <w:rPr>
          <w:color w:val="231F20"/>
          <w:spacing w:val="1"/>
        </w:rPr>
        <w:t xml:space="preserve"> </w:t>
      </w:r>
      <w:r>
        <w:rPr>
          <w:color w:val="231F20"/>
        </w:rPr>
        <w:t>bezeichnet werden, die</w:t>
      </w:r>
      <w:r>
        <w:rPr>
          <w:color w:val="231F20"/>
          <w:spacing w:val="1"/>
        </w:rPr>
        <w:t xml:space="preserve"> </w:t>
      </w:r>
      <w:r>
        <w:rPr>
          <w:color w:val="231F20"/>
        </w:rPr>
        <w:t>es so aber</w:t>
      </w:r>
      <w:r>
        <w:rPr>
          <w:color w:val="231F20"/>
          <w:spacing w:val="1"/>
        </w:rPr>
        <w:t xml:space="preserve"> </w:t>
      </w:r>
      <w:r>
        <w:rPr>
          <w:color w:val="231F20"/>
        </w:rPr>
        <w:t>nicht gibt. Umweltsteuern</w:t>
      </w:r>
      <w:r>
        <w:rPr>
          <w:color w:val="231F20"/>
          <w:spacing w:val="1"/>
        </w:rPr>
        <w:t xml:space="preserve"> </w:t>
      </w:r>
      <w:r>
        <w:rPr>
          <w:color w:val="231F20"/>
          <w:spacing w:val="-2"/>
        </w:rPr>
        <w:t>werden</w:t>
      </w:r>
    </w:p>
    <w:p w14:paraId="0B42B549" w14:textId="77777777" w:rsidR="006D5486" w:rsidRDefault="00000000">
      <w:pPr>
        <w:pStyle w:val="Textkrper"/>
        <w:spacing w:before="2" w:line="259" w:lineRule="auto"/>
        <w:ind w:left="957" w:right="2202" w:hanging="1"/>
        <w:jc w:val="both"/>
      </w:pPr>
      <w:r>
        <w:rPr>
          <w:color w:val="231F20"/>
        </w:rPr>
        <w:t>z.</w:t>
      </w:r>
      <w:r>
        <w:rPr>
          <w:color w:val="231F20"/>
          <w:spacing w:val="-1"/>
        </w:rPr>
        <w:t xml:space="preserve"> </w:t>
      </w:r>
      <w:r>
        <w:rPr>
          <w:color w:val="231F20"/>
        </w:rPr>
        <w:t>B.</w:t>
      </w:r>
      <w:r>
        <w:rPr>
          <w:color w:val="231F20"/>
          <w:spacing w:val="-1"/>
        </w:rPr>
        <w:t xml:space="preserve"> </w:t>
      </w:r>
      <w:r>
        <w:rPr>
          <w:color w:val="231F20"/>
        </w:rPr>
        <w:t>auf</w:t>
      </w:r>
      <w:r>
        <w:rPr>
          <w:color w:val="231F20"/>
          <w:spacing w:val="-1"/>
        </w:rPr>
        <w:t xml:space="preserve"> </w:t>
      </w:r>
      <w:r>
        <w:rPr>
          <w:color w:val="231F20"/>
        </w:rPr>
        <w:t>Mineralöl</w:t>
      </w:r>
      <w:r>
        <w:rPr>
          <w:color w:val="231F20"/>
          <w:spacing w:val="-1"/>
        </w:rPr>
        <w:t xml:space="preserve"> </w:t>
      </w:r>
      <w:r>
        <w:rPr>
          <w:color w:val="231F20"/>
        </w:rPr>
        <w:t>(=</w:t>
      </w:r>
      <w:r>
        <w:rPr>
          <w:color w:val="231F20"/>
          <w:spacing w:val="-1"/>
        </w:rPr>
        <w:t xml:space="preserve"> </w:t>
      </w:r>
      <w:r>
        <w:rPr>
          <w:color w:val="231F20"/>
        </w:rPr>
        <w:t>Mineralölsteuer),</w:t>
      </w:r>
      <w:r>
        <w:rPr>
          <w:color w:val="231F20"/>
          <w:spacing w:val="-1"/>
        </w:rPr>
        <w:t xml:space="preserve"> </w:t>
      </w:r>
      <w:r>
        <w:rPr>
          <w:color w:val="231F20"/>
        </w:rPr>
        <w:t>auf</w:t>
      </w:r>
      <w:r>
        <w:rPr>
          <w:color w:val="231F20"/>
          <w:spacing w:val="-1"/>
        </w:rPr>
        <w:t xml:space="preserve"> </w:t>
      </w:r>
      <w:r>
        <w:rPr>
          <w:color w:val="231F20"/>
        </w:rPr>
        <w:t>Strom</w:t>
      </w:r>
      <w:r>
        <w:rPr>
          <w:color w:val="231F20"/>
          <w:spacing w:val="-1"/>
        </w:rPr>
        <w:t xml:space="preserve"> </w:t>
      </w:r>
      <w:r>
        <w:rPr>
          <w:color w:val="231F20"/>
        </w:rPr>
        <w:t>(=</w:t>
      </w:r>
      <w:r>
        <w:rPr>
          <w:color w:val="231F20"/>
          <w:spacing w:val="-1"/>
        </w:rPr>
        <w:t xml:space="preserve"> </w:t>
      </w:r>
      <w:r>
        <w:rPr>
          <w:color w:val="231F20"/>
        </w:rPr>
        <w:t>Stromsteuer)</w:t>
      </w:r>
      <w:r>
        <w:rPr>
          <w:color w:val="231F20"/>
          <w:spacing w:val="-1"/>
        </w:rPr>
        <w:t xml:space="preserve"> </w:t>
      </w:r>
      <w:r>
        <w:rPr>
          <w:color w:val="231F20"/>
        </w:rPr>
        <w:t>und</w:t>
      </w:r>
      <w:r>
        <w:rPr>
          <w:color w:val="231F20"/>
          <w:spacing w:val="-1"/>
        </w:rPr>
        <w:t xml:space="preserve"> </w:t>
      </w:r>
      <w:r>
        <w:rPr>
          <w:color w:val="231F20"/>
        </w:rPr>
        <w:t>auf</w:t>
      </w:r>
      <w:r>
        <w:rPr>
          <w:color w:val="231F20"/>
          <w:spacing w:val="-1"/>
        </w:rPr>
        <w:t xml:space="preserve"> </w:t>
      </w:r>
      <w:r>
        <w:rPr>
          <w:color w:val="231F20"/>
        </w:rPr>
        <w:t>Erdgas</w:t>
      </w:r>
      <w:r>
        <w:rPr>
          <w:color w:val="231F20"/>
          <w:spacing w:val="-1"/>
        </w:rPr>
        <w:t xml:space="preserve"> </w:t>
      </w:r>
      <w:r>
        <w:rPr>
          <w:color w:val="231F20"/>
        </w:rPr>
        <w:t>(=</w:t>
      </w:r>
      <w:r>
        <w:rPr>
          <w:color w:val="231F20"/>
          <w:spacing w:val="-1"/>
        </w:rPr>
        <w:t xml:space="preserve"> </w:t>
      </w:r>
      <w:r>
        <w:rPr>
          <w:color w:val="231F20"/>
        </w:rPr>
        <w:t xml:space="preserve">Erd- </w:t>
      </w:r>
      <w:proofErr w:type="spellStart"/>
      <w:r>
        <w:rPr>
          <w:color w:val="231F20"/>
        </w:rPr>
        <w:t>gassteuer</w:t>
      </w:r>
      <w:proofErr w:type="spellEnd"/>
      <w:r>
        <w:rPr>
          <w:color w:val="231F20"/>
        </w:rPr>
        <w:t>) erhoben. Durch diese Steuern sollen die genannten Energieträger verteuert werden, um so zum sparsamen Umgang mit ihnen anzuregen. Gleichzeitig sollen CO</w:t>
      </w:r>
      <w:r>
        <w:rPr>
          <w:color w:val="231F20"/>
          <w:vertAlign w:val="subscript"/>
        </w:rPr>
        <w:t>2</w:t>
      </w:r>
      <w:r>
        <w:rPr>
          <w:color w:val="231F20"/>
        </w:rPr>
        <w:t>- Emissionen aus der Verbrennung bzw. Erzeugung der Energien verringert werden. Die Einnahmen aus diesen Steuern fließen in den allgemeinen Staatshaushalt.</w:t>
      </w:r>
    </w:p>
    <w:p w14:paraId="19315C88" w14:textId="77777777" w:rsidR="006D5486" w:rsidRDefault="006D5486">
      <w:pPr>
        <w:pStyle w:val="Textkrper"/>
        <w:rPr>
          <w:sz w:val="22"/>
        </w:rPr>
      </w:pPr>
    </w:p>
    <w:p w14:paraId="15B78AED" w14:textId="77777777" w:rsidR="006D5486" w:rsidRDefault="00000000">
      <w:pPr>
        <w:pStyle w:val="Textkrper"/>
        <w:spacing w:line="259" w:lineRule="auto"/>
        <w:ind w:left="957" w:right="2202" w:hanging="1"/>
        <w:jc w:val="both"/>
      </w:pPr>
      <w:r>
        <w:rPr>
          <w:color w:val="231F20"/>
        </w:rPr>
        <w:t xml:space="preserve">Umweltzertifikate sind Rechte für Unternehmen, die Umwelt in gewissen Grenzen zu belasten. Diese müssen entweder von einem Umweltschädiger (z. B. einem Kraftwerks- </w:t>
      </w:r>
      <w:proofErr w:type="spellStart"/>
      <w:r>
        <w:rPr>
          <w:color w:val="231F20"/>
        </w:rPr>
        <w:t>betreiber</w:t>
      </w:r>
      <w:proofErr w:type="spellEnd"/>
      <w:r>
        <w:rPr>
          <w:color w:val="231F20"/>
          <w:spacing w:val="37"/>
        </w:rPr>
        <w:t xml:space="preserve"> </w:t>
      </w:r>
      <w:r>
        <w:rPr>
          <w:color w:val="231F20"/>
        </w:rPr>
        <w:t>mit</w:t>
      </w:r>
      <w:r>
        <w:rPr>
          <w:color w:val="231F20"/>
          <w:spacing w:val="38"/>
        </w:rPr>
        <w:t xml:space="preserve"> </w:t>
      </w:r>
      <w:r>
        <w:rPr>
          <w:color w:val="231F20"/>
        </w:rPr>
        <w:t>hohen</w:t>
      </w:r>
      <w:r>
        <w:rPr>
          <w:color w:val="231F20"/>
          <w:spacing w:val="38"/>
        </w:rPr>
        <w:t xml:space="preserve"> </w:t>
      </w:r>
      <w:r>
        <w:rPr>
          <w:color w:val="231F20"/>
        </w:rPr>
        <w:t>CO</w:t>
      </w:r>
      <w:r>
        <w:rPr>
          <w:color w:val="231F20"/>
          <w:vertAlign w:val="subscript"/>
        </w:rPr>
        <w:t>2</w:t>
      </w:r>
      <w:r>
        <w:rPr>
          <w:color w:val="231F20"/>
        </w:rPr>
        <w:t>-Emissionenen)</w:t>
      </w:r>
      <w:r>
        <w:rPr>
          <w:color w:val="231F20"/>
          <w:spacing w:val="38"/>
        </w:rPr>
        <w:t xml:space="preserve"> </w:t>
      </w:r>
      <w:r>
        <w:rPr>
          <w:color w:val="231F20"/>
        </w:rPr>
        <w:t>gekauft</w:t>
      </w:r>
      <w:r>
        <w:rPr>
          <w:color w:val="231F20"/>
          <w:spacing w:val="38"/>
        </w:rPr>
        <w:t xml:space="preserve"> </w:t>
      </w:r>
      <w:r>
        <w:rPr>
          <w:color w:val="231F20"/>
        </w:rPr>
        <w:t>werden</w:t>
      </w:r>
      <w:r>
        <w:rPr>
          <w:color w:val="231F20"/>
          <w:spacing w:val="38"/>
        </w:rPr>
        <w:t xml:space="preserve"> </w:t>
      </w:r>
      <w:r>
        <w:rPr>
          <w:color w:val="231F20"/>
        </w:rPr>
        <w:t>oder</w:t>
      </w:r>
      <w:r>
        <w:rPr>
          <w:color w:val="231F20"/>
          <w:spacing w:val="37"/>
        </w:rPr>
        <w:t xml:space="preserve"> </w:t>
      </w:r>
      <w:r>
        <w:rPr>
          <w:color w:val="231F20"/>
        </w:rPr>
        <w:t>sie</w:t>
      </w:r>
      <w:r>
        <w:rPr>
          <w:color w:val="231F20"/>
          <w:spacing w:val="38"/>
        </w:rPr>
        <w:t xml:space="preserve"> </w:t>
      </w:r>
      <w:r>
        <w:rPr>
          <w:color w:val="231F20"/>
        </w:rPr>
        <w:t>werden</w:t>
      </w:r>
      <w:r>
        <w:rPr>
          <w:color w:val="231F20"/>
          <w:spacing w:val="38"/>
        </w:rPr>
        <w:t xml:space="preserve"> </w:t>
      </w:r>
      <w:r>
        <w:rPr>
          <w:color w:val="231F20"/>
        </w:rPr>
        <w:t>vom</w:t>
      </w:r>
      <w:r>
        <w:rPr>
          <w:color w:val="231F20"/>
          <w:spacing w:val="38"/>
        </w:rPr>
        <w:t xml:space="preserve"> </w:t>
      </w:r>
      <w:r>
        <w:rPr>
          <w:color w:val="231F20"/>
          <w:spacing w:val="-2"/>
        </w:rPr>
        <w:t>Staat</w:t>
      </w:r>
    </w:p>
    <w:p w14:paraId="3D595E72" w14:textId="77777777" w:rsidR="006D5486" w:rsidRDefault="006D5486">
      <w:pPr>
        <w:spacing w:line="259" w:lineRule="auto"/>
        <w:jc w:val="both"/>
        <w:sectPr w:rsidR="006D5486">
          <w:pgSz w:w="11910" w:h="16840"/>
          <w:pgMar w:top="960" w:right="460" w:bottom="280" w:left="460" w:header="0" w:footer="0" w:gutter="0"/>
          <w:cols w:space="720"/>
        </w:sectPr>
      </w:pPr>
    </w:p>
    <w:p w14:paraId="288905AB" w14:textId="77777777" w:rsidR="006D5486" w:rsidRDefault="006D5486">
      <w:pPr>
        <w:pStyle w:val="Textkrper"/>
      </w:pPr>
    </w:p>
    <w:p w14:paraId="2BAB4B30" w14:textId="77777777" w:rsidR="006D5486" w:rsidRDefault="006D5486">
      <w:pPr>
        <w:pStyle w:val="Textkrper"/>
      </w:pPr>
    </w:p>
    <w:p w14:paraId="657030A6" w14:textId="77777777" w:rsidR="006D5486" w:rsidRDefault="006D5486">
      <w:pPr>
        <w:pStyle w:val="Textkrper"/>
      </w:pPr>
    </w:p>
    <w:p w14:paraId="1C0743B2" w14:textId="77777777" w:rsidR="006D5486" w:rsidRDefault="006D5486">
      <w:pPr>
        <w:pStyle w:val="Textkrper"/>
      </w:pPr>
    </w:p>
    <w:p w14:paraId="5DBCD303" w14:textId="77777777" w:rsidR="006D5486" w:rsidRDefault="006D5486">
      <w:pPr>
        <w:pStyle w:val="Textkrper"/>
      </w:pPr>
    </w:p>
    <w:p w14:paraId="2FF801A4" w14:textId="77777777" w:rsidR="006D5486" w:rsidRDefault="006D5486">
      <w:pPr>
        <w:pStyle w:val="Textkrper"/>
      </w:pPr>
    </w:p>
    <w:p w14:paraId="5863CB77" w14:textId="77777777" w:rsidR="006D5486" w:rsidRDefault="006D5486">
      <w:pPr>
        <w:pStyle w:val="Textkrper"/>
      </w:pPr>
    </w:p>
    <w:p w14:paraId="07817ABC" w14:textId="77777777" w:rsidR="006D5486" w:rsidRDefault="006D5486">
      <w:pPr>
        <w:pStyle w:val="Textkrper"/>
        <w:spacing w:before="4"/>
        <w:rPr>
          <w:sz w:val="15"/>
        </w:rPr>
      </w:pPr>
    </w:p>
    <w:p w14:paraId="0D4E445C" w14:textId="77777777" w:rsidR="006D5486" w:rsidRDefault="00000000">
      <w:pPr>
        <w:pStyle w:val="Textkrper"/>
        <w:spacing w:before="100" w:line="259" w:lineRule="auto"/>
        <w:ind w:left="2204" w:right="955"/>
        <w:jc w:val="both"/>
      </w:pPr>
      <w:r>
        <w:rPr>
          <w:color w:val="231F20"/>
        </w:rPr>
        <w:t>zugeteilt. Ein Umweltzertifikat berechtigt dann dazu, z. B. eine Tonne CO</w:t>
      </w:r>
      <w:r>
        <w:rPr>
          <w:color w:val="231F20"/>
          <w:vertAlign w:val="subscript"/>
        </w:rPr>
        <w:t>2</w:t>
      </w:r>
      <w:r>
        <w:rPr>
          <w:color w:val="231F20"/>
        </w:rPr>
        <w:t>-Emissionen pro Jahr zu emittieren. Interessant ist, dass diese Umweltzertifikate gehandelt werden können. So kann ein Unternehmen, das seine Emissionen deutlich verringert hat, nicht mehr benötigte Umweltzertifikate verkaufen. Die bekanntesten Umweltzertifikate sind die CO</w:t>
      </w:r>
      <w:r>
        <w:rPr>
          <w:color w:val="231F20"/>
          <w:vertAlign w:val="subscript"/>
        </w:rPr>
        <w:t>2</w:t>
      </w:r>
      <w:r>
        <w:rPr>
          <w:color w:val="231F20"/>
        </w:rPr>
        <w:t xml:space="preserve">-Emissionszertifikate, die europaweit gehandelt werden. Dieser EU-Emissions- </w:t>
      </w:r>
      <w:proofErr w:type="spellStart"/>
      <w:r>
        <w:rPr>
          <w:color w:val="231F20"/>
        </w:rPr>
        <w:t>handel</w:t>
      </w:r>
      <w:proofErr w:type="spellEnd"/>
      <w:r>
        <w:rPr>
          <w:color w:val="231F20"/>
        </w:rPr>
        <w:t xml:space="preserve"> (European Union Emission Trading System) ist eine Folge der Vereinbarungen auf der COP 3 in Kyoto zum Klimaschutz.</w:t>
      </w:r>
    </w:p>
    <w:p w14:paraId="0EA12A88" w14:textId="77777777" w:rsidR="006D5486" w:rsidRDefault="006D5486">
      <w:pPr>
        <w:pStyle w:val="Textkrper"/>
        <w:spacing w:before="1"/>
        <w:rPr>
          <w:sz w:val="22"/>
        </w:rPr>
      </w:pPr>
    </w:p>
    <w:p w14:paraId="57E96438" w14:textId="77777777" w:rsidR="006D5486" w:rsidRDefault="00000000">
      <w:pPr>
        <w:pStyle w:val="Textkrper"/>
        <w:spacing w:before="1" w:line="259" w:lineRule="auto"/>
        <w:ind w:left="2204" w:right="954" w:hanging="1"/>
        <w:jc w:val="both"/>
      </w:pPr>
      <w:r>
        <w:rPr>
          <w:color w:val="231F20"/>
        </w:rPr>
        <w:t>Alle</w:t>
      </w:r>
      <w:r>
        <w:rPr>
          <w:color w:val="231F20"/>
          <w:spacing w:val="-4"/>
        </w:rPr>
        <w:t xml:space="preserve"> </w:t>
      </w:r>
      <w:r>
        <w:rPr>
          <w:color w:val="231F20"/>
        </w:rPr>
        <w:t>Maßnahmen</w:t>
      </w:r>
      <w:r>
        <w:rPr>
          <w:color w:val="231F20"/>
          <w:spacing w:val="-4"/>
        </w:rPr>
        <w:t xml:space="preserve"> </w:t>
      </w:r>
      <w:r>
        <w:rPr>
          <w:color w:val="231F20"/>
        </w:rPr>
        <w:t>zur</w:t>
      </w:r>
      <w:r>
        <w:rPr>
          <w:color w:val="231F20"/>
          <w:spacing w:val="-4"/>
        </w:rPr>
        <w:t xml:space="preserve"> </w:t>
      </w:r>
      <w:r>
        <w:rPr>
          <w:color w:val="231F20"/>
        </w:rPr>
        <w:t>Implementierung</w:t>
      </w:r>
      <w:r>
        <w:rPr>
          <w:color w:val="231F20"/>
          <w:spacing w:val="-4"/>
        </w:rPr>
        <w:t xml:space="preserve"> </w:t>
      </w:r>
      <w:r>
        <w:rPr>
          <w:color w:val="231F20"/>
        </w:rPr>
        <w:t>einer</w:t>
      </w:r>
      <w:r>
        <w:rPr>
          <w:color w:val="231F20"/>
          <w:spacing w:val="-4"/>
        </w:rPr>
        <w:t xml:space="preserve"> </w:t>
      </w:r>
      <w:r>
        <w:rPr>
          <w:color w:val="231F20"/>
        </w:rPr>
        <w:t>nachhaltigen</w:t>
      </w:r>
      <w:r>
        <w:rPr>
          <w:color w:val="231F20"/>
          <w:spacing w:val="-4"/>
        </w:rPr>
        <w:t xml:space="preserve"> </w:t>
      </w:r>
      <w:r>
        <w:rPr>
          <w:color w:val="231F20"/>
        </w:rPr>
        <w:t>Entwicklung</w:t>
      </w:r>
      <w:r>
        <w:rPr>
          <w:color w:val="231F20"/>
          <w:spacing w:val="-4"/>
        </w:rPr>
        <w:t xml:space="preserve"> </w:t>
      </w:r>
      <w:r>
        <w:rPr>
          <w:color w:val="231F20"/>
        </w:rPr>
        <w:t>zielen</w:t>
      </w:r>
      <w:r>
        <w:rPr>
          <w:color w:val="231F20"/>
          <w:spacing w:val="-4"/>
        </w:rPr>
        <w:t xml:space="preserve"> </w:t>
      </w:r>
      <w:r>
        <w:rPr>
          <w:color w:val="231F20"/>
        </w:rPr>
        <w:t>darauf</w:t>
      </w:r>
      <w:r>
        <w:rPr>
          <w:color w:val="231F20"/>
          <w:spacing w:val="-4"/>
        </w:rPr>
        <w:t xml:space="preserve"> </w:t>
      </w:r>
      <w:r>
        <w:rPr>
          <w:color w:val="231F20"/>
        </w:rPr>
        <w:t>ab, die Umweltmedien zu schützen bzw. die systembedingten negativen externen Effekte bei</w:t>
      </w:r>
      <w:r>
        <w:rPr>
          <w:color w:val="231F20"/>
          <w:spacing w:val="18"/>
        </w:rPr>
        <w:t xml:space="preserve"> </w:t>
      </w:r>
      <w:r>
        <w:rPr>
          <w:color w:val="231F20"/>
        </w:rPr>
        <w:t>der</w:t>
      </w:r>
      <w:r>
        <w:rPr>
          <w:color w:val="231F20"/>
          <w:spacing w:val="19"/>
        </w:rPr>
        <w:t xml:space="preserve"> </w:t>
      </w:r>
      <w:r>
        <w:rPr>
          <w:color w:val="231F20"/>
        </w:rPr>
        <w:t>Nutzung</w:t>
      </w:r>
      <w:r>
        <w:rPr>
          <w:color w:val="231F20"/>
          <w:spacing w:val="18"/>
        </w:rPr>
        <w:t xml:space="preserve"> </w:t>
      </w:r>
      <w:r>
        <w:rPr>
          <w:color w:val="231F20"/>
        </w:rPr>
        <w:t>von</w:t>
      </w:r>
      <w:r>
        <w:rPr>
          <w:color w:val="231F20"/>
          <w:spacing w:val="19"/>
        </w:rPr>
        <w:t xml:space="preserve"> </w:t>
      </w:r>
      <w:r>
        <w:rPr>
          <w:color w:val="231F20"/>
        </w:rPr>
        <w:t>Umweltmedien</w:t>
      </w:r>
      <w:r>
        <w:rPr>
          <w:color w:val="231F20"/>
          <w:spacing w:val="18"/>
        </w:rPr>
        <w:t xml:space="preserve"> </w:t>
      </w:r>
      <w:r>
        <w:rPr>
          <w:color w:val="231F20"/>
        </w:rPr>
        <w:t>abzumildern.</w:t>
      </w:r>
      <w:r>
        <w:rPr>
          <w:color w:val="231F20"/>
          <w:spacing w:val="19"/>
        </w:rPr>
        <w:t xml:space="preserve"> </w:t>
      </w:r>
      <w:r>
        <w:rPr>
          <w:color w:val="231F20"/>
        </w:rPr>
        <w:t>Deren</w:t>
      </w:r>
      <w:r>
        <w:rPr>
          <w:color w:val="231F20"/>
          <w:spacing w:val="18"/>
        </w:rPr>
        <w:t xml:space="preserve"> </w:t>
      </w:r>
      <w:r>
        <w:rPr>
          <w:color w:val="231F20"/>
        </w:rPr>
        <w:t>Nutzung</w:t>
      </w:r>
      <w:r>
        <w:rPr>
          <w:color w:val="231F20"/>
          <w:spacing w:val="19"/>
        </w:rPr>
        <w:t xml:space="preserve"> </w:t>
      </w:r>
      <w:r>
        <w:rPr>
          <w:color w:val="231F20"/>
        </w:rPr>
        <w:t>ist</w:t>
      </w:r>
      <w:r>
        <w:rPr>
          <w:color w:val="231F20"/>
          <w:spacing w:val="18"/>
        </w:rPr>
        <w:t xml:space="preserve"> </w:t>
      </w:r>
      <w:r>
        <w:rPr>
          <w:color w:val="231F20"/>
        </w:rPr>
        <w:t>dann</w:t>
      </w:r>
      <w:r>
        <w:rPr>
          <w:color w:val="231F20"/>
          <w:spacing w:val="19"/>
        </w:rPr>
        <w:t xml:space="preserve"> </w:t>
      </w:r>
      <w:r>
        <w:rPr>
          <w:color w:val="231F20"/>
        </w:rPr>
        <w:t>nicht</w:t>
      </w:r>
      <w:r>
        <w:rPr>
          <w:color w:val="231F20"/>
          <w:spacing w:val="19"/>
        </w:rPr>
        <w:t xml:space="preserve"> </w:t>
      </w:r>
      <w:r>
        <w:rPr>
          <w:color w:val="231F20"/>
          <w:spacing w:val="-4"/>
        </w:rPr>
        <w:t>mehr</w:t>
      </w:r>
    </w:p>
    <w:p w14:paraId="2FB696C1" w14:textId="77777777" w:rsidR="006D5486" w:rsidRDefault="00000000">
      <w:pPr>
        <w:pStyle w:val="Textkrper"/>
        <w:spacing w:before="2" w:line="259" w:lineRule="auto"/>
        <w:ind w:left="2204" w:right="955" w:hanging="1"/>
        <w:jc w:val="both"/>
      </w:pPr>
      <w:r>
        <w:rPr>
          <w:color w:val="231F20"/>
        </w:rPr>
        <w:t>„kostenlos“, wenn z. B. Abgaben bzw. Steuern gezahlt oder Zertifikate gekauft werden müssen. Denn diese stellen dann Kosten für das Unternehmen dar. Dieses Vorgehen wird auch als Internalisierung externer Effekte bezeichnet.</w:t>
      </w:r>
    </w:p>
    <w:p w14:paraId="0AC23EDC" w14:textId="77777777" w:rsidR="006D5486" w:rsidRDefault="006D5486">
      <w:pPr>
        <w:pStyle w:val="Textkrper"/>
        <w:spacing w:before="10"/>
        <w:rPr>
          <w:sz w:val="21"/>
        </w:rPr>
      </w:pPr>
    </w:p>
    <w:p w14:paraId="58F2421B" w14:textId="77777777" w:rsidR="006D5486" w:rsidRDefault="00000000">
      <w:pPr>
        <w:pStyle w:val="Textkrper"/>
        <w:spacing w:line="259" w:lineRule="auto"/>
        <w:ind w:left="2204" w:right="954"/>
        <w:jc w:val="both"/>
      </w:pPr>
      <w:r>
        <w:rPr>
          <w:color w:val="231F20"/>
        </w:rPr>
        <w:t>Maßnahmen zum Umweltschutz werden außerdem durch eine staatliche Finanzierung von Forschungsprojekten gefördert (z. B. Forschungsprojekte zur Stromspeicherung in elektrischen Nutzfahrzeugen). Mit Zuschüssen (bzw. Subventionen) werden Aktionen gefördert, die nachhaltigkeitsbezogene Verbesserungen zum Ziel haben. Solche Zuschüsse können als direkte Geldzahlung (z. B. Zuschüsse bei Beratungen für eine Gebäudesanierung)</w:t>
      </w:r>
      <w:r>
        <w:rPr>
          <w:color w:val="231F20"/>
          <w:spacing w:val="25"/>
        </w:rPr>
        <w:t xml:space="preserve"> </w:t>
      </w:r>
      <w:r>
        <w:rPr>
          <w:color w:val="231F20"/>
        </w:rPr>
        <w:t>erfolgen</w:t>
      </w:r>
      <w:r>
        <w:rPr>
          <w:color w:val="231F20"/>
          <w:spacing w:val="25"/>
        </w:rPr>
        <w:t xml:space="preserve"> </w:t>
      </w:r>
      <w:r>
        <w:rPr>
          <w:color w:val="231F20"/>
        </w:rPr>
        <w:t>oder</w:t>
      </w:r>
      <w:r>
        <w:rPr>
          <w:color w:val="231F20"/>
          <w:spacing w:val="25"/>
        </w:rPr>
        <w:t xml:space="preserve"> </w:t>
      </w:r>
      <w:r>
        <w:rPr>
          <w:color w:val="231F20"/>
        </w:rPr>
        <w:t>indirekt</w:t>
      </w:r>
      <w:r>
        <w:rPr>
          <w:color w:val="231F20"/>
          <w:spacing w:val="25"/>
        </w:rPr>
        <w:t xml:space="preserve"> </w:t>
      </w:r>
      <w:r>
        <w:rPr>
          <w:color w:val="231F20"/>
        </w:rPr>
        <w:t>in</w:t>
      </w:r>
      <w:r>
        <w:rPr>
          <w:color w:val="231F20"/>
          <w:spacing w:val="25"/>
        </w:rPr>
        <w:t xml:space="preserve"> </w:t>
      </w:r>
      <w:r>
        <w:rPr>
          <w:color w:val="231F20"/>
        </w:rPr>
        <w:t>Form</w:t>
      </w:r>
      <w:r>
        <w:rPr>
          <w:color w:val="231F20"/>
          <w:spacing w:val="25"/>
        </w:rPr>
        <w:t xml:space="preserve"> </w:t>
      </w:r>
      <w:r>
        <w:rPr>
          <w:color w:val="231F20"/>
        </w:rPr>
        <w:t>von</w:t>
      </w:r>
      <w:r>
        <w:rPr>
          <w:color w:val="231F20"/>
          <w:spacing w:val="25"/>
        </w:rPr>
        <w:t xml:space="preserve"> </w:t>
      </w:r>
      <w:r>
        <w:rPr>
          <w:color w:val="231F20"/>
        </w:rPr>
        <w:t>geringeren</w:t>
      </w:r>
      <w:r>
        <w:rPr>
          <w:color w:val="231F20"/>
          <w:spacing w:val="25"/>
        </w:rPr>
        <w:t xml:space="preserve"> </w:t>
      </w:r>
      <w:r>
        <w:rPr>
          <w:color w:val="231F20"/>
        </w:rPr>
        <w:t>Zinsen</w:t>
      </w:r>
      <w:r>
        <w:rPr>
          <w:color w:val="231F20"/>
          <w:spacing w:val="25"/>
        </w:rPr>
        <w:t xml:space="preserve"> </w:t>
      </w:r>
      <w:r>
        <w:rPr>
          <w:color w:val="231F20"/>
        </w:rPr>
        <w:t>für</w:t>
      </w:r>
      <w:r>
        <w:rPr>
          <w:color w:val="231F20"/>
          <w:spacing w:val="25"/>
        </w:rPr>
        <w:t xml:space="preserve"> </w:t>
      </w:r>
      <w:r>
        <w:rPr>
          <w:color w:val="231F20"/>
        </w:rPr>
        <w:t>Kredite (z.</w:t>
      </w:r>
      <w:r>
        <w:rPr>
          <w:color w:val="231F20"/>
          <w:spacing w:val="-8"/>
        </w:rPr>
        <w:t xml:space="preserve"> </w:t>
      </w:r>
      <w:r>
        <w:rPr>
          <w:color w:val="231F20"/>
        </w:rPr>
        <w:t>B.</w:t>
      </w:r>
      <w:r>
        <w:rPr>
          <w:color w:val="231F20"/>
          <w:spacing w:val="-6"/>
        </w:rPr>
        <w:t xml:space="preserve"> </w:t>
      </w:r>
      <w:r>
        <w:rPr>
          <w:color w:val="231F20"/>
        </w:rPr>
        <w:t>Kreditfinanzierungen</w:t>
      </w:r>
      <w:r>
        <w:rPr>
          <w:color w:val="231F20"/>
          <w:spacing w:val="-7"/>
        </w:rPr>
        <w:t xml:space="preserve"> </w:t>
      </w:r>
      <w:r>
        <w:rPr>
          <w:color w:val="231F20"/>
        </w:rPr>
        <w:t>im</w:t>
      </w:r>
      <w:r>
        <w:rPr>
          <w:color w:val="231F20"/>
          <w:spacing w:val="-7"/>
        </w:rPr>
        <w:t xml:space="preserve"> </w:t>
      </w:r>
      <w:r>
        <w:rPr>
          <w:color w:val="231F20"/>
        </w:rPr>
        <w:t>Rahmen</w:t>
      </w:r>
      <w:r>
        <w:rPr>
          <w:color w:val="231F20"/>
          <w:spacing w:val="-7"/>
        </w:rPr>
        <w:t xml:space="preserve"> </w:t>
      </w:r>
      <w:r>
        <w:rPr>
          <w:color w:val="231F20"/>
        </w:rPr>
        <w:t>des</w:t>
      </w:r>
      <w:r>
        <w:rPr>
          <w:color w:val="231F20"/>
          <w:spacing w:val="-7"/>
        </w:rPr>
        <w:t xml:space="preserve"> </w:t>
      </w:r>
      <w:r>
        <w:rPr>
          <w:color w:val="231F20"/>
        </w:rPr>
        <w:t>Umweltprogramms</w:t>
      </w:r>
      <w:r>
        <w:rPr>
          <w:color w:val="231F20"/>
          <w:spacing w:val="-7"/>
        </w:rPr>
        <w:t xml:space="preserve"> </w:t>
      </w:r>
      <w:r>
        <w:rPr>
          <w:color w:val="231F20"/>
        </w:rPr>
        <w:t>der</w:t>
      </w:r>
      <w:r>
        <w:rPr>
          <w:color w:val="231F20"/>
          <w:spacing w:val="-7"/>
        </w:rPr>
        <w:t xml:space="preserve"> </w:t>
      </w:r>
      <w:r>
        <w:rPr>
          <w:color w:val="231F20"/>
        </w:rPr>
        <w:t>Kreditanstalt</w:t>
      </w:r>
      <w:r>
        <w:rPr>
          <w:color w:val="231F20"/>
          <w:spacing w:val="-7"/>
        </w:rPr>
        <w:t xml:space="preserve"> </w:t>
      </w:r>
      <w:r>
        <w:rPr>
          <w:color w:val="231F20"/>
        </w:rPr>
        <w:t>für</w:t>
      </w:r>
      <w:r>
        <w:rPr>
          <w:color w:val="231F20"/>
          <w:spacing w:val="-7"/>
        </w:rPr>
        <w:t xml:space="preserve"> </w:t>
      </w:r>
      <w:r>
        <w:rPr>
          <w:color w:val="231F20"/>
        </w:rPr>
        <w:t xml:space="preserve">Wie- </w:t>
      </w:r>
      <w:proofErr w:type="spellStart"/>
      <w:r>
        <w:rPr>
          <w:color w:val="231F20"/>
        </w:rPr>
        <w:t>deraufbau</w:t>
      </w:r>
      <w:proofErr w:type="spellEnd"/>
      <w:r>
        <w:rPr>
          <w:color w:val="231F20"/>
        </w:rPr>
        <w:t xml:space="preserve"> [KfW] zur Förderung von Abfallrecyclinganlagen).</w:t>
      </w:r>
    </w:p>
    <w:p w14:paraId="60DEEAE3" w14:textId="77777777" w:rsidR="006D5486" w:rsidRDefault="006D5486">
      <w:pPr>
        <w:pStyle w:val="Textkrper"/>
        <w:spacing w:before="3"/>
        <w:rPr>
          <w:sz w:val="22"/>
        </w:rPr>
      </w:pPr>
    </w:p>
    <w:p w14:paraId="62E5E193" w14:textId="77777777" w:rsidR="006D5486" w:rsidRDefault="00000000">
      <w:pPr>
        <w:pStyle w:val="Textkrper"/>
        <w:spacing w:line="259" w:lineRule="auto"/>
        <w:ind w:left="2204" w:right="954"/>
        <w:jc w:val="both"/>
      </w:pPr>
      <w:r>
        <w:rPr>
          <w:color w:val="231F20"/>
        </w:rPr>
        <w:t xml:space="preserve">In Deutschland unterliegen große Teile der umweltbezogenen Gesetzgebung der </w:t>
      </w:r>
      <w:proofErr w:type="spellStart"/>
      <w:r>
        <w:rPr>
          <w:color w:val="231F20"/>
        </w:rPr>
        <w:t>soge</w:t>
      </w:r>
      <w:proofErr w:type="spellEnd"/>
      <w:r>
        <w:rPr>
          <w:color w:val="231F20"/>
        </w:rPr>
        <w:t xml:space="preserve">- nannten konkurrierenden Gesetzgebungskompetenz (Art. 74 Grundgesetz). Das </w:t>
      </w:r>
      <w:proofErr w:type="spellStart"/>
      <w:r>
        <w:rPr>
          <w:color w:val="231F20"/>
        </w:rPr>
        <w:t>bedeu</w:t>
      </w:r>
      <w:proofErr w:type="spellEnd"/>
      <w:r>
        <w:rPr>
          <w:color w:val="231F20"/>
        </w:rPr>
        <w:t xml:space="preserve">- </w:t>
      </w:r>
      <w:proofErr w:type="spellStart"/>
      <w:r>
        <w:rPr>
          <w:color w:val="231F20"/>
        </w:rPr>
        <w:t>tet</w:t>
      </w:r>
      <w:proofErr w:type="spellEnd"/>
      <w:r>
        <w:rPr>
          <w:color w:val="231F20"/>
        </w:rPr>
        <w:t>,</w:t>
      </w:r>
      <w:r>
        <w:rPr>
          <w:color w:val="231F20"/>
          <w:spacing w:val="-4"/>
        </w:rPr>
        <w:t xml:space="preserve"> </w:t>
      </w:r>
      <w:r>
        <w:rPr>
          <w:color w:val="231F20"/>
        </w:rPr>
        <w:t>die</w:t>
      </w:r>
      <w:r>
        <w:rPr>
          <w:color w:val="231F20"/>
          <w:spacing w:val="-4"/>
        </w:rPr>
        <w:t xml:space="preserve"> </w:t>
      </w:r>
      <w:r>
        <w:rPr>
          <w:color w:val="231F20"/>
        </w:rPr>
        <w:t>erwähnten</w:t>
      </w:r>
      <w:r>
        <w:rPr>
          <w:color w:val="231F20"/>
          <w:spacing w:val="-4"/>
        </w:rPr>
        <w:t xml:space="preserve"> </w:t>
      </w:r>
      <w:r>
        <w:rPr>
          <w:color w:val="231F20"/>
        </w:rPr>
        <w:t>Instrumente</w:t>
      </w:r>
      <w:r>
        <w:rPr>
          <w:color w:val="231F20"/>
          <w:spacing w:val="-4"/>
        </w:rPr>
        <w:t xml:space="preserve"> </w:t>
      </w:r>
      <w:r>
        <w:rPr>
          <w:color w:val="231F20"/>
        </w:rPr>
        <w:t>werden</w:t>
      </w:r>
      <w:r>
        <w:rPr>
          <w:color w:val="231F20"/>
          <w:spacing w:val="-4"/>
        </w:rPr>
        <w:t xml:space="preserve"> </w:t>
      </w:r>
      <w:r>
        <w:rPr>
          <w:color w:val="231F20"/>
        </w:rPr>
        <w:t>bundesweit</w:t>
      </w:r>
      <w:r>
        <w:rPr>
          <w:color w:val="231F20"/>
          <w:spacing w:val="-4"/>
        </w:rPr>
        <w:t xml:space="preserve"> </w:t>
      </w:r>
      <w:r>
        <w:rPr>
          <w:color w:val="231F20"/>
        </w:rPr>
        <w:t>eingesetzt,</w:t>
      </w:r>
      <w:r>
        <w:rPr>
          <w:color w:val="231F20"/>
          <w:spacing w:val="-4"/>
        </w:rPr>
        <w:t xml:space="preserve"> </w:t>
      </w:r>
      <w:r>
        <w:rPr>
          <w:color w:val="231F20"/>
        </w:rPr>
        <w:t>jedoch</w:t>
      </w:r>
      <w:r>
        <w:rPr>
          <w:color w:val="231F20"/>
          <w:spacing w:val="-4"/>
        </w:rPr>
        <w:t xml:space="preserve"> </w:t>
      </w:r>
      <w:r>
        <w:rPr>
          <w:color w:val="231F20"/>
        </w:rPr>
        <w:t>auf</w:t>
      </w:r>
      <w:r>
        <w:rPr>
          <w:color w:val="231F20"/>
          <w:spacing w:val="-4"/>
        </w:rPr>
        <w:t xml:space="preserve"> </w:t>
      </w:r>
      <w:r>
        <w:rPr>
          <w:color w:val="231F20"/>
        </w:rPr>
        <w:t xml:space="preserve">Länderebene umgesetzt. Hier kann es also je nach Bundesland im Detail unterschiedliche </w:t>
      </w:r>
      <w:proofErr w:type="spellStart"/>
      <w:r>
        <w:rPr>
          <w:color w:val="231F20"/>
        </w:rPr>
        <w:t>Regelun</w:t>
      </w:r>
      <w:proofErr w:type="spellEnd"/>
      <w:r>
        <w:rPr>
          <w:color w:val="231F20"/>
        </w:rPr>
        <w:t>- gen</w:t>
      </w:r>
      <w:r>
        <w:rPr>
          <w:color w:val="231F20"/>
          <w:spacing w:val="-4"/>
        </w:rPr>
        <w:t xml:space="preserve"> </w:t>
      </w:r>
      <w:r>
        <w:rPr>
          <w:color w:val="231F20"/>
        </w:rPr>
        <w:t>geben,</w:t>
      </w:r>
      <w:r>
        <w:rPr>
          <w:color w:val="231F20"/>
          <w:spacing w:val="-4"/>
        </w:rPr>
        <w:t xml:space="preserve"> </w:t>
      </w:r>
      <w:r>
        <w:rPr>
          <w:color w:val="231F20"/>
        </w:rPr>
        <w:t>beispielsweise</w:t>
      </w:r>
      <w:r>
        <w:rPr>
          <w:color w:val="231F20"/>
          <w:spacing w:val="-4"/>
        </w:rPr>
        <w:t xml:space="preserve"> </w:t>
      </w:r>
      <w:r>
        <w:rPr>
          <w:color w:val="231F20"/>
        </w:rPr>
        <w:t>beim</w:t>
      </w:r>
      <w:r>
        <w:rPr>
          <w:color w:val="231F20"/>
          <w:spacing w:val="-4"/>
        </w:rPr>
        <w:t xml:space="preserve"> </w:t>
      </w:r>
      <w:r>
        <w:rPr>
          <w:color w:val="231F20"/>
        </w:rPr>
        <w:t>Umgang</w:t>
      </w:r>
      <w:r>
        <w:rPr>
          <w:color w:val="231F20"/>
          <w:spacing w:val="-4"/>
        </w:rPr>
        <w:t xml:space="preserve"> </w:t>
      </w:r>
      <w:r>
        <w:rPr>
          <w:color w:val="231F20"/>
        </w:rPr>
        <w:t>mit</w:t>
      </w:r>
      <w:r>
        <w:rPr>
          <w:color w:val="231F20"/>
          <w:spacing w:val="-4"/>
        </w:rPr>
        <w:t xml:space="preserve"> </w:t>
      </w:r>
      <w:r>
        <w:rPr>
          <w:color w:val="231F20"/>
        </w:rPr>
        <w:t>gefährlichen</w:t>
      </w:r>
      <w:r>
        <w:rPr>
          <w:color w:val="231F20"/>
          <w:spacing w:val="-4"/>
        </w:rPr>
        <w:t xml:space="preserve"> </w:t>
      </w:r>
      <w:r>
        <w:rPr>
          <w:color w:val="231F20"/>
        </w:rPr>
        <w:t>Abfällen.</w:t>
      </w:r>
      <w:r>
        <w:rPr>
          <w:color w:val="231F20"/>
          <w:spacing w:val="-4"/>
        </w:rPr>
        <w:t xml:space="preserve"> </w:t>
      </w:r>
      <w:r>
        <w:rPr>
          <w:color w:val="231F20"/>
        </w:rPr>
        <w:t>So</w:t>
      </w:r>
      <w:r>
        <w:rPr>
          <w:color w:val="231F20"/>
          <w:spacing w:val="-4"/>
        </w:rPr>
        <w:t xml:space="preserve"> </w:t>
      </w:r>
      <w:r>
        <w:rPr>
          <w:color w:val="231F20"/>
        </w:rPr>
        <w:t>gibt</w:t>
      </w:r>
      <w:r>
        <w:rPr>
          <w:color w:val="231F20"/>
          <w:spacing w:val="-4"/>
        </w:rPr>
        <w:t xml:space="preserve"> </w:t>
      </w:r>
      <w:r>
        <w:rPr>
          <w:color w:val="231F20"/>
        </w:rPr>
        <w:t>es</w:t>
      </w:r>
      <w:r>
        <w:rPr>
          <w:color w:val="231F20"/>
          <w:spacing w:val="-4"/>
        </w:rPr>
        <w:t xml:space="preserve"> </w:t>
      </w:r>
      <w:r>
        <w:rPr>
          <w:color w:val="231F20"/>
        </w:rPr>
        <w:t xml:space="preserve">beispiels- weise in Niedersachsen besondere Vorschriften für die Verladung von Abfällen in See- </w:t>
      </w:r>
      <w:proofErr w:type="spellStart"/>
      <w:r>
        <w:rPr>
          <w:color w:val="231F20"/>
        </w:rPr>
        <w:t>häfen</w:t>
      </w:r>
      <w:proofErr w:type="spellEnd"/>
      <w:r>
        <w:rPr>
          <w:color w:val="231F20"/>
        </w:rPr>
        <w:t>. Die konkrete Umsetzung der Instrumente obliegt den Städten und Gemeinden (Kommunen) vor Ort. Sie bestimmen durch Satzungen, wie z. B. die Abfallentsorgung lokal geregelt ist. Dabei werden den Unternehmen und Privathaushalten Vorgaben gemacht, welche Abfallbehälter mit welchem Mindestvolumen aufzustellen sind.</w:t>
      </w:r>
    </w:p>
    <w:p w14:paraId="280BBFD0" w14:textId="77777777" w:rsidR="006D5486" w:rsidRDefault="006D5486">
      <w:pPr>
        <w:pStyle w:val="Textkrper"/>
        <w:rPr>
          <w:sz w:val="24"/>
        </w:rPr>
      </w:pPr>
    </w:p>
    <w:p w14:paraId="65CA4841" w14:textId="77777777" w:rsidR="006D5486" w:rsidRDefault="006D5486">
      <w:pPr>
        <w:pStyle w:val="Textkrper"/>
        <w:spacing w:before="10"/>
        <w:rPr>
          <w:sz w:val="33"/>
        </w:rPr>
      </w:pPr>
    </w:p>
    <w:p w14:paraId="1C42E093" w14:textId="77777777" w:rsidR="006D5486" w:rsidRDefault="00000000">
      <w:pPr>
        <w:pStyle w:val="berschrift4"/>
        <w:numPr>
          <w:ilvl w:val="1"/>
          <w:numId w:val="41"/>
        </w:numPr>
        <w:tabs>
          <w:tab w:val="left" w:pos="2772"/>
        </w:tabs>
        <w:ind w:hanging="568"/>
        <w:rPr>
          <w:b/>
          <w:color w:val="003946"/>
        </w:rPr>
      </w:pPr>
      <w:r>
        <w:rPr>
          <w:color w:val="003946"/>
          <w:spacing w:val="-2"/>
        </w:rPr>
        <w:t>Unternehmen</w:t>
      </w:r>
    </w:p>
    <w:p w14:paraId="4CAE1DA6" w14:textId="77777777" w:rsidR="006D5486" w:rsidRDefault="006D5486">
      <w:pPr>
        <w:pStyle w:val="Textkrper"/>
        <w:spacing w:before="4"/>
        <w:rPr>
          <w:rFonts w:ascii="Fira Sans"/>
          <w:sz w:val="39"/>
        </w:rPr>
      </w:pPr>
    </w:p>
    <w:p w14:paraId="4EB456A0" w14:textId="77777777" w:rsidR="006D5486" w:rsidRDefault="00000000">
      <w:pPr>
        <w:pStyle w:val="berschrift7"/>
      </w:pPr>
      <w:r>
        <w:rPr>
          <w:color w:val="003946"/>
        </w:rPr>
        <w:t>Typologien</w:t>
      </w:r>
      <w:r>
        <w:rPr>
          <w:color w:val="003946"/>
          <w:spacing w:val="-6"/>
        </w:rPr>
        <w:t xml:space="preserve"> </w:t>
      </w:r>
      <w:r>
        <w:rPr>
          <w:color w:val="003946"/>
        </w:rPr>
        <w:t>eines</w:t>
      </w:r>
      <w:r>
        <w:rPr>
          <w:color w:val="003946"/>
          <w:spacing w:val="-5"/>
        </w:rPr>
        <w:t xml:space="preserve"> </w:t>
      </w:r>
      <w:r>
        <w:rPr>
          <w:color w:val="003946"/>
          <w:spacing w:val="-2"/>
        </w:rPr>
        <w:t>Nachhaltigkeitsmanagements</w:t>
      </w:r>
    </w:p>
    <w:p w14:paraId="776C127C" w14:textId="77777777" w:rsidR="006D5486" w:rsidRDefault="006D5486">
      <w:pPr>
        <w:pStyle w:val="Textkrper"/>
        <w:spacing w:before="10"/>
        <w:rPr>
          <w:rFonts w:ascii="Fira Sans"/>
          <w:sz w:val="24"/>
        </w:rPr>
      </w:pPr>
    </w:p>
    <w:p w14:paraId="080E2180" w14:textId="77777777" w:rsidR="006D5486" w:rsidRDefault="00000000">
      <w:pPr>
        <w:pStyle w:val="Textkrper"/>
        <w:spacing w:line="259" w:lineRule="auto"/>
        <w:ind w:left="2204" w:right="954"/>
        <w:jc w:val="both"/>
      </w:pPr>
      <w:r>
        <w:rPr>
          <w:color w:val="231F20"/>
        </w:rPr>
        <w:t xml:space="preserve">Unternehmen sind zentrale Akteure in der Gesellschaft und damit kommt ihnen eine große Rolle bei der Umsetzung der Idee einer nachhaltigen Entwicklung zu. Dazu </w:t>
      </w:r>
      <w:proofErr w:type="spellStart"/>
      <w:r>
        <w:rPr>
          <w:color w:val="231F20"/>
        </w:rPr>
        <w:t>agie</w:t>
      </w:r>
      <w:proofErr w:type="spellEnd"/>
      <w:r>
        <w:rPr>
          <w:color w:val="231F20"/>
        </w:rPr>
        <w:t xml:space="preserve">- </w:t>
      </w:r>
      <w:proofErr w:type="spellStart"/>
      <w:r>
        <w:rPr>
          <w:color w:val="231F20"/>
        </w:rPr>
        <w:t>ren</w:t>
      </w:r>
      <w:proofErr w:type="spellEnd"/>
      <w:r>
        <w:rPr>
          <w:color w:val="231F20"/>
        </w:rPr>
        <w:t xml:space="preserve"> sie einerseits innerhalb der Rahmenbedingungen, die auf der vorher dargestellten politischen und staatlichen Ebene gesetzt werden, bzw. gestalten diese mit. </w:t>
      </w:r>
      <w:proofErr w:type="gramStart"/>
      <w:r>
        <w:rPr>
          <w:color w:val="231F20"/>
        </w:rPr>
        <w:t xml:space="preserve">Anderer- </w:t>
      </w:r>
      <w:proofErr w:type="spellStart"/>
      <w:r>
        <w:rPr>
          <w:color w:val="231F20"/>
        </w:rPr>
        <w:t>seits</w:t>
      </w:r>
      <w:proofErr w:type="spellEnd"/>
      <w:proofErr w:type="gramEnd"/>
      <w:r>
        <w:rPr>
          <w:color w:val="231F20"/>
        </w:rPr>
        <w:t xml:space="preserve"> stehen sie vor der Herausforderung, ihre Wettbewerbsfähigkeit im Rahmen einer nachhaltigen</w:t>
      </w:r>
      <w:r>
        <w:rPr>
          <w:color w:val="231F20"/>
          <w:spacing w:val="43"/>
        </w:rPr>
        <w:t xml:space="preserve"> </w:t>
      </w:r>
      <w:r>
        <w:rPr>
          <w:color w:val="231F20"/>
        </w:rPr>
        <w:t>Entwicklung</w:t>
      </w:r>
      <w:r>
        <w:rPr>
          <w:color w:val="231F20"/>
          <w:spacing w:val="45"/>
        </w:rPr>
        <w:t xml:space="preserve"> </w:t>
      </w:r>
      <w:r>
        <w:rPr>
          <w:color w:val="231F20"/>
        </w:rPr>
        <w:t>nicht</w:t>
      </w:r>
      <w:r>
        <w:rPr>
          <w:color w:val="231F20"/>
          <w:spacing w:val="45"/>
        </w:rPr>
        <w:t xml:space="preserve"> </w:t>
      </w:r>
      <w:r>
        <w:rPr>
          <w:color w:val="231F20"/>
        </w:rPr>
        <w:t>nur</w:t>
      </w:r>
      <w:r>
        <w:rPr>
          <w:color w:val="231F20"/>
          <w:spacing w:val="45"/>
        </w:rPr>
        <w:t xml:space="preserve"> </w:t>
      </w:r>
      <w:r>
        <w:rPr>
          <w:color w:val="231F20"/>
        </w:rPr>
        <w:t>reaktiv</w:t>
      </w:r>
      <w:r>
        <w:rPr>
          <w:color w:val="231F20"/>
          <w:spacing w:val="45"/>
        </w:rPr>
        <w:t xml:space="preserve"> </w:t>
      </w:r>
      <w:r>
        <w:rPr>
          <w:color w:val="231F20"/>
        </w:rPr>
        <w:t>anzupassen,</w:t>
      </w:r>
      <w:r>
        <w:rPr>
          <w:color w:val="231F20"/>
          <w:spacing w:val="45"/>
        </w:rPr>
        <w:t xml:space="preserve"> </w:t>
      </w:r>
      <w:r>
        <w:rPr>
          <w:color w:val="231F20"/>
        </w:rPr>
        <w:t>sondern</w:t>
      </w:r>
      <w:r>
        <w:rPr>
          <w:color w:val="231F20"/>
          <w:spacing w:val="45"/>
        </w:rPr>
        <w:t xml:space="preserve"> </w:t>
      </w:r>
      <w:r>
        <w:rPr>
          <w:color w:val="231F20"/>
        </w:rPr>
        <w:t>aktiv</w:t>
      </w:r>
      <w:r>
        <w:rPr>
          <w:color w:val="231F20"/>
          <w:spacing w:val="45"/>
        </w:rPr>
        <w:t xml:space="preserve"> </w:t>
      </w:r>
      <w:r>
        <w:rPr>
          <w:color w:val="231F20"/>
        </w:rPr>
        <w:t>zu</w:t>
      </w:r>
      <w:r>
        <w:rPr>
          <w:color w:val="231F20"/>
          <w:spacing w:val="46"/>
        </w:rPr>
        <w:t xml:space="preserve"> </w:t>
      </w:r>
      <w:r>
        <w:rPr>
          <w:color w:val="231F20"/>
          <w:spacing w:val="-2"/>
        </w:rPr>
        <w:t>gestalten.</w:t>
      </w:r>
    </w:p>
    <w:p w14:paraId="2127E81F" w14:textId="77777777" w:rsidR="006D5486" w:rsidRDefault="006D5486">
      <w:pPr>
        <w:spacing w:line="259" w:lineRule="auto"/>
        <w:jc w:val="both"/>
        <w:sectPr w:rsidR="006D5486">
          <w:pgSz w:w="11910" w:h="16840"/>
          <w:pgMar w:top="960" w:right="460" w:bottom="280" w:left="460" w:header="0" w:footer="0" w:gutter="0"/>
          <w:cols w:space="720"/>
        </w:sectPr>
      </w:pPr>
    </w:p>
    <w:p w14:paraId="13009EB8" w14:textId="77777777" w:rsidR="006D5486" w:rsidRDefault="006D5486">
      <w:pPr>
        <w:pStyle w:val="Textkrper"/>
      </w:pPr>
    </w:p>
    <w:p w14:paraId="19D5A7D4" w14:textId="77777777" w:rsidR="006D5486" w:rsidRDefault="006D5486">
      <w:pPr>
        <w:pStyle w:val="Textkrper"/>
        <w:spacing w:before="9"/>
        <w:rPr>
          <w:sz w:val="18"/>
        </w:rPr>
      </w:pPr>
    </w:p>
    <w:p w14:paraId="34941F39" w14:textId="77777777" w:rsidR="006D5486" w:rsidRDefault="00000000">
      <w:pPr>
        <w:ind w:left="957"/>
        <w:rPr>
          <w:sz w:val="18"/>
        </w:rPr>
      </w:pPr>
      <w:r>
        <w:rPr>
          <w:color w:val="003946"/>
          <w:sz w:val="18"/>
        </w:rPr>
        <w:t>Nachhaltigkeit</w:t>
      </w:r>
      <w:r>
        <w:rPr>
          <w:color w:val="003946"/>
          <w:spacing w:val="-2"/>
          <w:sz w:val="18"/>
        </w:rPr>
        <w:t xml:space="preserve"> </w:t>
      </w:r>
      <w:r>
        <w:rPr>
          <w:color w:val="003946"/>
          <w:sz w:val="18"/>
        </w:rPr>
        <w:t>in</w:t>
      </w:r>
      <w:r>
        <w:rPr>
          <w:color w:val="003946"/>
          <w:spacing w:val="-1"/>
          <w:sz w:val="18"/>
        </w:rPr>
        <w:t xml:space="preserve"> </w:t>
      </w:r>
      <w:r>
        <w:rPr>
          <w:color w:val="003946"/>
          <w:sz w:val="18"/>
        </w:rPr>
        <w:t>der</w:t>
      </w:r>
      <w:r>
        <w:rPr>
          <w:color w:val="003946"/>
          <w:spacing w:val="-1"/>
          <w:sz w:val="18"/>
        </w:rPr>
        <w:t xml:space="preserve"> </w:t>
      </w:r>
      <w:r>
        <w:rPr>
          <w:color w:val="003946"/>
          <w:spacing w:val="-2"/>
          <w:sz w:val="18"/>
        </w:rPr>
        <w:t>Praxis</w:t>
      </w:r>
    </w:p>
    <w:p w14:paraId="317E91D1" w14:textId="77777777" w:rsidR="006D5486" w:rsidRDefault="006D5486">
      <w:pPr>
        <w:pStyle w:val="Textkrper"/>
      </w:pPr>
    </w:p>
    <w:p w14:paraId="5FACDD09" w14:textId="77777777" w:rsidR="006D5486" w:rsidRDefault="006D5486">
      <w:pPr>
        <w:pStyle w:val="Textkrper"/>
      </w:pPr>
    </w:p>
    <w:p w14:paraId="05A88182" w14:textId="77777777" w:rsidR="006D5486" w:rsidRDefault="006D5486">
      <w:pPr>
        <w:pStyle w:val="Textkrper"/>
      </w:pPr>
    </w:p>
    <w:p w14:paraId="2C7D0689" w14:textId="77777777" w:rsidR="006D5486" w:rsidRDefault="006D5486">
      <w:pPr>
        <w:pStyle w:val="Textkrper"/>
      </w:pPr>
    </w:p>
    <w:p w14:paraId="537072FC" w14:textId="77777777" w:rsidR="006D5486" w:rsidRDefault="006D5486">
      <w:pPr>
        <w:pStyle w:val="Textkrper"/>
        <w:spacing w:before="7"/>
        <w:rPr>
          <w:sz w:val="18"/>
        </w:rPr>
      </w:pPr>
    </w:p>
    <w:p w14:paraId="1BF816C0" w14:textId="77777777" w:rsidR="006D5486" w:rsidRDefault="006D5486">
      <w:pPr>
        <w:rPr>
          <w:sz w:val="18"/>
        </w:rPr>
        <w:sectPr w:rsidR="006D5486">
          <w:pgSz w:w="11910" w:h="16840"/>
          <w:pgMar w:top="960" w:right="460" w:bottom="280" w:left="460" w:header="0" w:footer="0" w:gutter="0"/>
          <w:cols w:space="720"/>
        </w:sectPr>
      </w:pPr>
    </w:p>
    <w:p w14:paraId="178D7821" w14:textId="77777777" w:rsidR="006D5486" w:rsidRDefault="00000000">
      <w:pPr>
        <w:pStyle w:val="Textkrper"/>
        <w:spacing w:before="100" w:line="259" w:lineRule="auto"/>
        <w:ind w:left="957"/>
        <w:jc w:val="both"/>
      </w:pPr>
      <w:r>
        <w:rPr>
          <w:color w:val="231F20"/>
        </w:rPr>
        <w:t xml:space="preserve">Unternehmen stehen somit vor der Aufgabe, das globale Leitbild der Nachhaltigkeit (Global </w:t>
      </w:r>
      <w:proofErr w:type="spellStart"/>
      <w:r>
        <w:rPr>
          <w:color w:val="231F20"/>
        </w:rPr>
        <w:t>Sustainability</w:t>
      </w:r>
      <w:proofErr w:type="spellEnd"/>
      <w:r>
        <w:rPr>
          <w:color w:val="231F20"/>
        </w:rPr>
        <w:t>) in einem unternehmerischen Kontext umzusetzen (</w:t>
      </w:r>
      <w:r>
        <w:rPr>
          <w:b/>
          <w:color w:val="231F20"/>
        </w:rPr>
        <w:t xml:space="preserve">Corporate bzw. Business </w:t>
      </w:r>
      <w:proofErr w:type="spellStart"/>
      <w:r>
        <w:rPr>
          <w:b/>
          <w:color w:val="231F20"/>
        </w:rPr>
        <w:t>Sustainability</w:t>
      </w:r>
      <w:proofErr w:type="spellEnd"/>
      <w:r>
        <w:rPr>
          <w:color w:val="231F20"/>
        </w:rPr>
        <w:t xml:space="preserve">). Es besteht aktuell eine Diskrepanz zwischen den </w:t>
      </w:r>
      <w:proofErr w:type="spellStart"/>
      <w:r>
        <w:rPr>
          <w:color w:val="231F20"/>
        </w:rPr>
        <w:t>Sustai</w:t>
      </w:r>
      <w:proofErr w:type="spellEnd"/>
      <w:r>
        <w:rPr>
          <w:color w:val="231F20"/>
        </w:rPr>
        <w:t xml:space="preserve">- nable Development Goals, die sich auf die Gesamtwirtschaft, die Gesellschaft bzw. die Welt beziehen, und den Zielen auf unternehmerischer Ebene. Bis heute existiert weder eine allgemeine Definition für eine unternehmermische </w:t>
      </w:r>
      <w:proofErr w:type="gramStart"/>
      <w:r>
        <w:rPr>
          <w:color w:val="231F20"/>
        </w:rPr>
        <w:t>Nachhaltigkeit,</w:t>
      </w:r>
      <w:proofErr w:type="gramEnd"/>
      <w:r>
        <w:rPr>
          <w:color w:val="231F20"/>
        </w:rPr>
        <w:t xml:space="preserve"> noch eine Methode, wie diese gemessen werden soll (vgl. </w:t>
      </w:r>
      <w:proofErr w:type="spellStart"/>
      <w:r>
        <w:rPr>
          <w:color w:val="231F20"/>
        </w:rPr>
        <w:t>Dyllick</w:t>
      </w:r>
      <w:proofErr w:type="spellEnd"/>
      <w:r>
        <w:rPr>
          <w:color w:val="231F20"/>
        </w:rPr>
        <w:t>/Muff 2016, S. 158f.).</w:t>
      </w:r>
    </w:p>
    <w:p w14:paraId="29463C31" w14:textId="77777777" w:rsidR="006D5486" w:rsidRDefault="006D5486">
      <w:pPr>
        <w:pStyle w:val="Textkrper"/>
        <w:spacing w:before="1"/>
        <w:rPr>
          <w:sz w:val="22"/>
        </w:rPr>
      </w:pPr>
    </w:p>
    <w:p w14:paraId="067FF21B" w14:textId="77777777" w:rsidR="006D5486" w:rsidRDefault="00000000">
      <w:pPr>
        <w:pStyle w:val="Textkrper"/>
        <w:spacing w:before="1" w:line="259" w:lineRule="auto"/>
        <w:ind w:left="957"/>
        <w:jc w:val="both"/>
      </w:pPr>
      <w:r>
        <w:rPr>
          <w:color w:val="231F20"/>
        </w:rPr>
        <w:t>Ansätze</w:t>
      </w:r>
      <w:r>
        <w:rPr>
          <w:color w:val="231F20"/>
          <w:spacing w:val="-6"/>
        </w:rPr>
        <w:t xml:space="preserve"> </w:t>
      </w:r>
      <w:r>
        <w:rPr>
          <w:color w:val="231F20"/>
        </w:rPr>
        <w:t>zur</w:t>
      </w:r>
      <w:r>
        <w:rPr>
          <w:color w:val="231F20"/>
          <w:spacing w:val="-6"/>
        </w:rPr>
        <w:t xml:space="preserve"> </w:t>
      </w:r>
      <w:r>
        <w:rPr>
          <w:color w:val="231F20"/>
        </w:rPr>
        <w:t>unternehmerischen</w:t>
      </w:r>
      <w:r>
        <w:rPr>
          <w:color w:val="231F20"/>
          <w:spacing w:val="-6"/>
        </w:rPr>
        <w:t xml:space="preserve"> </w:t>
      </w:r>
      <w:r>
        <w:rPr>
          <w:color w:val="231F20"/>
        </w:rPr>
        <w:t>Nachhaltigkeit</w:t>
      </w:r>
      <w:r>
        <w:rPr>
          <w:color w:val="231F20"/>
          <w:spacing w:val="-6"/>
        </w:rPr>
        <w:t xml:space="preserve"> </w:t>
      </w:r>
      <w:r>
        <w:rPr>
          <w:color w:val="231F20"/>
        </w:rPr>
        <w:t>können</w:t>
      </w:r>
      <w:r>
        <w:rPr>
          <w:color w:val="231F20"/>
          <w:spacing w:val="-6"/>
        </w:rPr>
        <w:t xml:space="preserve"> </w:t>
      </w:r>
      <w:r>
        <w:rPr>
          <w:color w:val="231F20"/>
        </w:rPr>
        <w:t>jedoch</w:t>
      </w:r>
      <w:r>
        <w:rPr>
          <w:color w:val="231F20"/>
          <w:spacing w:val="-6"/>
        </w:rPr>
        <w:t xml:space="preserve"> </w:t>
      </w:r>
      <w:r>
        <w:rPr>
          <w:color w:val="231F20"/>
        </w:rPr>
        <w:t>typologisiert</w:t>
      </w:r>
      <w:r>
        <w:rPr>
          <w:color w:val="231F20"/>
          <w:spacing w:val="-6"/>
        </w:rPr>
        <w:t xml:space="preserve"> </w:t>
      </w:r>
      <w:r>
        <w:rPr>
          <w:color w:val="231F20"/>
        </w:rPr>
        <w:t>werden,</w:t>
      </w:r>
      <w:r>
        <w:rPr>
          <w:color w:val="231F20"/>
          <w:spacing w:val="-6"/>
        </w:rPr>
        <w:t xml:space="preserve"> </w:t>
      </w:r>
      <w:r>
        <w:rPr>
          <w:color w:val="231F20"/>
        </w:rPr>
        <w:t xml:space="preserve">um ihren Grad der Verbindung zwischen gesamtgesellschaftlicher und unternehmerischer Zielsetzung zu beschreiben. Aktuelle Ansätze werden als Business </w:t>
      </w:r>
      <w:proofErr w:type="spellStart"/>
      <w:r>
        <w:rPr>
          <w:color w:val="231F20"/>
        </w:rPr>
        <w:t>Sustainability</w:t>
      </w:r>
      <w:proofErr w:type="spellEnd"/>
      <w:r>
        <w:rPr>
          <w:color w:val="231F20"/>
        </w:rPr>
        <w:t xml:space="preserve"> 2.0 bzw. 3.0 beschrieben (</w:t>
      </w:r>
      <w:proofErr w:type="spellStart"/>
      <w:r>
        <w:rPr>
          <w:color w:val="231F20"/>
        </w:rPr>
        <w:t>Dyllick</w:t>
      </w:r>
      <w:proofErr w:type="spellEnd"/>
      <w:r>
        <w:rPr>
          <w:color w:val="231F20"/>
        </w:rPr>
        <w:t xml:space="preserve">/Muff 2016, S. 162ff.; Business </w:t>
      </w:r>
      <w:proofErr w:type="spellStart"/>
      <w:r>
        <w:rPr>
          <w:color w:val="231F20"/>
        </w:rPr>
        <w:t>Sustainability</w:t>
      </w:r>
      <w:proofErr w:type="spellEnd"/>
      <w:r>
        <w:rPr>
          <w:color w:val="231F20"/>
        </w:rPr>
        <w:t xml:space="preserve"> 1.0 bezeichnet einen älteren Ansatz, der die Betrachtung von ökologischen bzw. sozialen Aspekten als Mittel zum Zweck der Gewinnerzielung sieht).</w:t>
      </w:r>
    </w:p>
    <w:p w14:paraId="7577A22A" w14:textId="77777777" w:rsidR="006D5486" w:rsidRDefault="006D5486">
      <w:pPr>
        <w:pStyle w:val="Textkrper"/>
        <w:rPr>
          <w:sz w:val="22"/>
        </w:rPr>
      </w:pPr>
    </w:p>
    <w:p w14:paraId="0995137B" w14:textId="77777777" w:rsidR="006D5486" w:rsidRDefault="00000000">
      <w:pPr>
        <w:pStyle w:val="Textkrper"/>
        <w:spacing w:line="259" w:lineRule="auto"/>
        <w:ind w:left="957" w:hanging="1"/>
        <w:jc w:val="both"/>
      </w:pPr>
      <w:r>
        <w:rPr>
          <w:color w:val="231F20"/>
        </w:rPr>
        <w:t xml:space="preserve">Einem Nachhaltigkeitsmanagement Business </w:t>
      </w:r>
      <w:proofErr w:type="spellStart"/>
      <w:r>
        <w:rPr>
          <w:color w:val="231F20"/>
        </w:rPr>
        <w:t>Sustainability</w:t>
      </w:r>
      <w:proofErr w:type="spellEnd"/>
      <w:r>
        <w:rPr>
          <w:color w:val="231F20"/>
        </w:rPr>
        <w:t xml:space="preserve"> 2.0 kommen vor allem </w:t>
      </w:r>
      <w:proofErr w:type="spellStart"/>
      <w:r>
        <w:rPr>
          <w:color w:val="231F20"/>
        </w:rPr>
        <w:t>fol</w:t>
      </w:r>
      <w:proofErr w:type="spellEnd"/>
      <w:r>
        <w:rPr>
          <w:color w:val="231F20"/>
        </w:rPr>
        <w:t xml:space="preserve">- </w:t>
      </w:r>
      <w:proofErr w:type="spellStart"/>
      <w:r>
        <w:rPr>
          <w:color w:val="231F20"/>
        </w:rPr>
        <w:t>gende</w:t>
      </w:r>
      <w:proofErr w:type="spellEnd"/>
      <w:r>
        <w:rPr>
          <w:color w:val="231F20"/>
        </w:rPr>
        <w:t xml:space="preserve"> Aufgaben zu (vgl. Schaltegger/Petersen/Burritt 2003, S. 63f.; Schaltegger et al. 2007, S. 4):</w:t>
      </w:r>
    </w:p>
    <w:p w14:paraId="371910A7" w14:textId="77777777" w:rsidR="006D5486" w:rsidRDefault="006D5486">
      <w:pPr>
        <w:pStyle w:val="Textkrper"/>
        <w:spacing w:before="11"/>
        <w:rPr>
          <w:sz w:val="21"/>
        </w:rPr>
      </w:pPr>
    </w:p>
    <w:p w14:paraId="57A0AEA2" w14:textId="77777777" w:rsidR="006D5486" w:rsidRDefault="00000000">
      <w:pPr>
        <w:pStyle w:val="Listenabsatz"/>
        <w:numPr>
          <w:ilvl w:val="0"/>
          <w:numId w:val="29"/>
        </w:numPr>
        <w:tabs>
          <w:tab w:val="left" w:pos="1237"/>
          <w:tab w:val="left" w:pos="1238"/>
        </w:tabs>
        <w:spacing w:before="0" w:line="259" w:lineRule="auto"/>
        <w:ind w:right="85"/>
        <w:rPr>
          <w:sz w:val="20"/>
        </w:rPr>
      </w:pPr>
      <w:r>
        <w:rPr>
          <w:color w:val="231F20"/>
          <w:sz w:val="20"/>
        </w:rPr>
        <w:t>ökologische Aufgaben: Senkung der Umweltbelastungen, die ein Unternehmen durch</w:t>
      </w:r>
      <w:r>
        <w:rPr>
          <w:color w:val="231F20"/>
          <w:spacing w:val="-4"/>
          <w:sz w:val="20"/>
        </w:rPr>
        <w:t xml:space="preserve"> </w:t>
      </w:r>
      <w:r>
        <w:rPr>
          <w:color w:val="231F20"/>
          <w:sz w:val="20"/>
        </w:rPr>
        <w:t>seine</w:t>
      </w:r>
      <w:r>
        <w:rPr>
          <w:color w:val="231F20"/>
          <w:spacing w:val="-4"/>
          <w:sz w:val="20"/>
        </w:rPr>
        <w:t xml:space="preserve"> </w:t>
      </w:r>
      <w:r>
        <w:rPr>
          <w:color w:val="231F20"/>
          <w:sz w:val="20"/>
        </w:rPr>
        <w:t>Aktivitäten</w:t>
      </w:r>
      <w:r>
        <w:rPr>
          <w:color w:val="231F20"/>
          <w:spacing w:val="-4"/>
          <w:sz w:val="20"/>
        </w:rPr>
        <w:t xml:space="preserve"> </w:t>
      </w:r>
      <w:r>
        <w:rPr>
          <w:color w:val="231F20"/>
          <w:sz w:val="20"/>
        </w:rPr>
        <w:t>verursacht.</w:t>
      </w:r>
      <w:r>
        <w:rPr>
          <w:color w:val="231F20"/>
          <w:spacing w:val="-4"/>
          <w:sz w:val="20"/>
        </w:rPr>
        <w:t xml:space="preserve"> </w:t>
      </w:r>
      <w:r>
        <w:rPr>
          <w:color w:val="231F20"/>
          <w:sz w:val="20"/>
        </w:rPr>
        <w:t>Wie</w:t>
      </w:r>
      <w:r>
        <w:rPr>
          <w:color w:val="231F20"/>
          <w:spacing w:val="-4"/>
          <w:sz w:val="20"/>
        </w:rPr>
        <w:t xml:space="preserve"> </w:t>
      </w:r>
      <w:r>
        <w:rPr>
          <w:color w:val="231F20"/>
          <w:sz w:val="20"/>
        </w:rPr>
        <w:t>diese</w:t>
      </w:r>
      <w:r>
        <w:rPr>
          <w:color w:val="231F20"/>
          <w:spacing w:val="-4"/>
          <w:sz w:val="20"/>
        </w:rPr>
        <w:t xml:space="preserve"> </w:t>
      </w:r>
      <w:r>
        <w:rPr>
          <w:color w:val="231F20"/>
          <w:sz w:val="20"/>
        </w:rPr>
        <w:t>Aufgabe</w:t>
      </w:r>
      <w:r>
        <w:rPr>
          <w:color w:val="231F20"/>
          <w:spacing w:val="-4"/>
          <w:sz w:val="20"/>
        </w:rPr>
        <w:t xml:space="preserve"> </w:t>
      </w:r>
      <w:r>
        <w:rPr>
          <w:color w:val="231F20"/>
          <w:sz w:val="20"/>
        </w:rPr>
        <w:t>erfüllt</w:t>
      </w:r>
      <w:r>
        <w:rPr>
          <w:color w:val="231F20"/>
          <w:spacing w:val="-4"/>
          <w:sz w:val="20"/>
        </w:rPr>
        <w:t xml:space="preserve"> </w:t>
      </w:r>
      <w:r>
        <w:rPr>
          <w:color w:val="231F20"/>
          <w:sz w:val="20"/>
        </w:rPr>
        <w:t>wird,</w:t>
      </w:r>
      <w:r>
        <w:rPr>
          <w:color w:val="231F20"/>
          <w:spacing w:val="-4"/>
          <w:sz w:val="20"/>
        </w:rPr>
        <w:t xml:space="preserve"> </w:t>
      </w:r>
      <w:r>
        <w:rPr>
          <w:color w:val="231F20"/>
          <w:sz w:val="20"/>
        </w:rPr>
        <w:t>kann</w:t>
      </w:r>
      <w:r>
        <w:rPr>
          <w:color w:val="231F20"/>
          <w:spacing w:val="-4"/>
          <w:sz w:val="20"/>
        </w:rPr>
        <w:t xml:space="preserve"> </w:t>
      </w:r>
      <w:r>
        <w:rPr>
          <w:color w:val="231F20"/>
          <w:sz w:val="20"/>
        </w:rPr>
        <w:t>anhand</w:t>
      </w:r>
      <w:r>
        <w:rPr>
          <w:color w:val="231F20"/>
          <w:spacing w:val="-4"/>
          <w:sz w:val="20"/>
        </w:rPr>
        <w:t xml:space="preserve"> </w:t>
      </w:r>
      <w:r>
        <w:rPr>
          <w:color w:val="231F20"/>
          <w:sz w:val="20"/>
        </w:rPr>
        <w:t>der sogenannten</w:t>
      </w:r>
      <w:r>
        <w:rPr>
          <w:color w:val="231F20"/>
          <w:spacing w:val="-9"/>
          <w:sz w:val="20"/>
        </w:rPr>
        <w:t xml:space="preserve"> </w:t>
      </w:r>
      <w:r>
        <w:rPr>
          <w:color w:val="231F20"/>
          <w:sz w:val="20"/>
        </w:rPr>
        <w:t>Ökoeffektivität</w:t>
      </w:r>
      <w:r>
        <w:rPr>
          <w:color w:val="231F20"/>
          <w:spacing w:val="-9"/>
          <w:sz w:val="20"/>
        </w:rPr>
        <w:t xml:space="preserve"> </w:t>
      </w:r>
      <w:r>
        <w:rPr>
          <w:color w:val="231F20"/>
          <w:sz w:val="20"/>
        </w:rPr>
        <w:t>beschrieben</w:t>
      </w:r>
      <w:r>
        <w:rPr>
          <w:color w:val="231F20"/>
          <w:spacing w:val="-9"/>
          <w:sz w:val="20"/>
        </w:rPr>
        <w:t xml:space="preserve"> </w:t>
      </w:r>
      <w:r>
        <w:rPr>
          <w:color w:val="231F20"/>
          <w:sz w:val="20"/>
        </w:rPr>
        <w:t>werden</w:t>
      </w:r>
      <w:r>
        <w:rPr>
          <w:color w:val="231F20"/>
          <w:spacing w:val="-9"/>
          <w:sz w:val="20"/>
        </w:rPr>
        <w:t xml:space="preserve"> </w:t>
      </w:r>
      <w:r>
        <w:rPr>
          <w:color w:val="231F20"/>
          <w:sz w:val="20"/>
        </w:rPr>
        <w:t>(z.</w:t>
      </w:r>
      <w:r>
        <w:rPr>
          <w:color w:val="231F20"/>
          <w:spacing w:val="-9"/>
          <w:sz w:val="20"/>
        </w:rPr>
        <w:t xml:space="preserve"> </w:t>
      </w:r>
      <w:r>
        <w:rPr>
          <w:color w:val="231F20"/>
          <w:sz w:val="20"/>
        </w:rPr>
        <w:t>B.</w:t>
      </w:r>
      <w:r>
        <w:rPr>
          <w:color w:val="231F20"/>
          <w:spacing w:val="-9"/>
          <w:sz w:val="20"/>
        </w:rPr>
        <w:t xml:space="preserve"> </w:t>
      </w:r>
      <w:r>
        <w:rPr>
          <w:color w:val="231F20"/>
          <w:sz w:val="20"/>
        </w:rPr>
        <w:t>Senkung</w:t>
      </w:r>
      <w:r>
        <w:rPr>
          <w:color w:val="231F20"/>
          <w:spacing w:val="-9"/>
          <w:sz w:val="20"/>
        </w:rPr>
        <w:t xml:space="preserve"> </w:t>
      </w:r>
      <w:r>
        <w:rPr>
          <w:color w:val="231F20"/>
          <w:sz w:val="20"/>
        </w:rPr>
        <w:t>von</w:t>
      </w:r>
      <w:r>
        <w:rPr>
          <w:color w:val="231F20"/>
          <w:spacing w:val="-9"/>
          <w:sz w:val="20"/>
        </w:rPr>
        <w:t xml:space="preserve"> </w:t>
      </w:r>
      <w:r>
        <w:rPr>
          <w:color w:val="231F20"/>
          <w:sz w:val="20"/>
        </w:rPr>
        <w:t xml:space="preserve">Treibhausgase- </w:t>
      </w:r>
      <w:proofErr w:type="spellStart"/>
      <w:r>
        <w:rPr>
          <w:color w:val="231F20"/>
          <w:spacing w:val="-2"/>
          <w:sz w:val="20"/>
        </w:rPr>
        <w:t>missionen</w:t>
      </w:r>
      <w:proofErr w:type="spellEnd"/>
      <w:r>
        <w:rPr>
          <w:color w:val="231F20"/>
          <w:spacing w:val="-2"/>
          <w:sz w:val="20"/>
        </w:rPr>
        <w:t>).</w:t>
      </w:r>
    </w:p>
    <w:p w14:paraId="4A586022" w14:textId="77777777" w:rsidR="006D5486" w:rsidRDefault="00000000">
      <w:pPr>
        <w:pStyle w:val="Listenabsatz"/>
        <w:numPr>
          <w:ilvl w:val="0"/>
          <w:numId w:val="29"/>
        </w:numPr>
        <w:tabs>
          <w:tab w:val="left" w:pos="1237"/>
          <w:tab w:val="left" w:pos="1238"/>
        </w:tabs>
        <w:spacing w:before="3" w:line="259" w:lineRule="auto"/>
        <w:ind w:right="117"/>
        <w:rPr>
          <w:sz w:val="20"/>
        </w:rPr>
      </w:pPr>
      <w:r>
        <w:rPr>
          <w:color w:val="231F20"/>
          <w:sz w:val="20"/>
        </w:rPr>
        <w:t>soziale Aufgaben: Senkung von unerwünschten sozialen Auswirkungen, die ein Unternehmen</w:t>
      </w:r>
      <w:r>
        <w:rPr>
          <w:color w:val="231F20"/>
          <w:spacing w:val="-8"/>
          <w:sz w:val="20"/>
        </w:rPr>
        <w:t xml:space="preserve"> </w:t>
      </w:r>
      <w:r>
        <w:rPr>
          <w:color w:val="231F20"/>
          <w:sz w:val="20"/>
        </w:rPr>
        <w:t>durch</w:t>
      </w:r>
      <w:r>
        <w:rPr>
          <w:color w:val="231F20"/>
          <w:spacing w:val="-8"/>
          <w:sz w:val="20"/>
        </w:rPr>
        <w:t xml:space="preserve"> </w:t>
      </w:r>
      <w:r>
        <w:rPr>
          <w:color w:val="231F20"/>
          <w:sz w:val="20"/>
        </w:rPr>
        <w:t>seine</w:t>
      </w:r>
      <w:r>
        <w:rPr>
          <w:color w:val="231F20"/>
          <w:spacing w:val="-8"/>
          <w:sz w:val="20"/>
        </w:rPr>
        <w:t xml:space="preserve"> </w:t>
      </w:r>
      <w:r>
        <w:rPr>
          <w:color w:val="231F20"/>
          <w:sz w:val="20"/>
        </w:rPr>
        <w:t>Tätigkeit</w:t>
      </w:r>
      <w:r>
        <w:rPr>
          <w:color w:val="231F20"/>
          <w:spacing w:val="-8"/>
          <w:sz w:val="20"/>
        </w:rPr>
        <w:t xml:space="preserve"> </w:t>
      </w:r>
      <w:r>
        <w:rPr>
          <w:color w:val="231F20"/>
          <w:sz w:val="20"/>
        </w:rPr>
        <w:t>verursacht.</w:t>
      </w:r>
      <w:r>
        <w:rPr>
          <w:color w:val="231F20"/>
          <w:spacing w:val="-8"/>
          <w:sz w:val="20"/>
        </w:rPr>
        <w:t xml:space="preserve"> </w:t>
      </w:r>
      <w:r>
        <w:rPr>
          <w:color w:val="231F20"/>
          <w:sz w:val="20"/>
        </w:rPr>
        <w:t>Wie</w:t>
      </w:r>
      <w:r>
        <w:rPr>
          <w:color w:val="231F20"/>
          <w:spacing w:val="-8"/>
          <w:sz w:val="20"/>
        </w:rPr>
        <w:t xml:space="preserve"> </w:t>
      </w:r>
      <w:r>
        <w:rPr>
          <w:color w:val="231F20"/>
          <w:sz w:val="20"/>
        </w:rPr>
        <w:t>diese</w:t>
      </w:r>
      <w:r>
        <w:rPr>
          <w:color w:val="231F20"/>
          <w:spacing w:val="-8"/>
          <w:sz w:val="20"/>
        </w:rPr>
        <w:t xml:space="preserve"> </w:t>
      </w:r>
      <w:r>
        <w:rPr>
          <w:color w:val="231F20"/>
          <w:sz w:val="20"/>
        </w:rPr>
        <w:t>Aufgabe</w:t>
      </w:r>
      <w:r>
        <w:rPr>
          <w:color w:val="231F20"/>
          <w:spacing w:val="-8"/>
          <w:sz w:val="20"/>
        </w:rPr>
        <w:t xml:space="preserve"> </w:t>
      </w:r>
      <w:r>
        <w:rPr>
          <w:color w:val="231F20"/>
          <w:sz w:val="20"/>
        </w:rPr>
        <w:t>erfüllt</w:t>
      </w:r>
      <w:r>
        <w:rPr>
          <w:color w:val="231F20"/>
          <w:spacing w:val="-8"/>
          <w:sz w:val="20"/>
        </w:rPr>
        <w:t xml:space="preserve"> </w:t>
      </w:r>
      <w:r>
        <w:rPr>
          <w:color w:val="231F20"/>
          <w:sz w:val="20"/>
        </w:rPr>
        <w:t>wird,</w:t>
      </w:r>
      <w:r>
        <w:rPr>
          <w:color w:val="231F20"/>
          <w:spacing w:val="-8"/>
          <w:sz w:val="20"/>
        </w:rPr>
        <w:t xml:space="preserve"> </w:t>
      </w:r>
      <w:r>
        <w:rPr>
          <w:color w:val="231F20"/>
          <w:sz w:val="20"/>
        </w:rPr>
        <w:t xml:space="preserve">kann anhand der sogenannten Sozioeffektivität beschrieben werden (z. B. </w:t>
      </w:r>
      <w:proofErr w:type="spellStart"/>
      <w:r>
        <w:rPr>
          <w:color w:val="231F20"/>
          <w:sz w:val="20"/>
        </w:rPr>
        <w:t>Arbeitsbedin</w:t>
      </w:r>
      <w:proofErr w:type="spellEnd"/>
      <w:r>
        <w:rPr>
          <w:color w:val="231F20"/>
          <w:sz w:val="20"/>
        </w:rPr>
        <w:t xml:space="preserve">- </w:t>
      </w:r>
      <w:proofErr w:type="spellStart"/>
      <w:r>
        <w:rPr>
          <w:color w:val="231F20"/>
          <w:sz w:val="20"/>
        </w:rPr>
        <w:t>gungen</w:t>
      </w:r>
      <w:proofErr w:type="spellEnd"/>
      <w:r>
        <w:rPr>
          <w:color w:val="231F20"/>
          <w:sz w:val="20"/>
        </w:rPr>
        <w:t xml:space="preserve"> im eigenen Unternehmen und bei Zulieferern).</w:t>
      </w:r>
    </w:p>
    <w:p w14:paraId="3B6CC5AE" w14:textId="77777777" w:rsidR="006D5486" w:rsidRDefault="00000000">
      <w:pPr>
        <w:pStyle w:val="Listenabsatz"/>
        <w:numPr>
          <w:ilvl w:val="0"/>
          <w:numId w:val="29"/>
        </w:numPr>
        <w:tabs>
          <w:tab w:val="left" w:pos="1237"/>
          <w:tab w:val="left" w:pos="1238"/>
        </w:tabs>
        <w:spacing w:before="3" w:line="259" w:lineRule="auto"/>
        <w:ind w:right="11"/>
        <w:rPr>
          <w:sz w:val="20"/>
        </w:rPr>
      </w:pPr>
      <w:r>
        <w:rPr>
          <w:color w:val="231F20"/>
          <w:sz w:val="20"/>
        </w:rPr>
        <w:t xml:space="preserve">ökonomische Aufgaben: wirtschaftliche Gestaltung der Ökoeffektivität und </w:t>
      </w:r>
      <w:proofErr w:type="spellStart"/>
      <w:r>
        <w:rPr>
          <w:color w:val="231F20"/>
          <w:sz w:val="20"/>
        </w:rPr>
        <w:t>Sozioef</w:t>
      </w:r>
      <w:proofErr w:type="spellEnd"/>
      <w:r>
        <w:rPr>
          <w:color w:val="231F20"/>
          <w:sz w:val="20"/>
        </w:rPr>
        <w:t xml:space="preserve">- </w:t>
      </w:r>
      <w:proofErr w:type="spellStart"/>
      <w:r>
        <w:rPr>
          <w:color w:val="231F20"/>
          <w:sz w:val="20"/>
        </w:rPr>
        <w:t>fektivität</w:t>
      </w:r>
      <w:proofErr w:type="spellEnd"/>
      <w:r>
        <w:rPr>
          <w:color w:val="231F20"/>
          <w:sz w:val="20"/>
        </w:rPr>
        <w:t>,</w:t>
      </w:r>
      <w:r>
        <w:rPr>
          <w:color w:val="231F20"/>
          <w:spacing w:val="-8"/>
          <w:sz w:val="20"/>
        </w:rPr>
        <w:t xml:space="preserve"> </w:t>
      </w:r>
      <w:r>
        <w:rPr>
          <w:color w:val="231F20"/>
          <w:sz w:val="20"/>
        </w:rPr>
        <w:t>d.</w:t>
      </w:r>
      <w:r>
        <w:rPr>
          <w:color w:val="231F20"/>
          <w:spacing w:val="-8"/>
          <w:sz w:val="20"/>
        </w:rPr>
        <w:t xml:space="preserve"> </w:t>
      </w:r>
      <w:r>
        <w:rPr>
          <w:color w:val="231F20"/>
          <w:sz w:val="20"/>
        </w:rPr>
        <w:t>h.</w:t>
      </w:r>
      <w:r>
        <w:rPr>
          <w:color w:val="231F20"/>
          <w:spacing w:val="-8"/>
          <w:sz w:val="20"/>
        </w:rPr>
        <w:t xml:space="preserve"> </w:t>
      </w:r>
      <w:r>
        <w:rPr>
          <w:color w:val="231F20"/>
          <w:sz w:val="20"/>
        </w:rPr>
        <w:t>beispielsweise</w:t>
      </w:r>
      <w:r>
        <w:rPr>
          <w:color w:val="231F20"/>
          <w:spacing w:val="-8"/>
          <w:sz w:val="20"/>
        </w:rPr>
        <w:t xml:space="preserve"> </w:t>
      </w:r>
      <w:r>
        <w:rPr>
          <w:color w:val="231F20"/>
          <w:sz w:val="20"/>
        </w:rPr>
        <w:t>die</w:t>
      </w:r>
      <w:r>
        <w:rPr>
          <w:color w:val="231F20"/>
          <w:spacing w:val="-8"/>
          <w:sz w:val="20"/>
        </w:rPr>
        <w:t xml:space="preserve"> </w:t>
      </w:r>
      <w:r>
        <w:rPr>
          <w:color w:val="231F20"/>
          <w:sz w:val="20"/>
        </w:rPr>
        <w:t>Kostensenkungen</w:t>
      </w:r>
      <w:r>
        <w:rPr>
          <w:color w:val="231F20"/>
          <w:spacing w:val="-8"/>
          <w:sz w:val="20"/>
        </w:rPr>
        <w:t xml:space="preserve"> </w:t>
      </w:r>
      <w:r>
        <w:rPr>
          <w:color w:val="231F20"/>
          <w:sz w:val="20"/>
        </w:rPr>
        <w:t>durch</w:t>
      </w:r>
      <w:r>
        <w:rPr>
          <w:color w:val="231F20"/>
          <w:spacing w:val="-8"/>
          <w:sz w:val="20"/>
        </w:rPr>
        <w:t xml:space="preserve"> </w:t>
      </w:r>
      <w:r>
        <w:rPr>
          <w:color w:val="231F20"/>
          <w:sz w:val="20"/>
        </w:rPr>
        <w:t>Minderungen</w:t>
      </w:r>
      <w:r>
        <w:rPr>
          <w:color w:val="231F20"/>
          <w:spacing w:val="-8"/>
          <w:sz w:val="20"/>
        </w:rPr>
        <w:t xml:space="preserve"> </w:t>
      </w:r>
      <w:r>
        <w:rPr>
          <w:color w:val="231F20"/>
          <w:sz w:val="20"/>
        </w:rPr>
        <w:t>des</w:t>
      </w:r>
      <w:r>
        <w:rPr>
          <w:color w:val="231F20"/>
          <w:spacing w:val="-8"/>
          <w:sz w:val="20"/>
        </w:rPr>
        <w:t xml:space="preserve"> </w:t>
      </w:r>
      <w:r>
        <w:rPr>
          <w:color w:val="231F20"/>
          <w:sz w:val="20"/>
        </w:rPr>
        <w:t xml:space="preserve">Energie- </w:t>
      </w:r>
      <w:proofErr w:type="spellStart"/>
      <w:r>
        <w:rPr>
          <w:color w:val="231F20"/>
          <w:sz w:val="20"/>
        </w:rPr>
        <w:t>verbrauchs</w:t>
      </w:r>
      <w:proofErr w:type="spellEnd"/>
      <w:r>
        <w:rPr>
          <w:color w:val="231F20"/>
          <w:sz w:val="20"/>
        </w:rPr>
        <w:t xml:space="preserve"> bzw. Umsatzsteigerung durch innovative, nachhaltige Produkte und Dienstleistungen. Die Bewertung dieser ökonomischen Gestaltungsaufgaben wird durch die Ökoeffizienz bzw. Sozioeffizienz beschrieben.</w:t>
      </w:r>
    </w:p>
    <w:p w14:paraId="56E86912" w14:textId="77777777" w:rsidR="006D5486" w:rsidRDefault="00000000">
      <w:pPr>
        <w:pStyle w:val="Listenabsatz"/>
        <w:numPr>
          <w:ilvl w:val="0"/>
          <w:numId w:val="29"/>
        </w:numPr>
        <w:tabs>
          <w:tab w:val="left" w:pos="1237"/>
          <w:tab w:val="left" w:pos="1238"/>
        </w:tabs>
        <w:spacing w:before="4" w:line="259" w:lineRule="auto"/>
        <w:ind w:right="360"/>
        <w:rPr>
          <w:sz w:val="20"/>
        </w:rPr>
      </w:pPr>
      <w:r>
        <w:rPr>
          <w:color w:val="231F20"/>
          <w:sz w:val="20"/>
        </w:rPr>
        <w:t>Integrationsaufgabe:</w:t>
      </w:r>
      <w:r>
        <w:rPr>
          <w:color w:val="231F20"/>
          <w:spacing w:val="-9"/>
          <w:sz w:val="20"/>
        </w:rPr>
        <w:t xml:space="preserve"> </w:t>
      </w:r>
      <w:r>
        <w:rPr>
          <w:color w:val="231F20"/>
          <w:sz w:val="20"/>
        </w:rPr>
        <w:t>Einbindung</w:t>
      </w:r>
      <w:r>
        <w:rPr>
          <w:color w:val="231F20"/>
          <w:spacing w:val="-9"/>
          <w:sz w:val="20"/>
        </w:rPr>
        <w:t xml:space="preserve"> </w:t>
      </w:r>
      <w:r>
        <w:rPr>
          <w:color w:val="231F20"/>
          <w:sz w:val="20"/>
        </w:rPr>
        <w:t>von</w:t>
      </w:r>
      <w:r>
        <w:rPr>
          <w:color w:val="231F20"/>
          <w:spacing w:val="-9"/>
          <w:sz w:val="20"/>
        </w:rPr>
        <w:t xml:space="preserve"> </w:t>
      </w:r>
      <w:r>
        <w:rPr>
          <w:color w:val="231F20"/>
          <w:sz w:val="20"/>
        </w:rPr>
        <w:t>ökologischen</w:t>
      </w:r>
      <w:r>
        <w:rPr>
          <w:color w:val="231F20"/>
          <w:spacing w:val="-9"/>
          <w:sz w:val="20"/>
        </w:rPr>
        <w:t xml:space="preserve"> </w:t>
      </w:r>
      <w:r>
        <w:rPr>
          <w:color w:val="231F20"/>
          <w:sz w:val="20"/>
        </w:rPr>
        <w:t>und</w:t>
      </w:r>
      <w:r>
        <w:rPr>
          <w:color w:val="231F20"/>
          <w:spacing w:val="-9"/>
          <w:sz w:val="20"/>
        </w:rPr>
        <w:t xml:space="preserve"> </w:t>
      </w:r>
      <w:r>
        <w:rPr>
          <w:color w:val="231F20"/>
          <w:sz w:val="20"/>
        </w:rPr>
        <w:t>sozialen</w:t>
      </w:r>
      <w:r>
        <w:rPr>
          <w:color w:val="231F20"/>
          <w:spacing w:val="-9"/>
          <w:sz w:val="20"/>
        </w:rPr>
        <w:t xml:space="preserve"> </w:t>
      </w:r>
      <w:r>
        <w:rPr>
          <w:color w:val="231F20"/>
          <w:sz w:val="20"/>
        </w:rPr>
        <w:t>Aufgaben</w:t>
      </w:r>
      <w:r>
        <w:rPr>
          <w:color w:val="231F20"/>
          <w:spacing w:val="-9"/>
          <w:sz w:val="20"/>
        </w:rPr>
        <w:t xml:space="preserve"> </w:t>
      </w:r>
      <w:r>
        <w:rPr>
          <w:color w:val="231F20"/>
          <w:sz w:val="20"/>
        </w:rPr>
        <w:t>in</w:t>
      </w:r>
      <w:r>
        <w:rPr>
          <w:color w:val="231F20"/>
          <w:spacing w:val="-9"/>
          <w:sz w:val="20"/>
        </w:rPr>
        <w:t xml:space="preserve"> </w:t>
      </w:r>
      <w:r>
        <w:rPr>
          <w:color w:val="231F20"/>
          <w:sz w:val="20"/>
        </w:rPr>
        <w:t>das konventionelle, meist ökonomisch ausgerichtete Management.</w:t>
      </w:r>
    </w:p>
    <w:p w14:paraId="2D13AE9B" w14:textId="77777777" w:rsidR="006D5486" w:rsidRDefault="006D5486">
      <w:pPr>
        <w:pStyle w:val="Textkrper"/>
        <w:spacing w:before="10"/>
        <w:rPr>
          <w:sz w:val="21"/>
        </w:rPr>
      </w:pPr>
    </w:p>
    <w:p w14:paraId="671E4CB1" w14:textId="77777777" w:rsidR="006D5486" w:rsidRDefault="00000000">
      <w:pPr>
        <w:pStyle w:val="Textkrper"/>
        <w:spacing w:line="259" w:lineRule="auto"/>
        <w:ind w:left="957"/>
        <w:jc w:val="both"/>
      </w:pPr>
      <w:r>
        <w:rPr>
          <w:color w:val="231F20"/>
        </w:rPr>
        <w:t>Die</w:t>
      </w:r>
      <w:r>
        <w:rPr>
          <w:color w:val="231F20"/>
          <w:spacing w:val="-8"/>
        </w:rPr>
        <w:t xml:space="preserve"> </w:t>
      </w:r>
      <w:r>
        <w:rPr>
          <w:color w:val="231F20"/>
        </w:rPr>
        <w:t>zentrale</w:t>
      </w:r>
      <w:r>
        <w:rPr>
          <w:color w:val="231F20"/>
          <w:spacing w:val="-8"/>
        </w:rPr>
        <w:t xml:space="preserve"> </w:t>
      </w:r>
      <w:r>
        <w:rPr>
          <w:color w:val="231F20"/>
        </w:rPr>
        <w:t>Herausforderung</w:t>
      </w:r>
      <w:r>
        <w:rPr>
          <w:color w:val="231F20"/>
          <w:spacing w:val="-8"/>
        </w:rPr>
        <w:t xml:space="preserve"> </w:t>
      </w:r>
      <w:r>
        <w:rPr>
          <w:color w:val="231F20"/>
        </w:rPr>
        <w:t>ist</w:t>
      </w:r>
      <w:r>
        <w:rPr>
          <w:color w:val="231F20"/>
          <w:spacing w:val="-8"/>
        </w:rPr>
        <w:t xml:space="preserve"> </w:t>
      </w:r>
      <w:r>
        <w:rPr>
          <w:color w:val="231F20"/>
        </w:rPr>
        <w:t>die</w:t>
      </w:r>
      <w:r>
        <w:rPr>
          <w:color w:val="231F20"/>
          <w:spacing w:val="-8"/>
        </w:rPr>
        <w:t xml:space="preserve"> </w:t>
      </w:r>
      <w:r>
        <w:rPr>
          <w:color w:val="231F20"/>
        </w:rPr>
        <w:t>Messung</w:t>
      </w:r>
      <w:r>
        <w:rPr>
          <w:color w:val="231F20"/>
          <w:spacing w:val="-8"/>
        </w:rPr>
        <w:t xml:space="preserve"> </w:t>
      </w:r>
      <w:r>
        <w:rPr>
          <w:color w:val="231F20"/>
        </w:rPr>
        <w:t>und</w:t>
      </w:r>
      <w:r>
        <w:rPr>
          <w:color w:val="231F20"/>
          <w:spacing w:val="-8"/>
        </w:rPr>
        <w:t xml:space="preserve"> </w:t>
      </w:r>
      <w:r>
        <w:rPr>
          <w:color w:val="231F20"/>
        </w:rPr>
        <w:t>Bewertung</w:t>
      </w:r>
      <w:r>
        <w:rPr>
          <w:color w:val="231F20"/>
          <w:spacing w:val="-8"/>
        </w:rPr>
        <w:t xml:space="preserve"> </w:t>
      </w:r>
      <w:r>
        <w:rPr>
          <w:color w:val="231F20"/>
        </w:rPr>
        <w:t>der</w:t>
      </w:r>
      <w:r>
        <w:rPr>
          <w:color w:val="231F20"/>
          <w:spacing w:val="-8"/>
        </w:rPr>
        <w:t xml:space="preserve"> </w:t>
      </w:r>
      <w:r>
        <w:rPr>
          <w:color w:val="231F20"/>
        </w:rPr>
        <w:t>Öko-</w:t>
      </w:r>
      <w:r>
        <w:rPr>
          <w:color w:val="231F20"/>
          <w:spacing w:val="-8"/>
        </w:rPr>
        <w:t xml:space="preserve"> </w:t>
      </w:r>
      <w:r>
        <w:rPr>
          <w:color w:val="231F20"/>
        </w:rPr>
        <w:t>bzw.</w:t>
      </w:r>
      <w:r>
        <w:rPr>
          <w:color w:val="231F20"/>
          <w:spacing w:val="-8"/>
        </w:rPr>
        <w:t xml:space="preserve"> </w:t>
      </w:r>
      <w:proofErr w:type="spellStart"/>
      <w:r>
        <w:rPr>
          <w:color w:val="231F20"/>
        </w:rPr>
        <w:t>Sozialeffek</w:t>
      </w:r>
      <w:proofErr w:type="spellEnd"/>
      <w:r>
        <w:rPr>
          <w:color w:val="231F20"/>
        </w:rPr>
        <w:t xml:space="preserve">- </w:t>
      </w:r>
      <w:proofErr w:type="spellStart"/>
      <w:r>
        <w:rPr>
          <w:color w:val="231F20"/>
        </w:rPr>
        <w:t>tivität</w:t>
      </w:r>
      <w:proofErr w:type="spellEnd"/>
      <w:r>
        <w:rPr>
          <w:color w:val="231F20"/>
        </w:rPr>
        <w:t xml:space="preserve">, denn diese ist oft nicht eindeutig und erfolgt nicht nur über den Markt. Die Bewertung von Maßnahmen zur Steigerung der Öko- bzw. Sozialeffektivität kann über marktliche und nicht-marktliche (außer-marktliche) Beziehungen des Unternehmens erfolgen (vgl. Schaltegger 2017, S. 85f.). Marktliche Beziehungen äußern sich in Markt- </w:t>
      </w:r>
      <w:proofErr w:type="spellStart"/>
      <w:r>
        <w:rPr>
          <w:color w:val="231F20"/>
        </w:rPr>
        <w:t>prozessen</w:t>
      </w:r>
      <w:proofErr w:type="spellEnd"/>
      <w:r>
        <w:rPr>
          <w:color w:val="231F20"/>
        </w:rPr>
        <w:t xml:space="preserve">. So können Kunden auf Grundlage ihrer Präferenzen elektronische Produkte mit geringerem Energieverbrauch bevorzugen und Produkte mit genmanipulierten Inhaltsstoffen können Ladenhüter sein. Unternehmen haben die Möglichkeit, </w:t>
      </w:r>
      <w:proofErr w:type="spellStart"/>
      <w:r>
        <w:rPr>
          <w:color w:val="231F20"/>
        </w:rPr>
        <w:t>Lieferan</w:t>
      </w:r>
      <w:proofErr w:type="spellEnd"/>
      <w:r>
        <w:rPr>
          <w:color w:val="231F20"/>
        </w:rPr>
        <w:t xml:space="preserve">- </w:t>
      </w:r>
      <w:proofErr w:type="spellStart"/>
      <w:r>
        <w:rPr>
          <w:color w:val="231F20"/>
        </w:rPr>
        <w:t>ten</w:t>
      </w:r>
      <w:proofErr w:type="spellEnd"/>
      <w:r>
        <w:rPr>
          <w:color w:val="231F20"/>
        </w:rPr>
        <w:t xml:space="preserve"> aus Asien nur dann zu beauftragen, wenn sich diese verpflichten, auf Kinderarbeit zu verzichten. Nicht-marktliche Beziehungen werden über </w:t>
      </w:r>
      <w:r>
        <w:rPr>
          <w:b/>
          <w:color w:val="231F20"/>
        </w:rPr>
        <w:t xml:space="preserve">Anspruchsgruppen </w:t>
      </w:r>
      <w:r>
        <w:rPr>
          <w:color w:val="231F20"/>
        </w:rPr>
        <w:t>(bzw. interessierte Parteien oder Stakeholder) gestaltet. Anspruchsgruppen wie Anwohner, Medien,</w:t>
      </w:r>
      <w:r>
        <w:rPr>
          <w:color w:val="231F20"/>
          <w:spacing w:val="-11"/>
        </w:rPr>
        <w:t xml:space="preserve"> </w:t>
      </w:r>
      <w:r>
        <w:rPr>
          <w:color w:val="231F20"/>
        </w:rPr>
        <w:t>Umweltschutz-</w:t>
      </w:r>
      <w:r>
        <w:rPr>
          <w:color w:val="231F20"/>
          <w:spacing w:val="-11"/>
        </w:rPr>
        <w:t xml:space="preserve"> </w:t>
      </w:r>
      <w:r>
        <w:rPr>
          <w:color w:val="231F20"/>
        </w:rPr>
        <w:t>und</w:t>
      </w:r>
      <w:r>
        <w:rPr>
          <w:color w:val="231F20"/>
          <w:spacing w:val="-11"/>
        </w:rPr>
        <w:t xml:space="preserve"> </w:t>
      </w:r>
      <w:r>
        <w:rPr>
          <w:color w:val="231F20"/>
        </w:rPr>
        <w:t>Menschenrechtsorganisationen</w:t>
      </w:r>
      <w:r>
        <w:rPr>
          <w:color w:val="231F20"/>
          <w:spacing w:val="-11"/>
        </w:rPr>
        <w:t xml:space="preserve"> </w:t>
      </w:r>
      <w:r>
        <w:rPr>
          <w:color w:val="231F20"/>
        </w:rPr>
        <w:t>können</w:t>
      </w:r>
      <w:r>
        <w:rPr>
          <w:color w:val="231F20"/>
          <w:spacing w:val="-11"/>
        </w:rPr>
        <w:t xml:space="preserve"> </w:t>
      </w:r>
      <w:r>
        <w:rPr>
          <w:color w:val="231F20"/>
        </w:rPr>
        <w:t>über</w:t>
      </w:r>
      <w:r>
        <w:rPr>
          <w:color w:val="231F20"/>
          <w:spacing w:val="-11"/>
        </w:rPr>
        <w:t xml:space="preserve"> </w:t>
      </w:r>
      <w:proofErr w:type="spellStart"/>
      <w:r>
        <w:rPr>
          <w:color w:val="231F20"/>
        </w:rPr>
        <w:t>gesellschaftli</w:t>
      </w:r>
      <w:proofErr w:type="spellEnd"/>
      <w:r>
        <w:rPr>
          <w:color w:val="231F20"/>
        </w:rPr>
        <w:t xml:space="preserve">- </w:t>
      </w:r>
      <w:proofErr w:type="spellStart"/>
      <w:r>
        <w:rPr>
          <w:color w:val="231F20"/>
        </w:rPr>
        <w:t>che</w:t>
      </w:r>
      <w:proofErr w:type="spellEnd"/>
      <w:r>
        <w:rPr>
          <w:color w:val="231F20"/>
          <w:spacing w:val="1"/>
        </w:rPr>
        <w:t xml:space="preserve"> </w:t>
      </w:r>
      <w:r>
        <w:rPr>
          <w:color w:val="231F20"/>
        </w:rPr>
        <w:t>und</w:t>
      </w:r>
      <w:r>
        <w:rPr>
          <w:color w:val="231F20"/>
          <w:spacing w:val="1"/>
        </w:rPr>
        <w:t xml:space="preserve"> </w:t>
      </w:r>
      <w:r>
        <w:rPr>
          <w:color w:val="231F20"/>
        </w:rPr>
        <w:t>politische</w:t>
      </w:r>
      <w:r>
        <w:rPr>
          <w:color w:val="231F20"/>
          <w:spacing w:val="1"/>
        </w:rPr>
        <w:t xml:space="preserve"> </w:t>
      </w:r>
      <w:r>
        <w:rPr>
          <w:color w:val="231F20"/>
        </w:rPr>
        <w:t>Prozesse</w:t>
      </w:r>
      <w:r>
        <w:rPr>
          <w:color w:val="231F20"/>
          <w:spacing w:val="1"/>
        </w:rPr>
        <w:t xml:space="preserve"> </w:t>
      </w:r>
      <w:r>
        <w:rPr>
          <w:color w:val="231F20"/>
        </w:rPr>
        <w:t>auf</w:t>
      </w:r>
      <w:r>
        <w:rPr>
          <w:color w:val="231F20"/>
          <w:spacing w:val="2"/>
        </w:rPr>
        <w:t xml:space="preserve"> </w:t>
      </w:r>
      <w:r>
        <w:rPr>
          <w:color w:val="231F20"/>
        </w:rPr>
        <w:t>ein</w:t>
      </w:r>
      <w:r>
        <w:rPr>
          <w:color w:val="231F20"/>
          <w:spacing w:val="1"/>
        </w:rPr>
        <w:t xml:space="preserve"> </w:t>
      </w:r>
      <w:r>
        <w:rPr>
          <w:color w:val="231F20"/>
        </w:rPr>
        <w:t>Unternehmen</w:t>
      </w:r>
      <w:r>
        <w:rPr>
          <w:color w:val="231F20"/>
          <w:spacing w:val="1"/>
        </w:rPr>
        <w:t xml:space="preserve"> </w:t>
      </w:r>
      <w:r>
        <w:rPr>
          <w:color w:val="231F20"/>
        </w:rPr>
        <w:t>einwirken.</w:t>
      </w:r>
      <w:r>
        <w:rPr>
          <w:color w:val="231F20"/>
          <w:spacing w:val="1"/>
        </w:rPr>
        <w:t xml:space="preserve"> </w:t>
      </w:r>
      <w:r>
        <w:rPr>
          <w:color w:val="231F20"/>
        </w:rPr>
        <w:t>Gleichzeitig</w:t>
      </w:r>
      <w:r>
        <w:rPr>
          <w:color w:val="231F20"/>
          <w:spacing w:val="1"/>
        </w:rPr>
        <w:t xml:space="preserve"> </w:t>
      </w:r>
      <w:r>
        <w:rPr>
          <w:color w:val="231F20"/>
        </w:rPr>
        <w:t>bewerten</w:t>
      </w:r>
      <w:r>
        <w:rPr>
          <w:color w:val="231F20"/>
          <w:spacing w:val="2"/>
        </w:rPr>
        <w:t xml:space="preserve"> </w:t>
      </w:r>
      <w:proofErr w:type="spellStart"/>
      <w:r>
        <w:rPr>
          <w:color w:val="231F20"/>
          <w:spacing w:val="-4"/>
        </w:rPr>
        <w:t>ver</w:t>
      </w:r>
      <w:proofErr w:type="spellEnd"/>
      <w:r>
        <w:rPr>
          <w:color w:val="231F20"/>
          <w:spacing w:val="-4"/>
        </w:rPr>
        <w:t>-</w:t>
      </w:r>
    </w:p>
    <w:p w14:paraId="10712115" w14:textId="77777777" w:rsidR="006D5486" w:rsidRDefault="00000000">
      <w:r>
        <w:br w:type="column"/>
      </w:r>
    </w:p>
    <w:p w14:paraId="5F0EE2FE" w14:textId="77777777" w:rsidR="006D5486" w:rsidRDefault="006D5486">
      <w:pPr>
        <w:pStyle w:val="Textkrper"/>
        <w:spacing w:before="3"/>
        <w:rPr>
          <w:sz w:val="31"/>
        </w:rPr>
      </w:pPr>
    </w:p>
    <w:p w14:paraId="5927053C" w14:textId="77777777" w:rsidR="006D5486" w:rsidRDefault="00000000">
      <w:pPr>
        <w:spacing w:line="290" w:lineRule="auto"/>
        <w:ind w:left="355"/>
        <w:rPr>
          <w:sz w:val="18"/>
        </w:rPr>
      </w:pPr>
      <w:r>
        <w:rPr>
          <w:color w:val="231F20"/>
          <w:sz w:val="18"/>
        </w:rPr>
        <w:t>Corporate</w:t>
      </w:r>
      <w:r>
        <w:rPr>
          <w:color w:val="231F20"/>
          <w:spacing w:val="-3"/>
          <w:sz w:val="18"/>
        </w:rPr>
        <w:t xml:space="preserve"> </w:t>
      </w:r>
      <w:r>
        <w:rPr>
          <w:color w:val="231F20"/>
          <w:sz w:val="18"/>
        </w:rPr>
        <w:t>bzw.</w:t>
      </w:r>
      <w:r>
        <w:rPr>
          <w:color w:val="231F20"/>
          <w:spacing w:val="-3"/>
          <w:sz w:val="18"/>
        </w:rPr>
        <w:t xml:space="preserve"> </w:t>
      </w:r>
      <w:proofErr w:type="spellStart"/>
      <w:r>
        <w:rPr>
          <w:color w:val="231F20"/>
          <w:sz w:val="18"/>
        </w:rPr>
        <w:t>Busi</w:t>
      </w:r>
      <w:proofErr w:type="spellEnd"/>
      <w:r>
        <w:rPr>
          <w:color w:val="231F20"/>
          <w:sz w:val="18"/>
        </w:rPr>
        <w:t xml:space="preserve">- </w:t>
      </w:r>
      <w:proofErr w:type="spellStart"/>
      <w:r>
        <w:rPr>
          <w:color w:val="231F20"/>
          <w:sz w:val="18"/>
        </w:rPr>
        <w:t>ness</w:t>
      </w:r>
      <w:proofErr w:type="spellEnd"/>
      <w:r>
        <w:rPr>
          <w:color w:val="231F20"/>
          <w:sz w:val="18"/>
        </w:rPr>
        <w:t xml:space="preserve"> </w:t>
      </w:r>
      <w:proofErr w:type="spellStart"/>
      <w:r>
        <w:rPr>
          <w:color w:val="231F20"/>
          <w:sz w:val="18"/>
        </w:rPr>
        <w:t>Sustainability</w:t>
      </w:r>
      <w:proofErr w:type="spellEnd"/>
      <w:r>
        <w:rPr>
          <w:color w:val="231F20"/>
          <w:sz w:val="18"/>
        </w:rPr>
        <w:t xml:space="preserve"> </w:t>
      </w:r>
      <w:r>
        <w:rPr>
          <w:color w:val="808285"/>
          <w:sz w:val="18"/>
        </w:rPr>
        <w:t xml:space="preserve">Dieser Begriff bezeichnet die Umsetzung der Leit- </w:t>
      </w:r>
      <w:proofErr w:type="spellStart"/>
      <w:r>
        <w:rPr>
          <w:color w:val="808285"/>
          <w:sz w:val="18"/>
        </w:rPr>
        <w:t>idee</w:t>
      </w:r>
      <w:proofErr w:type="spellEnd"/>
      <w:r>
        <w:rPr>
          <w:color w:val="808285"/>
          <w:spacing w:val="-13"/>
          <w:sz w:val="18"/>
        </w:rPr>
        <w:t xml:space="preserve"> </w:t>
      </w:r>
      <w:r>
        <w:rPr>
          <w:color w:val="808285"/>
          <w:sz w:val="18"/>
        </w:rPr>
        <w:t>einer</w:t>
      </w:r>
      <w:r>
        <w:rPr>
          <w:color w:val="808285"/>
          <w:spacing w:val="-13"/>
          <w:sz w:val="18"/>
        </w:rPr>
        <w:t xml:space="preserve"> </w:t>
      </w:r>
      <w:proofErr w:type="spellStart"/>
      <w:r>
        <w:rPr>
          <w:color w:val="808285"/>
          <w:sz w:val="18"/>
        </w:rPr>
        <w:t>nachhalti</w:t>
      </w:r>
      <w:proofErr w:type="spellEnd"/>
      <w:r>
        <w:rPr>
          <w:color w:val="808285"/>
          <w:sz w:val="18"/>
        </w:rPr>
        <w:t xml:space="preserve">- gen Entwicklung im </w:t>
      </w:r>
      <w:r>
        <w:rPr>
          <w:color w:val="808285"/>
          <w:spacing w:val="-2"/>
          <w:sz w:val="18"/>
        </w:rPr>
        <w:t>unternehmerischen Kontext.</w:t>
      </w:r>
    </w:p>
    <w:p w14:paraId="4900BC44" w14:textId="77777777" w:rsidR="006D5486" w:rsidRDefault="006D5486">
      <w:pPr>
        <w:spacing w:line="290" w:lineRule="auto"/>
        <w:rPr>
          <w:sz w:val="18"/>
        </w:rPr>
        <w:sectPr w:rsidR="006D5486">
          <w:type w:val="continuous"/>
          <w:pgSz w:w="11910" w:h="16840"/>
          <w:pgMar w:top="1920" w:right="460" w:bottom="280" w:left="460" w:header="0" w:footer="0" w:gutter="0"/>
          <w:cols w:num="2" w:space="720" w:equalWidth="0">
            <w:col w:w="8782" w:space="40"/>
            <w:col w:w="2168"/>
          </w:cols>
        </w:sectPr>
      </w:pPr>
    </w:p>
    <w:p w14:paraId="3C436501" w14:textId="77777777" w:rsidR="006D5486" w:rsidRDefault="006D5486">
      <w:pPr>
        <w:pStyle w:val="Textkrper"/>
      </w:pPr>
    </w:p>
    <w:p w14:paraId="0086AB36" w14:textId="77777777" w:rsidR="006D5486" w:rsidRDefault="006D5486">
      <w:pPr>
        <w:pStyle w:val="Textkrper"/>
      </w:pPr>
    </w:p>
    <w:p w14:paraId="4962F3E9" w14:textId="77777777" w:rsidR="006D5486" w:rsidRDefault="006D5486">
      <w:pPr>
        <w:pStyle w:val="Textkrper"/>
      </w:pPr>
    </w:p>
    <w:p w14:paraId="7433FB72" w14:textId="77777777" w:rsidR="006D5486" w:rsidRDefault="006D5486">
      <w:pPr>
        <w:pStyle w:val="Textkrper"/>
      </w:pPr>
    </w:p>
    <w:p w14:paraId="09424CDD" w14:textId="77777777" w:rsidR="006D5486" w:rsidRDefault="006D5486">
      <w:pPr>
        <w:pStyle w:val="Textkrper"/>
      </w:pPr>
    </w:p>
    <w:p w14:paraId="4F8B64EB" w14:textId="77777777" w:rsidR="006D5486" w:rsidRDefault="006D5486">
      <w:pPr>
        <w:pStyle w:val="Textkrper"/>
      </w:pPr>
    </w:p>
    <w:p w14:paraId="31AB72C6" w14:textId="77777777" w:rsidR="006D5486" w:rsidRDefault="006D5486">
      <w:pPr>
        <w:pStyle w:val="Textkrper"/>
      </w:pPr>
    </w:p>
    <w:p w14:paraId="195EE2E2" w14:textId="77777777" w:rsidR="006D5486" w:rsidRDefault="006D5486">
      <w:pPr>
        <w:pStyle w:val="Textkrper"/>
        <w:spacing w:before="4"/>
        <w:rPr>
          <w:sz w:val="15"/>
        </w:rPr>
      </w:pPr>
    </w:p>
    <w:p w14:paraId="6832C07B" w14:textId="77777777" w:rsidR="006D5486" w:rsidRDefault="006D5486">
      <w:pPr>
        <w:rPr>
          <w:sz w:val="15"/>
        </w:rPr>
        <w:sectPr w:rsidR="006D5486">
          <w:pgSz w:w="11910" w:h="16840"/>
          <w:pgMar w:top="960" w:right="460" w:bottom="280" w:left="460" w:header="0" w:footer="0" w:gutter="0"/>
          <w:cols w:space="720"/>
        </w:sectPr>
      </w:pPr>
    </w:p>
    <w:p w14:paraId="7E0F1A5A" w14:textId="77777777" w:rsidR="006D5486" w:rsidRDefault="00000000">
      <w:pPr>
        <w:spacing w:before="119" w:line="290" w:lineRule="auto"/>
        <w:ind w:left="129" w:right="38" w:firstLine="166"/>
        <w:jc w:val="right"/>
        <w:rPr>
          <w:sz w:val="18"/>
        </w:rPr>
      </w:pPr>
      <w:r>
        <w:rPr>
          <w:color w:val="231F20"/>
          <w:spacing w:val="-2"/>
          <w:sz w:val="18"/>
        </w:rPr>
        <w:t xml:space="preserve">Anspruchsgruppen </w:t>
      </w:r>
      <w:r>
        <w:rPr>
          <w:color w:val="808285"/>
          <w:sz w:val="18"/>
        </w:rPr>
        <w:t xml:space="preserve">Das sind Personen/ </w:t>
      </w:r>
      <w:r>
        <w:rPr>
          <w:color w:val="808285"/>
          <w:spacing w:val="-2"/>
          <w:sz w:val="18"/>
        </w:rPr>
        <w:t xml:space="preserve">Personengruppen, </w:t>
      </w:r>
      <w:r>
        <w:rPr>
          <w:color w:val="808285"/>
          <w:sz w:val="18"/>
        </w:rPr>
        <w:t xml:space="preserve">die eine </w:t>
      </w:r>
      <w:proofErr w:type="spellStart"/>
      <w:r>
        <w:rPr>
          <w:color w:val="808285"/>
          <w:sz w:val="18"/>
        </w:rPr>
        <w:t>unterneh</w:t>
      </w:r>
      <w:proofErr w:type="spellEnd"/>
      <w:r>
        <w:rPr>
          <w:color w:val="808285"/>
          <w:sz w:val="18"/>
        </w:rPr>
        <w:t xml:space="preserve">- </w:t>
      </w:r>
      <w:proofErr w:type="spellStart"/>
      <w:r>
        <w:rPr>
          <w:color w:val="808285"/>
          <w:sz w:val="18"/>
        </w:rPr>
        <w:t>merische</w:t>
      </w:r>
      <w:proofErr w:type="spellEnd"/>
      <w:r>
        <w:rPr>
          <w:color w:val="808285"/>
          <w:sz w:val="18"/>
        </w:rPr>
        <w:t xml:space="preserve"> </w:t>
      </w:r>
      <w:proofErr w:type="spellStart"/>
      <w:r>
        <w:rPr>
          <w:color w:val="808285"/>
          <w:sz w:val="18"/>
        </w:rPr>
        <w:t>Entschei</w:t>
      </w:r>
      <w:proofErr w:type="spellEnd"/>
      <w:r>
        <w:rPr>
          <w:color w:val="808285"/>
          <w:sz w:val="18"/>
        </w:rPr>
        <w:t xml:space="preserve">- </w:t>
      </w:r>
      <w:proofErr w:type="spellStart"/>
      <w:r>
        <w:rPr>
          <w:color w:val="808285"/>
          <w:sz w:val="18"/>
        </w:rPr>
        <w:t>dung</w:t>
      </w:r>
      <w:proofErr w:type="spellEnd"/>
      <w:r>
        <w:rPr>
          <w:color w:val="808285"/>
          <w:sz w:val="18"/>
        </w:rPr>
        <w:t xml:space="preserve"> oder Tätigkeit </w:t>
      </w:r>
      <w:r>
        <w:rPr>
          <w:color w:val="808285"/>
          <w:spacing w:val="-2"/>
          <w:sz w:val="18"/>
        </w:rPr>
        <w:t>beeinflussen</w:t>
      </w:r>
      <w:r>
        <w:rPr>
          <w:color w:val="808285"/>
          <w:spacing w:val="-9"/>
          <w:sz w:val="18"/>
        </w:rPr>
        <w:t xml:space="preserve"> </w:t>
      </w:r>
      <w:r>
        <w:rPr>
          <w:color w:val="808285"/>
          <w:spacing w:val="-2"/>
          <w:sz w:val="18"/>
        </w:rPr>
        <w:t xml:space="preserve">können </w:t>
      </w:r>
      <w:r>
        <w:rPr>
          <w:color w:val="808285"/>
          <w:sz w:val="18"/>
        </w:rPr>
        <w:t>oder die davon beeinflusst werden bzw. sich davon beeinflusst fühlen.</w:t>
      </w:r>
    </w:p>
    <w:p w14:paraId="2472EF93" w14:textId="77777777" w:rsidR="006D5486" w:rsidRDefault="00000000">
      <w:pPr>
        <w:pStyle w:val="Textkrper"/>
        <w:spacing w:before="100" w:line="259" w:lineRule="auto"/>
        <w:ind w:left="129" w:right="954"/>
        <w:jc w:val="both"/>
      </w:pPr>
      <w:r>
        <w:br w:type="column"/>
      </w:r>
      <w:proofErr w:type="spellStart"/>
      <w:r>
        <w:rPr>
          <w:color w:val="231F20"/>
        </w:rPr>
        <w:t>schiedene</w:t>
      </w:r>
      <w:proofErr w:type="spellEnd"/>
      <w:r>
        <w:rPr>
          <w:color w:val="231F20"/>
        </w:rPr>
        <w:t xml:space="preserve"> Anspruchsgruppen die Maßnahmen eines Unternehmens zur Steigerung der Öko- bzw. Sozioeffektivität oft ganz unterschiedlich: Eine </w:t>
      </w:r>
      <w:proofErr w:type="spellStart"/>
      <w:r>
        <w:rPr>
          <w:color w:val="231F20"/>
        </w:rPr>
        <w:t>Sonderabfallverbrennungsan</w:t>
      </w:r>
      <w:proofErr w:type="spellEnd"/>
      <w:r>
        <w:rPr>
          <w:color w:val="231F20"/>
        </w:rPr>
        <w:t xml:space="preserve">- </w:t>
      </w:r>
      <w:proofErr w:type="spellStart"/>
      <w:r>
        <w:rPr>
          <w:color w:val="231F20"/>
        </w:rPr>
        <w:t>lage</w:t>
      </w:r>
      <w:proofErr w:type="spellEnd"/>
      <w:r>
        <w:rPr>
          <w:color w:val="231F20"/>
        </w:rPr>
        <w:t xml:space="preserve"> beispielsweise wird von Umweltschützern als sinnvolle Einrichtung zur </w:t>
      </w:r>
      <w:proofErr w:type="spellStart"/>
      <w:r>
        <w:rPr>
          <w:color w:val="231F20"/>
        </w:rPr>
        <w:t>Verringe</w:t>
      </w:r>
      <w:proofErr w:type="spellEnd"/>
      <w:r>
        <w:rPr>
          <w:color w:val="231F20"/>
        </w:rPr>
        <w:t xml:space="preserve">- </w:t>
      </w:r>
      <w:proofErr w:type="spellStart"/>
      <w:r>
        <w:rPr>
          <w:color w:val="231F20"/>
        </w:rPr>
        <w:t>rung</w:t>
      </w:r>
      <w:proofErr w:type="spellEnd"/>
      <w:r>
        <w:rPr>
          <w:color w:val="231F20"/>
        </w:rPr>
        <w:t xml:space="preserve"> der Toxizität von Abfall angesehen, Anwohner jedoch fürchten den Lärm durch Anlieferverkehre bzw. schadstoffhaltige Luftemissionen. Diese Bewertungen können Auswirkungen auf das Unternehmen haben, wenn infolgedessen z. B. enge Anlieferzeit- </w:t>
      </w:r>
      <w:proofErr w:type="spellStart"/>
      <w:r>
        <w:rPr>
          <w:color w:val="231F20"/>
        </w:rPr>
        <w:t>fenster</w:t>
      </w:r>
      <w:proofErr w:type="spellEnd"/>
      <w:r>
        <w:rPr>
          <w:color w:val="231F20"/>
        </w:rPr>
        <w:t xml:space="preserve"> und/oder zusätzliche Abgasreinigungen festgelegt werden.</w:t>
      </w:r>
    </w:p>
    <w:p w14:paraId="685D9E0F" w14:textId="77777777" w:rsidR="006D5486" w:rsidRDefault="006D5486">
      <w:pPr>
        <w:pStyle w:val="Textkrper"/>
        <w:spacing w:before="1"/>
        <w:rPr>
          <w:sz w:val="22"/>
        </w:rPr>
      </w:pPr>
    </w:p>
    <w:p w14:paraId="6A85A679" w14:textId="77777777" w:rsidR="006D5486" w:rsidRDefault="00000000">
      <w:pPr>
        <w:pStyle w:val="Textkrper"/>
        <w:spacing w:before="1" w:line="259" w:lineRule="auto"/>
        <w:ind w:left="129" w:right="955"/>
        <w:jc w:val="both"/>
      </w:pPr>
      <w:r>
        <w:rPr>
          <w:color w:val="231F20"/>
        </w:rPr>
        <w:t>Sowohl marktliche als auch nicht-</w:t>
      </w:r>
      <w:proofErr w:type="spellStart"/>
      <w:r>
        <w:rPr>
          <w:color w:val="231F20"/>
        </w:rPr>
        <w:t>markliche</w:t>
      </w:r>
      <w:proofErr w:type="spellEnd"/>
      <w:r>
        <w:rPr>
          <w:color w:val="231F20"/>
        </w:rPr>
        <w:t xml:space="preserve"> Beziehungen beeinflussen den </w:t>
      </w:r>
      <w:proofErr w:type="spellStart"/>
      <w:r>
        <w:rPr>
          <w:color w:val="231F20"/>
        </w:rPr>
        <w:t>Unterneh</w:t>
      </w:r>
      <w:proofErr w:type="spellEnd"/>
      <w:r>
        <w:rPr>
          <w:color w:val="231F20"/>
        </w:rPr>
        <w:t xml:space="preserve">- </w:t>
      </w:r>
      <w:proofErr w:type="spellStart"/>
      <w:r>
        <w:rPr>
          <w:color w:val="231F20"/>
        </w:rPr>
        <w:t>menserfolg</w:t>
      </w:r>
      <w:proofErr w:type="spellEnd"/>
      <w:r>
        <w:rPr>
          <w:color w:val="231F20"/>
        </w:rPr>
        <w:t>. Wenn mit öko- bzw. sozioeffizienten Maßnahmen der Unternehmenserfolg gesteigert</w:t>
      </w:r>
      <w:r>
        <w:rPr>
          <w:color w:val="231F20"/>
          <w:spacing w:val="26"/>
        </w:rPr>
        <w:t xml:space="preserve"> </w:t>
      </w:r>
      <w:r>
        <w:rPr>
          <w:color w:val="231F20"/>
        </w:rPr>
        <w:t>wird,</w:t>
      </w:r>
      <w:r>
        <w:rPr>
          <w:color w:val="231F20"/>
          <w:spacing w:val="26"/>
        </w:rPr>
        <w:t xml:space="preserve"> </w:t>
      </w:r>
      <w:r>
        <w:rPr>
          <w:color w:val="231F20"/>
        </w:rPr>
        <w:t>kann</w:t>
      </w:r>
      <w:r>
        <w:rPr>
          <w:color w:val="231F20"/>
          <w:spacing w:val="26"/>
        </w:rPr>
        <w:t xml:space="preserve"> </w:t>
      </w:r>
      <w:r>
        <w:rPr>
          <w:color w:val="231F20"/>
        </w:rPr>
        <w:t>von</w:t>
      </w:r>
      <w:r>
        <w:rPr>
          <w:color w:val="231F20"/>
          <w:spacing w:val="26"/>
        </w:rPr>
        <w:t xml:space="preserve"> </w:t>
      </w:r>
      <w:r>
        <w:rPr>
          <w:color w:val="231F20"/>
        </w:rPr>
        <w:t>einem</w:t>
      </w:r>
      <w:r>
        <w:rPr>
          <w:color w:val="231F20"/>
          <w:spacing w:val="26"/>
        </w:rPr>
        <w:t xml:space="preserve"> </w:t>
      </w:r>
      <w:r>
        <w:rPr>
          <w:color w:val="231F20"/>
        </w:rPr>
        <w:t>„Business</w:t>
      </w:r>
      <w:r>
        <w:rPr>
          <w:color w:val="231F20"/>
          <w:spacing w:val="26"/>
        </w:rPr>
        <w:t xml:space="preserve"> </w:t>
      </w:r>
      <w:r>
        <w:rPr>
          <w:color w:val="231F20"/>
        </w:rPr>
        <w:t>Case</w:t>
      </w:r>
      <w:r>
        <w:rPr>
          <w:color w:val="231F20"/>
          <w:spacing w:val="26"/>
        </w:rPr>
        <w:t xml:space="preserve"> </w:t>
      </w:r>
      <w:proofErr w:type="spellStart"/>
      <w:r>
        <w:rPr>
          <w:color w:val="231F20"/>
        </w:rPr>
        <w:t>for</w:t>
      </w:r>
      <w:proofErr w:type="spellEnd"/>
      <w:r>
        <w:rPr>
          <w:color w:val="231F20"/>
          <w:spacing w:val="26"/>
        </w:rPr>
        <w:t xml:space="preserve"> </w:t>
      </w:r>
      <w:proofErr w:type="spellStart"/>
      <w:r>
        <w:rPr>
          <w:color w:val="231F20"/>
        </w:rPr>
        <w:t>Sustainability</w:t>
      </w:r>
      <w:proofErr w:type="spellEnd"/>
      <w:r>
        <w:rPr>
          <w:color w:val="231F20"/>
        </w:rPr>
        <w:t>“</w:t>
      </w:r>
      <w:r>
        <w:rPr>
          <w:color w:val="231F20"/>
          <w:spacing w:val="26"/>
        </w:rPr>
        <w:t xml:space="preserve"> </w:t>
      </w:r>
      <w:r>
        <w:rPr>
          <w:color w:val="231F20"/>
        </w:rPr>
        <w:t>(Schaltegger</w:t>
      </w:r>
      <w:r>
        <w:rPr>
          <w:color w:val="231F20"/>
          <w:spacing w:val="26"/>
        </w:rPr>
        <w:t xml:space="preserve"> </w:t>
      </w:r>
      <w:r>
        <w:rPr>
          <w:color w:val="231F20"/>
        </w:rPr>
        <w:t xml:space="preserve">2017, S. 87) gesprochen werden. Der Ansatz einer Business </w:t>
      </w:r>
      <w:proofErr w:type="spellStart"/>
      <w:r>
        <w:rPr>
          <w:color w:val="231F20"/>
        </w:rPr>
        <w:t>Sustainability</w:t>
      </w:r>
      <w:proofErr w:type="spellEnd"/>
      <w:r>
        <w:rPr>
          <w:color w:val="231F20"/>
        </w:rPr>
        <w:t xml:space="preserve"> 2.0 zielt auf eine ökonomische, ökologische und soziale Wertschöpfung. Diese Dreifachperspektive wird als Management der Triple Bottom Line bezeichnet. Im Vordergrund steht das interne Management von ökonomischen, ökologischen bzw. sozialen externen Chancen und Risiken eines Unternehmens mithilfe von Nachhaltigkeitsmanagementsystemen. Die Perspektive einer Business </w:t>
      </w:r>
      <w:proofErr w:type="spellStart"/>
      <w:r>
        <w:rPr>
          <w:color w:val="231F20"/>
        </w:rPr>
        <w:t>Sustainability</w:t>
      </w:r>
      <w:proofErr w:type="spellEnd"/>
      <w:r>
        <w:rPr>
          <w:color w:val="231F20"/>
        </w:rPr>
        <w:t xml:space="preserve"> 2.0 kann daher als Inside-Out-Perspektive beschrieben werden (</w:t>
      </w:r>
      <w:proofErr w:type="spellStart"/>
      <w:r>
        <w:rPr>
          <w:color w:val="231F20"/>
        </w:rPr>
        <w:t>Dyllick</w:t>
      </w:r>
      <w:proofErr w:type="spellEnd"/>
      <w:r>
        <w:rPr>
          <w:color w:val="231F20"/>
        </w:rPr>
        <w:t>/Muff 2016, S. 168).</w:t>
      </w:r>
    </w:p>
    <w:p w14:paraId="245067EB" w14:textId="77777777" w:rsidR="006D5486" w:rsidRDefault="006D5486">
      <w:pPr>
        <w:pStyle w:val="Textkrper"/>
        <w:spacing w:before="3"/>
        <w:rPr>
          <w:sz w:val="22"/>
        </w:rPr>
      </w:pPr>
    </w:p>
    <w:p w14:paraId="3BAF74CB" w14:textId="77777777" w:rsidR="006D5486" w:rsidRDefault="00000000">
      <w:pPr>
        <w:pStyle w:val="Textkrper"/>
        <w:spacing w:before="1" w:line="259" w:lineRule="auto"/>
        <w:ind w:left="129" w:right="954"/>
        <w:jc w:val="both"/>
      </w:pPr>
      <w:r>
        <w:rPr>
          <w:color w:val="231F20"/>
        </w:rPr>
        <w:t xml:space="preserve">Business </w:t>
      </w:r>
      <w:proofErr w:type="spellStart"/>
      <w:r>
        <w:rPr>
          <w:color w:val="231F20"/>
        </w:rPr>
        <w:t>Sustainability</w:t>
      </w:r>
      <w:proofErr w:type="spellEnd"/>
      <w:r>
        <w:rPr>
          <w:color w:val="231F20"/>
        </w:rPr>
        <w:t xml:space="preserve"> 3.0 beschreibt dagegen einen Perspektivenwechsel: weg von einem „Reparaturbetrieb“ des Unternehmens bei der Lösung selbstverursachter </w:t>
      </w:r>
      <w:proofErr w:type="spellStart"/>
      <w:r>
        <w:rPr>
          <w:color w:val="231F20"/>
        </w:rPr>
        <w:t>ökolo</w:t>
      </w:r>
      <w:proofErr w:type="spellEnd"/>
      <w:r>
        <w:rPr>
          <w:color w:val="231F20"/>
        </w:rPr>
        <w:t xml:space="preserve">- gische und sozialer Probleme, hin zu einem Beitrag von Unternehmen zur Lösung von Problemen im Rahmen einer nachhaltigen Entwicklung. Die Perspektive einer Business </w:t>
      </w:r>
      <w:proofErr w:type="spellStart"/>
      <w:r>
        <w:rPr>
          <w:color w:val="231F20"/>
        </w:rPr>
        <w:t>Sustainability</w:t>
      </w:r>
      <w:proofErr w:type="spellEnd"/>
      <w:r>
        <w:rPr>
          <w:color w:val="231F20"/>
        </w:rPr>
        <w:t xml:space="preserve"> 3.0 kann als Outside-In-Perspektive charakterisiert werden (</w:t>
      </w:r>
      <w:proofErr w:type="spellStart"/>
      <w:r>
        <w:rPr>
          <w:color w:val="231F20"/>
        </w:rPr>
        <w:t>Dyllick</w:t>
      </w:r>
      <w:proofErr w:type="spellEnd"/>
      <w:r>
        <w:rPr>
          <w:color w:val="231F20"/>
        </w:rPr>
        <w:t xml:space="preserve">/Muff 2016, S. 168). Als Maßgabe für unternehmerisches Handeln werden die Nachhaltigkeits- </w:t>
      </w:r>
      <w:proofErr w:type="spellStart"/>
      <w:r>
        <w:rPr>
          <w:color w:val="231F20"/>
        </w:rPr>
        <w:t>herausforderungen</w:t>
      </w:r>
      <w:proofErr w:type="spellEnd"/>
      <w:r>
        <w:rPr>
          <w:color w:val="231F20"/>
        </w:rPr>
        <w:t xml:space="preserve"> gesehen, die durch die </w:t>
      </w:r>
      <w:proofErr w:type="spellStart"/>
      <w:r>
        <w:rPr>
          <w:color w:val="231F20"/>
        </w:rPr>
        <w:t>Sustainable</w:t>
      </w:r>
      <w:proofErr w:type="spellEnd"/>
      <w:r>
        <w:rPr>
          <w:color w:val="231F20"/>
        </w:rPr>
        <w:t xml:space="preserve"> Development Goals beschrie- </w:t>
      </w:r>
      <w:proofErr w:type="spellStart"/>
      <w:r>
        <w:rPr>
          <w:color w:val="231F20"/>
        </w:rPr>
        <w:t>ben</w:t>
      </w:r>
      <w:proofErr w:type="spellEnd"/>
      <w:r>
        <w:rPr>
          <w:color w:val="231F20"/>
          <w:spacing w:val="-8"/>
        </w:rPr>
        <w:t xml:space="preserve"> </w:t>
      </w:r>
      <w:r>
        <w:rPr>
          <w:color w:val="231F20"/>
        </w:rPr>
        <w:t>werden.</w:t>
      </w:r>
      <w:r>
        <w:rPr>
          <w:color w:val="231F20"/>
          <w:spacing w:val="-8"/>
        </w:rPr>
        <w:t xml:space="preserve"> </w:t>
      </w:r>
      <w:r>
        <w:rPr>
          <w:color w:val="231F20"/>
        </w:rPr>
        <w:t>Vor</w:t>
      </w:r>
      <w:r>
        <w:rPr>
          <w:color w:val="231F20"/>
          <w:spacing w:val="-8"/>
        </w:rPr>
        <w:t xml:space="preserve"> </w:t>
      </w:r>
      <w:r>
        <w:rPr>
          <w:color w:val="231F20"/>
        </w:rPr>
        <w:t>allem</w:t>
      </w:r>
      <w:r>
        <w:rPr>
          <w:color w:val="231F20"/>
          <w:spacing w:val="-8"/>
        </w:rPr>
        <w:t xml:space="preserve"> </w:t>
      </w:r>
      <w:r>
        <w:rPr>
          <w:color w:val="231F20"/>
        </w:rPr>
        <w:t>sogenannte</w:t>
      </w:r>
      <w:r>
        <w:rPr>
          <w:color w:val="231F20"/>
          <w:spacing w:val="-8"/>
        </w:rPr>
        <w:t xml:space="preserve"> </w:t>
      </w:r>
      <w:proofErr w:type="spellStart"/>
      <w:r>
        <w:rPr>
          <w:color w:val="231F20"/>
        </w:rPr>
        <w:t>Social</w:t>
      </w:r>
      <w:proofErr w:type="spellEnd"/>
      <w:r>
        <w:rPr>
          <w:color w:val="231F20"/>
          <w:spacing w:val="-8"/>
        </w:rPr>
        <w:t xml:space="preserve"> </w:t>
      </w:r>
      <w:r>
        <w:rPr>
          <w:color w:val="231F20"/>
        </w:rPr>
        <w:t>Entrepreneurs</w:t>
      </w:r>
      <w:r>
        <w:rPr>
          <w:color w:val="231F20"/>
          <w:spacing w:val="-8"/>
        </w:rPr>
        <w:t xml:space="preserve"> </w:t>
      </w:r>
      <w:r>
        <w:rPr>
          <w:color w:val="231F20"/>
        </w:rPr>
        <w:t>verdeutlichen</w:t>
      </w:r>
      <w:r>
        <w:rPr>
          <w:color w:val="231F20"/>
          <w:spacing w:val="-8"/>
        </w:rPr>
        <w:t xml:space="preserve"> </w:t>
      </w:r>
      <w:r>
        <w:rPr>
          <w:color w:val="231F20"/>
        </w:rPr>
        <w:t>diesen</w:t>
      </w:r>
      <w:r>
        <w:rPr>
          <w:color w:val="231F20"/>
          <w:spacing w:val="-8"/>
        </w:rPr>
        <w:t xml:space="preserve"> </w:t>
      </w:r>
      <w:r>
        <w:rPr>
          <w:color w:val="231F20"/>
        </w:rPr>
        <w:t>Typ</w:t>
      </w:r>
      <w:r>
        <w:rPr>
          <w:color w:val="231F20"/>
          <w:spacing w:val="-8"/>
        </w:rPr>
        <w:t xml:space="preserve"> </w:t>
      </w:r>
      <w:r>
        <w:rPr>
          <w:color w:val="231F20"/>
        </w:rPr>
        <w:t xml:space="preserve">eines Nachhaltigkeitsmanagements. Sie sind unternehmerisch als All-Profit-Organisationen aufgestellt und wollen zur Erreichung von </w:t>
      </w:r>
      <w:proofErr w:type="spellStart"/>
      <w:r>
        <w:rPr>
          <w:color w:val="231F20"/>
        </w:rPr>
        <w:t>Sustainable</w:t>
      </w:r>
      <w:proofErr w:type="spellEnd"/>
      <w:r>
        <w:rPr>
          <w:color w:val="231F20"/>
        </w:rPr>
        <w:t xml:space="preserve"> Development Goals beitragen, indem sie z. B. einen weltweiten Zugang zu Trinkwasser für alle Menschen sicherstellen (SDG Nr. 6). So wird beispielsweise von einer Hamburger Initiative Flaschenwasser in Deutschland vermarktet, um Kunden für Probleme bei der Trinkwasserversorgung in weniger entwickelten Ländern zu sensibilisieren. Mit den Erlösen aus dem Verkauf wer- den Trinkwasserprojekte in diesen Ländern gefördert. Ein Nachhaltigkeitsmanagement wird dazu in allen Funktionsbereichen eines Unternehmens implementiert.</w:t>
      </w:r>
    </w:p>
    <w:p w14:paraId="55206217" w14:textId="77777777" w:rsidR="006D5486" w:rsidRDefault="006D5486">
      <w:pPr>
        <w:pStyle w:val="Textkrper"/>
        <w:rPr>
          <w:sz w:val="24"/>
        </w:rPr>
      </w:pPr>
    </w:p>
    <w:p w14:paraId="565FFE18" w14:textId="77777777" w:rsidR="006D5486" w:rsidRDefault="00000000">
      <w:pPr>
        <w:pStyle w:val="berschrift7"/>
        <w:spacing w:before="202"/>
        <w:ind w:left="129"/>
      </w:pPr>
      <w:r>
        <w:rPr>
          <w:color w:val="003946"/>
        </w:rPr>
        <w:t>Nachhaltigkeitsmanagement</w:t>
      </w:r>
      <w:r>
        <w:rPr>
          <w:color w:val="003946"/>
          <w:spacing w:val="-6"/>
        </w:rPr>
        <w:t xml:space="preserve"> </w:t>
      </w:r>
      <w:r>
        <w:rPr>
          <w:color w:val="003946"/>
        </w:rPr>
        <w:t>in</w:t>
      </w:r>
      <w:r>
        <w:rPr>
          <w:color w:val="003946"/>
          <w:spacing w:val="-4"/>
        </w:rPr>
        <w:t xml:space="preserve"> </w:t>
      </w:r>
      <w:r>
        <w:rPr>
          <w:color w:val="003946"/>
        </w:rPr>
        <w:t>den</w:t>
      </w:r>
      <w:r>
        <w:rPr>
          <w:color w:val="003946"/>
          <w:spacing w:val="-4"/>
        </w:rPr>
        <w:t xml:space="preserve"> </w:t>
      </w:r>
      <w:r>
        <w:rPr>
          <w:color w:val="003946"/>
          <w:spacing w:val="-2"/>
        </w:rPr>
        <w:t>Funktionsbereichen</w:t>
      </w:r>
    </w:p>
    <w:p w14:paraId="3BA3D495" w14:textId="77777777" w:rsidR="006D5486" w:rsidRDefault="006D5486">
      <w:pPr>
        <w:pStyle w:val="Textkrper"/>
        <w:spacing w:before="10"/>
        <w:rPr>
          <w:rFonts w:ascii="Fira Sans"/>
          <w:sz w:val="24"/>
        </w:rPr>
      </w:pPr>
    </w:p>
    <w:p w14:paraId="171F2742" w14:textId="77777777" w:rsidR="006D5486" w:rsidRDefault="00000000">
      <w:pPr>
        <w:pStyle w:val="Textkrper"/>
        <w:spacing w:line="259" w:lineRule="auto"/>
        <w:ind w:left="129" w:right="956"/>
        <w:jc w:val="both"/>
      </w:pPr>
      <w:r>
        <w:rPr>
          <w:color w:val="231F20"/>
        </w:rPr>
        <w:t xml:space="preserve">Ein wirksames Nachhaltigkeitsmanagement bezieht sich auf alle unternehmerischen Funktionsbereiche: Einkauf, Produktion/Dienstleistung, Marketing und Logistik. Im Ein- kauf können ökologische Aspekte berücksichtigt werden, indem beispielsweise Holz- </w:t>
      </w:r>
      <w:proofErr w:type="spellStart"/>
      <w:r>
        <w:rPr>
          <w:color w:val="231F20"/>
        </w:rPr>
        <w:t>rohstoffe</w:t>
      </w:r>
      <w:proofErr w:type="spellEnd"/>
      <w:r>
        <w:rPr>
          <w:color w:val="231F20"/>
        </w:rPr>
        <w:t xml:space="preserve"> nur mit einem entsprechenden Siegel (z. B. vom Forest Stewardship Council) bezogen</w:t>
      </w:r>
      <w:r>
        <w:rPr>
          <w:color w:val="231F20"/>
          <w:spacing w:val="-6"/>
        </w:rPr>
        <w:t xml:space="preserve"> </w:t>
      </w:r>
      <w:r>
        <w:rPr>
          <w:color w:val="231F20"/>
        </w:rPr>
        <w:t>werden.</w:t>
      </w:r>
      <w:r>
        <w:rPr>
          <w:color w:val="231F20"/>
          <w:spacing w:val="-6"/>
        </w:rPr>
        <w:t xml:space="preserve"> </w:t>
      </w:r>
      <w:r>
        <w:rPr>
          <w:color w:val="231F20"/>
        </w:rPr>
        <w:t>Bei</w:t>
      </w:r>
      <w:r>
        <w:rPr>
          <w:color w:val="231F20"/>
          <w:spacing w:val="-6"/>
        </w:rPr>
        <w:t xml:space="preserve"> </w:t>
      </w:r>
      <w:r>
        <w:rPr>
          <w:color w:val="231F20"/>
        </w:rPr>
        <w:t>der</w:t>
      </w:r>
      <w:r>
        <w:rPr>
          <w:color w:val="231F20"/>
          <w:spacing w:val="-6"/>
        </w:rPr>
        <w:t xml:space="preserve"> </w:t>
      </w:r>
      <w:r>
        <w:rPr>
          <w:color w:val="231F20"/>
        </w:rPr>
        <w:t>Produktion</w:t>
      </w:r>
      <w:r>
        <w:rPr>
          <w:color w:val="231F20"/>
          <w:spacing w:val="-6"/>
        </w:rPr>
        <w:t xml:space="preserve"> </w:t>
      </w:r>
      <w:r>
        <w:rPr>
          <w:color w:val="231F20"/>
        </w:rPr>
        <w:t>bzw.</w:t>
      </w:r>
      <w:r>
        <w:rPr>
          <w:color w:val="231F20"/>
          <w:spacing w:val="-6"/>
        </w:rPr>
        <w:t xml:space="preserve"> </w:t>
      </w:r>
      <w:r>
        <w:rPr>
          <w:color w:val="231F20"/>
        </w:rPr>
        <w:t>Dienstleistungserbringung</w:t>
      </w:r>
      <w:r>
        <w:rPr>
          <w:color w:val="231F20"/>
          <w:spacing w:val="-6"/>
        </w:rPr>
        <w:t xml:space="preserve"> </w:t>
      </w:r>
      <w:r>
        <w:rPr>
          <w:color w:val="231F20"/>
        </w:rPr>
        <w:t>kann</w:t>
      </w:r>
      <w:r>
        <w:rPr>
          <w:color w:val="231F20"/>
          <w:spacing w:val="-6"/>
        </w:rPr>
        <w:t xml:space="preserve"> </w:t>
      </w:r>
      <w:r>
        <w:rPr>
          <w:color w:val="231F20"/>
        </w:rPr>
        <w:t>das</w:t>
      </w:r>
      <w:r>
        <w:rPr>
          <w:color w:val="231F20"/>
          <w:spacing w:val="-6"/>
        </w:rPr>
        <w:t xml:space="preserve"> </w:t>
      </w:r>
      <w:r>
        <w:rPr>
          <w:color w:val="231F20"/>
        </w:rPr>
        <w:t xml:space="preserve">Recycling von Rohstoffen oder die Effizienz der Energieversorgung verbessert werden. Im Marke- </w:t>
      </w:r>
      <w:proofErr w:type="spellStart"/>
      <w:r>
        <w:rPr>
          <w:color w:val="231F20"/>
        </w:rPr>
        <w:t>ting</w:t>
      </w:r>
      <w:proofErr w:type="spellEnd"/>
      <w:r>
        <w:rPr>
          <w:color w:val="231F20"/>
        </w:rPr>
        <w:t xml:space="preserve"> können neue Produkte und Dienstleistungen entwickelt werden, die ökologischen und sozialen Mehrwert für die Kunden schaffen, z. B. CO</w:t>
      </w:r>
      <w:r>
        <w:rPr>
          <w:color w:val="231F20"/>
          <w:vertAlign w:val="subscript"/>
        </w:rPr>
        <w:t>2</w:t>
      </w:r>
      <w:r>
        <w:rPr>
          <w:color w:val="231F20"/>
        </w:rPr>
        <w:t xml:space="preserve">-Kompensationen von Flug- </w:t>
      </w:r>
      <w:proofErr w:type="spellStart"/>
      <w:r>
        <w:rPr>
          <w:color w:val="231F20"/>
          <w:spacing w:val="-2"/>
        </w:rPr>
        <w:t>transporten</w:t>
      </w:r>
      <w:proofErr w:type="spellEnd"/>
      <w:r>
        <w:rPr>
          <w:color w:val="231F20"/>
          <w:spacing w:val="-2"/>
        </w:rPr>
        <w:t>.</w:t>
      </w:r>
    </w:p>
    <w:p w14:paraId="2131BB43"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227"/>
            <w:col w:w="8915"/>
          </w:cols>
        </w:sectPr>
      </w:pPr>
    </w:p>
    <w:p w14:paraId="0BE9BA3B" w14:textId="77777777" w:rsidR="006D5486" w:rsidRDefault="006D5486">
      <w:pPr>
        <w:pStyle w:val="Textkrper"/>
      </w:pPr>
    </w:p>
    <w:p w14:paraId="209A2873" w14:textId="77777777" w:rsidR="006D5486" w:rsidRDefault="006D5486">
      <w:pPr>
        <w:pStyle w:val="Textkrper"/>
        <w:spacing w:before="9"/>
        <w:rPr>
          <w:sz w:val="18"/>
        </w:rPr>
      </w:pPr>
    </w:p>
    <w:p w14:paraId="550E9466" w14:textId="77777777" w:rsidR="006D5486" w:rsidRDefault="00000000">
      <w:pPr>
        <w:ind w:left="957"/>
        <w:rPr>
          <w:sz w:val="18"/>
        </w:rPr>
      </w:pPr>
      <w:r>
        <w:rPr>
          <w:color w:val="003946"/>
          <w:sz w:val="18"/>
        </w:rPr>
        <w:t>Nachhaltigkeit</w:t>
      </w:r>
      <w:r>
        <w:rPr>
          <w:color w:val="003946"/>
          <w:spacing w:val="-2"/>
          <w:sz w:val="18"/>
        </w:rPr>
        <w:t xml:space="preserve"> </w:t>
      </w:r>
      <w:r>
        <w:rPr>
          <w:color w:val="003946"/>
          <w:sz w:val="18"/>
        </w:rPr>
        <w:t>in</w:t>
      </w:r>
      <w:r>
        <w:rPr>
          <w:color w:val="003946"/>
          <w:spacing w:val="-1"/>
          <w:sz w:val="18"/>
        </w:rPr>
        <w:t xml:space="preserve"> </w:t>
      </w:r>
      <w:r>
        <w:rPr>
          <w:color w:val="003946"/>
          <w:sz w:val="18"/>
        </w:rPr>
        <w:t>der</w:t>
      </w:r>
      <w:r>
        <w:rPr>
          <w:color w:val="003946"/>
          <w:spacing w:val="-1"/>
          <w:sz w:val="18"/>
        </w:rPr>
        <w:t xml:space="preserve"> </w:t>
      </w:r>
      <w:r>
        <w:rPr>
          <w:color w:val="003946"/>
          <w:spacing w:val="-2"/>
          <w:sz w:val="18"/>
        </w:rPr>
        <w:t>Praxis</w:t>
      </w:r>
    </w:p>
    <w:p w14:paraId="2B5FF7FB" w14:textId="77777777" w:rsidR="006D5486" w:rsidRDefault="006D5486">
      <w:pPr>
        <w:pStyle w:val="Textkrper"/>
      </w:pPr>
    </w:p>
    <w:p w14:paraId="1BB91361" w14:textId="77777777" w:rsidR="006D5486" w:rsidRDefault="006D5486">
      <w:pPr>
        <w:pStyle w:val="Textkrper"/>
      </w:pPr>
    </w:p>
    <w:p w14:paraId="262936BF" w14:textId="77777777" w:rsidR="006D5486" w:rsidRDefault="006D5486">
      <w:pPr>
        <w:pStyle w:val="Textkrper"/>
      </w:pPr>
    </w:p>
    <w:p w14:paraId="1626144E" w14:textId="77777777" w:rsidR="006D5486" w:rsidRDefault="006D5486">
      <w:pPr>
        <w:pStyle w:val="Textkrper"/>
      </w:pPr>
    </w:p>
    <w:p w14:paraId="4DE5C2C9" w14:textId="77777777" w:rsidR="006D5486" w:rsidRDefault="006D5486">
      <w:pPr>
        <w:pStyle w:val="Textkrper"/>
        <w:spacing w:before="7"/>
        <w:rPr>
          <w:sz w:val="18"/>
        </w:rPr>
      </w:pPr>
    </w:p>
    <w:p w14:paraId="026E79AE" w14:textId="77777777" w:rsidR="006D5486" w:rsidRDefault="00000000">
      <w:pPr>
        <w:pStyle w:val="Textkrper"/>
        <w:spacing w:before="100" w:line="259" w:lineRule="auto"/>
        <w:ind w:left="957" w:right="2201"/>
        <w:jc w:val="both"/>
      </w:pPr>
      <w:r>
        <w:rPr>
          <w:color w:val="231F20"/>
        </w:rPr>
        <w:t xml:space="preserve">Innerhalb eines Supply Chain Managements als Steuerung von Material- bzw. Informa- </w:t>
      </w:r>
      <w:proofErr w:type="spellStart"/>
      <w:r>
        <w:rPr>
          <w:color w:val="231F20"/>
        </w:rPr>
        <w:t>tionsströmen</w:t>
      </w:r>
      <w:proofErr w:type="spellEnd"/>
      <w:r>
        <w:rPr>
          <w:color w:val="231F20"/>
        </w:rPr>
        <w:t xml:space="preserve"> vom Lieferanten zum Kunden kommt der Logistik eine zentrale Rolle zu (vgl. </w:t>
      </w:r>
      <w:proofErr w:type="spellStart"/>
      <w:r>
        <w:rPr>
          <w:color w:val="231F20"/>
        </w:rPr>
        <w:t>Seuring</w:t>
      </w:r>
      <w:proofErr w:type="spellEnd"/>
      <w:r>
        <w:rPr>
          <w:color w:val="231F20"/>
        </w:rPr>
        <w:t xml:space="preserve">/Müller 2013, S. 247). Über das Supply Chain Management wird die Wert- schöpfungskette ganzheitlich über Funktionsbereiche und Unternehmensgrenzen hin- weg, strategisch und operativ gestaltet. Ein Nachhaltigkeitsmanagement innerhalb der Supply Chain kann als </w:t>
      </w:r>
      <w:proofErr w:type="spellStart"/>
      <w:r>
        <w:rPr>
          <w:color w:val="231F20"/>
        </w:rPr>
        <w:t>Sustainable</w:t>
      </w:r>
      <w:proofErr w:type="spellEnd"/>
      <w:r>
        <w:rPr>
          <w:color w:val="231F20"/>
        </w:rPr>
        <w:t xml:space="preserve"> Supply Chain Management bezeichnet werden (vgl. Schaltegger et al. 2007, S. 47f.). Es hat zum Ziel, die ökologischen und sozialen Heraus- </w:t>
      </w:r>
      <w:proofErr w:type="spellStart"/>
      <w:r>
        <w:rPr>
          <w:color w:val="231F20"/>
        </w:rPr>
        <w:t>forderungen</w:t>
      </w:r>
      <w:proofErr w:type="spellEnd"/>
      <w:r>
        <w:rPr>
          <w:color w:val="231F20"/>
        </w:rPr>
        <w:t xml:space="preserve"> in der gesamten, oft globalen Lieferkette effizient zu steuern. Die </w:t>
      </w:r>
      <w:proofErr w:type="spellStart"/>
      <w:r>
        <w:rPr>
          <w:color w:val="231F20"/>
        </w:rPr>
        <w:t>ökologi</w:t>
      </w:r>
      <w:proofErr w:type="spellEnd"/>
      <w:r>
        <w:rPr>
          <w:color w:val="231F20"/>
        </w:rPr>
        <w:t xml:space="preserve">- </w:t>
      </w:r>
      <w:proofErr w:type="spellStart"/>
      <w:r>
        <w:rPr>
          <w:color w:val="231F20"/>
        </w:rPr>
        <w:t>schen</w:t>
      </w:r>
      <w:proofErr w:type="spellEnd"/>
      <w:r>
        <w:rPr>
          <w:color w:val="231F20"/>
        </w:rPr>
        <w:t xml:space="preserve"> und sozialen Auswirkungen sind dabei erheblich: So werden in einer Supply Chain bei den Vorleistungen, der eigenen Produktion, in nachgelagerten Produktions- stufen, bei der Entsorgung und den Transporten große Mengen an Energie und Res- sourcen eingesetzt. Soziale Probleme in der Supply Chain können sich z. B. durch Arbeitsrechtsverletzungen bei Vorlieferanten oder Widerstände gegen Straßen- oder Hafeninfrastrukturprojekte ergeben. In der Supply Chain können dabei Konflikte </w:t>
      </w:r>
      <w:proofErr w:type="spellStart"/>
      <w:r>
        <w:rPr>
          <w:color w:val="231F20"/>
        </w:rPr>
        <w:t>zwi</w:t>
      </w:r>
      <w:proofErr w:type="spellEnd"/>
      <w:r>
        <w:rPr>
          <w:color w:val="231F20"/>
        </w:rPr>
        <w:t xml:space="preserve">- </w:t>
      </w:r>
      <w:proofErr w:type="spellStart"/>
      <w:r>
        <w:rPr>
          <w:color w:val="231F20"/>
        </w:rPr>
        <w:t>schen</w:t>
      </w:r>
      <w:proofErr w:type="spellEnd"/>
      <w:r>
        <w:rPr>
          <w:color w:val="231F20"/>
        </w:rPr>
        <w:t xml:space="preserve"> ökonomischen und ökologischen Zielen zutage treten. So verringert eine Just-in- time-Anlieferung den Bedarf an Lagerflächen. Dies senkt die Lagerkosten und vermin- </w:t>
      </w:r>
      <w:proofErr w:type="spellStart"/>
      <w:r>
        <w:rPr>
          <w:color w:val="231F20"/>
        </w:rPr>
        <w:t>dert</w:t>
      </w:r>
      <w:proofErr w:type="spellEnd"/>
      <w:r>
        <w:rPr>
          <w:color w:val="231F20"/>
        </w:rPr>
        <w:t xml:space="preserve"> den Flächenbedarf bzw. die Versiegelung vor Ort. Gleichzeitig steigt jedoch die Lieferfrequenz</w:t>
      </w:r>
      <w:r>
        <w:rPr>
          <w:color w:val="231F20"/>
          <w:spacing w:val="-5"/>
        </w:rPr>
        <w:t xml:space="preserve"> </w:t>
      </w:r>
      <w:r>
        <w:rPr>
          <w:color w:val="231F20"/>
        </w:rPr>
        <w:t>und</w:t>
      </w:r>
      <w:r>
        <w:rPr>
          <w:color w:val="231F20"/>
          <w:spacing w:val="-5"/>
        </w:rPr>
        <w:t xml:space="preserve"> </w:t>
      </w:r>
      <w:r>
        <w:rPr>
          <w:color w:val="231F20"/>
        </w:rPr>
        <w:t>damit</w:t>
      </w:r>
      <w:r>
        <w:rPr>
          <w:color w:val="231F20"/>
          <w:spacing w:val="-5"/>
        </w:rPr>
        <w:t xml:space="preserve"> </w:t>
      </w:r>
      <w:r>
        <w:rPr>
          <w:color w:val="231F20"/>
        </w:rPr>
        <w:t>der</w:t>
      </w:r>
      <w:r>
        <w:rPr>
          <w:color w:val="231F20"/>
          <w:spacing w:val="-5"/>
        </w:rPr>
        <w:t xml:space="preserve"> </w:t>
      </w:r>
      <w:r>
        <w:rPr>
          <w:color w:val="231F20"/>
        </w:rPr>
        <w:t>Verkehr.</w:t>
      </w:r>
      <w:r>
        <w:rPr>
          <w:color w:val="231F20"/>
          <w:spacing w:val="-5"/>
        </w:rPr>
        <w:t xml:space="preserve"> </w:t>
      </w:r>
      <w:r>
        <w:rPr>
          <w:color w:val="231F20"/>
        </w:rPr>
        <w:t>Zusätzlich</w:t>
      </w:r>
      <w:r>
        <w:rPr>
          <w:color w:val="231F20"/>
          <w:spacing w:val="-5"/>
        </w:rPr>
        <w:t xml:space="preserve"> </w:t>
      </w:r>
      <w:r>
        <w:rPr>
          <w:color w:val="231F20"/>
        </w:rPr>
        <w:t>ist</w:t>
      </w:r>
      <w:r>
        <w:rPr>
          <w:color w:val="231F20"/>
          <w:spacing w:val="-5"/>
        </w:rPr>
        <w:t xml:space="preserve"> </w:t>
      </w:r>
      <w:r>
        <w:rPr>
          <w:color w:val="231F20"/>
        </w:rPr>
        <w:t>für</w:t>
      </w:r>
      <w:r>
        <w:rPr>
          <w:color w:val="231F20"/>
          <w:spacing w:val="-5"/>
        </w:rPr>
        <w:t xml:space="preserve"> </w:t>
      </w:r>
      <w:r>
        <w:rPr>
          <w:color w:val="231F20"/>
        </w:rPr>
        <w:t>Just-in-time-Anlieferungen</w:t>
      </w:r>
      <w:r>
        <w:rPr>
          <w:color w:val="231F20"/>
          <w:spacing w:val="-5"/>
        </w:rPr>
        <w:t xml:space="preserve"> </w:t>
      </w:r>
      <w:r>
        <w:rPr>
          <w:color w:val="231F20"/>
        </w:rPr>
        <w:t>eine leistungsfähige Infrastruktur erforderlich, wodurch ein Flächenbedarf z. B. für Straßen entsteht. Anspruchsgruppen, wie beispielsweise Anwohner und Naturschutzverbände, können über nicht-marktliche Beziehungen die gesamte Supply Chain beeinflussen.</w:t>
      </w:r>
    </w:p>
    <w:p w14:paraId="633EC7D3" w14:textId="77777777" w:rsidR="006D5486" w:rsidRDefault="006D5486">
      <w:pPr>
        <w:pStyle w:val="Textkrper"/>
        <w:rPr>
          <w:sz w:val="24"/>
        </w:rPr>
      </w:pPr>
    </w:p>
    <w:p w14:paraId="7A84CBA8" w14:textId="77777777" w:rsidR="006D5486" w:rsidRDefault="006D5486">
      <w:pPr>
        <w:pStyle w:val="Textkrper"/>
        <w:spacing w:before="7"/>
        <w:rPr>
          <w:sz w:val="34"/>
        </w:rPr>
      </w:pPr>
    </w:p>
    <w:p w14:paraId="5385F35A" w14:textId="77777777" w:rsidR="006D5486" w:rsidRDefault="00000000">
      <w:pPr>
        <w:pStyle w:val="berschrift4"/>
        <w:numPr>
          <w:ilvl w:val="1"/>
          <w:numId w:val="41"/>
        </w:numPr>
        <w:tabs>
          <w:tab w:val="left" w:pos="1525"/>
        </w:tabs>
        <w:ind w:left="1524" w:hanging="568"/>
        <w:rPr>
          <w:color w:val="003946"/>
        </w:rPr>
      </w:pPr>
      <w:r>
        <w:rPr>
          <w:color w:val="003946"/>
          <w:spacing w:val="-2"/>
        </w:rPr>
        <w:t>Zivilgesellschaft</w:t>
      </w:r>
    </w:p>
    <w:p w14:paraId="54D59F55" w14:textId="77777777" w:rsidR="006D5486" w:rsidRDefault="00000000">
      <w:pPr>
        <w:pStyle w:val="Textkrper"/>
        <w:spacing w:before="254" w:line="259" w:lineRule="auto"/>
        <w:ind w:left="957" w:right="2201"/>
        <w:jc w:val="both"/>
      </w:pPr>
      <w:r>
        <w:rPr>
          <w:color w:val="231F20"/>
        </w:rPr>
        <w:t xml:space="preserve">Als zivilgesellschaftlich können alle Aktivitäten beschrieben werden, die weder wirt- </w:t>
      </w:r>
      <w:proofErr w:type="spellStart"/>
      <w:r>
        <w:rPr>
          <w:color w:val="231F20"/>
        </w:rPr>
        <w:t>schaftlich</w:t>
      </w:r>
      <w:proofErr w:type="spellEnd"/>
      <w:r>
        <w:rPr>
          <w:color w:val="231F20"/>
        </w:rPr>
        <w:t xml:space="preserve"> (im Sinne einer Einkommenserzielung), noch parteipolitisch motiviert sind. Dazu</w:t>
      </w:r>
      <w:r>
        <w:rPr>
          <w:color w:val="231F20"/>
          <w:spacing w:val="-5"/>
        </w:rPr>
        <w:t xml:space="preserve"> </w:t>
      </w:r>
      <w:r>
        <w:rPr>
          <w:color w:val="231F20"/>
        </w:rPr>
        <w:t>gehören</w:t>
      </w:r>
      <w:r>
        <w:rPr>
          <w:color w:val="231F20"/>
          <w:spacing w:val="-5"/>
        </w:rPr>
        <w:t xml:space="preserve"> </w:t>
      </w:r>
      <w:r>
        <w:rPr>
          <w:color w:val="231F20"/>
        </w:rPr>
        <w:t>vor</w:t>
      </w:r>
      <w:r>
        <w:rPr>
          <w:color w:val="231F20"/>
          <w:spacing w:val="-5"/>
        </w:rPr>
        <w:t xml:space="preserve"> </w:t>
      </w:r>
      <w:r>
        <w:rPr>
          <w:color w:val="231F20"/>
        </w:rPr>
        <w:t>allem</w:t>
      </w:r>
      <w:r>
        <w:rPr>
          <w:color w:val="231F20"/>
          <w:spacing w:val="-5"/>
        </w:rPr>
        <w:t xml:space="preserve"> </w:t>
      </w:r>
      <w:r>
        <w:rPr>
          <w:color w:val="231F20"/>
        </w:rPr>
        <w:t>Tätigkeiten</w:t>
      </w:r>
      <w:r>
        <w:rPr>
          <w:color w:val="231F20"/>
          <w:spacing w:val="-5"/>
        </w:rPr>
        <w:t xml:space="preserve"> </w:t>
      </w:r>
      <w:r>
        <w:rPr>
          <w:color w:val="231F20"/>
        </w:rPr>
        <w:t>von</w:t>
      </w:r>
      <w:r>
        <w:rPr>
          <w:color w:val="231F20"/>
          <w:spacing w:val="-5"/>
        </w:rPr>
        <w:t xml:space="preserve"> </w:t>
      </w:r>
      <w:r>
        <w:rPr>
          <w:color w:val="231F20"/>
        </w:rPr>
        <w:t>Bürgern</w:t>
      </w:r>
      <w:r>
        <w:rPr>
          <w:color w:val="231F20"/>
          <w:spacing w:val="-5"/>
        </w:rPr>
        <w:t xml:space="preserve"> </w:t>
      </w:r>
      <w:r>
        <w:rPr>
          <w:color w:val="231F20"/>
        </w:rPr>
        <w:t>in</w:t>
      </w:r>
      <w:r>
        <w:rPr>
          <w:color w:val="231F20"/>
          <w:spacing w:val="-5"/>
        </w:rPr>
        <w:t xml:space="preserve"> </w:t>
      </w:r>
      <w:r>
        <w:rPr>
          <w:color w:val="231F20"/>
        </w:rPr>
        <w:t>Vereinen,</w:t>
      </w:r>
      <w:r>
        <w:rPr>
          <w:color w:val="231F20"/>
          <w:spacing w:val="-5"/>
        </w:rPr>
        <w:t xml:space="preserve"> </w:t>
      </w:r>
      <w:r>
        <w:rPr>
          <w:color w:val="231F20"/>
        </w:rPr>
        <w:t>Verbänden,</w:t>
      </w:r>
      <w:r>
        <w:rPr>
          <w:color w:val="231F20"/>
          <w:spacing w:val="-5"/>
        </w:rPr>
        <w:t xml:space="preserve"> </w:t>
      </w:r>
      <w:r>
        <w:rPr>
          <w:color w:val="231F20"/>
        </w:rPr>
        <w:t>Initiativen</w:t>
      </w:r>
      <w:r>
        <w:rPr>
          <w:color w:val="231F20"/>
          <w:spacing w:val="-5"/>
        </w:rPr>
        <w:t xml:space="preserve"> </w:t>
      </w:r>
      <w:r>
        <w:rPr>
          <w:color w:val="231F20"/>
        </w:rPr>
        <w:t xml:space="preserve">und sozialen Bündnissen. Die Zivilgesellschaft ist im Rahmen einer nachhaltigen </w:t>
      </w:r>
      <w:proofErr w:type="spellStart"/>
      <w:r>
        <w:rPr>
          <w:color w:val="231F20"/>
        </w:rPr>
        <w:t>Entwick</w:t>
      </w:r>
      <w:proofErr w:type="spellEnd"/>
      <w:r>
        <w:rPr>
          <w:color w:val="231F20"/>
        </w:rPr>
        <w:t xml:space="preserve">- </w:t>
      </w:r>
      <w:proofErr w:type="spellStart"/>
      <w:r>
        <w:rPr>
          <w:color w:val="231F20"/>
        </w:rPr>
        <w:t>lung</w:t>
      </w:r>
      <w:proofErr w:type="spellEnd"/>
      <w:r>
        <w:rPr>
          <w:color w:val="231F20"/>
          <w:spacing w:val="-1"/>
        </w:rPr>
        <w:t xml:space="preserve"> </w:t>
      </w:r>
      <w:r>
        <w:rPr>
          <w:color w:val="231F20"/>
        </w:rPr>
        <w:t>vor</w:t>
      </w:r>
      <w:r>
        <w:rPr>
          <w:color w:val="231F20"/>
          <w:spacing w:val="-1"/>
        </w:rPr>
        <w:t xml:space="preserve"> </w:t>
      </w:r>
      <w:r>
        <w:rPr>
          <w:color w:val="231F20"/>
        </w:rPr>
        <w:t>allem</w:t>
      </w:r>
      <w:r>
        <w:rPr>
          <w:color w:val="231F20"/>
          <w:spacing w:val="-1"/>
        </w:rPr>
        <w:t xml:space="preserve"> </w:t>
      </w:r>
      <w:r>
        <w:rPr>
          <w:color w:val="231F20"/>
        </w:rPr>
        <w:t>dann</w:t>
      </w:r>
      <w:r>
        <w:rPr>
          <w:color w:val="231F20"/>
          <w:spacing w:val="-1"/>
        </w:rPr>
        <w:t xml:space="preserve"> </w:t>
      </w:r>
      <w:r>
        <w:rPr>
          <w:color w:val="231F20"/>
        </w:rPr>
        <w:t>gefragt,</w:t>
      </w:r>
      <w:r>
        <w:rPr>
          <w:color w:val="231F20"/>
          <w:spacing w:val="-1"/>
        </w:rPr>
        <w:t xml:space="preserve"> </w:t>
      </w:r>
      <w:r>
        <w:rPr>
          <w:color w:val="231F20"/>
        </w:rPr>
        <w:t>wenn</w:t>
      </w:r>
      <w:r>
        <w:rPr>
          <w:color w:val="231F20"/>
          <w:spacing w:val="-1"/>
        </w:rPr>
        <w:t xml:space="preserve"> </w:t>
      </w:r>
      <w:r>
        <w:rPr>
          <w:color w:val="231F20"/>
        </w:rPr>
        <w:t>es</w:t>
      </w:r>
      <w:r>
        <w:rPr>
          <w:color w:val="231F20"/>
          <w:spacing w:val="-1"/>
        </w:rPr>
        <w:t xml:space="preserve"> </w:t>
      </w:r>
      <w:r>
        <w:rPr>
          <w:color w:val="231F20"/>
        </w:rPr>
        <w:t>darum</w:t>
      </w:r>
      <w:r>
        <w:rPr>
          <w:color w:val="231F20"/>
          <w:spacing w:val="-1"/>
        </w:rPr>
        <w:t xml:space="preserve"> </w:t>
      </w:r>
      <w:r>
        <w:rPr>
          <w:color w:val="231F20"/>
        </w:rPr>
        <w:t>geht,</w:t>
      </w:r>
      <w:r>
        <w:rPr>
          <w:color w:val="231F20"/>
          <w:spacing w:val="-1"/>
        </w:rPr>
        <w:t xml:space="preserve"> </w:t>
      </w:r>
      <w:r>
        <w:rPr>
          <w:color w:val="231F20"/>
        </w:rPr>
        <w:t>innerhalb</w:t>
      </w:r>
      <w:r>
        <w:rPr>
          <w:color w:val="231F20"/>
          <w:spacing w:val="-1"/>
        </w:rPr>
        <w:t xml:space="preserve"> </w:t>
      </w:r>
      <w:r>
        <w:rPr>
          <w:color w:val="231F20"/>
        </w:rPr>
        <w:t>des</w:t>
      </w:r>
      <w:r>
        <w:rPr>
          <w:color w:val="231F20"/>
          <w:spacing w:val="-1"/>
        </w:rPr>
        <w:t xml:space="preserve"> </w:t>
      </w:r>
      <w:r>
        <w:rPr>
          <w:color w:val="231F20"/>
        </w:rPr>
        <w:t>Rio-Prozesses</w:t>
      </w:r>
      <w:r>
        <w:rPr>
          <w:color w:val="231F20"/>
          <w:spacing w:val="-1"/>
        </w:rPr>
        <w:t xml:space="preserve"> </w:t>
      </w:r>
      <w:r>
        <w:rPr>
          <w:color w:val="231F20"/>
        </w:rPr>
        <w:t>im</w:t>
      </w:r>
      <w:r>
        <w:rPr>
          <w:color w:val="231F20"/>
          <w:spacing w:val="-1"/>
        </w:rPr>
        <w:t xml:space="preserve"> </w:t>
      </w:r>
      <w:r>
        <w:rPr>
          <w:color w:val="231F20"/>
        </w:rPr>
        <w:t xml:space="preserve">Rah- </w:t>
      </w:r>
      <w:proofErr w:type="spellStart"/>
      <w:r>
        <w:rPr>
          <w:color w:val="231F20"/>
        </w:rPr>
        <w:t>men</w:t>
      </w:r>
      <w:proofErr w:type="spellEnd"/>
      <w:r>
        <w:rPr>
          <w:color w:val="231F20"/>
        </w:rPr>
        <w:t xml:space="preserve"> einer Agenda 21/2030 mitzuwirken und den Prozess mitzugestalten (vgl. </w:t>
      </w:r>
      <w:proofErr w:type="spellStart"/>
      <w:r>
        <w:rPr>
          <w:color w:val="231F20"/>
        </w:rPr>
        <w:t>Kanning</w:t>
      </w:r>
      <w:proofErr w:type="spellEnd"/>
      <w:r>
        <w:rPr>
          <w:color w:val="231F20"/>
        </w:rPr>
        <w:t xml:space="preserve"> 2013,</w:t>
      </w:r>
      <w:r>
        <w:rPr>
          <w:color w:val="231F20"/>
          <w:spacing w:val="-5"/>
        </w:rPr>
        <w:t xml:space="preserve"> </w:t>
      </w:r>
      <w:r>
        <w:rPr>
          <w:color w:val="231F20"/>
        </w:rPr>
        <w:t>S.</w:t>
      </w:r>
      <w:r>
        <w:rPr>
          <w:color w:val="231F20"/>
          <w:spacing w:val="-5"/>
        </w:rPr>
        <w:t xml:space="preserve"> </w:t>
      </w:r>
      <w:r>
        <w:rPr>
          <w:color w:val="231F20"/>
        </w:rPr>
        <w:t>40).</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Stadt</w:t>
      </w:r>
      <w:r>
        <w:rPr>
          <w:color w:val="231F20"/>
          <w:spacing w:val="-5"/>
        </w:rPr>
        <w:t xml:space="preserve"> </w:t>
      </w:r>
      <w:r>
        <w:rPr>
          <w:color w:val="231F20"/>
        </w:rPr>
        <w:t>Lüneburg</w:t>
      </w:r>
      <w:r>
        <w:rPr>
          <w:color w:val="231F20"/>
          <w:spacing w:val="-5"/>
        </w:rPr>
        <w:t xml:space="preserve"> </w:t>
      </w:r>
      <w:r>
        <w:rPr>
          <w:color w:val="231F20"/>
        </w:rPr>
        <w:t>wurden</w:t>
      </w:r>
      <w:r>
        <w:rPr>
          <w:color w:val="231F20"/>
          <w:spacing w:val="-5"/>
        </w:rPr>
        <w:t xml:space="preserve"> </w:t>
      </w:r>
      <w:r>
        <w:rPr>
          <w:color w:val="231F20"/>
        </w:rPr>
        <w:t>beispielsweise</w:t>
      </w:r>
      <w:r>
        <w:rPr>
          <w:color w:val="231F20"/>
          <w:spacing w:val="-5"/>
        </w:rPr>
        <w:t xml:space="preserve"> </w:t>
      </w:r>
      <w:r>
        <w:rPr>
          <w:color w:val="231F20"/>
        </w:rPr>
        <w:t>im</w:t>
      </w:r>
      <w:r>
        <w:rPr>
          <w:color w:val="231F20"/>
          <w:spacing w:val="-5"/>
        </w:rPr>
        <w:t xml:space="preserve"> </w:t>
      </w:r>
      <w:r>
        <w:rPr>
          <w:color w:val="231F20"/>
        </w:rPr>
        <w:t>Rahmen</w:t>
      </w:r>
      <w:r>
        <w:rPr>
          <w:color w:val="231F20"/>
          <w:spacing w:val="-5"/>
        </w:rPr>
        <w:t xml:space="preserve"> </w:t>
      </w:r>
      <w:r>
        <w:rPr>
          <w:color w:val="231F20"/>
        </w:rPr>
        <w:t>eines</w:t>
      </w:r>
      <w:r>
        <w:rPr>
          <w:color w:val="231F20"/>
          <w:spacing w:val="-5"/>
        </w:rPr>
        <w:t xml:space="preserve"> </w:t>
      </w:r>
      <w:r>
        <w:rPr>
          <w:color w:val="231F20"/>
        </w:rPr>
        <w:t>Dialoges</w:t>
      </w:r>
      <w:r>
        <w:rPr>
          <w:color w:val="231F20"/>
          <w:spacing w:val="-5"/>
        </w:rPr>
        <w:t xml:space="preserve"> </w:t>
      </w:r>
      <w:r>
        <w:rPr>
          <w:color w:val="231F20"/>
        </w:rPr>
        <w:t>zur Nachhaltigkeit (</w:t>
      </w:r>
      <w:proofErr w:type="spellStart"/>
      <w:r>
        <w:rPr>
          <w:color w:val="231F20"/>
        </w:rPr>
        <w:t>DialogN</w:t>
      </w:r>
      <w:proofErr w:type="spellEnd"/>
      <w:r>
        <w:rPr>
          <w:color w:val="231F20"/>
        </w:rPr>
        <w:t xml:space="preserve">) von Bürgern, Wissenschaftlern und Politikern verschiedene Fragen erörtert. Dabei ging es um Faktoren für ein gutes Leben in der Stadt, Herkunft und Qualität des Schulessens und gemeinschaftlich verwalteten Wohnraum (vgl. </w:t>
      </w:r>
      <w:proofErr w:type="spellStart"/>
      <w:r>
        <w:rPr>
          <w:color w:val="231F20"/>
        </w:rPr>
        <w:t>ZukunftsWerkStadt</w:t>
      </w:r>
      <w:proofErr w:type="spellEnd"/>
      <w:r>
        <w:rPr>
          <w:color w:val="231F20"/>
          <w:spacing w:val="-3"/>
        </w:rPr>
        <w:t xml:space="preserve"> </w:t>
      </w:r>
      <w:r>
        <w:rPr>
          <w:color w:val="231F20"/>
        </w:rPr>
        <w:t>Lüneburg</w:t>
      </w:r>
      <w:r>
        <w:rPr>
          <w:color w:val="231F20"/>
          <w:spacing w:val="-3"/>
        </w:rPr>
        <w:t xml:space="preserve"> </w:t>
      </w:r>
      <w:proofErr w:type="spellStart"/>
      <w:r>
        <w:rPr>
          <w:color w:val="231F20"/>
        </w:rPr>
        <w:t>DialogN</w:t>
      </w:r>
      <w:proofErr w:type="spellEnd"/>
      <w:r>
        <w:rPr>
          <w:color w:val="231F20"/>
          <w:spacing w:val="-3"/>
        </w:rPr>
        <w:t xml:space="preserve"> </w:t>
      </w:r>
      <w:r>
        <w:rPr>
          <w:color w:val="231F20"/>
        </w:rPr>
        <w:t>2013).</w:t>
      </w:r>
      <w:r>
        <w:rPr>
          <w:color w:val="231F20"/>
          <w:spacing w:val="-3"/>
        </w:rPr>
        <w:t xml:space="preserve"> </w:t>
      </w:r>
      <w:r>
        <w:rPr>
          <w:color w:val="231F20"/>
        </w:rPr>
        <w:t>Vereinigungen</w:t>
      </w:r>
      <w:r>
        <w:rPr>
          <w:color w:val="231F20"/>
          <w:spacing w:val="-3"/>
        </w:rPr>
        <w:t xml:space="preserve"> </w:t>
      </w:r>
      <w:r>
        <w:rPr>
          <w:color w:val="231F20"/>
        </w:rPr>
        <w:t>aus</w:t>
      </w:r>
      <w:r>
        <w:rPr>
          <w:color w:val="231F20"/>
          <w:spacing w:val="-3"/>
        </w:rPr>
        <w:t xml:space="preserve"> </w:t>
      </w:r>
      <w:r>
        <w:rPr>
          <w:color w:val="231F20"/>
        </w:rPr>
        <w:t>der</w:t>
      </w:r>
      <w:r>
        <w:rPr>
          <w:color w:val="231F20"/>
          <w:spacing w:val="-3"/>
        </w:rPr>
        <w:t xml:space="preserve"> </w:t>
      </w:r>
      <w:r>
        <w:rPr>
          <w:color w:val="231F20"/>
        </w:rPr>
        <w:t>Zivilgesellschaft</w:t>
      </w:r>
      <w:r>
        <w:rPr>
          <w:color w:val="231F20"/>
          <w:spacing w:val="-3"/>
        </w:rPr>
        <w:t xml:space="preserve"> </w:t>
      </w:r>
      <w:proofErr w:type="spellStart"/>
      <w:r>
        <w:rPr>
          <w:color w:val="231F20"/>
        </w:rPr>
        <w:t>tre</w:t>
      </w:r>
      <w:proofErr w:type="spellEnd"/>
      <w:r>
        <w:rPr>
          <w:color w:val="231F20"/>
        </w:rPr>
        <w:t xml:space="preserve">- </w:t>
      </w:r>
      <w:proofErr w:type="spellStart"/>
      <w:r>
        <w:rPr>
          <w:color w:val="231F20"/>
        </w:rPr>
        <w:t>ten</w:t>
      </w:r>
      <w:proofErr w:type="spellEnd"/>
      <w:r>
        <w:rPr>
          <w:color w:val="231F20"/>
        </w:rPr>
        <w:t xml:space="preserve"> oft als Anspruchsgruppen in ökologischen und sozialen Fragen auf – und das auf internationaler (z. B. Amnesty International, World Wide Fund </w:t>
      </w:r>
      <w:proofErr w:type="spellStart"/>
      <w:r>
        <w:rPr>
          <w:color w:val="231F20"/>
        </w:rPr>
        <w:t>For</w:t>
      </w:r>
      <w:proofErr w:type="spellEnd"/>
      <w:r>
        <w:rPr>
          <w:color w:val="231F20"/>
        </w:rPr>
        <w:t xml:space="preserve"> Nature), staatlicher</w:t>
      </w:r>
      <w:r>
        <w:rPr>
          <w:color w:val="231F20"/>
          <w:spacing w:val="80"/>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Bund</w:t>
      </w:r>
      <w:r>
        <w:rPr>
          <w:color w:val="231F20"/>
          <w:spacing w:val="-2"/>
        </w:rPr>
        <w:t xml:space="preserve"> </w:t>
      </w:r>
      <w:r>
        <w:rPr>
          <w:color w:val="231F20"/>
        </w:rPr>
        <w:t>für</w:t>
      </w:r>
      <w:r>
        <w:rPr>
          <w:color w:val="231F20"/>
          <w:spacing w:val="-2"/>
        </w:rPr>
        <w:t xml:space="preserve"> </w:t>
      </w:r>
      <w:r>
        <w:rPr>
          <w:color w:val="231F20"/>
        </w:rPr>
        <w:t>Umwelt</w:t>
      </w:r>
      <w:r>
        <w:rPr>
          <w:color w:val="231F20"/>
          <w:spacing w:val="-2"/>
        </w:rPr>
        <w:t xml:space="preserve"> </w:t>
      </w:r>
      <w:r>
        <w:rPr>
          <w:color w:val="231F20"/>
        </w:rPr>
        <w:t>und</w:t>
      </w:r>
      <w:r>
        <w:rPr>
          <w:color w:val="231F20"/>
          <w:spacing w:val="-2"/>
        </w:rPr>
        <w:t xml:space="preserve"> </w:t>
      </w:r>
      <w:r>
        <w:rPr>
          <w:color w:val="231F20"/>
        </w:rPr>
        <w:t>Naturschutz</w:t>
      </w:r>
      <w:r>
        <w:rPr>
          <w:color w:val="231F20"/>
          <w:spacing w:val="-2"/>
        </w:rPr>
        <w:t xml:space="preserve"> </w:t>
      </w:r>
      <w:r>
        <w:rPr>
          <w:color w:val="231F20"/>
        </w:rPr>
        <w:t>Deutschland,</w:t>
      </w:r>
      <w:r>
        <w:rPr>
          <w:color w:val="231F20"/>
          <w:spacing w:val="-2"/>
        </w:rPr>
        <w:t xml:space="preserve"> </w:t>
      </w:r>
      <w:r>
        <w:rPr>
          <w:color w:val="231F20"/>
        </w:rPr>
        <w:t>Deutsche</w:t>
      </w:r>
      <w:r>
        <w:rPr>
          <w:color w:val="231F20"/>
          <w:spacing w:val="-2"/>
        </w:rPr>
        <w:t xml:space="preserve"> </w:t>
      </w:r>
      <w:r>
        <w:rPr>
          <w:color w:val="231F20"/>
        </w:rPr>
        <w:t>Umwelthilfe),</w:t>
      </w:r>
      <w:r>
        <w:rPr>
          <w:color w:val="231F20"/>
          <w:spacing w:val="-2"/>
        </w:rPr>
        <w:t xml:space="preserve"> </w:t>
      </w:r>
      <w:r>
        <w:rPr>
          <w:color w:val="231F20"/>
        </w:rPr>
        <w:t xml:space="preserve">regionaler (z. B. Landesnetzwerk Bauernhöfe statt Agrarfabriken im landwirtschaftlich geprägten Niedersachsen) und lokaler (z. B. Bürgerinitiative gegen das Logistikzentrum Langen- </w:t>
      </w:r>
      <w:proofErr w:type="spellStart"/>
      <w:r>
        <w:rPr>
          <w:color w:val="231F20"/>
        </w:rPr>
        <w:t>zersdorf</w:t>
      </w:r>
      <w:proofErr w:type="spellEnd"/>
      <w:r>
        <w:rPr>
          <w:color w:val="231F20"/>
        </w:rPr>
        <w:t xml:space="preserve"> in Österreich) Ebene. Für Vereinigungen der Zivilgesellschaft wurde von den Vereinten Nationen der Begriff Non </w:t>
      </w:r>
      <w:proofErr w:type="spellStart"/>
      <w:r>
        <w:rPr>
          <w:color w:val="231F20"/>
        </w:rPr>
        <w:t>Governmental</w:t>
      </w:r>
      <w:proofErr w:type="spellEnd"/>
      <w:r>
        <w:rPr>
          <w:color w:val="231F20"/>
        </w:rPr>
        <w:t xml:space="preserve"> </w:t>
      </w:r>
      <w:proofErr w:type="spellStart"/>
      <w:r>
        <w:rPr>
          <w:color w:val="231F20"/>
        </w:rPr>
        <w:t>Organization</w:t>
      </w:r>
      <w:proofErr w:type="spellEnd"/>
      <w:r>
        <w:rPr>
          <w:color w:val="231F20"/>
        </w:rPr>
        <w:t xml:space="preserve"> (NGO; Nichtregierungs- </w:t>
      </w:r>
      <w:proofErr w:type="spellStart"/>
      <w:r>
        <w:rPr>
          <w:color w:val="231F20"/>
        </w:rPr>
        <w:t>organisation</w:t>
      </w:r>
      <w:proofErr w:type="spellEnd"/>
      <w:r>
        <w:rPr>
          <w:color w:val="231F20"/>
        </w:rPr>
        <w:t xml:space="preserve">) geprägt. Die NGOs können an politischen Willensbildungsprozessen mit- wirken. Am Rio-Prozess nimmt eine Vielzahl von NGOs teil, z. B. Greenpeace </w:t>
      </w:r>
      <w:proofErr w:type="spellStart"/>
      <w:r>
        <w:rPr>
          <w:color w:val="231F20"/>
        </w:rPr>
        <w:t>Internatio</w:t>
      </w:r>
      <w:proofErr w:type="spellEnd"/>
      <w:r>
        <w:rPr>
          <w:color w:val="231F20"/>
        </w:rPr>
        <w:t xml:space="preserve">- </w:t>
      </w:r>
      <w:proofErr w:type="spellStart"/>
      <w:r>
        <w:rPr>
          <w:color w:val="231F20"/>
        </w:rPr>
        <w:t>nal</w:t>
      </w:r>
      <w:proofErr w:type="spellEnd"/>
      <w:r>
        <w:rPr>
          <w:color w:val="231F20"/>
        </w:rPr>
        <w:t xml:space="preserve"> oder German Watch.</w:t>
      </w:r>
    </w:p>
    <w:p w14:paraId="224E5F57" w14:textId="77777777" w:rsidR="006D5486" w:rsidRDefault="006D5486">
      <w:pPr>
        <w:spacing w:line="259" w:lineRule="auto"/>
        <w:jc w:val="both"/>
        <w:sectPr w:rsidR="006D5486">
          <w:pgSz w:w="11910" w:h="16840"/>
          <w:pgMar w:top="960" w:right="460" w:bottom="280" w:left="460" w:header="0" w:footer="0" w:gutter="0"/>
          <w:cols w:space="720"/>
        </w:sectPr>
      </w:pPr>
    </w:p>
    <w:p w14:paraId="33AC4FD1" w14:textId="77777777" w:rsidR="006D5486" w:rsidRDefault="006D5486">
      <w:pPr>
        <w:pStyle w:val="Textkrper"/>
      </w:pPr>
    </w:p>
    <w:p w14:paraId="747EDC24" w14:textId="77777777" w:rsidR="006D5486" w:rsidRDefault="006D5486">
      <w:pPr>
        <w:pStyle w:val="Textkrper"/>
      </w:pPr>
    </w:p>
    <w:p w14:paraId="41D03B67" w14:textId="77777777" w:rsidR="006D5486" w:rsidRDefault="006D5486">
      <w:pPr>
        <w:pStyle w:val="Textkrper"/>
      </w:pPr>
    </w:p>
    <w:p w14:paraId="6C83AEAA" w14:textId="77777777" w:rsidR="006D5486" w:rsidRDefault="006D5486">
      <w:pPr>
        <w:pStyle w:val="Textkrper"/>
      </w:pPr>
    </w:p>
    <w:p w14:paraId="12D09E35" w14:textId="77777777" w:rsidR="006D5486" w:rsidRDefault="006D5486">
      <w:pPr>
        <w:pStyle w:val="Textkrper"/>
      </w:pPr>
    </w:p>
    <w:p w14:paraId="685200D6" w14:textId="77777777" w:rsidR="006D5486" w:rsidRDefault="006D5486">
      <w:pPr>
        <w:pStyle w:val="Textkrper"/>
      </w:pPr>
    </w:p>
    <w:p w14:paraId="2CF70AAE" w14:textId="77777777" w:rsidR="006D5486" w:rsidRDefault="006D5486">
      <w:pPr>
        <w:pStyle w:val="Textkrper"/>
      </w:pPr>
    </w:p>
    <w:p w14:paraId="1C616F22" w14:textId="77777777" w:rsidR="006D5486" w:rsidRDefault="006D5486">
      <w:pPr>
        <w:pStyle w:val="Textkrper"/>
        <w:spacing w:before="4"/>
        <w:rPr>
          <w:sz w:val="15"/>
        </w:rPr>
      </w:pPr>
    </w:p>
    <w:p w14:paraId="60F12E7C" w14:textId="77777777" w:rsidR="006D5486" w:rsidRDefault="00000000">
      <w:pPr>
        <w:pStyle w:val="Textkrper"/>
        <w:spacing w:before="100" w:line="259" w:lineRule="auto"/>
        <w:ind w:left="2204" w:right="954"/>
        <w:jc w:val="both"/>
      </w:pPr>
      <w:r>
        <w:rPr>
          <w:color w:val="231F20"/>
        </w:rPr>
        <w:t>Neben ihrer zivilgesellschaftlichen Rolle treten Bürger auch als Konsumenten auf. Ihre Verantwortung für eine nachhaltige Entwicklung wird unter dem Begriff nachhaltiger Konsum zusammengefasst. Nachhaltiger Konsum betrifft den persönlichen Lebensstil eines</w:t>
      </w:r>
      <w:r>
        <w:rPr>
          <w:color w:val="231F20"/>
          <w:spacing w:val="-5"/>
        </w:rPr>
        <w:t xml:space="preserve"> </w:t>
      </w:r>
      <w:r>
        <w:rPr>
          <w:color w:val="231F20"/>
        </w:rPr>
        <w:t>jeden</w:t>
      </w:r>
      <w:r>
        <w:rPr>
          <w:color w:val="231F20"/>
          <w:spacing w:val="-5"/>
        </w:rPr>
        <w:t xml:space="preserve"> </w:t>
      </w:r>
      <w:r>
        <w:rPr>
          <w:color w:val="231F20"/>
        </w:rPr>
        <w:t>Einzelnen</w:t>
      </w:r>
      <w:r>
        <w:rPr>
          <w:color w:val="231F20"/>
          <w:spacing w:val="-5"/>
        </w:rPr>
        <w:t xml:space="preserve"> </w:t>
      </w:r>
      <w:r>
        <w:rPr>
          <w:color w:val="231F20"/>
        </w:rPr>
        <w:t>–</w:t>
      </w:r>
      <w:r>
        <w:rPr>
          <w:color w:val="231F20"/>
          <w:spacing w:val="-5"/>
        </w:rPr>
        <w:t xml:space="preserve"> </w:t>
      </w:r>
      <w:r>
        <w:rPr>
          <w:color w:val="231F20"/>
        </w:rPr>
        <w:t>besonders</w:t>
      </w:r>
      <w:r>
        <w:rPr>
          <w:color w:val="231F20"/>
          <w:spacing w:val="-5"/>
        </w:rPr>
        <w:t xml:space="preserve"> </w:t>
      </w:r>
      <w:r>
        <w:rPr>
          <w:color w:val="231F20"/>
        </w:rPr>
        <w:t>bei</w:t>
      </w:r>
      <w:r>
        <w:rPr>
          <w:color w:val="231F20"/>
          <w:spacing w:val="-5"/>
        </w:rPr>
        <w:t xml:space="preserve"> </w:t>
      </w:r>
      <w:r>
        <w:rPr>
          <w:color w:val="231F20"/>
        </w:rPr>
        <w:t>Bürgern,</w:t>
      </w:r>
      <w:r>
        <w:rPr>
          <w:color w:val="231F20"/>
          <w:spacing w:val="-5"/>
        </w:rPr>
        <w:t xml:space="preserve"> </w:t>
      </w:r>
      <w:r>
        <w:rPr>
          <w:color w:val="231F20"/>
        </w:rPr>
        <w:t>deren</w:t>
      </w:r>
      <w:r>
        <w:rPr>
          <w:color w:val="231F20"/>
          <w:spacing w:val="-5"/>
        </w:rPr>
        <w:t xml:space="preserve"> </w:t>
      </w:r>
      <w:r>
        <w:rPr>
          <w:color w:val="231F20"/>
        </w:rPr>
        <w:t>Energie-</w:t>
      </w:r>
      <w:r>
        <w:rPr>
          <w:color w:val="231F20"/>
          <w:spacing w:val="-5"/>
        </w:rPr>
        <w:t xml:space="preserve"> </w:t>
      </w:r>
      <w:r>
        <w:rPr>
          <w:color w:val="231F20"/>
        </w:rPr>
        <w:t>und</w:t>
      </w:r>
      <w:r>
        <w:rPr>
          <w:color w:val="231F20"/>
          <w:spacing w:val="-5"/>
        </w:rPr>
        <w:t xml:space="preserve"> </w:t>
      </w:r>
      <w:r>
        <w:rPr>
          <w:color w:val="231F20"/>
        </w:rPr>
        <w:t>Ressourcennutzung im weltweiten Vergleich sehr hoch ist, wie z. B. in Europa, den USA oder Japan. Der nachhaltige Konsum bezieht sich dabei auf alle Bedürfnisfelder eines Menschen wie Mobilität,</w:t>
      </w:r>
      <w:r>
        <w:rPr>
          <w:color w:val="231F20"/>
          <w:spacing w:val="-4"/>
        </w:rPr>
        <w:t xml:space="preserve"> </w:t>
      </w:r>
      <w:r>
        <w:rPr>
          <w:color w:val="231F20"/>
        </w:rPr>
        <w:t>Ernährung,</w:t>
      </w:r>
      <w:r>
        <w:rPr>
          <w:color w:val="231F20"/>
          <w:spacing w:val="-4"/>
        </w:rPr>
        <w:t xml:space="preserve"> </w:t>
      </w:r>
      <w:r>
        <w:rPr>
          <w:color w:val="231F20"/>
        </w:rPr>
        <w:t>Wohnen/Haushalt,</w:t>
      </w:r>
      <w:r>
        <w:rPr>
          <w:color w:val="231F20"/>
          <w:spacing w:val="-4"/>
        </w:rPr>
        <w:t xml:space="preserve"> </w:t>
      </w:r>
      <w:r>
        <w:rPr>
          <w:color w:val="231F20"/>
        </w:rPr>
        <w:t>Arbeit,</w:t>
      </w:r>
      <w:r>
        <w:rPr>
          <w:color w:val="231F20"/>
          <w:spacing w:val="-4"/>
        </w:rPr>
        <w:t xml:space="preserve"> </w:t>
      </w:r>
      <w:r>
        <w:rPr>
          <w:color w:val="231F20"/>
        </w:rPr>
        <w:t>Bekleidung</w:t>
      </w:r>
      <w:r>
        <w:rPr>
          <w:color w:val="231F20"/>
          <w:spacing w:val="-4"/>
        </w:rPr>
        <w:t xml:space="preserve"> </w:t>
      </w:r>
      <w:r>
        <w:rPr>
          <w:color w:val="231F20"/>
        </w:rPr>
        <w:t>und</w:t>
      </w:r>
      <w:r>
        <w:rPr>
          <w:color w:val="231F20"/>
          <w:spacing w:val="-4"/>
        </w:rPr>
        <w:t xml:space="preserve"> </w:t>
      </w:r>
      <w:r>
        <w:rPr>
          <w:color w:val="231F20"/>
        </w:rPr>
        <w:t>Freizeit</w:t>
      </w:r>
      <w:r>
        <w:rPr>
          <w:color w:val="231F20"/>
          <w:spacing w:val="-4"/>
        </w:rPr>
        <w:t xml:space="preserve"> </w:t>
      </w:r>
      <w:r>
        <w:rPr>
          <w:color w:val="231F20"/>
        </w:rPr>
        <w:t>(vgl.</w:t>
      </w:r>
      <w:r>
        <w:rPr>
          <w:color w:val="231F20"/>
          <w:spacing w:val="-4"/>
        </w:rPr>
        <w:t xml:space="preserve"> </w:t>
      </w:r>
      <w:proofErr w:type="spellStart"/>
      <w:r>
        <w:rPr>
          <w:color w:val="231F20"/>
        </w:rPr>
        <w:t>Bundesmi</w:t>
      </w:r>
      <w:proofErr w:type="spellEnd"/>
      <w:r>
        <w:rPr>
          <w:color w:val="231F20"/>
        </w:rPr>
        <w:t xml:space="preserve">- </w:t>
      </w:r>
      <w:proofErr w:type="spellStart"/>
      <w:r>
        <w:rPr>
          <w:color w:val="231F20"/>
        </w:rPr>
        <w:t>nisterium</w:t>
      </w:r>
      <w:proofErr w:type="spellEnd"/>
      <w:r>
        <w:rPr>
          <w:color w:val="231F20"/>
        </w:rPr>
        <w:t xml:space="preserve"> für Umwelt, Naturschutz und Reaktorsicherheit/Bundesministerium für Justiz und</w:t>
      </w:r>
      <w:r>
        <w:rPr>
          <w:color w:val="231F20"/>
          <w:spacing w:val="62"/>
        </w:rPr>
        <w:t xml:space="preserve"> </w:t>
      </w:r>
      <w:r>
        <w:rPr>
          <w:color w:val="231F20"/>
        </w:rPr>
        <w:t>Verbraucherschutz/Bundesministerium</w:t>
      </w:r>
      <w:r>
        <w:rPr>
          <w:color w:val="231F20"/>
          <w:spacing w:val="62"/>
        </w:rPr>
        <w:t xml:space="preserve"> </w:t>
      </w:r>
      <w:r>
        <w:rPr>
          <w:color w:val="231F20"/>
        </w:rPr>
        <w:t>für</w:t>
      </w:r>
      <w:r>
        <w:rPr>
          <w:color w:val="231F20"/>
          <w:spacing w:val="62"/>
        </w:rPr>
        <w:t xml:space="preserve"> </w:t>
      </w:r>
      <w:r>
        <w:rPr>
          <w:color w:val="231F20"/>
        </w:rPr>
        <w:t>Ernährung</w:t>
      </w:r>
      <w:r>
        <w:rPr>
          <w:color w:val="231F20"/>
          <w:spacing w:val="62"/>
        </w:rPr>
        <w:t xml:space="preserve"> </w:t>
      </w:r>
      <w:r>
        <w:rPr>
          <w:color w:val="231F20"/>
        </w:rPr>
        <w:t>und</w:t>
      </w:r>
      <w:r>
        <w:rPr>
          <w:color w:val="231F20"/>
          <w:spacing w:val="62"/>
        </w:rPr>
        <w:t xml:space="preserve"> </w:t>
      </w:r>
      <w:r>
        <w:rPr>
          <w:color w:val="231F20"/>
        </w:rPr>
        <w:t>Landwirtschaft</w:t>
      </w:r>
      <w:r>
        <w:rPr>
          <w:color w:val="231F20"/>
          <w:spacing w:val="63"/>
        </w:rPr>
        <w:t xml:space="preserve"> </w:t>
      </w:r>
      <w:r>
        <w:rPr>
          <w:color w:val="231F20"/>
          <w:spacing w:val="-5"/>
        </w:rPr>
        <w:t>2017,</w:t>
      </w:r>
    </w:p>
    <w:p w14:paraId="1F9141A9" w14:textId="77777777" w:rsidR="006D5486" w:rsidRDefault="00000000">
      <w:pPr>
        <w:pStyle w:val="Textkrper"/>
        <w:spacing w:before="7" w:line="259" w:lineRule="auto"/>
        <w:ind w:left="2204" w:right="955"/>
        <w:jc w:val="both"/>
      </w:pPr>
      <w:r>
        <w:rPr>
          <w:color w:val="231F20"/>
        </w:rPr>
        <w:t xml:space="preserve">S. 38ff.). Wichtige (politische) Handlungsansätze sind dabei die verbesserte </w:t>
      </w:r>
      <w:proofErr w:type="spellStart"/>
      <w:r>
        <w:rPr>
          <w:color w:val="231F20"/>
        </w:rPr>
        <w:t>Kennzeich</w:t>
      </w:r>
      <w:proofErr w:type="spellEnd"/>
      <w:r>
        <w:rPr>
          <w:color w:val="231F20"/>
        </w:rPr>
        <w:t xml:space="preserve">- </w:t>
      </w:r>
      <w:proofErr w:type="spellStart"/>
      <w:r>
        <w:rPr>
          <w:color w:val="231F20"/>
        </w:rPr>
        <w:t>nung</w:t>
      </w:r>
      <w:proofErr w:type="spellEnd"/>
      <w:r>
        <w:rPr>
          <w:color w:val="231F20"/>
        </w:rPr>
        <w:t xml:space="preserve"> von umwelt- und sozialverträglichen Produkten bzw. Dienstleistungen durch Sie- gel und eine umweltgerechtere Produktgestaltung durch einen geringen Energiebedarf und eine hohe Recyclingfähigkeit. Diese Handlungsansätze bieten auch den </w:t>
      </w:r>
      <w:proofErr w:type="spellStart"/>
      <w:r>
        <w:rPr>
          <w:color w:val="231F20"/>
        </w:rPr>
        <w:t>Unterneh</w:t>
      </w:r>
      <w:proofErr w:type="spellEnd"/>
      <w:r>
        <w:rPr>
          <w:color w:val="231F20"/>
        </w:rPr>
        <w:t xml:space="preserve">- </w:t>
      </w:r>
      <w:proofErr w:type="spellStart"/>
      <w:r>
        <w:rPr>
          <w:color w:val="231F20"/>
        </w:rPr>
        <w:t>men</w:t>
      </w:r>
      <w:proofErr w:type="spellEnd"/>
      <w:r>
        <w:rPr>
          <w:color w:val="231F20"/>
        </w:rPr>
        <w:t xml:space="preserve"> Möglichkeiten zur Verbesserung ihrer Öko- bzw. Sozialeffizienz im Rahmen eines </w:t>
      </w:r>
      <w:r>
        <w:rPr>
          <w:color w:val="231F20"/>
          <w:spacing w:val="-2"/>
        </w:rPr>
        <w:t>Nachhaltigkeitsmanagements.</w:t>
      </w:r>
    </w:p>
    <w:p w14:paraId="2290B87A" w14:textId="77777777" w:rsidR="006D5486" w:rsidRDefault="006D5486">
      <w:pPr>
        <w:pStyle w:val="Textkrper"/>
        <w:rPr>
          <w:sz w:val="24"/>
        </w:rPr>
      </w:pPr>
    </w:p>
    <w:p w14:paraId="2501F01F" w14:textId="77777777" w:rsidR="006D5486" w:rsidRDefault="006D5486">
      <w:pPr>
        <w:pStyle w:val="Textkrper"/>
        <w:spacing w:before="11"/>
        <w:rPr>
          <w:sz w:val="33"/>
        </w:rPr>
      </w:pPr>
    </w:p>
    <w:p w14:paraId="566599E5" w14:textId="77777777" w:rsidR="006D5486" w:rsidRDefault="00000000">
      <w:pPr>
        <w:pStyle w:val="berschrift8"/>
        <w:ind w:left="2374"/>
      </w:pPr>
      <w:r>
        <w:rPr>
          <w:color w:val="003946"/>
          <w:spacing w:val="-2"/>
        </w:rPr>
        <w:t>Zusammenfassung</w:t>
      </w:r>
    </w:p>
    <w:p w14:paraId="12CDCEB8" w14:textId="77777777" w:rsidR="006D5486" w:rsidRDefault="00000000">
      <w:pPr>
        <w:pStyle w:val="Textkrper"/>
        <w:spacing w:before="6"/>
        <w:rPr>
          <w:b/>
          <w:sz w:val="10"/>
        </w:rPr>
      </w:pPr>
      <w:r>
        <w:pict w14:anchorId="576D1283">
          <v:group id="docshapegroup50" o:spid="_x0000_s2100" style="position:absolute;margin-left:133.25pt;margin-top:7.5pt;width:391.2pt;height:342.55pt;z-index:-15718400;mso-wrap-distance-left:0;mso-wrap-distance-right:0;mso-position-horizontal-relative:page" coordorigin="2665,150" coordsize="7824,6851">
            <v:rect id="docshape51" o:spid="_x0000_s2103" style="position:absolute;left:2664;top:160;width:7824;height:6841" fillcolor="#f1f1f1" stroked="f"/>
            <v:line id="_x0000_s2102" style="position:absolute" from="10488,155" to="2665,155" strokecolor="#003946" strokeweight=".5pt"/>
            <v:shape id="docshape52" o:spid="_x0000_s2101" type="#_x0000_t202" style="position:absolute;left:2664;top:160;width:7824;height:6841" filled="f" stroked="f">
              <v:textbox inset="0,0,0,0">
                <w:txbxContent>
                  <w:p w14:paraId="79795647" w14:textId="77777777" w:rsidR="006D5486" w:rsidRDefault="00000000">
                    <w:pPr>
                      <w:spacing w:before="180" w:line="259" w:lineRule="auto"/>
                      <w:ind w:left="170"/>
                      <w:rPr>
                        <w:sz w:val="20"/>
                      </w:rPr>
                    </w:pPr>
                    <w:r>
                      <w:rPr>
                        <w:color w:val="231F20"/>
                        <w:sz w:val="20"/>
                      </w:rPr>
                      <w:t>Der</w:t>
                    </w:r>
                    <w:r>
                      <w:rPr>
                        <w:color w:val="231F20"/>
                        <w:spacing w:val="-8"/>
                        <w:sz w:val="20"/>
                      </w:rPr>
                      <w:t xml:space="preserve"> </w:t>
                    </w:r>
                    <w:r>
                      <w:rPr>
                        <w:color w:val="231F20"/>
                        <w:sz w:val="20"/>
                      </w:rPr>
                      <w:t>Prozess</w:t>
                    </w:r>
                    <w:r>
                      <w:rPr>
                        <w:color w:val="231F20"/>
                        <w:spacing w:val="-8"/>
                        <w:sz w:val="20"/>
                      </w:rPr>
                      <w:t xml:space="preserve"> </w:t>
                    </w:r>
                    <w:r>
                      <w:rPr>
                        <w:color w:val="231F20"/>
                        <w:sz w:val="20"/>
                      </w:rPr>
                      <w:t>der</w:t>
                    </w:r>
                    <w:r>
                      <w:rPr>
                        <w:color w:val="231F20"/>
                        <w:spacing w:val="-8"/>
                        <w:sz w:val="20"/>
                      </w:rPr>
                      <w:t xml:space="preserve"> </w:t>
                    </w:r>
                    <w:r>
                      <w:rPr>
                        <w:color w:val="231F20"/>
                        <w:sz w:val="20"/>
                      </w:rPr>
                      <w:t>nachhaltigen</w:t>
                    </w:r>
                    <w:r>
                      <w:rPr>
                        <w:color w:val="231F20"/>
                        <w:spacing w:val="-8"/>
                        <w:sz w:val="20"/>
                      </w:rPr>
                      <w:t xml:space="preserve"> </w:t>
                    </w:r>
                    <w:r>
                      <w:rPr>
                        <w:color w:val="231F20"/>
                        <w:sz w:val="20"/>
                      </w:rPr>
                      <w:t>Entwicklung</w:t>
                    </w:r>
                    <w:r>
                      <w:rPr>
                        <w:color w:val="231F20"/>
                        <w:spacing w:val="-8"/>
                        <w:sz w:val="20"/>
                      </w:rPr>
                      <w:t xml:space="preserve"> </w:t>
                    </w:r>
                    <w:r>
                      <w:rPr>
                        <w:color w:val="231F20"/>
                        <w:sz w:val="20"/>
                      </w:rPr>
                      <w:t>wird</w:t>
                    </w:r>
                    <w:r>
                      <w:rPr>
                        <w:color w:val="231F20"/>
                        <w:spacing w:val="-8"/>
                        <w:sz w:val="20"/>
                      </w:rPr>
                      <w:t xml:space="preserve"> </w:t>
                    </w:r>
                    <w:r>
                      <w:rPr>
                        <w:color w:val="231F20"/>
                        <w:sz w:val="20"/>
                      </w:rPr>
                      <w:t>in</w:t>
                    </w:r>
                    <w:r>
                      <w:rPr>
                        <w:color w:val="231F20"/>
                        <w:spacing w:val="-8"/>
                        <w:sz w:val="20"/>
                      </w:rPr>
                      <w:t xml:space="preserve"> </w:t>
                    </w:r>
                    <w:r>
                      <w:rPr>
                        <w:color w:val="231F20"/>
                        <w:sz w:val="20"/>
                      </w:rPr>
                      <w:t>der</w:t>
                    </w:r>
                    <w:r>
                      <w:rPr>
                        <w:color w:val="231F20"/>
                        <w:spacing w:val="-8"/>
                        <w:sz w:val="20"/>
                      </w:rPr>
                      <w:t xml:space="preserve"> </w:t>
                    </w:r>
                    <w:r>
                      <w:rPr>
                        <w:color w:val="231F20"/>
                        <w:sz w:val="20"/>
                      </w:rPr>
                      <w:t>Praxis</w:t>
                    </w:r>
                    <w:r>
                      <w:rPr>
                        <w:color w:val="231F20"/>
                        <w:spacing w:val="-8"/>
                        <w:sz w:val="20"/>
                      </w:rPr>
                      <w:t xml:space="preserve"> </w:t>
                    </w:r>
                    <w:r>
                      <w:rPr>
                        <w:color w:val="231F20"/>
                        <w:sz w:val="20"/>
                      </w:rPr>
                      <w:t>durch</w:t>
                    </w:r>
                    <w:r>
                      <w:rPr>
                        <w:color w:val="231F20"/>
                        <w:spacing w:val="-8"/>
                        <w:sz w:val="20"/>
                      </w:rPr>
                      <w:t xml:space="preserve"> </w:t>
                    </w:r>
                    <w:r>
                      <w:rPr>
                        <w:color w:val="231F20"/>
                        <w:sz w:val="20"/>
                      </w:rPr>
                      <w:t>politische</w:t>
                    </w:r>
                    <w:r>
                      <w:rPr>
                        <w:color w:val="231F20"/>
                        <w:spacing w:val="-8"/>
                        <w:sz w:val="20"/>
                      </w:rPr>
                      <w:t xml:space="preserve"> </w:t>
                    </w:r>
                    <w:r>
                      <w:rPr>
                        <w:color w:val="231F20"/>
                        <w:sz w:val="20"/>
                      </w:rPr>
                      <w:t>bzw. staatliche, unternehmerische und zivilgesellschaftliche Akteure gestaltet.</w:t>
                    </w:r>
                  </w:p>
                  <w:p w14:paraId="3EEFEA76" w14:textId="77777777" w:rsidR="006D5486" w:rsidRDefault="006D5486">
                    <w:pPr>
                      <w:spacing w:before="9"/>
                      <w:rPr>
                        <w:sz w:val="21"/>
                      </w:rPr>
                    </w:pPr>
                  </w:p>
                  <w:p w14:paraId="150296B3" w14:textId="77777777" w:rsidR="006D5486" w:rsidRDefault="00000000">
                    <w:pPr>
                      <w:spacing w:line="259" w:lineRule="auto"/>
                      <w:ind w:left="170" w:right="74"/>
                      <w:rPr>
                        <w:sz w:val="20"/>
                      </w:rPr>
                    </w:pPr>
                    <w:r>
                      <w:rPr>
                        <w:color w:val="231F20"/>
                        <w:sz w:val="20"/>
                      </w:rPr>
                      <w:t xml:space="preserve">Dabei ist die Idee der nachhaltigen Entwicklung vor allem ein politisches </w:t>
                    </w:r>
                    <w:proofErr w:type="spellStart"/>
                    <w:r>
                      <w:rPr>
                        <w:color w:val="231F20"/>
                        <w:sz w:val="20"/>
                      </w:rPr>
                      <w:t>Phäno</w:t>
                    </w:r>
                    <w:proofErr w:type="spellEnd"/>
                    <w:r>
                      <w:rPr>
                        <w:color w:val="231F20"/>
                        <w:sz w:val="20"/>
                      </w:rPr>
                      <w:t xml:space="preserve">- </w:t>
                    </w:r>
                    <w:proofErr w:type="spellStart"/>
                    <w:r>
                      <w:rPr>
                        <w:color w:val="231F20"/>
                        <w:sz w:val="20"/>
                      </w:rPr>
                      <w:t>men</w:t>
                    </w:r>
                    <w:proofErr w:type="spellEnd"/>
                    <w:r>
                      <w:rPr>
                        <w:color w:val="231F20"/>
                        <w:spacing w:val="-1"/>
                        <w:sz w:val="20"/>
                      </w:rPr>
                      <w:t xml:space="preserve"> </w:t>
                    </w:r>
                    <w:r>
                      <w:rPr>
                        <w:color w:val="231F20"/>
                        <w:sz w:val="20"/>
                      </w:rPr>
                      <w:t>und</w:t>
                    </w:r>
                    <w:r>
                      <w:rPr>
                        <w:color w:val="231F20"/>
                        <w:spacing w:val="-1"/>
                        <w:sz w:val="20"/>
                      </w:rPr>
                      <w:t xml:space="preserve"> </w:t>
                    </w:r>
                    <w:r>
                      <w:rPr>
                        <w:color w:val="231F20"/>
                        <w:sz w:val="20"/>
                      </w:rPr>
                      <w:t>kann</w:t>
                    </w:r>
                    <w:r>
                      <w:rPr>
                        <w:color w:val="231F20"/>
                        <w:spacing w:val="-1"/>
                        <w:sz w:val="20"/>
                      </w:rPr>
                      <w:t xml:space="preserve"> </w:t>
                    </w:r>
                    <w:r>
                      <w:rPr>
                        <w:color w:val="231F20"/>
                        <w:sz w:val="20"/>
                      </w:rPr>
                      <w:t>analytisch</w:t>
                    </w:r>
                    <w:r>
                      <w:rPr>
                        <w:color w:val="231F20"/>
                        <w:spacing w:val="-1"/>
                        <w:sz w:val="20"/>
                      </w:rPr>
                      <w:t xml:space="preserve"> </w:t>
                    </w:r>
                    <w:r>
                      <w:rPr>
                        <w:color w:val="231F20"/>
                        <w:sz w:val="20"/>
                      </w:rPr>
                      <w:t>in</w:t>
                    </w:r>
                    <w:r>
                      <w:rPr>
                        <w:color w:val="231F20"/>
                        <w:spacing w:val="-1"/>
                        <w:sz w:val="20"/>
                      </w:rPr>
                      <w:t xml:space="preserve"> </w:t>
                    </w:r>
                    <w:r>
                      <w:rPr>
                        <w:color w:val="231F20"/>
                        <w:sz w:val="20"/>
                      </w:rPr>
                      <w:t>die</w:t>
                    </w:r>
                    <w:r>
                      <w:rPr>
                        <w:color w:val="231F20"/>
                        <w:spacing w:val="-1"/>
                        <w:sz w:val="20"/>
                      </w:rPr>
                      <w:t xml:space="preserve"> </w:t>
                    </w:r>
                    <w:r>
                      <w:rPr>
                        <w:color w:val="231F20"/>
                        <w:sz w:val="20"/>
                      </w:rPr>
                      <w:t>Ebenen</w:t>
                    </w:r>
                    <w:r>
                      <w:rPr>
                        <w:color w:val="231F20"/>
                        <w:spacing w:val="-1"/>
                        <w:sz w:val="20"/>
                      </w:rPr>
                      <w:t xml:space="preserve"> </w:t>
                    </w:r>
                    <w:r>
                      <w:rPr>
                        <w:color w:val="231F20"/>
                        <w:sz w:val="20"/>
                      </w:rPr>
                      <w:t>Idee,</w:t>
                    </w:r>
                    <w:r>
                      <w:rPr>
                        <w:color w:val="231F20"/>
                        <w:spacing w:val="-1"/>
                        <w:sz w:val="20"/>
                      </w:rPr>
                      <w:t xml:space="preserve"> </w:t>
                    </w:r>
                    <w:r>
                      <w:rPr>
                        <w:color w:val="231F20"/>
                        <w:sz w:val="20"/>
                      </w:rPr>
                      <w:t>Konzeption,</w:t>
                    </w:r>
                    <w:r>
                      <w:rPr>
                        <w:color w:val="231F20"/>
                        <w:spacing w:val="-1"/>
                        <w:sz w:val="20"/>
                      </w:rPr>
                      <w:t xml:space="preserve"> </w:t>
                    </w:r>
                    <w:r>
                      <w:rPr>
                        <w:color w:val="231F20"/>
                        <w:sz w:val="20"/>
                      </w:rPr>
                      <w:t>Managementregeln,</w:t>
                    </w:r>
                    <w:r>
                      <w:rPr>
                        <w:color w:val="231F20"/>
                        <w:spacing w:val="-1"/>
                        <w:sz w:val="20"/>
                      </w:rPr>
                      <w:t xml:space="preserve"> </w:t>
                    </w:r>
                    <w:proofErr w:type="spellStart"/>
                    <w:r>
                      <w:rPr>
                        <w:color w:val="231F20"/>
                        <w:sz w:val="20"/>
                      </w:rPr>
                      <w:t>Stra</w:t>
                    </w:r>
                    <w:proofErr w:type="spellEnd"/>
                    <w:r>
                      <w:rPr>
                        <w:color w:val="231F20"/>
                        <w:sz w:val="20"/>
                      </w:rPr>
                      <w:t xml:space="preserve">- </w:t>
                    </w:r>
                    <w:proofErr w:type="spellStart"/>
                    <w:r>
                      <w:rPr>
                        <w:color w:val="231F20"/>
                        <w:sz w:val="20"/>
                      </w:rPr>
                      <w:t>tegien</w:t>
                    </w:r>
                    <w:proofErr w:type="spellEnd"/>
                    <w:r>
                      <w:rPr>
                        <w:color w:val="231F20"/>
                        <w:sz w:val="20"/>
                      </w:rPr>
                      <w:t>,</w:t>
                    </w:r>
                    <w:r>
                      <w:rPr>
                        <w:color w:val="231F20"/>
                        <w:spacing w:val="-8"/>
                        <w:sz w:val="20"/>
                      </w:rPr>
                      <w:t xml:space="preserve"> </w:t>
                    </w:r>
                    <w:r>
                      <w:rPr>
                        <w:color w:val="231F20"/>
                        <w:sz w:val="20"/>
                      </w:rPr>
                      <w:t>politische</w:t>
                    </w:r>
                    <w:r>
                      <w:rPr>
                        <w:color w:val="231F20"/>
                        <w:spacing w:val="-8"/>
                        <w:sz w:val="20"/>
                      </w:rPr>
                      <w:t xml:space="preserve"> </w:t>
                    </w:r>
                    <w:r>
                      <w:rPr>
                        <w:color w:val="231F20"/>
                        <w:sz w:val="20"/>
                      </w:rPr>
                      <w:t>Handlungsdimensionen,</w:t>
                    </w:r>
                    <w:r>
                      <w:rPr>
                        <w:color w:val="231F20"/>
                        <w:spacing w:val="-8"/>
                        <w:sz w:val="20"/>
                      </w:rPr>
                      <w:t xml:space="preserve"> </w:t>
                    </w:r>
                    <w:r>
                      <w:rPr>
                        <w:color w:val="231F20"/>
                        <w:sz w:val="20"/>
                      </w:rPr>
                      <w:t>Ziele/Indikatoren</w:t>
                    </w:r>
                    <w:r>
                      <w:rPr>
                        <w:color w:val="231F20"/>
                        <w:spacing w:val="-8"/>
                        <w:sz w:val="20"/>
                      </w:rPr>
                      <w:t xml:space="preserve"> </w:t>
                    </w:r>
                    <w:r>
                      <w:rPr>
                        <w:color w:val="231F20"/>
                        <w:sz w:val="20"/>
                      </w:rPr>
                      <w:t>und</w:t>
                    </w:r>
                    <w:r>
                      <w:rPr>
                        <w:color w:val="231F20"/>
                        <w:spacing w:val="-8"/>
                        <w:sz w:val="20"/>
                      </w:rPr>
                      <w:t xml:space="preserve"> </w:t>
                    </w:r>
                    <w:r>
                      <w:rPr>
                        <w:color w:val="231F20"/>
                        <w:sz w:val="20"/>
                      </w:rPr>
                      <w:t xml:space="preserve">Implementierung/ Instrumente unterschieden werden. Als politische Handlungsdimensionen sind vor allem die </w:t>
                    </w:r>
                    <w:proofErr w:type="spellStart"/>
                    <w:r>
                      <w:rPr>
                        <w:color w:val="231F20"/>
                        <w:sz w:val="20"/>
                      </w:rPr>
                      <w:t>Sustainable</w:t>
                    </w:r>
                    <w:proofErr w:type="spellEnd"/>
                    <w:r>
                      <w:rPr>
                        <w:color w:val="231F20"/>
                        <w:sz w:val="20"/>
                      </w:rPr>
                      <w:t xml:space="preserve"> Development Goals relevant, die mit Zielen und Indikatoren unterfüttert werden, z. B. zur Ressourceneffizienz, zum Recycling und zum Klima- </w:t>
                    </w:r>
                    <w:proofErr w:type="spellStart"/>
                    <w:r>
                      <w:rPr>
                        <w:color w:val="231F20"/>
                        <w:sz w:val="20"/>
                      </w:rPr>
                      <w:t>schutz</w:t>
                    </w:r>
                    <w:proofErr w:type="spellEnd"/>
                    <w:r>
                      <w:rPr>
                        <w:color w:val="231F20"/>
                        <w:sz w:val="20"/>
                      </w:rPr>
                      <w:t>.</w:t>
                    </w:r>
                    <w:r>
                      <w:rPr>
                        <w:color w:val="231F20"/>
                        <w:spacing w:val="-6"/>
                        <w:sz w:val="20"/>
                      </w:rPr>
                      <w:t xml:space="preserve"> </w:t>
                    </w:r>
                    <w:r>
                      <w:rPr>
                        <w:color w:val="231F20"/>
                        <w:sz w:val="20"/>
                      </w:rPr>
                      <w:t>Dem</w:t>
                    </w:r>
                    <w:r>
                      <w:rPr>
                        <w:color w:val="231F20"/>
                        <w:spacing w:val="-6"/>
                        <w:sz w:val="20"/>
                      </w:rPr>
                      <w:t xml:space="preserve"> </w:t>
                    </w:r>
                    <w:r>
                      <w:rPr>
                        <w:color w:val="231F20"/>
                        <w:sz w:val="20"/>
                      </w:rPr>
                      <w:t>Staat</w:t>
                    </w:r>
                    <w:r>
                      <w:rPr>
                        <w:color w:val="231F20"/>
                        <w:spacing w:val="-6"/>
                        <w:sz w:val="20"/>
                      </w:rPr>
                      <w:t xml:space="preserve"> </w:t>
                    </w:r>
                    <w:r>
                      <w:rPr>
                        <w:color w:val="231F20"/>
                        <w:sz w:val="20"/>
                      </w:rPr>
                      <w:t>stehen</w:t>
                    </w:r>
                    <w:r>
                      <w:rPr>
                        <w:color w:val="231F20"/>
                        <w:spacing w:val="-6"/>
                        <w:sz w:val="20"/>
                      </w:rPr>
                      <w:t xml:space="preserve"> </w:t>
                    </w:r>
                    <w:r>
                      <w:rPr>
                        <w:color w:val="231F20"/>
                        <w:sz w:val="20"/>
                      </w:rPr>
                      <w:t>zur</w:t>
                    </w:r>
                    <w:r>
                      <w:rPr>
                        <w:color w:val="231F20"/>
                        <w:spacing w:val="-6"/>
                        <w:sz w:val="20"/>
                      </w:rPr>
                      <w:t xml:space="preserve"> </w:t>
                    </w:r>
                    <w:r>
                      <w:rPr>
                        <w:color w:val="231F20"/>
                        <w:sz w:val="20"/>
                      </w:rPr>
                      <w:t>Umsetzung</w:t>
                    </w:r>
                    <w:r>
                      <w:rPr>
                        <w:color w:val="231F20"/>
                        <w:spacing w:val="-6"/>
                        <w:sz w:val="20"/>
                      </w:rPr>
                      <w:t xml:space="preserve"> </w:t>
                    </w:r>
                    <w:r>
                      <w:rPr>
                        <w:color w:val="231F20"/>
                        <w:sz w:val="20"/>
                      </w:rPr>
                      <w:t>der</w:t>
                    </w:r>
                    <w:r>
                      <w:rPr>
                        <w:color w:val="231F20"/>
                        <w:spacing w:val="-6"/>
                        <w:sz w:val="20"/>
                      </w:rPr>
                      <w:t xml:space="preserve"> </w:t>
                    </w:r>
                    <w:r>
                      <w:rPr>
                        <w:color w:val="231F20"/>
                        <w:sz w:val="20"/>
                      </w:rPr>
                      <w:t>Ziele</w:t>
                    </w:r>
                    <w:r>
                      <w:rPr>
                        <w:color w:val="231F20"/>
                        <w:spacing w:val="-6"/>
                        <w:sz w:val="20"/>
                      </w:rPr>
                      <w:t xml:space="preserve"> </w:t>
                    </w:r>
                    <w:r>
                      <w:rPr>
                        <w:color w:val="231F20"/>
                        <w:sz w:val="20"/>
                      </w:rPr>
                      <w:t>rechtliche</w:t>
                    </w:r>
                    <w:r>
                      <w:rPr>
                        <w:color w:val="231F20"/>
                        <w:spacing w:val="-6"/>
                        <w:sz w:val="20"/>
                      </w:rPr>
                      <w:t xml:space="preserve"> </w:t>
                    </w:r>
                    <w:r>
                      <w:rPr>
                        <w:color w:val="231F20"/>
                        <w:sz w:val="20"/>
                      </w:rPr>
                      <w:t>Instrumente</w:t>
                    </w:r>
                    <w:r>
                      <w:rPr>
                        <w:color w:val="231F20"/>
                        <w:spacing w:val="-6"/>
                        <w:sz w:val="20"/>
                      </w:rPr>
                      <w:t xml:space="preserve"> </w:t>
                    </w:r>
                    <w:r>
                      <w:rPr>
                        <w:color w:val="231F20"/>
                        <w:sz w:val="20"/>
                      </w:rPr>
                      <w:t>zur</w:t>
                    </w:r>
                    <w:r>
                      <w:rPr>
                        <w:color w:val="231F20"/>
                        <w:spacing w:val="-6"/>
                        <w:sz w:val="20"/>
                      </w:rPr>
                      <w:t xml:space="preserve"> </w:t>
                    </w:r>
                    <w:proofErr w:type="spellStart"/>
                    <w:r>
                      <w:rPr>
                        <w:color w:val="231F20"/>
                        <w:sz w:val="20"/>
                      </w:rPr>
                      <w:t>Verfü</w:t>
                    </w:r>
                    <w:proofErr w:type="spellEnd"/>
                    <w:r>
                      <w:rPr>
                        <w:color w:val="231F20"/>
                        <w:sz w:val="20"/>
                      </w:rPr>
                      <w:t xml:space="preserve">- </w:t>
                    </w:r>
                    <w:proofErr w:type="spellStart"/>
                    <w:r>
                      <w:rPr>
                        <w:color w:val="231F20"/>
                        <w:sz w:val="20"/>
                      </w:rPr>
                      <w:t>gung</w:t>
                    </w:r>
                    <w:proofErr w:type="spellEnd"/>
                    <w:r>
                      <w:rPr>
                        <w:color w:val="231F20"/>
                        <w:sz w:val="20"/>
                      </w:rPr>
                      <w:t xml:space="preserve">, die sich in fiskalische und nicht-fiskalische Instrumente unterscheiden las- </w:t>
                    </w:r>
                    <w:r>
                      <w:rPr>
                        <w:color w:val="231F20"/>
                        <w:spacing w:val="-4"/>
                        <w:sz w:val="20"/>
                      </w:rPr>
                      <w:t>sen.</w:t>
                    </w:r>
                  </w:p>
                  <w:p w14:paraId="1F5BFEBC" w14:textId="77777777" w:rsidR="006D5486" w:rsidRDefault="006D5486">
                    <w:pPr>
                      <w:spacing w:before="3"/>
                    </w:pPr>
                  </w:p>
                  <w:p w14:paraId="2748447F" w14:textId="77777777" w:rsidR="006D5486" w:rsidRDefault="00000000">
                    <w:pPr>
                      <w:spacing w:before="1" w:line="259" w:lineRule="auto"/>
                      <w:ind w:left="170" w:right="194"/>
                      <w:rPr>
                        <w:sz w:val="20"/>
                      </w:rPr>
                    </w:pPr>
                    <w:r>
                      <w:rPr>
                        <w:color w:val="231F20"/>
                        <w:sz w:val="20"/>
                      </w:rPr>
                      <w:t>Unternehmen setzen im Rahmen eines Nachhaltigkeitsmanagements das globale Leitbild</w:t>
                    </w:r>
                    <w:r>
                      <w:rPr>
                        <w:color w:val="231F20"/>
                        <w:spacing w:val="-4"/>
                        <w:sz w:val="20"/>
                      </w:rPr>
                      <w:t xml:space="preserve"> </w:t>
                    </w:r>
                    <w:r>
                      <w:rPr>
                        <w:color w:val="231F20"/>
                        <w:sz w:val="20"/>
                      </w:rPr>
                      <w:t>der</w:t>
                    </w:r>
                    <w:r>
                      <w:rPr>
                        <w:color w:val="231F20"/>
                        <w:spacing w:val="-4"/>
                        <w:sz w:val="20"/>
                      </w:rPr>
                      <w:t xml:space="preserve"> </w:t>
                    </w:r>
                    <w:r>
                      <w:rPr>
                        <w:color w:val="231F20"/>
                        <w:sz w:val="20"/>
                      </w:rPr>
                      <w:t>Global</w:t>
                    </w:r>
                    <w:r>
                      <w:rPr>
                        <w:color w:val="231F20"/>
                        <w:spacing w:val="-4"/>
                        <w:sz w:val="20"/>
                      </w:rPr>
                      <w:t xml:space="preserve"> </w:t>
                    </w:r>
                    <w:proofErr w:type="spellStart"/>
                    <w:r>
                      <w:rPr>
                        <w:color w:val="231F20"/>
                        <w:sz w:val="20"/>
                      </w:rPr>
                      <w:t>Sustainability</w:t>
                    </w:r>
                    <w:proofErr w:type="spellEnd"/>
                    <w:r>
                      <w:rPr>
                        <w:color w:val="231F20"/>
                        <w:spacing w:val="-4"/>
                        <w:sz w:val="20"/>
                      </w:rPr>
                      <w:t xml:space="preserve"> </w:t>
                    </w:r>
                    <w:r>
                      <w:rPr>
                        <w:color w:val="231F20"/>
                        <w:sz w:val="20"/>
                      </w:rPr>
                      <w:t>in</w:t>
                    </w:r>
                    <w:r>
                      <w:rPr>
                        <w:color w:val="231F20"/>
                        <w:spacing w:val="-4"/>
                        <w:sz w:val="20"/>
                      </w:rPr>
                      <w:t xml:space="preserve"> </w:t>
                    </w:r>
                    <w:r>
                      <w:rPr>
                        <w:color w:val="231F20"/>
                        <w:sz w:val="20"/>
                      </w:rPr>
                      <w:t>dem</w:t>
                    </w:r>
                    <w:r>
                      <w:rPr>
                        <w:color w:val="231F20"/>
                        <w:spacing w:val="-4"/>
                        <w:sz w:val="20"/>
                      </w:rPr>
                      <w:t xml:space="preserve"> </w:t>
                    </w:r>
                    <w:r>
                      <w:rPr>
                        <w:color w:val="231F20"/>
                        <w:sz w:val="20"/>
                      </w:rPr>
                      <w:t>unternehmerischen</w:t>
                    </w:r>
                    <w:r>
                      <w:rPr>
                        <w:color w:val="231F20"/>
                        <w:spacing w:val="-4"/>
                        <w:sz w:val="20"/>
                      </w:rPr>
                      <w:t xml:space="preserve"> </w:t>
                    </w:r>
                    <w:r>
                      <w:rPr>
                        <w:color w:val="231F20"/>
                        <w:sz w:val="20"/>
                      </w:rPr>
                      <w:t>Kontext</w:t>
                    </w:r>
                    <w:r>
                      <w:rPr>
                        <w:color w:val="231F20"/>
                        <w:spacing w:val="-4"/>
                        <w:sz w:val="20"/>
                      </w:rPr>
                      <w:t xml:space="preserve"> </w:t>
                    </w:r>
                    <w:r>
                      <w:rPr>
                        <w:color w:val="231F20"/>
                        <w:sz w:val="20"/>
                      </w:rPr>
                      <w:t>der</w:t>
                    </w:r>
                    <w:r>
                      <w:rPr>
                        <w:color w:val="231F20"/>
                        <w:spacing w:val="-4"/>
                        <w:sz w:val="20"/>
                      </w:rPr>
                      <w:t xml:space="preserve"> </w:t>
                    </w:r>
                    <w:r>
                      <w:rPr>
                        <w:color w:val="231F20"/>
                        <w:sz w:val="20"/>
                      </w:rPr>
                      <w:t xml:space="preserve">Corporate bzw. Business </w:t>
                    </w:r>
                    <w:proofErr w:type="spellStart"/>
                    <w:r>
                      <w:rPr>
                        <w:color w:val="231F20"/>
                        <w:sz w:val="20"/>
                      </w:rPr>
                      <w:t>Sustainability</w:t>
                    </w:r>
                    <w:proofErr w:type="spellEnd"/>
                    <w:r>
                      <w:rPr>
                        <w:color w:val="231F20"/>
                        <w:sz w:val="20"/>
                      </w:rPr>
                      <w:t xml:space="preserve"> um. Dabei sind marktliche und nicht-marktliche Pro- </w:t>
                    </w:r>
                    <w:proofErr w:type="spellStart"/>
                    <w:r>
                      <w:rPr>
                        <w:color w:val="231F20"/>
                        <w:sz w:val="20"/>
                      </w:rPr>
                      <w:t>zess</w:t>
                    </w:r>
                    <w:proofErr w:type="spellEnd"/>
                    <w:r>
                      <w:rPr>
                        <w:color w:val="231F20"/>
                        <w:spacing w:val="-5"/>
                        <w:sz w:val="20"/>
                      </w:rPr>
                      <w:t xml:space="preserve"> </w:t>
                    </w:r>
                    <w:r>
                      <w:rPr>
                        <w:color w:val="231F20"/>
                        <w:sz w:val="20"/>
                      </w:rPr>
                      <w:t>zu</w:t>
                    </w:r>
                    <w:r>
                      <w:rPr>
                        <w:color w:val="231F20"/>
                        <w:spacing w:val="-5"/>
                        <w:sz w:val="20"/>
                      </w:rPr>
                      <w:t xml:space="preserve"> </w:t>
                    </w:r>
                    <w:r>
                      <w:rPr>
                        <w:color w:val="231F20"/>
                        <w:sz w:val="20"/>
                      </w:rPr>
                      <w:t>beachten,</w:t>
                    </w:r>
                    <w:r>
                      <w:rPr>
                        <w:color w:val="231F20"/>
                        <w:spacing w:val="-5"/>
                        <w:sz w:val="20"/>
                      </w:rPr>
                      <w:t xml:space="preserve"> </w:t>
                    </w:r>
                    <w:r>
                      <w:rPr>
                        <w:color w:val="231F20"/>
                        <w:sz w:val="20"/>
                      </w:rPr>
                      <w:t>die</w:t>
                    </w:r>
                    <w:r>
                      <w:rPr>
                        <w:color w:val="231F20"/>
                        <w:spacing w:val="-5"/>
                        <w:sz w:val="20"/>
                      </w:rPr>
                      <w:t xml:space="preserve"> </w:t>
                    </w:r>
                    <w:r>
                      <w:rPr>
                        <w:color w:val="231F20"/>
                        <w:sz w:val="20"/>
                      </w:rPr>
                      <w:t>auf</w:t>
                    </w:r>
                    <w:r>
                      <w:rPr>
                        <w:color w:val="231F20"/>
                        <w:spacing w:val="-5"/>
                        <w:sz w:val="20"/>
                      </w:rPr>
                      <w:t xml:space="preserve"> </w:t>
                    </w:r>
                    <w:r>
                      <w:rPr>
                        <w:color w:val="231F20"/>
                        <w:sz w:val="20"/>
                      </w:rPr>
                      <w:t>das</w:t>
                    </w:r>
                    <w:r>
                      <w:rPr>
                        <w:color w:val="231F20"/>
                        <w:spacing w:val="-5"/>
                        <w:sz w:val="20"/>
                      </w:rPr>
                      <w:t xml:space="preserve"> </w:t>
                    </w:r>
                    <w:r>
                      <w:rPr>
                        <w:color w:val="231F20"/>
                        <w:sz w:val="20"/>
                      </w:rPr>
                      <w:t>Unternehmen</w:t>
                    </w:r>
                    <w:r>
                      <w:rPr>
                        <w:color w:val="231F20"/>
                        <w:spacing w:val="-5"/>
                        <w:sz w:val="20"/>
                      </w:rPr>
                      <w:t xml:space="preserve"> </w:t>
                    </w:r>
                    <w:r>
                      <w:rPr>
                        <w:color w:val="231F20"/>
                        <w:sz w:val="20"/>
                      </w:rPr>
                      <w:t>wirken</w:t>
                    </w:r>
                    <w:r>
                      <w:rPr>
                        <w:color w:val="231F20"/>
                        <w:spacing w:val="-5"/>
                        <w:sz w:val="20"/>
                      </w:rPr>
                      <w:t xml:space="preserve"> </w:t>
                    </w:r>
                    <w:r>
                      <w:rPr>
                        <w:color w:val="231F20"/>
                        <w:sz w:val="20"/>
                      </w:rPr>
                      <w:t>und</w:t>
                    </w:r>
                    <w:r>
                      <w:rPr>
                        <w:color w:val="231F20"/>
                        <w:spacing w:val="-5"/>
                        <w:sz w:val="20"/>
                      </w:rPr>
                      <w:t xml:space="preserve"> </w:t>
                    </w:r>
                    <w:r>
                      <w:rPr>
                        <w:color w:val="231F20"/>
                        <w:sz w:val="20"/>
                      </w:rPr>
                      <w:t>von</w:t>
                    </w:r>
                    <w:r>
                      <w:rPr>
                        <w:color w:val="231F20"/>
                        <w:spacing w:val="-5"/>
                        <w:sz w:val="20"/>
                      </w:rPr>
                      <w:t xml:space="preserve"> </w:t>
                    </w:r>
                    <w:r>
                      <w:rPr>
                        <w:color w:val="231F20"/>
                        <w:sz w:val="20"/>
                      </w:rPr>
                      <w:t>den</w:t>
                    </w:r>
                    <w:r>
                      <w:rPr>
                        <w:color w:val="231F20"/>
                        <w:spacing w:val="-5"/>
                        <w:sz w:val="20"/>
                      </w:rPr>
                      <w:t xml:space="preserve"> </w:t>
                    </w:r>
                    <w:r>
                      <w:rPr>
                        <w:color w:val="231F20"/>
                        <w:sz w:val="20"/>
                      </w:rPr>
                      <w:t xml:space="preserve">Anspruchsgruppen des Unternehmens beeinflusst werden. Zwei wichtige Typologien des Nachhaltig- </w:t>
                    </w:r>
                    <w:proofErr w:type="spellStart"/>
                    <w:r>
                      <w:rPr>
                        <w:color w:val="231F20"/>
                        <w:sz w:val="20"/>
                      </w:rPr>
                      <w:t>keitsmanagements</w:t>
                    </w:r>
                    <w:proofErr w:type="spellEnd"/>
                    <w:r>
                      <w:rPr>
                        <w:color w:val="231F20"/>
                        <w:sz w:val="20"/>
                      </w:rPr>
                      <w:t xml:space="preserve"> beschreiben einerseits einen Business Case </w:t>
                    </w:r>
                    <w:proofErr w:type="spellStart"/>
                    <w:r>
                      <w:rPr>
                        <w:color w:val="231F20"/>
                        <w:sz w:val="20"/>
                      </w:rPr>
                      <w:t>for</w:t>
                    </w:r>
                    <w:proofErr w:type="spellEnd"/>
                    <w:r>
                      <w:rPr>
                        <w:color w:val="231F20"/>
                        <w:sz w:val="20"/>
                      </w:rPr>
                      <w:t xml:space="preserve"> </w:t>
                    </w:r>
                    <w:proofErr w:type="spellStart"/>
                    <w:r>
                      <w:rPr>
                        <w:color w:val="231F20"/>
                        <w:sz w:val="20"/>
                      </w:rPr>
                      <w:t>Sustainability</w:t>
                    </w:r>
                    <w:proofErr w:type="spellEnd"/>
                    <w:r>
                      <w:rPr>
                        <w:color w:val="231F20"/>
                        <w:sz w:val="20"/>
                      </w:rPr>
                      <w:t xml:space="preserve"> (Inside Out), der auf eine Betrachtung der Triple Bottom Line abzielt. Andererseits stellt der Ansatz des Business </w:t>
                    </w:r>
                    <w:proofErr w:type="spellStart"/>
                    <w:r>
                      <w:rPr>
                        <w:color w:val="231F20"/>
                        <w:sz w:val="20"/>
                      </w:rPr>
                      <w:t>Sustainability</w:t>
                    </w:r>
                    <w:proofErr w:type="spellEnd"/>
                    <w:r>
                      <w:rPr>
                        <w:color w:val="231F20"/>
                        <w:sz w:val="20"/>
                      </w:rPr>
                      <w:t xml:space="preserve"> 3.0 den Beitrag von Unternehmen zur Lösung der Herausforderungen einer nachhaltigen Entwicklung in den Fokus (Out- </w:t>
                    </w:r>
                    <w:proofErr w:type="spellStart"/>
                    <w:r>
                      <w:rPr>
                        <w:color w:val="231F20"/>
                        <w:sz w:val="20"/>
                      </w:rPr>
                      <w:t>side</w:t>
                    </w:r>
                    <w:proofErr w:type="spellEnd"/>
                    <w:r>
                      <w:rPr>
                        <w:color w:val="231F20"/>
                        <w:sz w:val="20"/>
                      </w:rPr>
                      <w:t xml:space="preserve"> In). Ein Nachhaltigkeitsmanagement ist dabei in allen Funktionsbereichen umzusetzen, wobei dem Supply Chain Management eine zentrale Rolle zukommen </w:t>
                    </w:r>
                    <w:r>
                      <w:rPr>
                        <w:color w:val="231F20"/>
                        <w:spacing w:val="-4"/>
                        <w:sz w:val="20"/>
                      </w:rPr>
                      <w:t>kann.</w:t>
                    </w:r>
                  </w:p>
                </w:txbxContent>
              </v:textbox>
            </v:shape>
            <w10:wrap type="topAndBottom" anchorx="page"/>
          </v:group>
        </w:pict>
      </w:r>
    </w:p>
    <w:p w14:paraId="7C802B3A" w14:textId="77777777" w:rsidR="006D5486" w:rsidRDefault="006D5486">
      <w:pPr>
        <w:rPr>
          <w:sz w:val="10"/>
        </w:rPr>
        <w:sectPr w:rsidR="006D5486">
          <w:pgSz w:w="11910" w:h="16840"/>
          <w:pgMar w:top="960" w:right="460" w:bottom="280" w:left="460" w:header="0" w:footer="0" w:gutter="0"/>
          <w:cols w:space="720"/>
        </w:sectPr>
      </w:pPr>
    </w:p>
    <w:p w14:paraId="5C074DB9" w14:textId="77777777" w:rsidR="006D5486" w:rsidRDefault="006D5486">
      <w:pPr>
        <w:pStyle w:val="Textkrper"/>
        <w:rPr>
          <w:b/>
        </w:rPr>
      </w:pPr>
    </w:p>
    <w:p w14:paraId="1F3DA393" w14:textId="77777777" w:rsidR="006D5486" w:rsidRDefault="006D5486">
      <w:pPr>
        <w:pStyle w:val="Textkrper"/>
        <w:spacing w:before="9"/>
        <w:rPr>
          <w:b/>
          <w:sz w:val="18"/>
        </w:rPr>
      </w:pPr>
    </w:p>
    <w:p w14:paraId="1AB9116D" w14:textId="77777777" w:rsidR="006D5486" w:rsidRDefault="00000000">
      <w:pPr>
        <w:ind w:left="957"/>
        <w:rPr>
          <w:sz w:val="18"/>
        </w:rPr>
      </w:pPr>
      <w:r>
        <w:rPr>
          <w:color w:val="003946"/>
          <w:sz w:val="18"/>
        </w:rPr>
        <w:t>Nachhaltigkeit</w:t>
      </w:r>
      <w:r>
        <w:rPr>
          <w:color w:val="003946"/>
          <w:spacing w:val="-2"/>
          <w:sz w:val="18"/>
        </w:rPr>
        <w:t xml:space="preserve"> </w:t>
      </w:r>
      <w:r>
        <w:rPr>
          <w:color w:val="003946"/>
          <w:sz w:val="18"/>
        </w:rPr>
        <w:t>in</w:t>
      </w:r>
      <w:r>
        <w:rPr>
          <w:color w:val="003946"/>
          <w:spacing w:val="-1"/>
          <w:sz w:val="18"/>
        </w:rPr>
        <w:t xml:space="preserve"> </w:t>
      </w:r>
      <w:r>
        <w:rPr>
          <w:color w:val="003946"/>
          <w:sz w:val="18"/>
        </w:rPr>
        <w:t>der</w:t>
      </w:r>
      <w:r>
        <w:rPr>
          <w:color w:val="003946"/>
          <w:spacing w:val="-1"/>
          <w:sz w:val="18"/>
        </w:rPr>
        <w:t xml:space="preserve"> </w:t>
      </w:r>
      <w:r>
        <w:rPr>
          <w:color w:val="003946"/>
          <w:spacing w:val="-2"/>
          <w:sz w:val="18"/>
        </w:rPr>
        <w:t>Praxis</w:t>
      </w:r>
    </w:p>
    <w:p w14:paraId="48DE3FF7" w14:textId="77777777" w:rsidR="006D5486" w:rsidRDefault="006D5486">
      <w:pPr>
        <w:pStyle w:val="Textkrper"/>
      </w:pPr>
    </w:p>
    <w:p w14:paraId="1148B782" w14:textId="77777777" w:rsidR="006D5486" w:rsidRDefault="006D5486">
      <w:pPr>
        <w:pStyle w:val="Textkrper"/>
      </w:pPr>
    </w:p>
    <w:p w14:paraId="2DB4A25C" w14:textId="77777777" w:rsidR="006D5486" w:rsidRDefault="006D5486">
      <w:pPr>
        <w:pStyle w:val="Textkrper"/>
      </w:pPr>
    </w:p>
    <w:p w14:paraId="05C57CBE" w14:textId="77777777" w:rsidR="006D5486" w:rsidRDefault="006D5486">
      <w:pPr>
        <w:pStyle w:val="Textkrper"/>
      </w:pPr>
    </w:p>
    <w:p w14:paraId="044F25EC" w14:textId="77777777" w:rsidR="006D5486" w:rsidRDefault="00000000">
      <w:pPr>
        <w:pStyle w:val="Textkrper"/>
        <w:spacing w:before="7"/>
        <w:rPr>
          <w:sz w:val="26"/>
        </w:rPr>
      </w:pPr>
      <w:r>
        <w:pict w14:anchorId="0E6C2008">
          <v:shape id="docshape53" o:spid="_x0000_s2099" type="#_x0000_t202" style="position:absolute;margin-left:70.85pt;margin-top:17.15pt;width:391.2pt;height:82.05pt;z-index:-15717888;mso-wrap-distance-left:0;mso-wrap-distance-right:0;mso-position-horizontal-relative:page" fillcolor="#f1f1f1" stroked="f">
            <v:textbox inset="0,0,0,0">
              <w:txbxContent>
                <w:p w14:paraId="1ADCFA82" w14:textId="77777777" w:rsidR="006D5486" w:rsidRDefault="00000000">
                  <w:pPr>
                    <w:pStyle w:val="Textkrper"/>
                    <w:spacing w:before="180" w:line="259" w:lineRule="auto"/>
                    <w:ind w:left="169" w:right="194"/>
                    <w:rPr>
                      <w:color w:val="000000"/>
                    </w:rPr>
                  </w:pPr>
                  <w:r>
                    <w:rPr>
                      <w:color w:val="231F20"/>
                    </w:rPr>
                    <w:t>Die Zivilgesellschaft bringt sich in den Prozess der nachhaltigen Entwicklung vor allem</w:t>
                  </w:r>
                  <w:r>
                    <w:rPr>
                      <w:color w:val="231F20"/>
                      <w:spacing w:val="-8"/>
                    </w:rPr>
                    <w:t xml:space="preserve"> </w:t>
                  </w:r>
                  <w:r>
                    <w:rPr>
                      <w:color w:val="231F20"/>
                    </w:rPr>
                    <w:t>über</w:t>
                  </w:r>
                  <w:r>
                    <w:rPr>
                      <w:color w:val="231F20"/>
                      <w:spacing w:val="-8"/>
                    </w:rPr>
                    <w:t xml:space="preserve"> </w:t>
                  </w:r>
                  <w:r>
                    <w:rPr>
                      <w:color w:val="231F20"/>
                    </w:rPr>
                    <w:t>Non</w:t>
                  </w:r>
                  <w:r>
                    <w:rPr>
                      <w:color w:val="231F20"/>
                      <w:spacing w:val="-8"/>
                    </w:rPr>
                    <w:t xml:space="preserve"> </w:t>
                  </w:r>
                  <w:proofErr w:type="spellStart"/>
                  <w:r>
                    <w:rPr>
                      <w:color w:val="231F20"/>
                    </w:rPr>
                    <w:t>Governmental</w:t>
                  </w:r>
                  <w:proofErr w:type="spellEnd"/>
                  <w:r>
                    <w:rPr>
                      <w:color w:val="231F20"/>
                      <w:spacing w:val="-8"/>
                    </w:rPr>
                    <w:t xml:space="preserve"> </w:t>
                  </w:r>
                  <w:proofErr w:type="spellStart"/>
                  <w:r>
                    <w:rPr>
                      <w:color w:val="231F20"/>
                    </w:rPr>
                    <w:t>Organizations</w:t>
                  </w:r>
                  <w:proofErr w:type="spellEnd"/>
                  <w:r>
                    <w:rPr>
                      <w:color w:val="231F20"/>
                      <w:spacing w:val="-8"/>
                    </w:rPr>
                    <w:t xml:space="preserve"> </w:t>
                  </w:r>
                  <w:r>
                    <w:rPr>
                      <w:color w:val="231F20"/>
                    </w:rPr>
                    <w:t>ein.</w:t>
                  </w:r>
                  <w:r>
                    <w:rPr>
                      <w:color w:val="231F20"/>
                      <w:spacing w:val="-8"/>
                    </w:rPr>
                    <w:t xml:space="preserve"> </w:t>
                  </w:r>
                  <w:r>
                    <w:rPr>
                      <w:color w:val="231F20"/>
                    </w:rPr>
                    <w:t>Des</w:t>
                  </w:r>
                  <w:r>
                    <w:rPr>
                      <w:color w:val="231F20"/>
                      <w:spacing w:val="-8"/>
                    </w:rPr>
                    <w:t xml:space="preserve"> </w:t>
                  </w:r>
                  <w:r>
                    <w:rPr>
                      <w:color w:val="231F20"/>
                    </w:rPr>
                    <w:t>Weiteren</w:t>
                  </w:r>
                  <w:r>
                    <w:rPr>
                      <w:color w:val="231F20"/>
                      <w:spacing w:val="-8"/>
                    </w:rPr>
                    <w:t xml:space="preserve"> </w:t>
                  </w:r>
                  <w:r>
                    <w:rPr>
                      <w:color w:val="231F20"/>
                    </w:rPr>
                    <w:t>kommt</w:t>
                  </w:r>
                  <w:r>
                    <w:rPr>
                      <w:color w:val="231F20"/>
                      <w:spacing w:val="-8"/>
                    </w:rPr>
                    <w:t xml:space="preserve"> </w:t>
                  </w:r>
                  <w:r>
                    <w:rPr>
                      <w:color w:val="231F20"/>
                    </w:rPr>
                    <w:t>den</w:t>
                  </w:r>
                  <w:r>
                    <w:rPr>
                      <w:color w:val="231F20"/>
                      <w:spacing w:val="-8"/>
                    </w:rPr>
                    <w:t xml:space="preserve"> </w:t>
                  </w:r>
                  <w:r>
                    <w:rPr>
                      <w:color w:val="231F20"/>
                    </w:rPr>
                    <w:t>Bürgern als Konsumenten eine wichtige Rolle in den persönlichen Handlungsbereichen Mobilität, Ernährung, Wohnen/Haushalt, Arbeit, Bekleidung und Freizeit zu, da sie als Nachfrager einen nachhaltigen Konsum befördern können.</w:t>
                  </w:r>
                </w:p>
              </w:txbxContent>
            </v:textbox>
            <w10:wrap type="topAndBottom" anchorx="page"/>
          </v:shape>
        </w:pict>
      </w:r>
    </w:p>
    <w:p w14:paraId="6B6E783E" w14:textId="77777777" w:rsidR="006D5486" w:rsidRDefault="006D5486">
      <w:pPr>
        <w:pStyle w:val="Textkrper"/>
      </w:pPr>
    </w:p>
    <w:p w14:paraId="0807D47E" w14:textId="77777777" w:rsidR="006D5486" w:rsidRDefault="006D5486">
      <w:pPr>
        <w:pStyle w:val="Textkrper"/>
        <w:spacing w:before="9"/>
      </w:pPr>
    </w:p>
    <w:p w14:paraId="68EF2B8E" w14:textId="1048A349" w:rsidR="006D5486" w:rsidRDefault="006D5486">
      <w:pPr>
        <w:pStyle w:val="Textkrper"/>
        <w:spacing w:before="6"/>
        <w:rPr>
          <w:b/>
          <w:sz w:val="10"/>
        </w:rPr>
      </w:pPr>
    </w:p>
    <w:p w14:paraId="3A66DC99" w14:textId="77777777" w:rsidR="006D5486" w:rsidRDefault="006D5486">
      <w:pPr>
        <w:rPr>
          <w:sz w:val="10"/>
        </w:rPr>
        <w:sectPr w:rsidR="006D5486">
          <w:pgSz w:w="11910" w:h="16840"/>
          <w:pgMar w:top="960" w:right="460" w:bottom="280" w:left="460" w:header="0" w:footer="0" w:gutter="0"/>
          <w:cols w:space="720"/>
        </w:sectPr>
      </w:pPr>
    </w:p>
    <w:p w14:paraId="1729B6A5" w14:textId="77777777" w:rsidR="006D5486" w:rsidRDefault="00000000">
      <w:pPr>
        <w:pStyle w:val="Textkrper"/>
        <w:rPr>
          <w:b/>
        </w:rPr>
      </w:pPr>
      <w:r>
        <w:lastRenderedPageBreak/>
        <w:pict w14:anchorId="075DDD6E">
          <v:group id="docshapegroup57" o:spid="_x0000_s2092" style="position:absolute;margin-left:-14.15pt;margin-top:198.45pt;width:581.15pt;height:170.1pt;z-index:-17835008;mso-position-horizontal-relative:page;mso-position-vertical-relative:page" coordorigin="-283,3969" coordsize="11623,3402">
            <v:rect id="docshape58" o:spid="_x0000_s2094" style="position:absolute;left:-284;top:3968;width:6520;height:3402" fillcolor="#f1f1f1" stroked="f"/>
            <v:shape id="docshape59" o:spid="_x0000_s2093" type="#_x0000_t75" style="position:absolute;left:6236;top:3968;width:5103;height:3402">
              <v:imagedata r:id="rId33" o:title=""/>
            </v:shape>
            <w10:wrap anchorx="page" anchory="page"/>
          </v:group>
        </w:pict>
      </w:r>
    </w:p>
    <w:p w14:paraId="3650A259" w14:textId="77777777" w:rsidR="006D5486" w:rsidRDefault="006D5486">
      <w:pPr>
        <w:pStyle w:val="Textkrper"/>
        <w:rPr>
          <w:b/>
        </w:rPr>
      </w:pPr>
    </w:p>
    <w:p w14:paraId="4E70F1F8" w14:textId="77777777" w:rsidR="006D5486" w:rsidRDefault="006D5486">
      <w:pPr>
        <w:pStyle w:val="Textkrper"/>
        <w:rPr>
          <w:b/>
        </w:rPr>
      </w:pPr>
    </w:p>
    <w:p w14:paraId="5DFF956D" w14:textId="77777777" w:rsidR="006D5486" w:rsidRDefault="006D5486">
      <w:pPr>
        <w:pStyle w:val="Textkrper"/>
        <w:rPr>
          <w:b/>
        </w:rPr>
      </w:pPr>
    </w:p>
    <w:p w14:paraId="31146ABD" w14:textId="77777777" w:rsidR="006D5486" w:rsidRDefault="006D5486">
      <w:pPr>
        <w:pStyle w:val="Textkrper"/>
        <w:rPr>
          <w:b/>
        </w:rPr>
      </w:pPr>
    </w:p>
    <w:p w14:paraId="774F9CF7" w14:textId="77777777" w:rsidR="006D5486" w:rsidRDefault="006D5486">
      <w:pPr>
        <w:pStyle w:val="Textkrper"/>
        <w:rPr>
          <w:b/>
        </w:rPr>
      </w:pPr>
    </w:p>
    <w:p w14:paraId="4445946F" w14:textId="77777777" w:rsidR="006D5486" w:rsidRDefault="006D5486">
      <w:pPr>
        <w:pStyle w:val="Textkrper"/>
        <w:rPr>
          <w:b/>
        </w:rPr>
      </w:pPr>
    </w:p>
    <w:p w14:paraId="3C5C44F6" w14:textId="77777777" w:rsidR="006D5486" w:rsidRDefault="006D5486">
      <w:pPr>
        <w:pStyle w:val="Textkrper"/>
        <w:rPr>
          <w:b/>
        </w:rPr>
      </w:pPr>
    </w:p>
    <w:p w14:paraId="3ACE54A7" w14:textId="77777777" w:rsidR="006D5486" w:rsidRDefault="006D5486">
      <w:pPr>
        <w:pStyle w:val="Textkrper"/>
        <w:rPr>
          <w:b/>
        </w:rPr>
      </w:pPr>
    </w:p>
    <w:p w14:paraId="189268DB" w14:textId="77777777" w:rsidR="006D5486" w:rsidRDefault="006D5486">
      <w:pPr>
        <w:pStyle w:val="Textkrper"/>
        <w:rPr>
          <w:b/>
        </w:rPr>
      </w:pPr>
    </w:p>
    <w:p w14:paraId="43CD5966" w14:textId="77777777" w:rsidR="006D5486" w:rsidRDefault="006D5486">
      <w:pPr>
        <w:pStyle w:val="Textkrper"/>
        <w:rPr>
          <w:b/>
        </w:rPr>
      </w:pPr>
    </w:p>
    <w:p w14:paraId="37EB6E9A" w14:textId="77777777" w:rsidR="006D5486" w:rsidRDefault="006D5486">
      <w:pPr>
        <w:pStyle w:val="Textkrper"/>
        <w:rPr>
          <w:b/>
        </w:rPr>
      </w:pPr>
    </w:p>
    <w:p w14:paraId="5DFEEDE6" w14:textId="77777777" w:rsidR="006D5486" w:rsidRDefault="006D5486">
      <w:pPr>
        <w:pStyle w:val="Textkrper"/>
        <w:rPr>
          <w:b/>
        </w:rPr>
      </w:pPr>
    </w:p>
    <w:p w14:paraId="17F9763C" w14:textId="77777777" w:rsidR="006D5486" w:rsidRDefault="006D5486">
      <w:pPr>
        <w:pStyle w:val="Textkrper"/>
        <w:rPr>
          <w:b/>
        </w:rPr>
      </w:pPr>
    </w:p>
    <w:p w14:paraId="5839A1EE" w14:textId="77777777" w:rsidR="006D5486" w:rsidRDefault="006D5486">
      <w:pPr>
        <w:pStyle w:val="Textkrper"/>
        <w:rPr>
          <w:b/>
        </w:rPr>
      </w:pPr>
    </w:p>
    <w:p w14:paraId="360601E6" w14:textId="77777777" w:rsidR="006D5486" w:rsidRDefault="006D5486">
      <w:pPr>
        <w:pStyle w:val="Textkrper"/>
        <w:rPr>
          <w:b/>
        </w:rPr>
      </w:pPr>
    </w:p>
    <w:p w14:paraId="1F83B79D" w14:textId="77777777" w:rsidR="006D5486" w:rsidRDefault="006D5486">
      <w:pPr>
        <w:pStyle w:val="Textkrper"/>
        <w:rPr>
          <w:b/>
        </w:rPr>
      </w:pPr>
    </w:p>
    <w:p w14:paraId="1B27BA75" w14:textId="77777777" w:rsidR="006D5486" w:rsidRDefault="006D5486">
      <w:pPr>
        <w:pStyle w:val="Textkrper"/>
        <w:rPr>
          <w:b/>
        </w:rPr>
      </w:pPr>
    </w:p>
    <w:p w14:paraId="5E28EBBA" w14:textId="77777777" w:rsidR="006D5486" w:rsidRDefault="006D5486">
      <w:pPr>
        <w:pStyle w:val="Textkrper"/>
        <w:rPr>
          <w:b/>
        </w:rPr>
      </w:pPr>
    </w:p>
    <w:p w14:paraId="62E81483" w14:textId="77777777" w:rsidR="006D5486" w:rsidRDefault="00000000">
      <w:pPr>
        <w:pStyle w:val="berschrift1"/>
      </w:pPr>
      <w:r>
        <w:rPr>
          <w:color w:val="ADB4BC"/>
        </w:rPr>
        <w:t>Lektion</w:t>
      </w:r>
      <w:r>
        <w:rPr>
          <w:color w:val="ADB4BC"/>
          <w:spacing w:val="26"/>
          <w:w w:val="105"/>
        </w:rPr>
        <w:t xml:space="preserve"> </w:t>
      </w:r>
      <w:r>
        <w:rPr>
          <w:color w:val="ADB4BC"/>
          <w:spacing w:val="-10"/>
          <w:w w:val="105"/>
        </w:rPr>
        <w:t>4</w:t>
      </w:r>
    </w:p>
    <w:p w14:paraId="7C67CC8A" w14:textId="77777777" w:rsidR="006D5486" w:rsidRDefault="00000000">
      <w:pPr>
        <w:pStyle w:val="berschrift2"/>
        <w:spacing w:line="249" w:lineRule="auto"/>
      </w:pPr>
      <w:r>
        <w:rPr>
          <w:color w:val="003946"/>
        </w:rPr>
        <w:t>Werkzeuge</w:t>
      </w:r>
      <w:r>
        <w:rPr>
          <w:color w:val="003946"/>
          <w:spacing w:val="-17"/>
        </w:rPr>
        <w:t xml:space="preserve"> </w:t>
      </w:r>
      <w:r>
        <w:rPr>
          <w:color w:val="003946"/>
        </w:rPr>
        <w:t>und</w:t>
      </w:r>
      <w:r>
        <w:rPr>
          <w:color w:val="003946"/>
          <w:spacing w:val="-17"/>
        </w:rPr>
        <w:t xml:space="preserve"> </w:t>
      </w:r>
      <w:r>
        <w:rPr>
          <w:color w:val="003946"/>
        </w:rPr>
        <w:t>Methoden</w:t>
      </w:r>
      <w:r>
        <w:rPr>
          <w:color w:val="003946"/>
          <w:spacing w:val="-17"/>
        </w:rPr>
        <w:t xml:space="preserve"> </w:t>
      </w:r>
      <w:r>
        <w:rPr>
          <w:color w:val="003946"/>
        </w:rPr>
        <w:t xml:space="preserve">des </w:t>
      </w:r>
      <w:r>
        <w:rPr>
          <w:color w:val="003946"/>
          <w:spacing w:val="-2"/>
        </w:rPr>
        <w:t>Nachhaltigkeitsmanagements</w:t>
      </w:r>
    </w:p>
    <w:p w14:paraId="351EBA00" w14:textId="77777777" w:rsidR="006D5486" w:rsidRDefault="006D5486">
      <w:pPr>
        <w:pStyle w:val="Textkrper"/>
      </w:pPr>
    </w:p>
    <w:p w14:paraId="76D2732E" w14:textId="77777777" w:rsidR="006D5486" w:rsidRDefault="006D5486">
      <w:pPr>
        <w:pStyle w:val="Textkrper"/>
      </w:pPr>
    </w:p>
    <w:p w14:paraId="02999C1C" w14:textId="77777777" w:rsidR="006D5486" w:rsidRDefault="006D5486">
      <w:pPr>
        <w:pStyle w:val="Textkrper"/>
      </w:pPr>
    </w:p>
    <w:p w14:paraId="5A067CF7" w14:textId="77777777" w:rsidR="006D5486" w:rsidRDefault="006D5486">
      <w:pPr>
        <w:pStyle w:val="Textkrper"/>
      </w:pPr>
    </w:p>
    <w:p w14:paraId="45F502AC" w14:textId="77777777" w:rsidR="006D5486" w:rsidRDefault="006D5486">
      <w:pPr>
        <w:pStyle w:val="Textkrper"/>
        <w:spacing w:before="11"/>
        <w:rPr>
          <w:sz w:val="26"/>
        </w:rPr>
      </w:pPr>
    </w:p>
    <w:p w14:paraId="63746363" w14:textId="77777777" w:rsidR="006D5486" w:rsidRDefault="00000000">
      <w:pPr>
        <w:pStyle w:val="berschrift5"/>
        <w:spacing w:before="101"/>
      </w:pPr>
      <w:r>
        <w:rPr>
          <w:color w:val="003946"/>
          <w:spacing w:val="-2"/>
          <w:w w:val="105"/>
        </w:rPr>
        <w:t>LERNZIELE</w:t>
      </w:r>
    </w:p>
    <w:p w14:paraId="0315C42E" w14:textId="77777777" w:rsidR="006D5486" w:rsidRDefault="006D5486">
      <w:pPr>
        <w:pStyle w:val="Textkrper"/>
        <w:spacing w:before="4"/>
        <w:rPr>
          <w:b/>
          <w:sz w:val="27"/>
        </w:rPr>
      </w:pPr>
    </w:p>
    <w:p w14:paraId="7513CBCF" w14:textId="77777777" w:rsidR="006D5486" w:rsidRDefault="00000000">
      <w:pPr>
        <w:pStyle w:val="Textkrper"/>
        <w:ind w:left="1665"/>
      </w:pPr>
      <w:r>
        <w:rPr>
          <w:color w:val="231F20"/>
        </w:rPr>
        <w:t>Nach</w:t>
      </w:r>
      <w:r>
        <w:rPr>
          <w:color w:val="231F20"/>
          <w:spacing w:val="-2"/>
        </w:rPr>
        <w:t xml:space="preserve"> </w:t>
      </w:r>
      <w:r>
        <w:rPr>
          <w:color w:val="231F20"/>
        </w:rPr>
        <w:t>der</w:t>
      </w:r>
      <w:r>
        <w:rPr>
          <w:color w:val="231F20"/>
          <w:spacing w:val="-2"/>
        </w:rPr>
        <w:t xml:space="preserve"> </w:t>
      </w:r>
      <w:r>
        <w:rPr>
          <w:color w:val="231F20"/>
        </w:rPr>
        <w:t>Bearbeitung</w:t>
      </w:r>
      <w:r>
        <w:rPr>
          <w:color w:val="231F20"/>
          <w:spacing w:val="-2"/>
        </w:rPr>
        <w:t xml:space="preserve"> </w:t>
      </w:r>
      <w:r>
        <w:rPr>
          <w:color w:val="231F20"/>
        </w:rPr>
        <w:t>dieser</w:t>
      </w:r>
      <w:r>
        <w:rPr>
          <w:color w:val="231F20"/>
          <w:spacing w:val="-2"/>
        </w:rPr>
        <w:t xml:space="preserve"> </w:t>
      </w:r>
      <w:r>
        <w:rPr>
          <w:color w:val="231F20"/>
        </w:rPr>
        <w:t>Lektion</w:t>
      </w:r>
      <w:r>
        <w:rPr>
          <w:color w:val="231F20"/>
          <w:spacing w:val="-2"/>
        </w:rPr>
        <w:t xml:space="preserve"> </w:t>
      </w:r>
      <w:r>
        <w:rPr>
          <w:color w:val="231F20"/>
        </w:rPr>
        <w:t>werden</w:t>
      </w:r>
      <w:r>
        <w:rPr>
          <w:color w:val="231F20"/>
          <w:spacing w:val="-2"/>
        </w:rPr>
        <w:t xml:space="preserve"> </w:t>
      </w:r>
      <w:r>
        <w:rPr>
          <w:color w:val="231F20"/>
        </w:rPr>
        <w:t>Sie</w:t>
      </w:r>
      <w:r>
        <w:rPr>
          <w:color w:val="231F20"/>
          <w:spacing w:val="-1"/>
        </w:rPr>
        <w:t xml:space="preserve"> </w:t>
      </w:r>
      <w:r>
        <w:rPr>
          <w:color w:val="231F20"/>
          <w:spacing w:val="-10"/>
        </w:rPr>
        <w:t>…</w:t>
      </w:r>
    </w:p>
    <w:p w14:paraId="137EBFC3" w14:textId="77777777" w:rsidR="006D5486" w:rsidRDefault="006D5486">
      <w:pPr>
        <w:pStyle w:val="Textkrper"/>
        <w:spacing w:before="4"/>
        <w:rPr>
          <w:sz w:val="23"/>
        </w:rPr>
      </w:pPr>
    </w:p>
    <w:p w14:paraId="008F541D" w14:textId="77777777" w:rsidR="006D5486" w:rsidRDefault="00000000">
      <w:pPr>
        <w:pStyle w:val="Textkrper"/>
        <w:spacing w:line="259" w:lineRule="auto"/>
        <w:ind w:left="1945" w:right="1231" w:hanging="280"/>
      </w:pPr>
      <w:r>
        <w:rPr>
          <w:color w:val="231F20"/>
        </w:rPr>
        <w:t>…</w:t>
      </w:r>
      <w:r>
        <w:rPr>
          <w:color w:val="231F20"/>
          <w:spacing w:val="80"/>
        </w:rPr>
        <w:t xml:space="preserve"> </w:t>
      </w:r>
      <w:r>
        <w:rPr>
          <w:color w:val="231F20"/>
        </w:rPr>
        <w:t>die</w:t>
      </w:r>
      <w:r>
        <w:rPr>
          <w:color w:val="231F20"/>
          <w:spacing w:val="-5"/>
        </w:rPr>
        <w:t xml:space="preserve"> </w:t>
      </w:r>
      <w:r>
        <w:rPr>
          <w:color w:val="231F20"/>
        </w:rPr>
        <w:t>Ansätze</w:t>
      </w:r>
      <w:r>
        <w:rPr>
          <w:color w:val="231F20"/>
          <w:spacing w:val="-5"/>
        </w:rPr>
        <w:t xml:space="preserve"> </w:t>
      </w:r>
      <w:r>
        <w:rPr>
          <w:color w:val="231F20"/>
        </w:rPr>
        <w:t>des</w:t>
      </w:r>
      <w:r>
        <w:rPr>
          <w:color w:val="231F20"/>
          <w:spacing w:val="-5"/>
        </w:rPr>
        <w:t xml:space="preserve"> </w:t>
      </w:r>
      <w:r>
        <w:rPr>
          <w:color w:val="231F20"/>
        </w:rPr>
        <w:t>System</w:t>
      </w:r>
      <w:r>
        <w:rPr>
          <w:color w:val="231F20"/>
          <w:spacing w:val="-5"/>
        </w:rPr>
        <w:t xml:space="preserve"> </w:t>
      </w:r>
      <w:r>
        <w:rPr>
          <w:color w:val="231F20"/>
        </w:rPr>
        <w:t>Dynamics</w:t>
      </w:r>
      <w:r>
        <w:rPr>
          <w:color w:val="231F20"/>
          <w:spacing w:val="-5"/>
        </w:rPr>
        <w:t xml:space="preserve"> </w:t>
      </w:r>
      <w:r>
        <w:rPr>
          <w:color w:val="231F20"/>
        </w:rPr>
        <w:t>und</w:t>
      </w:r>
      <w:r>
        <w:rPr>
          <w:color w:val="231F20"/>
          <w:spacing w:val="-5"/>
        </w:rPr>
        <w:t xml:space="preserve"> </w:t>
      </w:r>
      <w:r>
        <w:rPr>
          <w:color w:val="231F20"/>
        </w:rPr>
        <w:t>der</w:t>
      </w:r>
      <w:r>
        <w:rPr>
          <w:color w:val="231F20"/>
          <w:spacing w:val="-5"/>
        </w:rPr>
        <w:t xml:space="preserve"> </w:t>
      </w:r>
      <w:r>
        <w:rPr>
          <w:color w:val="231F20"/>
        </w:rPr>
        <w:t>Technikbewertung</w:t>
      </w:r>
      <w:r>
        <w:rPr>
          <w:color w:val="231F20"/>
          <w:spacing w:val="-5"/>
        </w:rPr>
        <w:t xml:space="preserve"> </w:t>
      </w:r>
      <w:r>
        <w:rPr>
          <w:color w:val="231F20"/>
        </w:rPr>
        <w:t>als</w:t>
      </w:r>
      <w:r>
        <w:rPr>
          <w:color w:val="231F20"/>
          <w:spacing w:val="-5"/>
        </w:rPr>
        <w:t xml:space="preserve"> </w:t>
      </w:r>
      <w:r>
        <w:rPr>
          <w:color w:val="231F20"/>
        </w:rPr>
        <w:t>Möglichkeiten</w:t>
      </w:r>
      <w:r>
        <w:rPr>
          <w:color w:val="231F20"/>
          <w:spacing w:val="-5"/>
        </w:rPr>
        <w:t xml:space="preserve"> </w:t>
      </w:r>
      <w:r>
        <w:rPr>
          <w:color w:val="231F20"/>
        </w:rPr>
        <w:t>zur Beschreibung bzw. Bewertung komplexer Systeme kennen.</w:t>
      </w:r>
    </w:p>
    <w:p w14:paraId="159A9FD3" w14:textId="77777777" w:rsidR="006D5486" w:rsidRDefault="00000000">
      <w:pPr>
        <w:pStyle w:val="Textkrper"/>
        <w:spacing w:before="144" w:line="259" w:lineRule="auto"/>
        <w:ind w:left="1945" w:right="1231" w:hanging="280"/>
      </w:pPr>
      <w:r>
        <w:rPr>
          <w:color w:val="231F20"/>
        </w:rPr>
        <w:t>…</w:t>
      </w:r>
      <w:r>
        <w:rPr>
          <w:color w:val="231F20"/>
          <w:spacing w:val="80"/>
        </w:rPr>
        <w:t xml:space="preserve"> </w:t>
      </w:r>
      <w:r>
        <w:rPr>
          <w:color w:val="231F20"/>
        </w:rPr>
        <w:t>die</w:t>
      </w:r>
      <w:r>
        <w:rPr>
          <w:color w:val="231F20"/>
          <w:spacing w:val="-6"/>
        </w:rPr>
        <w:t xml:space="preserve"> </w:t>
      </w:r>
      <w:r>
        <w:rPr>
          <w:color w:val="231F20"/>
        </w:rPr>
        <w:t>wichtigsten</w:t>
      </w:r>
      <w:r>
        <w:rPr>
          <w:color w:val="231F20"/>
          <w:spacing w:val="-7"/>
        </w:rPr>
        <w:t xml:space="preserve"> </w:t>
      </w:r>
      <w:r>
        <w:rPr>
          <w:color w:val="231F20"/>
        </w:rPr>
        <w:t>Regelungsbereiche</w:t>
      </w:r>
      <w:r>
        <w:rPr>
          <w:color w:val="231F20"/>
          <w:spacing w:val="-6"/>
        </w:rPr>
        <w:t xml:space="preserve"> </w:t>
      </w:r>
      <w:r>
        <w:rPr>
          <w:color w:val="231F20"/>
        </w:rPr>
        <w:t>des</w:t>
      </w:r>
      <w:r>
        <w:rPr>
          <w:color w:val="231F20"/>
          <w:spacing w:val="-7"/>
        </w:rPr>
        <w:t xml:space="preserve"> </w:t>
      </w:r>
      <w:r>
        <w:rPr>
          <w:color w:val="231F20"/>
        </w:rPr>
        <w:t>deutschen</w:t>
      </w:r>
      <w:r>
        <w:rPr>
          <w:color w:val="231F20"/>
          <w:spacing w:val="-6"/>
        </w:rPr>
        <w:t xml:space="preserve"> </w:t>
      </w:r>
      <w:r>
        <w:rPr>
          <w:color w:val="231F20"/>
        </w:rPr>
        <w:t>Umweltrechts</w:t>
      </w:r>
      <w:r>
        <w:rPr>
          <w:color w:val="231F20"/>
          <w:spacing w:val="-7"/>
        </w:rPr>
        <w:t xml:space="preserve"> </w:t>
      </w:r>
      <w:r>
        <w:rPr>
          <w:color w:val="231F20"/>
        </w:rPr>
        <w:t>und</w:t>
      </w:r>
      <w:r>
        <w:rPr>
          <w:color w:val="231F20"/>
          <w:spacing w:val="-6"/>
        </w:rPr>
        <w:t xml:space="preserve"> </w:t>
      </w:r>
      <w:r>
        <w:rPr>
          <w:color w:val="231F20"/>
        </w:rPr>
        <w:t>deren</w:t>
      </w:r>
      <w:r>
        <w:rPr>
          <w:color w:val="231F20"/>
          <w:spacing w:val="-7"/>
        </w:rPr>
        <w:t xml:space="preserve"> </w:t>
      </w:r>
      <w:r>
        <w:rPr>
          <w:color w:val="231F20"/>
        </w:rPr>
        <w:t>Inhalte beschreiben können.</w:t>
      </w:r>
    </w:p>
    <w:p w14:paraId="67F21979" w14:textId="77777777" w:rsidR="006D5486" w:rsidRDefault="00000000">
      <w:pPr>
        <w:pStyle w:val="Textkrper"/>
        <w:spacing w:before="143" w:line="259" w:lineRule="auto"/>
        <w:ind w:left="1945" w:right="1231" w:hanging="280"/>
      </w:pPr>
      <w:r>
        <w:rPr>
          <w:color w:val="231F20"/>
        </w:rPr>
        <w:t>…</w:t>
      </w:r>
      <w:r>
        <w:rPr>
          <w:color w:val="231F20"/>
          <w:spacing w:val="80"/>
        </w:rPr>
        <w:t xml:space="preserve"> </w:t>
      </w:r>
      <w:r>
        <w:rPr>
          <w:color w:val="231F20"/>
        </w:rPr>
        <w:t>die</w:t>
      </w:r>
      <w:r>
        <w:rPr>
          <w:color w:val="231F20"/>
          <w:spacing w:val="-5"/>
        </w:rPr>
        <w:t xml:space="preserve"> </w:t>
      </w:r>
      <w:r>
        <w:rPr>
          <w:color w:val="231F20"/>
        </w:rPr>
        <w:t>Ziele</w:t>
      </w:r>
      <w:r>
        <w:rPr>
          <w:color w:val="231F20"/>
          <w:spacing w:val="-5"/>
        </w:rPr>
        <w:t xml:space="preserve"> </w:t>
      </w:r>
      <w:r>
        <w:rPr>
          <w:color w:val="231F20"/>
        </w:rPr>
        <w:t>und</w:t>
      </w:r>
      <w:r>
        <w:rPr>
          <w:color w:val="231F20"/>
          <w:spacing w:val="-5"/>
        </w:rPr>
        <w:t xml:space="preserve"> </w:t>
      </w:r>
      <w:r>
        <w:rPr>
          <w:color w:val="231F20"/>
        </w:rPr>
        <w:t>die</w:t>
      </w:r>
      <w:r>
        <w:rPr>
          <w:color w:val="231F20"/>
          <w:spacing w:val="-5"/>
        </w:rPr>
        <w:t xml:space="preserve"> </w:t>
      </w:r>
      <w:r>
        <w:rPr>
          <w:color w:val="231F20"/>
        </w:rPr>
        <w:t>Strukturen</w:t>
      </w:r>
      <w:r>
        <w:rPr>
          <w:color w:val="231F20"/>
          <w:spacing w:val="-5"/>
        </w:rPr>
        <w:t xml:space="preserve"> </w:t>
      </w:r>
      <w:r>
        <w:rPr>
          <w:color w:val="231F20"/>
        </w:rPr>
        <w:t>der</w:t>
      </w:r>
      <w:r>
        <w:rPr>
          <w:color w:val="231F20"/>
          <w:spacing w:val="-5"/>
        </w:rPr>
        <w:t xml:space="preserve"> </w:t>
      </w:r>
      <w:r>
        <w:rPr>
          <w:color w:val="231F20"/>
        </w:rPr>
        <w:t>gängigsten</w:t>
      </w:r>
      <w:r>
        <w:rPr>
          <w:color w:val="231F20"/>
          <w:spacing w:val="-5"/>
        </w:rPr>
        <w:t xml:space="preserve"> </w:t>
      </w:r>
      <w:r>
        <w:rPr>
          <w:color w:val="231F20"/>
        </w:rPr>
        <w:t>Nachhaltigkeits-</w:t>
      </w:r>
      <w:r>
        <w:rPr>
          <w:color w:val="231F20"/>
          <w:spacing w:val="-5"/>
        </w:rPr>
        <w:t xml:space="preserve"> </w:t>
      </w:r>
      <w:r>
        <w:rPr>
          <w:color w:val="231F20"/>
        </w:rPr>
        <w:t>und Umweltmanagementsysteme darstellen können.</w:t>
      </w:r>
    </w:p>
    <w:p w14:paraId="4DC828A9" w14:textId="77777777" w:rsidR="006D5486" w:rsidRDefault="00000000">
      <w:pPr>
        <w:pStyle w:val="Textkrper"/>
        <w:spacing w:before="143" w:line="259" w:lineRule="auto"/>
        <w:ind w:left="1945" w:hanging="280"/>
      </w:pPr>
      <w:r>
        <w:rPr>
          <w:color w:val="231F20"/>
        </w:rPr>
        <w:t>…</w:t>
      </w:r>
      <w:r>
        <w:rPr>
          <w:color w:val="231F20"/>
          <w:spacing w:val="75"/>
        </w:rPr>
        <w:t xml:space="preserve"> </w:t>
      </w:r>
      <w:r>
        <w:rPr>
          <w:color w:val="231F20"/>
        </w:rPr>
        <w:t>Ökobilanzen</w:t>
      </w:r>
      <w:r>
        <w:rPr>
          <w:color w:val="231F20"/>
          <w:spacing w:val="-9"/>
        </w:rPr>
        <w:t xml:space="preserve"> </w:t>
      </w:r>
      <w:r>
        <w:rPr>
          <w:color w:val="231F20"/>
        </w:rPr>
        <w:t>und</w:t>
      </w:r>
      <w:r>
        <w:rPr>
          <w:color w:val="231F20"/>
          <w:spacing w:val="-9"/>
        </w:rPr>
        <w:t xml:space="preserve"> </w:t>
      </w:r>
      <w:r>
        <w:rPr>
          <w:color w:val="231F20"/>
        </w:rPr>
        <w:t>CO₂-Fußabdrücke</w:t>
      </w:r>
      <w:r>
        <w:rPr>
          <w:color w:val="231F20"/>
          <w:spacing w:val="-9"/>
        </w:rPr>
        <w:t xml:space="preserve"> </w:t>
      </w:r>
      <w:r>
        <w:rPr>
          <w:color w:val="231F20"/>
        </w:rPr>
        <w:t>als</w:t>
      </w:r>
      <w:r>
        <w:rPr>
          <w:color w:val="231F20"/>
          <w:spacing w:val="-9"/>
        </w:rPr>
        <w:t xml:space="preserve"> </w:t>
      </w:r>
      <w:r>
        <w:rPr>
          <w:color w:val="231F20"/>
        </w:rPr>
        <w:t>Instrumente</w:t>
      </w:r>
      <w:r>
        <w:rPr>
          <w:color w:val="231F20"/>
          <w:spacing w:val="-9"/>
        </w:rPr>
        <w:t xml:space="preserve"> </w:t>
      </w:r>
      <w:r>
        <w:rPr>
          <w:color w:val="231F20"/>
        </w:rPr>
        <w:t>zur</w:t>
      </w:r>
      <w:r>
        <w:rPr>
          <w:color w:val="231F20"/>
          <w:spacing w:val="-9"/>
        </w:rPr>
        <w:t xml:space="preserve"> </w:t>
      </w:r>
      <w:r>
        <w:rPr>
          <w:color w:val="231F20"/>
        </w:rPr>
        <w:t>systematischen</w:t>
      </w:r>
      <w:r>
        <w:rPr>
          <w:color w:val="231F20"/>
          <w:spacing w:val="-9"/>
        </w:rPr>
        <w:t xml:space="preserve"> </w:t>
      </w:r>
      <w:r>
        <w:rPr>
          <w:color w:val="231F20"/>
        </w:rPr>
        <w:t>Erfassung</w:t>
      </w:r>
      <w:r>
        <w:rPr>
          <w:color w:val="231F20"/>
          <w:spacing w:val="-9"/>
        </w:rPr>
        <w:t xml:space="preserve"> </w:t>
      </w:r>
      <w:r>
        <w:rPr>
          <w:color w:val="231F20"/>
        </w:rPr>
        <w:t>von Umweltauswirkungen skizzieren können.</w:t>
      </w:r>
    </w:p>
    <w:p w14:paraId="12CCBA8E" w14:textId="77777777" w:rsidR="006D5486" w:rsidRDefault="006D5486">
      <w:pPr>
        <w:pStyle w:val="Textkrper"/>
      </w:pPr>
    </w:p>
    <w:p w14:paraId="531DA749" w14:textId="77777777" w:rsidR="006D5486" w:rsidRDefault="006D5486">
      <w:pPr>
        <w:pStyle w:val="Textkrper"/>
      </w:pPr>
    </w:p>
    <w:p w14:paraId="33A78339" w14:textId="77777777" w:rsidR="006D5486" w:rsidRDefault="006D5486">
      <w:pPr>
        <w:pStyle w:val="Textkrper"/>
      </w:pPr>
    </w:p>
    <w:p w14:paraId="3C61E42B" w14:textId="77777777" w:rsidR="006D5486" w:rsidRDefault="006D5486">
      <w:pPr>
        <w:pStyle w:val="Textkrper"/>
      </w:pPr>
    </w:p>
    <w:p w14:paraId="127B23E2" w14:textId="77777777" w:rsidR="006D5486" w:rsidRDefault="006D5486">
      <w:pPr>
        <w:pStyle w:val="Textkrper"/>
      </w:pPr>
    </w:p>
    <w:p w14:paraId="191C5BE9" w14:textId="77777777" w:rsidR="006D5486" w:rsidRDefault="006D5486">
      <w:pPr>
        <w:pStyle w:val="Textkrper"/>
      </w:pPr>
    </w:p>
    <w:p w14:paraId="6FFEC612" w14:textId="77777777" w:rsidR="006D5486" w:rsidRDefault="006D5486">
      <w:pPr>
        <w:pStyle w:val="Textkrper"/>
        <w:spacing w:before="11"/>
        <w:rPr>
          <w:sz w:val="21"/>
        </w:rPr>
      </w:pPr>
    </w:p>
    <w:p w14:paraId="1C0184DF" w14:textId="77777777" w:rsidR="006D5486" w:rsidRDefault="00000000">
      <w:pPr>
        <w:spacing w:before="100"/>
        <w:ind w:right="104"/>
        <w:jc w:val="right"/>
        <w:rPr>
          <w:sz w:val="14"/>
        </w:rPr>
      </w:pPr>
      <w:r>
        <w:rPr>
          <w:color w:val="231F20"/>
          <w:spacing w:val="-2"/>
          <w:sz w:val="14"/>
        </w:rPr>
        <w:t>DL-D-DLBLONQM01-</w:t>
      </w:r>
      <w:r>
        <w:rPr>
          <w:color w:val="231F20"/>
          <w:spacing w:val="-5"/>
          <w:sz w:val="14"/>
        </w:rPr>
        <w:t>L04</w:t>
      </w:r>
    </w:p>
    <w:p w14:paraId="01531AE2" w14:textId="77777777" w:rsidR="006D5486" w:rsidRDefault="006D5486">
      <w:pPr>
        <w:jc w:val="right"/>
        <w:rPr>
          <w:sz w:val="14"/>
        </w:rPr>
        <w:sectPr w:rsidR="006D5486">
          <w:headerReference w:type="even" r:id="rId34"/>
          <w:pgSz w:w="11910" w:h="16840"/>
          <w:pgMar w:top="1920" w:right="460" w:bottom="280" w:left="460" w:header="0" w:footer="0" w:gutter="0"/>
          <w:cols w:space="720"/>
        </w:sectPr>
      </w:pPr>
    </w:p>
    <w:p w14:paraId="6C3B0898" w14:textId="77777777" w:rsidR="006D5486" w:rsidRDefault="006D5486">
      <w:pPr>
        <w:pStyle w:val="Textkrper"/>
      </w:pPr>
    </w:p>
    <w:p w14:paraId="2FC5ADC6" w14:textId="77777777" w:rsidR="006D5486" w:rsidRDefault="00000000">
      <w:pPr>
        <w:pStyle w:val="berschrift3"/>
        <w:numPr>
          <w:ilvl w:val="0"/>
          <w:numId w:val="41"/>
        </w:numPr>
        <w:tabs>
          <w:tab w:val="left" w:pos="788"/>
        </w:tabs>
        <w:spacing w:line="249" w:lineRule="auto"/>
        <w:ind w:right="1138"/>
      </w:pPr>
      <w:r>
        <w:rPr>
          <w:color w:val="003946"/>
        </w:rPr>
        <w:t>Werkzeuge</w:t>
      </w:r>
      <w:r>
        <w:rPr>
          <w:color w:val="003946"/>
          <w:spacing w:val="-15"/>
        </w:rPr>
        <w:t xml:space="preserve"> </w:t>
      </w:r>
      <w:r>
        <w:rPr>
          <w:color w:val="003946"/>
        </w:rPr>
        <w:t>und</w:t>
      </w:r>
      <w:r>
        <w:rPr>
          <w:color w:val="003946"/>
          <w:spacing w:val="-15"/>
        </w:rPr>
        <w:t xml:space="preserve"> </w:t>
      </w:r>
      <w:r>
        <w:rPr>
          <w:color w:val="003946"/>
        </w:rPr>
        <w:t>Methoden</w:t>
      </w:r>
      <w:r>
        <w:rPr>
          <w:color w:val="003946"/>
          <w:spacing w:val="-15"/>
        </w:rPr>
        <w:t xml:space="preserve"> </w:t>
      </w:r>
      <w:r>
        <w:rPr>
          <w:color w:val="003946"/>
        </w:rPr>
        <w:t>des</w:t>
      </w:r>
      <w:r>
        <w:rPr>
          <w:color w:val="003946"/>
          <w:spacing w:val="-15"/>
        </w:rPr>
        <w:t xml:space="preserve"> </w:t>
      </w:r>
      <w:r>
        <w:rPr>
          <w:color w:val="003946"/>
        </w:rPr>
        <w:t xml:space="preserve">Nachhaltig- </w:t>
      </w:r>
      <w:proofErr w:type="spellStart"/>
      <w:r>
        <w:rPr>
          <w:color w:val="003946"/>
          <w:spacing w:val="-2"/>
        </w:rPr>
        <w:t>keitsmanagements</w:t>
      </w:r>
      <w:proofErr w:type="spellEnd"/>
    </w:p>
    <w:p w14:paraId="4DA8625D" w14:textId="77777777" w:rsidR="006D5486" w:rsidRDefault="006D5486">
      <w:pPr>
        <w:pStyle w:val="Textkrper"/>
        <w:spacing w:before="7"/>
        <w:rPr>
          <w:sz w:val="60"/>
        </w:rPr>
      </w:pPr>
    </w:p>
    <w:p w14:paraId="4FD27708" w14:textId="77777777" w:rsidR="006D5486" w:rsidRDefault="00000000">
      <w:pPr>
        <w:pStyle w:val="berschrift4"/>
        <w:ind w:left="2204" w:firstLine="0"/>
      </w:pPr>
      <w:r>
        <w:rPr>
          <w:color w:val="003946"/>
          <w:spacing w:val="-2"/>
        </w:rPr>
        <w:t>Einführung</w:t>
      </w:r>
    </w:p>
    <w:p w14:paraId="582D414D" w14:textId="77777777" w:rsidR="006D5486" w:rsidRDefault="00000000">
      <w:pPr>
        <w:pStyle w:val="Textkrper"/>
        <w:spacing w:before="254" w:line="259" w:lineRule="auto"/>
        <w:ind w:left="2204" w:right="953"/>
        <w:jc w:val="both"/>
      </w:pPr>
      <w:r>
        <w:rPr>
          <w:color w:val="231F20"/>
        </w:rPr>
        <w:t xml:space="preserve">Die Frage, ob etwas nachhaltig ist oder nicht, ist oft gar nicht so einfach zu </w:t>
      </w:r>
      <w:proofErr w:type="spellStart"/>
      <w:r>
        <w:rPr>
          <w:color w:val="231F20"/>
        </w:rPr>
        <w:t>beantwor</w:t>
      </w:r>
      <w:proofErr w:type="spellEnd"/>
      <w:r>
        <w:rPr>
          <w:color w:val="231F20"/>
        </w:rPr>
        <w:t xml:space="preserve">- </w:t>
      </w:r>
      <w:proofErr w:type="spellStart"/>
      <w:r>
        <w:rPr>
          <w:color w:val="231F20"/>
        </w:rPr>
        <w:t>ten</w:t>
      </w:r>
      <w:proofErr w:type="spellEnd"/>
      <w:r>
        <w:rPr>
          <w:color w:val="231F20"/>
        </w:rPr>
        <w:t xml:space="preserve">, wenn es konkret darum </w:t>
      </w:r>
      <w:proofErr w:type="gramStart"/>
      <w:r>
        <w:rPr>
          <w:color w:val="231F20"/>
        </w:rPr>
        <w:t>geht</w:t>
      </w:r>
      <w:proofErr w:type="gramEnd"/>
      <w:r>
        <w:rPr>
          <w:color w:val="231F20"/>
        </w:rPr>
        <w:t xml:space="preserve"> beispielsweise ein neues Produkt oder eine neue Dienstleistung zu beurteilen. Nachhaltigkeit ist in der Praxis meist gar nicht absolut, sondern eher relativ beschreibbar und durch viele Wechselwirkungen gekennzeichnet. So hat ein Produkt aus Holz gegenüber Kunststoff den Vorteil, dass sein Rohstoff erneuerbar ist. Doch das Kunststoffprodukt hat möglicherweise eine längere Haltbar- </w:t>
      </w:r>
      <w:proofErr w:type="spellStart"/>
      <w:r>
        <w:rPr>
          <w:color w:val="231F20"/>
        </w:rPr>
        <w:t>keit</w:t>
      </w:r>
      <w:proofErr w:type="spellEnd"/>
      <w:r>
        <w:rPr>
          <w:color w:val="231F20"/>
        </w:rPr>
        <w:t>.</w:t>
      </w:r>
      <w:r>
        <w:rPr>
          <w:color w:val="231F20"/>
          <w:spacing w:val="13"/>
        </w:rPr>
        <w:t xml:space="preserve"> </w:t>
      </w:r>
      <w:r>
        <w:rPr>
          <w:color w:val="231F20"/>
        </w:rPr>
        <w:t>Es</w:t>
      </w:r>
      <w:r>
        <w:rPr>
          <w:color w:val="231F20"/>
          <w:spacing w:val="15"/>
        </w:rPr>
        <w:t xml:space="preserve"> </w:t>
      </w:r>
      <w:r>
        <w:rPr>
          <w:color w:val="231F20"/>
        </w:rPr>
        <w:t>geht</w:t>
      </w:r>
      <w:r>
        <w:rPr>
          <w:color w:val="231F20"/>
          <w:spacing w:val="15"/>
        </w:rPr>
        <w:t xml:space="preserve"> </w:t>
      </w:r>
      <w:r>
        <w:rPr>
          <w:color w:val="231F20"/>
        </w:rPr>
        <w:t>im</w:t>
      </w:r>
      <w:r>
        <w:rPr>
          <w:color w:val="231F20"/>
          <w:spacing w:val="15"/>
        </w:rPr>
        <w:t xml:space="preserve"> </w:t>
      </w:r>
      <w:r>
        <w:rPr>
          <w:color w:val="231F20"/>
        </w:rPr>
        <w:t>Nachhaltigkeitsmanagement</w:t>
      </w:r>
      <w:r>
        <w:rPr>
          <w:color w:val="231F20"/>
          <w:spacing w:val="15"/>
        </w:rPr>
        <w:t xml:space="preserve"> </w:t>
      </w:r>
      <w:r>
        <w:rPr>
          <w:color w:val="231F20"/>
        </w:rPr>
        <w:t>daher</w:t>
      </w:r>
      <w:r>
        <w:rPr>
          <w:color w:val="231F20"/>
          <w:spacing w:val="15"/>
        </w:rPr>
        <w:t xml:space="preserve"> </w:t>
      </w:r>
      <w:r>
        <w:rPr>
          <w:color w:val="231F20"/>
        </w:rPr>
        <w:t>oft</w:t>
      </w:r>
      <w:r>
        <w:rPr>
          <w:color w:val="231F20"/>
          <w:spacing w:val="15"/>
        </w:rPr>
        <w:t xml:space="preserve"> </w:t>
      </w:r>
      <w:r>
        <w:rPr>
          <w:color w:val="231F20"/>
        </w:rPr>
        <w:t>darum,</w:t>
      </w:r>
      <w:r>
        <w:rPr>
          <w:color w:val="231F20"/>
          <w:spacing w:val="15"/>
        </w:rPr>
        <w:t xml:space="preserve"> </w:t>
      </w:r>
      <w:r>
        <w:rPr>
          <w:color w:val="231F20"/>
        </w:rPr>
        <w:t>zu</w:t>
      </w:r>
      <w:r>
        <w:rPr>
          <w:color w:val="231F20"/>
          <w:spacing w:val="15"/>
        </w:rPr>
        <w:t xml:space="preserve"> </w:t>
      </w:r>
      <w:r>
        <w:rPr>
          <w:color w:val="231F20"/>
        </w:rPr>
        <w:t>beurteilen,</w:t>
      </w:r>
      <w:r>
        <w:rPr>
          <w:color w:val="231F20"/>
          <w:spacing w:val="15"/>
        </w:rPr>
        <w:t xml:space="preserve"> </w:t>
      </w:r>
      <w:r>
        <w:rPr>
          <w:color w:val="231F20"/>
        </w:rPr>
        <w:t>ob</w:t>
      </w:r>
      <w:r>
        <w:rPr>
          <w:color w:val="231F20"/>
          <w:spacing w:val="16"/>
        </w:rPr>
        <w:t xml:space="preserve"> </w:t>
      </w:r>
      <w:r>
        <w:rPr>
          <w:color w:val="231F20"/>
          <w:spacing w:val="-2"/>
        </w:rPr>
        <w:t>etwas</w:t>
      </w:r>
    </w:p>
    <w:p w14:paraId="5B2F072E" w14:textId="77777777" w:rsidR="006D5486" w:rsidRDefault="00000000">
      <w:pPr>
        <w:pStyle w:val="Textkrper"/>
        <w:spacing w:before="5" w:line="259" w:lineRule="auto"/>
        <w:ind w:left="2204" w:right="954" w:hanging="1"/>
        <w:jc w:val="both"/>
      </w:pPr>
      <w:r>
        <w:rPr>
          <w:color w:val="231F20"/>
        </w:rPr>
        <w:t xml:space="preserve">„nachhaltigerer“ als etwas anderes ist. Werkzeuge und Methoden des Nachhaltigkeits- </w:t>
      </w:r>
      <w:proofErr w:type="spellStart"/>
      <w:r>
        <w:rPr>
          <w:color w:val="231F20"/>
        </w:rPr>
        <w:t>managements</w:t>
      </w:r>
      <w:proofErr w:type="spellEnd"/>
      <w:r>
        <w:rPr>
          <w:color w:val="231F20"/>
        </w:rPr>
        <w:t xml:space="preserve"> sollen helfen, solche Beurteilungen in Bezug auf Systeme, Unternehmen und Produkte zu ermöglichen. Sie können dazu in folgenden „Bereichen“ ansetzen:</w:t>
      </w:r>
    </w:p>
    <w:p w14:paraId="3633523E" w14:textId="77777777" w:rsidR="006D5486" w:rsidRDefault="006D5486">
      <w:pPr>
        <w:pStyle w:val="Textkrper"/>
        <w:spacing w:before="11"/>
        <w:rPr>
          <w:sz w:val="21"/>
        </w:rPr>
      </w:pPr>
    </w:p>
    <w:p w14:paraId="69E6E8E4" w14:textId="77777777" w:rsidR="006D5486" w:rsidRDefault="00000000">
      <w:pPr>
        <w:pStyle w:val="Listenabsatz"/>
        <w:numPr>
          <w:ilvl w:val="0"/>
          <w:numId w:val="28"/>
        </w:numPr>
        <w:tabs>
          <w:tab w:val="left" w:pos="2484"/>
          <w:tab w:val="left" w:pos="2485"/>
        </w:tabs>
        <w:spacing w:before="0"/>
        <w:ind w:hanging="281"/>
        <w:rPr>
          <w:sz w:val="20"/>
        </w:rPr>
      </w:pPr>
      <w:r>
        <w:rPr>
          <w:color w:val="231F20"/>
          <w:sz w:val="20"/>
        </w:rPr>
        <w:t>übergreifend</w:t>
      </w:r>
      <w:r>
        <w:rPr>
          <w:color w:val="231F20"/>
          <w:spacing w:val="-7"/>
          <w:sz w:val="20"/>
        </w:rPr>
        <w:t xml:space="preserve"> </w:t>
      </w:r>
      <w:r>
        <w:rPr>
          <w:color w:val="231F20"/>
          <w:sz w:val="20"/>
        </w:rPr>
        <w:t>über</w:t>
      </w:r>
      <w:r>
        <w:rPr>
          <w:color w:val="231F20"/>
          <w:spacing w:val="-6"/>
          <w:sz w:val="20"/>
        </w:rPr>
        <w:t xml:space="preserve"> </w:t>
      </w:r>
      <w:r>
        <w:rPr>
          <w:color w:val="231F20"/>
          <w:sz w:val="20"/>
        </w:rPr>
        <w:t>Systemanalysen</w:t>
      </w:r>
      <w:r>
        <w:rPr>
          <w:color w:val="231F20"/>
          <w:spacing w:val="-6"/>
          <w:sz w:val="20"/>
        </w:rPr>
        <w:t xml:space="preserve"> </w:t>
      </w:r>
      <w:r>
        <w:rPr>
          <w:color w:val="231F20"/>
          <w:sz w:val="20"/>
        </w:rPr>
        <w:t>und</w:t>
      </w:r>
      <w:r>
        <w:rPr>
          <w:color w:val="231F20"/>
          <w:spacing w:val="-6"/>
          <w:sz w:val="20"/>
        </w:rPr>
        <w:t xml:space="preserve"> </w:t>
      </w:r>
      <w:r>
        <w:rPr>
          <w:color w:val="231F20"/>
          <w:spacing w:val="-2"/>
          <w:sz w:val="20"/>
        </w:rPr>
        <w:t>Technikbewertungen,</w:t>
      </w:r>
    </w:p>
    <w:p w14:paraId="5A8160E6" w14:textId="77777777" w:rsidR="006D5486" w:rsidRDefault="00000000">
      <w:pPr>
        <w:pStyle w:val="Listenabsatz"/>
        <w:numPr>
          <w:ilvl w:val="0"/>
          <w:numId w:val="28"/>
        </w:numPr>
        <w:tabs>
          <w:tab w:val="left" w:pos="2484"/>
          <w:tab w:val="left" w:pos="2485"/>
        </w:tabs>
        <w:ind w:hanging="281"/>
        <w:rPr>
          <w:sz w:val="20"/>
        </w:rPr>
      </w:pPr>
      <w:r>
        <w:rPr>
          <w:color w:val="231F20"/>
          <w:sz w:val="20"/>
        </w:rPr>
        <w:t>staatlich</w:t>
      </w:r>
      <w:r>
        <w:rPr>
          <w:color w:val="231F20"/>
          <w:spacing w:val="-4"/>
          <w:sz w:val="20"/>
        </w:rPr>
        <w:t xml:space="preserve"> </w:t>
      </w:r>
      <w:r>
        <w:rPr>
          <w:color w:val="231F20"/>
          <w:sz w:val="20"/>
        </w:rPr>
        <w:t>über</w:t>
      </w:r>
      <w:r>
        <w:rPr>
          <w:color w:val="231F20"/>
          <w:spacing w:val="-3"/>
          <w:sz w:val="20"/>
        </w:rPr>
        <w:t xml:space="preserve"> </w:t>
      </w:r>
      <w:r>
        <w:rPr>
          <w:color w:val="231F20"/>
          <w:sz w:val="20"/>
        </w:rPr>
        <w:t>Umwelt-</w:t>
      </w:r>
      <w:r>
        <w:rPr>
          <w:color w:val="231F20"/>
          <w:spacing w:val="-3"/>
          <w:sz w:val="20"/>
        </w:rPr>
        <w:t xml:space="preserve"> </w:t>
      </w:r>
      <w:r>
        <w:rPr>
          <w:color w:val="231F20"/>
          <w:sz w:val="20"/>
        </w:rPr>
        <w:t>und</w:t>
      </w:r>
      <w:r>
        <w:rPr>
          <w:color w:val="231F20"/>
          <w:spacing w:val="-3"/>
          <w:sz w:val="20"/>
        </w:rPr>
        <w:t xml:space="preserve"> </w:t>
      </w:r>
      <w:r>
        <w:rPr>
          <w:color w:val="231F20"/>
          <w:spacing w:val="-2"/>
          <w:sz w:val="20"/>
        </w:rPr>
        <w:t>Sozialgesetze,</w:t>
      </w:r>
    </w:p>
    <w:p w14:paraId="306F2AE0" w14:textId="77777777" w:rsidR="006D5486" w:rsidRDefault="00000000">
      <w:pPr>
        <w:pStyle w:val="Listenabsatz"/>
        <w:numPr>
          <w:ilvl w:val="0"/>
          <w:numId w:val="28"/>
        </w:numPr>
        <w:tabs>
          <w:tab w:val="left" w:pos="2484"/>
          <w:tab w:val="left" w:pos="2485"/>
        </w:tabs>
        <w:ind w:hanging="281"/>
        <w:rPr>
          <w:sz w:val="20"/>
        </w:rPr>
      </w:pPr>
      <w:r>
        <w:rPr>
          <w:color w:val="231F20"/>
          <w:sz w:val="20"/>
        </w:rPr>
        <w:t>unternehmerisch</w:t>
      </w:r>
      <w:r>
        <w:rPr>
          <w:color w:val="231F20"/>
          <w:spacing w:val="-5"/>
          <w:sz w:val="20"/>
        </w:rPr>
        <w:t xml:space="preserve"> </w:t>
      </w:r>
      <w:r>
        <w:rPr>
          <w:color w:val="231F20"/>
          <w:sz w:val="20"/>
        </w:rPr>
        <w:t>über</w:t>
      </w:r>
      <w:r>
        <w:rPr>
          <w:color w:val="231F20"/>
          <w:spacing w:val="-4"/>
          <w:sz w:val="20"/>
        </w:rPr>
        <w:t xml:space="preserve"> </w:t>
      </w:r>
      <w:r>
        <w:rPr>
          <w:color w:val="231F20"/>
          <w:sz w:val="20"/>
        </w:rPr>
        <w:t>Managementsysteme</w:t>
      </w:r>
      <w:r>
        <w:rPr>
          <w:color w:val="231F20"/>
          <w:spacing w:val="-4"/>
          <w:sz w:val="20"/>
        </w:rPr>
        <w:t xml:space="preserve"> </w:t>
      </w:r>
      <w:r>
        <w:rPr>
          <w:color w:val="231F20"/>
          <w:sz w:val="20"/>
        </w:rPr>
        <w:t>und</w:t>
      </w:r>
      <w:r>
        <w:rPr>
          <w:color w:val="231F20"/>
          <w:spacing w:val="-4"/>
          <w:sz w:val="20"/>
        </w:rPr>
        <w:t xml:space="preserve"> </w:t>
      </w:r>
      <w:r>
        <w:rPr>
          <w:color w:val="231F20"/>
          <w:sz w:val="20"/>
        </w:rPr>
        <w:t>-</w:t>
      </w:r>
      <w:proofErr w:type="spellStart"/>
      <w:r>
        <w:rPr>
          <w:color w:val="231F20"/>
          <w:spacing w:val="-2"/>
          <w:sz w:val="20"/>
        </w:rPr>
        <w:t>entscheidungstools</w:t>
      </w:r>
      <w:proofErr w:type="spellEnd"/>
      <w:r>
        <w:rPr>
          <w:color w:val="231F20"/>
          <w:spacing w:val="-2"/>
          <w:sz w:val="20"/>
        </w:rPr>
        <w:t>.</w:t>
      </w:r>
    </w:p>
    <w:p w14:paraId="33CCAC9E" w14:textId="77777777" w:rsidR="006D5486" w:rsidRDefault="006D5486">
      <w:pPr>
        <w:pStyle w:val="Textkrper"/>
        <w:rPr>
          <w:sz w:val="24"/>
        </w:rPr>
      </w:pPr>
    </w:p>
    <w:p w14:paraId="4E06E9B0" w14:textId="77777777" w:rsidR="006D5486" w:rsidRDefault="006D5486">
      <w:pPr>
        <w:pStyle w:val="Textkrper"/>
        <w:spacing w:before="10"/>
        <w:rPr>
          <w:sz w:val="34"/>
        </w:rPr>
      </w:pPr>
    </w:p>
    <w:p w14:paraId="7A3FD8EE" w14:textId="77777777" w:rsidR="006D5486" w:rsidRDefault="00000000">
      <w:pPr>
        <w:pStyle w:val="berschrift4"/>
        <w:numPr>
          <w:ilvl w:val="1"/>
          <w:numId w:val="41"/>
        </w:numPr>
        <w:tabs>
          <w:tab w:val="left" w:pos="2771"/>
          <w:tab w:val="left" w:pos="2772"/>
        </w:tabs>
        <w:ind w:hanging="568"/>
        <w:rPr>
          <w:color w:val="003946"/>
        </w:rPr>
      </w:pPr>
      <w:r>
        <w:rPr>
          <w:color w:val="003946"/>
        </w:rPr>
        <w:t>System</w:t>
      </w:r>
      <w:r>
        <w:rPr>
          <w:color w:val="003946"/>
          <w:spacing w:val="-6"/>
        </w:rPr>
        <w:t xml:space="preserve"> </w:t>
      </w:r>
      <w:r>
        <w:rPr>
          <w:color w:val="003946"/>
        </w:rPr>
        <w:t>Dynamics</w:t>
      </w:r>
      <w:r>
        <w:rPr>
          <w:color w:val="003946"/>
          <w:spacing w:val="-4"/>
        </w:rPr>
        <w:t xml:space="preserve"> </w:t>
      </w:r>
      <w:r>
        <w:rPr>
          <w:color w:val="003946"/>
        </w:rPr>
        <w:t>und</w:t>
      </w:r>
      <w:r>
        <w:rPr>
          <w:color w:val="003946"/>
          <w:spacing w:val="-3"/>
        </w:rPr>
        <w:t xml:space="preserve"> </w:t>
      </w:r>
      <w:r>
        <w:rPr>
          <w:color w:val="003946"/>
          <w:spacing w:val="-2"/>
        </w:rPr>
        <w:t>Technikbewertungen</w:t>
      </w:r>
    </w:p>
    <w:p w14:paraId="7E72140C" w14:textId="77777777" w:rsidR="006D5486" w:rsidRDefault="00000000">
      <w:pPr>
        <w:pStyle w:val="Textkrper"/>
        <w:spacing w:before="254" w:line="259" w:lineRule="auto"/>
        <w:ind w:left="2204" w:right="954"/>
        <w:jc w:val="both"/>
      </w:pPr>
      <w:r>
        <w:rPr>
          <w:color w:val="231F20"/>
        </w:rPr>
        <w:t>Die Methodik der System Dynamics wird zur Analyse von dynamischen und komplexen Systemen</w:t>
      </w:r>
      <w:r>
        <w:rPr>
          <w:color w:val="231F20"/>
          <w:spacing w:val="-4"/>
        </w:rPr>
        <w:t xml:space="preserve"> </w:t>
      </w:r>
      <w:r>
        <w:rPr>
          <w:color w:val="231F20"/>
        </w:rPr>
        <w:t>eingesetzt.</w:t>
      </w:r>
      <w:r>
        <w:rPr>
          <w:color w:val="231F20"/>
          <w:spacing w:val="-4"/>
        </w:rPr>
        <w:t xml:space="preserve"> </w:t>
      </w:r>
      <w:r>
        <w:rPr>
          <w:color w:val="231F20"/>
        </w:rPr>
        <w:t>Sie</w:t>
      </w:r>
      <w:r>
        <w:rPr>
          <w:color w:val="231F20"/>
          <w:spacing w:val="-4"/>
        </w:rPr>
        <w:t xml:space="preserve"> </w:t>
      </w:r>
      <w:r>
        <w:rPr>
          <w:color w:val="231F20"/>
        </w:rPr>
        <w:t>basiert</w:t>
      </w:r>
      <w:r>
        <w:rPr>
          <w:color w:val="231F20"/>
          <w:spacing w:val="-4"/>
        </w:rPr>
        <w:t xml:space="preserve"> </w:t>
      </w:r>
      <w:r>
        <w:rPr>
          <w:color w:val="231F20"/>
        </w:rPr>
        <w:t>auf</w:t>
      </w:r>
      <w:r>
        <w:rPr>
          <w:color w:val="231F20"/>
          <w:spacing w:val="-4"/>
        </w:rPr>
        <w:t xml:space="preserve"> </w:t>
      </w:r>
      <w:r>
        <w:rPr>
          <w:color w:val="231F20"/>
        </w:rPr>
        <w:t>der</w:t>
      </w:r>
      <w:r>
        <w:rPr>
          <w:color w:val="231F20"/>
          <w:spacing w:val="-4"/>
        </w:rPr>
        <w:t xml:space="preserve"> </w:t>
      </w:r>
      <w:r>
        <w:rPr>
          <w:color w:val="231F20"/>
        </w:rPr>
        <w:t>allgemeinen</w:t>
      </w:r>
      <w:r>
        <w:rPr>
          <w:color w:val="231F20"/>
          <w:spacing w:val="-4"/>
        </w:rPr>
        <w:t xml:space="preserve"> </w:t>
      </w:r>
      <w:r>
        <w:rPr>
          <w:color w:val="231F20"/>
        </w:rPr>
        <w:t>Systemtheorie</w:t>
      </w:r>
      <w:r>
        <w:rPr>
          <w:color w:val="231F20"/>
          <w:spacing w:val="-4"/>
        </w:rPr>
        <w:t xml:space="preserve"> </w:t>
      </w:r>
      <w:r>
        <w:rPr>
          <w:color w:val="231F20"/>
        </w:rPr>
        <w:t>und</w:t>
      </w:r>
      <w:r>
        <w:rPr>
          <w:color w:val="231F20"/>
          <w:spacing w:val="-4"/>
        </w:rPr>
        <w:t xml:space="preserve"> </w:t>
      </w:r>
      <w:r>
        <w:rPr>
          <w:color w:val="231F20"/>
        </w:rPr>
        <w:t>der</w:t>
      </w:r>
      <w:r>
        <w:rPr>
          <w:color w:val="231F20"/>
          <w:spacing w:val="-4"/>
        </w:rPr>
        <w:t xml:space="preserve"> </w:t>
      </w:r>
      <w:r>
        <w:rPr>
          <w:color w:val="231F20"/>
        </w:rPr>
        <w:t xml:space="preserve">Kybernetik (Regelungstheorie). Systeme werden dazu als Netz von Ursache-Wirkungs-Beziehungen dargestellt, die über Rückkopplungsbeziehungen verbunden sind. Solche </w:t>
      </w:r>
      <w:proofErr w:type="spellStart"/>
      <w:r>
        <w:rPr>
          <w:color w:val="231F20"/>
        </w:rPr>
        <w:t>Rückkop</w:t>
      </w:r>
      <w:proofErr w:type="spellEnd"/>
      <w:r>
        <w:rPr>
          <w:color w:val="231F20"/>
        </w:rPr>
        <w:t xml:space="preserve">- </w:t>
      </w:r>
      <w:proofErr w:type="spellStart"/>
      <w:r>
        <w:rPr>
          <w:color w:val="231F20"/>
        </w:rPr>
        <w:t>plungsbeziehung</w:t>
      </w:r>
      <w:proofErr w:type="spellEnd"/>
      <w:r>
        <w:rPr>
          <w:color w:val="231F20"/>
        </w:rPr>
        <w:t xml:space="preserve"> können sowohl positiv als auch negativ sein und wirken meist nicht linear</w:t>
      </w:r>
      <w:r>
        <w:rPr>
          <w:color w:val="231F20"/>
          <w:spacing w:val="-3"/>
        </w:rPr>
        <w:t xml:space="preserve"> </w:t>
      </w:r>
      <w:r>
        <w:rPr>
          <w:color w:val="231F20"/>
        </w:rPr>
        <w:t>(wie</w:t>
      </w:r>
      <w:r>
        <w:rPr>
          <w:color w:val="231F20"/>
          <w:spacing w:val="-3"/>
        </w:rPr>
        <w:t xml:space="preserve"> </w:t>
      </w:r>
      <w:r>
        <w:rPr>
          <w:color w:val="231F20"/>
        </w:rPr>
        <w:t>es</w:t>
      </w:r>
      <w:r>
        <w:rPr>
          <w:color w:val="231F20"/>
          <w:spacing w:val="-3"/>
        </w:rPr>
        <w:t xml:space="preserve"> </w:t>
      </w:r>
      <w:r>
        <w:rPr>
          <w:color w:val="231F20"/>
        </w:rPr>
        <w:t>der</w:t>
      </w:r>
      <w:r>
        <w:rPr>
          <w:color w:val="231F20"/>
          <w:spacing w:val="-3"/>
        </w:rPr>
        <w:t xml:space="preserve"> </w:t>
      </w:r>
      <w:r>
        <w:rPr>
          <w:color w:val="231F20"/>
        </w:rPr>
        <w:t>normalen</w:t>
      </w:r>
      <w:r>
        <w:rPr>
          <w:color w:val="231F20"/>
          <w:spacing w:val="-3"/>
        </w:rPr>
        <w:t xml:space="preserve"> </w:t>
      </w:r>
      <w:r>
        <w:rPr>
          <w:color w:val="231F20"/>
        </w:rPr>
        <w:t>Denkweise</w:t>
      </w:r>
      <w:r>
        <w:rPr>
          <w:color w:val="231F20"/>
          <w:spacing w:val="-3"/>
        </w:rPr>
        <w:t xml:space="preserve"> </w:t>
      </w:r>
      <w:r>
        <w:rPr>
          <w:color w:val="231F20"/>
        </w:rPr>
        <w:t>eines</w:t>
      </w:r>
      <w:r>
        <w:rPr>
          <w:color w:val="231F20"/>
          <w:spacing w:val="-3"/>
        </w:rPr>
        <w:t xml:space="preserve"> </w:t>
      </w:r>
      <w:r>
        <w:rPr>
          <w:color w:val="231F20"/>
        </w:rPr>
        <w:t>Menschen</w:t>
      </w:r>
      <w:r>
        <w:rPr>
          <w:color w:val="231F20"/>
          <w:spacing w:val="-3"/>
        </w:rPr>
        <w:t xml:space="preserve"> </w:t>
      </w:r>
      <w:r>
        <w:rPr>
          <w:color w:val="231F20"/>
        </w:rPr>
        <w:t>entspricht),</w:t>
      </w:r>
      <w:r>
        <w:rPr>
          <w:color w:val="231F20"/>
          <w:spacing w:val="-3"/>
        </w:rPr>
        <w:t xml:space="preserve"> </w:t>
      </w:r>
      <w:r>
        <w:rPr>
          <w:color w:val="231F20"/>
        </w:rPr>
        <w:t>sondern</w:t>
      </w:r>
      <w:r>
        <w:rPr>
          <w:color w:val="231F20"/>
          <w:spacing w:val="-3"/>
        </w:rPr>
        <w:t xml:space="preserve"> </w:t>
      </w:r>
      <w:r>
        <w:rPr>
          <w:color w:val="231F20"/>
        </w:rPr>
        <w:t>u.</w:t>
      </w:r>
      <w:r>
        <w:rPr>
          <w:color w:val="231F20"/>
          <w:spacing w:val="-3"/>
        </w:rPr>
        <w:t xml:space="preserve"> </w:t>
      </w:r>
      <w:r>
        <w:rPr>
          <w:color w:val="231F20"/>
        </w:rPr>
        <w:t>a.</w:t>
      </w:r>
      <w:r>
        <w:rPr>
          <w:color w:val="231F20"/>
          <w:spacing w:val="-3"/>
        </w:rPr>
        <w:t xml:space="preserve"> </w:t>
      </w:r>
      <w:proofErr w:type="spellStart"/>
      <w:r>
        <w:rPr>
          <w:color w:val="231F20"/>
        </w:rPr>
        <w:t>expo</w:t>
      </w:r>
      <w:proofErr w:type="spellEnd"/>
      <w:r>
        <w:rPr>
          <w:color w:val="231F20"/>
        </w:rPr>
        <w:t xml:space="preserve">- </w:t>
      </w:r>
      <w:proofErr w:type="spellStart"/>
      <w:r>
        <w:rPr>
          <w:color w:val="231F20"/>
        </w:rPr>
        <w:t>nentiell</w:t>
      </w:r>
      <w:proofErr w:type="spellEnd"/>
      <w:r>
        <w:rPr>
          <w:color w:val="231F20"/>
        </w:rPr>
        <w:t xml:space="preserve"> oder logarithmisch. Durch eine qualitative Beschreibung der Beziehungen </w:t>
      </w:r>
      <w:proofErr w:type="spellStart"/>
      <w:r>
        <w:rPr>
          <w:color w:val="231F20"/>
        </w:rPr>
        <w:t>zwi</w:t>
      </w:r>
      <w:proofErr w:type="spellEnd"/>
      <w:r>
        <w:rPr>
          <w:color w:val="231F20"/>
        </w:rPr>
        <w:t xml:space="preserve">- </w:t>
      </w:r>
      <w:proofErr w:type="spellStart"/>
      <w:r>
        <w:rPr>
          <w:color w:val="231F20"/>
        </w:rPr>
        <w:t>schen</w:t>
      </w:r>
      <w:proofErr w:type="spellEnd"/>
      <w:r>
        <w:rPr>
          <w:color w:val="231F20"/>
        </w:rPr>
        <w:t xml:space="preserve"> den Systembestandteilen wird die Struktur eines Phänomens deutlich. Systeme können anschließend in formalen mathematischen Modellen dargestellt und das simultane</w:t>
      </w:r>
      <w:r>
        <w:rPr>
          <w:color w:val="231F20"/>
          <w:spacing w:val="-8"/>
        </w:rPr>
        <w:t xml:space="preserve"> </w:t>
      </w:r>
      <w:r>
        <w:rPr>
          <w:color w:val="231F20"/>
        </w:rPr>
        <w:t>Verhalten</w:t>
      </w:r>
      <w:r>
        <w:rPr>
          <w:color w:val="231F20"/>
          <w:spacing w:val="-8"/>
        </w:rPr>
        <w:t xml:space="preserve"> </w:t>
      </w:r>
      <w:r>
        <w:rPr>
          <w:color w:val="231F20"/>
        </w:rPr>
        <w:t>der</w:t>
      </w:r>
      <w:r>
        <w:rPr>
          <w:color w:val="231F20"/>
          <w:spacing w:val="-8"/>
        </w:rPr>
        <w:t xml:space="preserve"> </w:t>
      </w:r>
      <w:r>
        <w:rPr>
          <w:color w:val="231F20"/>
        </w:rPr>
        <w:t>Systembestandteile</w:t>
      </w:r>
      <w:r>
        <w:rPr>
          <w:color w:val="231F20"/>
          <w:spacing w:val="-8"/>
        </w:rPr>
        <w:t xml:space="preserve"> </w:t>
      </w:r>
      <w:r>
        <w:rPr>
          <w:color w:val="231F20"/>
        </w:rPr>
        <w:t>(Bestandsgrößen</w:t>
      </w:r>
      <w:r>
        <w:rPr>
          <w:color w:val="231F20"/>
          <w:spacing w:val="-8"/>
        </w:rPr>
        <w:t xml:space="preserve"> </w:t>
      </w:r>
      <w:r>
        <w:rPr>
          <w:color w:val="231F20"/>
        </w:rPr>
        <w:t>und</w:t>
      </w:r>
      <w:r>
        <w:rPr>
          <w:color w:val="231F20"/>
          <w:spacing w:val="-8"/>
        </w:rPr>
        <w:t xml:space="preserve"> </w:t>
      </w:r>
      <w:r>
        <w:rPr>
          <w:color w:val="231F20"/>
        </w:rPr>
        <w:t>Variablen)</w:t>
      </w:r>
      <w:r>
        <w:rPr>
          <w:color w:val="231F20"/>
          <w:spacing w:val="-8"/>
        </w:rPr>
        <w:t xml:space="preserve"> </w:t>
      </w:r>
      <w:r>
        <w:rPr>
          <w:color w:val="231F20"/>
        </w:rPr>
        <w:t>kann</w:t>
      </w:r>
      <w:r>
        <w:rPr>
          <w:color w:val="231F20"/>
          <w:spacing w:val="-8"/>
        </w:rPr>
        <w:t xml:space="preserve"> </w:t>
      </w:r>
      <w:r>
        <w:rPr>
          <w:color w:val="231F20"/>
        </w:rPr>
        <w:t xml:space="preserve">mit- </w:t>
      </w:r>
      <w:proofErr w:type="spellStart"/>
      <w:r>
        <w:rPr>
          <w:color w:val="231F20"/>
        </w:rPr>
        <w:t>hilfe</w:t>
      </w:r>
      <w:proofErr w:type="spellEnd"/>
      <w:r>
        <w:rPr>
          <w:color w:val="231F20"/>
        </w:rPr>
        <w:t xml:space="preserve"> von Computern simuliert werden (vgl. Ford 1999, S. 14ff.). Eine bekannte </w:t>
      </w:r>
      <w:proofErr w:type="spellStart"/>
      <w:r>
        <w:rPr>
          <w:color w:val="231F20"/>
        </w:rPr>
        <w:t>Anwen</w:t>
      </w:r>
      <w:proofErr w:type="spellEnd"/>
      <w:r>
        <w:rPr>
          <w:color w:val="231F20"/>
        </w:rPr>
        <w:t xml:space="preserve">- </w:t>
      </w:r>
      <w:proofErr w:type="spellStart"/>
      <w:r>
        <w:rPr>
          <w:color w:val="231F20"/>
        </w:rPr>
        <w:t>dung</w:t>
      </w:r>
      <w:proofErr w:type="spellEnd"/>
      <w:r>
        <w:rPr>
          <w:color w:val="231F20"/>
        </w:rPr>
        <w:t xml:space="preserve"> ist das World3-Modell zur Beschreibung von Grenzen des Wachstums (vgl. Mea- </w:t>
      </w:r>
      <w:proofErr w:type="spellStart"/>
      <w:r>
        <w:rPr>
          <w:color w:val="231F20"/>
        </w:rPr>
        <w:t>dows</w:t>
      </w:r>
      <w:proofErr w:type="spellEnd"/>
      <w:r>
        <w:rPr>
          <w:color w:val="231F20"/>
        </w:rPr>
        <w:t xml:space="preserve"> et al. 2009, S. 145ff.). In diesem Modell werden u. a. die Bestandsgrößen Bevölkerungszahl und landwirtschaftliche Anbaufläche betrachtet (siehe nachfolgende Abbildung). Auf diese Bestandsgrößen wirken Rückkopplungsbeziehungen (z. B. die Variablen Geburtenzahl [positiv +] und Sterberate [negativ -]), die wiederum von Wir- </w:t>
      </w:r>
      <w:proofErr w:type="spellStart"/>
      <w:r>
        <w:rPr>
          <w:color w:val="231F20"/>
        </w:rPr>
        <w:t>kungsfaktoren</w:t>
      </w:r>
      <w:proofErr w:type="spellEnd"/>
      <w:r>
        <w:rPr>
          <w:color w:val="231F20"/>
          <w:spacing w:val="-6"/>
        </w:rPr>
        <w:t xml:space="preserve"> </w:t>
      </w:r>
      <w:r>
        <w:rPr>
          <w:color w:val="231F20"/>
        </w:rPr>
        <w:t>beeinflusst</w:t>
      </w:r>
      <w:r>
        <w:rPr>
          <w:color w:val="231F20"/>
          <w:spacing w:val="-6"/>
        </w:rPr>
        <w:t xml:space="preserve"> </w:t>
      </w:r>
      <w:r>
        <w:rPr>
          <w:color w:val="231F20"/>
        </w:rPr>
        <w:t>werden.</w:t>
      </w:r>
      <w:r>
        <w:rPr>
          <w:color w:val="231F20"/>
          <w:spacing w:val="-6"/>
        </w:rPr>
        <w:t xml:space="preserve"> </w:t>
      </w:r>
      <w:r>
        <w:rPr>
          <w:color w:val="231F20"/>
        </w:rPr>
        <w:t>So</w:t>
      </w:r>
      <w:r>
        <w:rPr>
          <w:color w:val="231F20"/>
          <w:spacing w:val="-6"/>
        </w:rPr>
        <w:t xml:space="preserve"> </w:t>
      </w:r>
      <w:r>
        <w:rPr>
          <w:color w:val="231F20"/>
        </w:rPr>
        <w:t>führt</w:t>
      </w:r>
      <w:r>
        <w:rPr>
          <w:color w:val="231F20"/>
          <w:spacing w:val="-6"/>
        </w:rPr>
        <w:t xml:space="preserve"> </w:t>
      </w:r>
      <w:r>
        <w:rPr>
          <w:color w:val="231F20"/>
        </w:rPr>
        <w:t>eine</w:t>
      </w:r>
      <w:r>
        <w:rPr>
          <w:color w:val="231F20"/>
          <w:spacing w:val="-6"/>
        </w:rPr>
        <w:t xml:space="preserve"> </w:t>
      </w:r>
      <w:r>
        <w:rPr>
          <w:color w:val="231F20"/>
        </w:rPr>
        <w:t>hohe</w:t>
      </w:r>
      <w:r>
        <w:rPr>
          <w:color w:val="231F20"/>
          <w:spacing w:val="-6"/>
        </w:rPr>
        <w:t xml:space="preserve"> </w:t>
      </w:r>
      <w:r>
        <w:rPr>
          <w:color w:val="231F20"/>
        </w:rPr>
        <w:t>Nutzungsrate</w:t>
      </w:r>
      <w:r>
        <w:rPr>
          <w:color w:val="231F20"/>
          <w:spacing w:val="-6"/>
        </w:rPr>
        <w:t xml:space="preserve"> </w:t>
      </w:r>
      <w:r>
        <w:rPr>
          <w:color w:val="231F20"/>
        </w:rPr>
        <w:t>von</w:t>
      </w:r>
      <w:r>
        <w:rPr>
          <w:color w:val="231F20"/>
          <w:spacing w:val="-6"/>
        </w:rPr>
        <w:t xml:space="preserve"> </w:t>
      </w:r>
      <w:proofErr w:type="spellStart"/>
      <w:r>
        <w:rPr>
          <w:color w:val="231F20"/>
        </w:rPr>
        <w:t>landwirtschaft</w:t>
      </w:r>
      <w:proofErr w:type="spellEnd"/>
      <w:r>
        <w:rPr>
          <w:color w:val="231F20"/>
        </w:rPr>
        <w:t xml:space="preserve">- </w:t>
      </w:r>
      <w:proofErr w:type="spellStart"/>
      <w:r>
        <w:rPr>
          <w:color w:val="231F20"/>
        </w:rPr>
        <w:t>lichen</w:t>
      </w:r>
      <w:proofErr w:type="spellEnd"/>
      <w:r>
        <w:rPr>
          <w:color w:val="231F20"/>
          <w:spacing w:val="-4"/>
        </w:rPr>
        <w:t xml:space="preserve"> </w:t>
      </w:r>
      <w:r>
        <w:rPr>
          <w:color w:val="231F20"/>
        </w:rPr>
        <w:t>Flächen</w:t>
      </w:r>
      <w:r>
        <w:rPr>
          <w:color w:val="231F20"/>
          <w:spacing w:val="-4"/>
        </w:rPr>
        <w:t xml:space="preserve"> </w:t>
      </w:r>
      <w:r>
        <w:rPr>
          <w:color w:val="231F20"/>
        </w:rPr>
        <w:t>zu</w:t>
      </w:r>
      <w:r>
        <w:rPr>
          <w:color w:val="231F20"/>
          <w:spacing w:val="-4"/>
        </w:rPr>
        <w:t xml:space="preserve"> </w:t>
      </w:r>
      <w:r>
        <w:rPr>
          <w:color w:val="231F20"/>
        </w:rPr>
        <w:t>deren</w:t>
      </w:r>
      <w:r>
        <w:rPr>
          <w:color w:val="231F20"/>
          <w:spacing w:val="-4"/>
        </w:rPr>
        <w:t xml:space="preserve"> </w:t>
      </w:r>
      <w:r>
        <w:rPr>
          <w:color w:val="231F20"/>
        </w:rPr>
        <w:t>Erosion</w:t>
      </w:r>
      <w:r>
        <w:rPr>
          <w:color w:val="231F20"/>
          <w:spacing w:val="-4"/>
        </w:rPr>
        <w:t xml:space="preserve"> </w:t>
      </w:r>
      <w:r>
        <w:rPr>
          <w:color w:val="231F20"/>
        </w:rPr>
        <w:t>und</w:t>
      </w:r>
      <w:r>
        <w:rPr>
          <w:color w:val="231F20"/>
          <w:spacing w:val="-4"/>
        </w:rPr>
        <w:t xml:space="preserve"> </w:t>
      </w:r>
      <w:r>
        <w:rPr>
          <w:color w:val="231F20"/>
        </w:rPr>
        <w:t>somit</w:t>
      </w:r>
      <w:r>
        <w:rPr>
          <w:color w:val="231F20"/>
          <w:spacing w:val="-4"/>
        </w:rPr>
        <w:t xml:space="preserve"> </w:t>
      </w:r>
      <w:r>
        <w:rPr>
          <w:color w:val="231F20"/>
        </w:rPr>
        <w:t>zu</w:t>
      </w:r>
      <w:r>
        <w:rPr>
          <w:color w:val="231F20"/>
          <w:spacing w:val="-4"/>
        </w:rPr>
        <w:t xml:space="preserve"> </w:t>
      </w:r>
      <w:r>
        <w:rPr>
          <w:color w:val="231F20"/>
        </w:rPr>
        <w:t>geringeren</w:t>
      </w:r>
      <w:r>
        <w:rPr>
          <w:color w:val="231F20"/>
          <w:spacing w:val="-4"/>
        </w:rPr>
        <w:t xml:space="preserve"> </w:t>
      </w:r>
      <w:r>
        <w:rPr>
          <w:color w:val="231F20"/>
        </w:rPr>
        <w:t>Erträgen.</w:t>
      </w:r>
      <w:r>
        <w:rPr>
          <w:color w:val="231F20"/>
          <w:spacing w:val="-4"/>
        </w:rPr>
        <w:t xml:space="preserve"> </w:t>
      </w:r>
      <w:r>
        <w:rPr>
          <w:color w:val="231F20"/>
        </w:rPr>
        <w:t>Weniger</w:t>
      </w:r>
      <w:r>
        <w:rPr>
          <w:color w:val="231F20"/>
          <w:spacing w:val="-4"/>
        </w:rPr>
        <w:t xml:space="preserve"> </w:t>
      </w:r>
      <w:r>
        <w:rPr>
          <w:color w:val="231F20"/>
        </w:rPr>
        <w:t>Erträge</w:t>
      </w:r>
      <w:r>
        <w:rPr>
          <w:color w:val="231F20"/>
          <w:spacing w:val="-4"/>
        </w:rPr>
        <w:t xml:space="preserve"> </w:t>
      </w:r>
      <w:proofErr w:type="spellStart"/>
      <w:r>
        <w:rPr>
          <w:color w:val="231F20"/>
        </w:rPr>
        <w:t>füh</w:t>
      </w:r>
      <w:proofErr w:type="spellEnd"/>
      <w:r>
        <w:rPr>
          <w:color w:val="231F20"/>
        </w:rPr>
        <w:t xml:space="preserve">- </w:t>
      </w:r>
      <w:proofErr w:type="spellStart"/>
      <w:r>
        <w:rPr>
          <w:color w:val="231F20"/>
        </w:rPr>
        <w:t>ren</w:t>
      </w:r>
      <w:proofErr w:type="spellEnd"/>
      <w:r>
        <w:rPr>
          <w:color w:val="231F20"/>
        </w:rPr>
        <w:t xml:space="preserve"> zu einer schlechteren Nahrungsmittelversorgung der Bevölkerung und wirken sich damit auf die Geburten- und Sterberate aus.</w:t>
      </w:r>
    </w:p>
    <w:p w14:paraId="79781EA5" w14:textId="77777777" w:rsidR="006D5486" w:rsidRDefault="006D5486">
      <w:pPr>
        <w:spacing w:line="259" w:lineRule="auto"/>
        <w:jc w:val="both"/>
        <w:sectPr w:rsidR="006D5486">
          <w:headerReference w:type="even" r:id="rId35"/>
          <w:headerReference w:type="default" r:id="rId36"/>
          <w:pgSz w:w="11910" w:h="16840"/>
          <w:pgMar w:top="960" w:right="460" w:bottom="280" w:left="460" w:header="0" w:footer="0" w:gutter="0"/>
          <w:pgNumType w:start="60"/>
          <w:cols w:space="720"/>
        </w:sectPr>
      </w:pPr>
    </w:p>
    <w:p w14:paraId="103C9DC0" w14:textId="77777777" w:rsidR="006D5486" w:rsidRDefault="006D5486">
      <w:pPr>
        <w:pStyle w:val="Textkrper"/>
      </w:pPr>
    </w:p>
    <w:p w14:paraId="007C8155" w14:textId="77777777" w:rsidR="006D5486" w:rsidRDefault="006D5486">
      <w:pPr>
        <w:pStyle w:val="Textkrper"/>
        <w:spacing w:before="9"/>
        <w:rPr>
          <w:sz w:val="18"/>
        </w:rPr>
      </w:pPr>
    </w:p>
    <w:p w14:paraId="437A3E4B" w14:textId="77777777" w:rsidR="006D5486" w:rsidRDefault="00000000">
      <w:pPr>
        <w:ind w:left="957"/>
        <w:rPr>
          <w:sz w:val="18"/>
        </w:rPr>
      </w:pPr>
      <w:r>
        <w:rPr>
          <w:color w:val="003946"/>
          <w:sz w:val="18"/>
        </w:rPr>
        <w:t>Werkzeuge</w:t>
      </w:r>
      <w:r>
        <w:rPr>
          <w:color w:val="003946"/>
          <w:spacing w:val="-4"/>
          <w:sz w:val="18"/>
        </w:rPr>
        <w:t xml:space="preserve"> </w:t>
      </w:r>
      <w:r>
        <w:rPr>
          <w:color w:val="003946"/>
          <w:sz w:val="18"/>
        </w:rPr>
        <w:t>und</w:t>
      </w:r>
      <w:r>
        <w:rPr>
          <w:color w:val="003946"/>
          <w:spacing w:val="-2"/>
          <w:sz w:val="18"/>
        </w:rPr>
        <w:t xml:space="preserve"> </w:t>
      </w:r>
      <w:r>
        <w:rPr>
          <w:color w:val="003946"/>
          <w:sz w:val="18"/>
        </w:rPr>
        <w:t>Methoden</w:t>
      </w:r>
      <w:r>
        <w:rPr>
          <w:color w:val="003946"/>
          <w:spacing w:val="-2"/>
          <w:sz w:val="18"/>
        </w:rPr>
        <w:t xml:space="preserve"> </w:t>
      </w:r>
      <w:r>
        <w:rPr>
          <w:color w:val="003946"/>
          <w:sz w:val="18"/>
        </w:rPr>
        <w:t>des</w:t>
      </w:r>
      <w:r>
        <w:rPr>
          <w:color w:val="003946"/>
          <w:spacing w:val="-1"/>
          <w:sz w:val="18"/>
        </w:rPr>
        <w:t xml:space="preserve"> </w:t>
      </w:r>
      <w:r>
        <w:rPr>
          <w:color w:val="003946"/>
          <w:spacing w:val="-2"/>
          <w:sz w:val="18"/>
        </w:rPr>
        <w:t>Nachhaltigkeitsmanagements</w:t>
      </w:r>
    </w:p>
    <w:p w14:paraId="43B4A7BA" w14:textId="77777777" w:rsidR="006D5486" w:rsidRDefault="006D5486">
      <w:pPr>
        <w:pStyle w:val="Textkrper"/>
      </w:pPr>
    </w:p>
    <w:p w14:paraId="04935FC5" w14:textId="77777777" w:rsidR="006D5486" w:rsidRDefault="006D5486">
      <w:pPr>
        <w:pStyle w:val="Textkrper"/>
      </w:pPr>
    </w:p>
    <w:p w14:paraId="24CDA9D6" w14:textId="77777777" w:rsidR="006D5486" w:rsidRDefault="006D5486">
      <w:pPr>
        <w:pStyle w:val="Textkrper"/>
      </w:pPr>
    </w:p>
    <w:p w14:paraId="00F94319" w14:textId="77777777" w:rsidR="006D5486" w:rsidRDefault="006D5486">
      <w:pPr>
        <w:pStyle w:val="Textkrper"/>
      </w:pPr>
    </w:p>
    <w:p w14:paraId="758FCD14" w14:textId="77777777" w:rsidR="006D5486" w:rsidRDefault="00000000">
      <w:pPr>
        <w:pStyle w:val="Textkrper"/>
        <w:spacing w:before="7"/>
        <w:rPr>
          <w:sz w:val="26"/>
        </w:rPr>
      </w:pPr>
      <w:r>
        <w:rPr>
          <w:noProof/>
        </w:rPr>
        <w:drawing>
          <wp:anchor distT="0" distB="0" distL="0" distR="0" simplePos="0" relativeHeight="24" behindDoc="0" locked="0" layoutInCell="1" allowOverlap="1" wp14:anchorId="37047EBB" wp14:editId="427EA77F">
            <wp:simplePos x="0" y="0"/>
            <wp:positionH relativeFrom="page">
              <wp:posOffset>900000</wp:posOffset>
            </wp:positionH>
            <wp:positionV relativeFrom="paragraph">
              <wp:posOffset>217967</wp:posOffset>
            </wp:positionV>
            <wp:extent cx="4968240" cy="4681728"/>
            <wp:effectExtent l="0" t="0" r="0" b="0"/>
            <wp:wrapTopAndBottom/>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7" cstate="print"/>
                    <a:stretch>
                      <a:fillRect/>
                    </a:stretch>
                  </pic:blipFill>
                  <pic:spPr>
                    <a:xfrm>
                      <a:off x="0" y="0"/>
                      <a:ext cx="4968240" cy="4681728"/>
                    </a:xfrm>
                    <a:prstGeom prst="rect">
                      <a:avLst/>
                    </a:prstGeom>
                  </pic:spPr>
                </pic:pic>
              </a:graphicData>
            </a:graphic>
          </wp:anchor>
        </w:drawing>
      </w:r>
    </w:p>
    <w:p w14:paraId="28BB5E8C" w14:textId="77777777" w:rsidR="006D5486" w:rsidRDefault="00000000">
      <w:pPr>
        <w:pStyle w:val="Textkrper"/>
        <w:spacing w:before="147" w:line="259" w:lineRule="auto"/>
        <w:ind w:left="957" w:right="2201"/>
        <w:jc w:val="both"/>
      </w:pPr>
      <w:r>
        <w:rPr>
          <w:color w:val="231F20"/>
        </w:rPr>
        <w:t xml:space="preserve">Die Methodik der System Dynamics wird zur Entscheidungsunterstützung in </w:t>
      </w:r>
      <w:proofErr w:type="spellStart"/>
      <w:r>
        <w:rPr>
          <w:color w:val="231F20"/>
        </w:rPr>
        <w:t>Unterneh</w:t>
      </w:r>
      <w:proofErr w:type="spellEnd"/>
      <w:r>
        <w:rPr>
          <w:color w:val="231F20"/>
        </w:rPr>
        <w:t xml:space="preserve">- </w:t>
      </w:r>
      <w:proofErr w:type="spellStart"/>
      <w:r>
        <w:rPr>
          <w:color w:val="231F20"/>
        </w:rPr>
        <w:t>men</w:t>
      </w:r>
      <w:proofErr w:type="spellEnd"/>
      <w:r>
        <w:rPr>
          <w:color w:val="231F20"/>
        </w:rPr>
        <w:t xml:space="preserve"> und in der Politikberatung eingesetzt. So können Unternehmen ihre Supply Chain modellieren, um die Zusammenhänge zwischen Nachfrage, Variantenvielfalt, </w:t>
      </w:r>
      <w:proofErr w:type="spellStart"/>
      <w:r>
        <w:rPr>
          <w:color w:val="231F20"/>
        </w:rPr>
        <w:t>Lagerkos</w:t>
      </w:r>
      <w:proofErr w:type="spellEnd"/>
      <w:r>
        <w:rPr>
          <w:color w:val="231F20"/>
        </w:rPr>
        <w:t xml:space="preserve">- </w:t>
      </w:r>
      <w:proofErr w:type="spellStart"/>
      <w:r>
        <w:rPr>
          <w:color w:val="231F20"/>
        </w:rPr>
        <w:t>ten</w:t>
      </w:r>
      <w:proofErr w:type="spellEnd"/>
      <w:r>
        <w:rPr>
          <w:color w:val="231F20"/>
        </w:rPr>
        <w:t xml:space="preserve"> und Lieferzeiten darzustellen. Die Politikberatung kann über System Dynamics Anhaltspunkte liefern, wie sich z. B. eine Einschränkung des Granitabbaus in Deutsch- </w:t>
      </w:r>
      <w:proofErr w:type="spellStart"/>
      <w:r>
        <w:rPr>
          <w:color w:val="231F20"/>
        </w:rPr>
        <w:t>land</w:t>
      </w:r>
      <w:proofErr w:type="spellEnd"/>
      <w:r>
        <w:rPr>
          <w:color w:val="231F20"/>
        </w:rPr>
        <w:t xml:space="preserve"> aus Naturschutzgründen auf die Lieferkette für Granit auswirkt, das dann vor</w:t>
      </w:r>
      <w:r>
        <w:rPr>
          <w:color w:val="231F20"/>
          <w:spacing w:val="40"/>
        </w:rPr>
        <w:t xml:space="preserve"> </w:t>
      </w:r>
      <w:r>
        <w:rPr>
          <w:color w:val="231F20"/>
        </w:rPr>
        <w:t>allem</w:t>
      </w:r>
      <w:r>
        <w:rPr>
          <w:color w:val="231F20"/>
          <w:spacing w:val="-3"/>
        </w:rPr>
        <w:t xml:space="preserve"> </w:t>
      </w:r>
      <w:r>
        <w:rPr>
          <w:color w:val="231F20"/>
        </w:rPr>
        <w:t>aus</w:t>
      </w:r>
      <w:r>
        <w:rPr>
          <w:color w:val="231F20"/>
          <w:spacing w:val="-2"/>
        </w:rPr>
        <w:t xml:space="preserve"> </w:t>
      </w:r>
      <w:r>
        <w:rPr>
          <w:color w:val="231F20"/>
        </w:rPr>
        <w:t>Ländern</w:t>
      </w:r>
      <w:r>
        <w:rPr>
          <w:color w:val="231F20"/>
          <w:spacing w:val="-3"/>
        </w:rPr>
        <w:t xml:space="preserve"> </w:t>
      </w:r>
      <w:r>
        <w:rPr>
          <w:color w:val="231F20"/>
        </w:rPr>
        <w:t>wie</w:t>
      </w:r>
      <w:r>
        <w:rPr>
          <w:color w:val="231F20"/>
          <w:spacing w:val="-2"/>
        </w:rPr>
        <w:t xml:space="preserve"> </w:t>
      </w:r>
      <w:r>
        <w:rPr>
          <w:color w:val="231F20"/>
        </w:rPr>
        <w:t>Indien</w:t>
      </w:r>
      <w:r>
        <w:rPr>
          <w:color w:val="231F20"/>
          <w:spacing w:val="-2"/>
        </w:rPr>
        <w:t xml:space="preserve"> </w:t>
      </w:r>
      <w:r>
        <w:rPr>
          <w:color w:val="231F20"/>
        </w:rPr>
        <w:t>oder</w:t>
      </w:r>
      <w:r>
        <w:rPr>
          <w:color w:val="231F20"/>
          <w:spacing w:val="-3"/>
        </w:rPr>
        <w:t xml:space="preserve"> </w:t>
      </w:r>
      <w:r>
        <w:rPr>
          <w:color w:val="231F20"/>
        </w:rPr>
        <w:t>China</w:t>
      </w:r>
      <w:r>
        <w:rPr>
          <w:color w:val="231F20"/>
          <w:spacing w:val="-2"/>
        </w:rPr>
        <w:t xml:space="preserve"> </w:t>
      </w:r>
      <w:r>
        <w:rPr>
          <w:color w:val="231F20"/>
        </w:rPr>
        <w:t>geliefert</w:t>
      </w:r>
      <w:r>
        <w:rPr>
          <w:color w:val="231F20"/>
          <w:spacing w:val="-2"/>
        </w:rPr>
        <w:t xml:space="preserve"> </w:t>
      </w:r>
      <w:r>
        <w:rPr>
          <w:color w:val="231F20"/>
        </w:rPr>
        <w:t>werden</w:t>
      </w:r>
      <w:r>
        <w:rPr>
          <w:color w:val="231F20"/>
          <w:spacing w:val="-3"/>
        </w:rPr>
        <w:t xml:space="preserve"> </w:t>
      </w:r>
      <w:r>
        <w:rPr>
          <w:color w:val="231F20"/>
        </w:rPr>
        <w:t>würde</w:t>
      </w:r>
      <w:r>
        <w:rPr>
          <w:color w:val="231F20"/>
          <w:spacing w:val="-2"/>
        </w:rPr>
        <w:t xml:space="preserve"> </w:t>
      </w:r>
      <w:r>
        <w:rPr>
          <w:color w:val="231F20"/>
        </w:rPr>
        <w:t>(vgl.</w:t>
      </w:r>
      <w:r>
        <w:rPr>
          <w:color w:val="231F20"/>
          <w:spacing w:val="-2"/>
        </w:rPr>
        <w:t xml:space="preserve"> </w:t>
      </w:r>
      <w:r>
        <w:rPr>
          <w:color w:val="231F20"/>
        </w:rPr>
        <w:t>Sailer</w:t>
      </w:r>
      <w:r>
        <w:rPr>
          <w:color w:val="231F20"/>
          <w:spacing w:val="-3"/>
        </w:rPr>
        <w:t xml:space="preserve"> </w:t>
      </w:r>
      <w:r>
        <w:rPr>
          <w:color w:val="231F20"/>
        </w:rPr>
        <w:t>2016,</w:t>
      </w:r>
      <w:r>
        <w:rPr>
          <w:color w:val="231F20"/>
          <w:spacing w:val="-2"/>
        </w:rPr>
        <w:t xml:space="preserve"> </w:t>
      </w:r>
      <w:r>
        <w:rPr>
          <w:color w:val="231F20"/>
        </w:rPr>
        <w:t>S.</w:t>
      </w:r>
      <w:r>
        <w:rPr>
          <w:color w:val="231F20"/>
          <w:spacing w:val="-2"/>
        </w:rPr>
        <w:t xml:space="preserve"> </w:t>
      </w:r>
      <w:r>
        <w:rPr>
          <w:color w:val="231F20"/>
          <w:spacing w:val="-4"/>
        </w:rPr>
        <w:t>29).</w:t>
      </w:r>
    </w:p>
    <w:p w14:paraId="3726DDA1" w14:textId="77777777" w:rsidR="006D5486" w:rsidRDefault="006D5486">
      <w:pPr>
        <w:pStyle w:val="Textkrper"/>
        <w:spacing w:before="1"/>
        <w:rPr>
          <w:sz w:val="22"/>
        </w:rPr>
      </w:pPr>
    </w:p>
    <w:p w14:paraId="691128E0" w14:textId="77777777" w:rsidR="006D5486" w:rsidRDefault="00000000">
      <w:pPr>
        <w:pStyle w:val="Textkrper"/>
        <w:spacing w:before="1" w:line="259" w:lineRule="auto"/>
        <w:ind w:left="957" w:right="2201"/>
        <w:jc w:val="both"/>
      </w:pPr>
      <w:r>
        <w:rPr>
          <w:color w:val="231F20"/>
        </w:rPr>
        <w:t>Zur</w:t>
      </w:r>
      <w:r>
        <w:rPr>
          <w:color w:val="231F20"/>
          <w:spacing w:val="-5"/>
        </w:rPr>
        <w:t xml:space="preserve"> </w:t>
      </w:r>
      <w:r>
        <w:rPr>
          <w:color w:val="231F20"/>
        </w:rPr>
        <w:t>Politikberatung</w:t>
      </w:r>
      <w:r>
        <w:rPr>
          <w:color w:val="231F20"/>
          <w:spacing w:val="-5"/>
        </w:rPr>
        <w:t xml:space="preserve"> </w:t>
      </w:r>
      <w:r>
        <w:rPr>
          <w:color w:val="231F20"/>
        </w:rPr>
        <w:t>wird</w:t>
      </w:r>
      <w:r>
        <w:rPr>
          <w:color w:val="231F20"/>
          <w:spacing w:val="-5"/>
        </w:rPr>
        <w:t xml:space="preserve"> </w:t>
      </w:r>
      <w:r>
        <w:rPr>
          <w:color w:val="231F20"/>
        </w:rPr>
        <w:t>außerdem</w:t>
      </w:r>
      <w:r>
        <w:rPr>
          <w:color w:val="231F20"/>
          <w:spacing w:val="-5"/>
        </w:rPr>
        <w:t xml:space="preserve"> </w:t>
      </w:r>
      <w:r>
        <w:rPr>
          <w:color w:val="231F20"/>
        </w:rPr>
        <w:t>die</w:t>
      </w:r>
      <w:r>
        <w:rPr>
          <w:color w:val="231F20"/>
          <w:spacing w:val="-5"/>
        </w:rPr>
        <w:t xml:space="preserve"> </w:t>
      </w:r>
      <w:r>
        <w:rPr>
          <w:color w:val="231F20"/>
        </w:rPr>
        <w:t>Technikbewertung</w:t>
      </w:r>
      <w:r>
        <w:rPr>
          <w:color w:val="231F20"/>
          <w:spacing w:val="-5"/>
        </w:rPr>
        <w:t xml:space="preserve"> </w:t>
      </w:r>
      <w:r>
        <w:rPr>
          <w:color w:val="231F20"/>
        </w:rPr>
        <w:t>eingesetzt,</w:t>
      </w:r>
      <w:r>
        <w:rPr>
          <w:color w:val="231F20"/>
          <w:spacing w:val="-5"/>
        </w:rPr>
        <w:t xml:space="preserve"> </w:t>
      </w:r>
      <w:r>
        <w:rPr>
          <w:color w:val="231F20"/>
        </w:rPr>
        <w:t>die</w:t>
      </w:r>
      <w:r>
        <w:rPr>
          <w:color w:val="231F20"/>
          <w:spacing w:val="-5"/>
        </w:rPr>
        <w:t xml:space="preserve"> </w:t>
      </w:r>
      <w:r>
        <w:rPr>
          <w:color w:val="231F20"/>
        </w:rPr>
        <w:t>auch</w:t>
      </w:r>
      <w:r>
        <w:rPr>
          <w:color w:val="231F20"/>
          <w:spacing w:val="-5"/>
        </w:rPr>
        <w:t xml:space="preserve"> </w:t>
      </w:r>
      <w:r>
        <w:rPr>
          <w:color w:val="231F20"/>
        </w:rPr>
        <w:t>als</w:t>
      </w:r>
      <w:r>
        <w:rPr>
          <w:color w:val="231F20"/>
          <w:spacing w:val="-5"/>
        </w:rPr>
        <w:t xml:space="preserve"> </w:t>
      </w:r>
      <w:r>
        <w:rPr>
          <w:color w:val="231F20"/>
        </w:rPr>
        <w:t xml:space="preserve">Tech- </w:t>
      </w:r>
      <w:proofErr w:type="spellStart"/>
      <w:r>
        <w:rPr>
          <w:color w:val="231F20"/>
        </w:rPr>
        <w:t>nikfolgenabschätzung</w:t>
      </w:r>
      <w:proofErr w:type="spellEnd"/>
      <w:r>
        <w:rPr>
          <w:color w:val="231F20"/>
          <w:spacing w:val="-3"/>
        </w:rPr>
        <w:t xml:space="preserve"> </w:t>
      </w:r>
      <w:r>
        <w:rPr>
          <w:color w:val="231F20"/>
        </w:rPr>
        <w:t>bezeichnet</w:t>
      </w:r>
      <w:r>
        <w:rPr>
          <w:color w:val="231F20"/>
          <w:spacing w:val="-3"/>
        </w:rPr>
        <w:t xml:space="preserve"> </w:t>
      </w:r>
      <w:r>
        <w:rPr>
          <w:color w:val="231F20"/>
        </w:rPr>
        <w:t>wird.</w:t>
      </w:r>
      <w:r>
        <w:rPr>
          <w:color w:val="231F20"/>
          <w:spacing w:val="-3"/>
        </w:rPr>
        <w:t xml:space="preserve"> </w:t>
      </w:r>
      <w:r>
        <w:rPr>
          <w:color w:val="231F20"/>
        </w:rPr>
        <w:t>Eine</w:t>
      </w:r>
      <w:r>
        <w:rPr>
          <w:color w:val="231F20"/>
          <w:spacing w:val="-3"/>
        </w:rPr>
        <w:t xml:space="preserve"> </w:t>
      </w:r>
      <w:r>
        <w:rPr>
          <w:color w:val="231F20"/>
        </w:rPr>
        <w:t>Technikbewertung</w:t>
      </w:r>
      <w:r>
        <w:rPr>
          <w:color w:val="231F20"/>
          <w:spacing w:val="-3"/>
        </w:rPr>
        <w:t xml:space="preserve"> </w:t>
      </w:r>
      <w:r>
        <w:rPr>
          <w:color w:val="231F20"/>
        </w:rPr>
        <w:t>überlässt</w:t>
      </w:r>
      <w:r>
        <w:rPr>
          <w:color w:val="231F20"/>
          <w:spacing w:val="-3"/>
        </w:rPr>
        <w:t xml:space="preserve"> </w:t>
      </w:r>
      <w:r>
        <w:rPr>
          <w:color w:val="231F20"/>
        </w:rPr>
        <w:t>die</w:t>
      </w:r>
      <w:r>
        <w:rPr>
          <w:color w:val="231F20"/>
          <w:spacing w:val="-3"/>
        </w:rPr>
        <w:t xml:space="preserve"> </w:t>
      </w:r>
      <w:r>
        <w:rPr>
          <w:color w:val="231F20"/>
        </w:rPr>
        <w:t xml:space="preserve">Bewertung technologischer Entwicklungen (Innovationen) und deren Einführung nicht allein dem Markt, sondern betrachtet auch nicht-marktliche Aspekte. Solche Aspekte können z. B. ökologische und gesellschaftliche Auswirkungen sein. In der Technikbewertung sollen Risiken bzw. Chancen einer Innovation deutlich werden, um zwischen dem möglichen Nutzen bzw. Schaden abwägen zu können. Solch ein Verfahren basiert immer auf Bewertungen, die durch ein breites Meinungsspektrum auf möglichst große gesell- </w:t>
      </w:r>
      <w:proofErr w:type="spellStart"/>
      <w:r>
        <w:rPr>
          <w:color w:val="231F20"/>
        </w:rPr>
        <w:t>schaftliche</w:t>
      </w:r>
      <w:proofErr w:type="spellEnd"/>
      <w:r>
        <w:rPr>
          <w:color w:val="231F20"/>
          <w:spacing w:val="32"/>
        </w:rPr>
        <w:t xml:space="preserve"> </w:t>
      </w:r>
      <w:r>
        <w:rPr>
          <w:color w:val="231F20"/>
        </w:rPr>
        <w:t>Zustimmung</w:t>
      </w:r>
      <w:r>
        <w:rPr>
          <w:color w:val="231F20"/>
          <w:spacing w:val="35"/>
        </w:rPr>
        <w:t xml:space="preserve"> </w:t>
      </w:r>
      <w:r>
        <w:rPr>
          <w:color w:val="231F20"/>
        </w:rPr>
        <w:t>stoßen</w:t>
      </w:r>
      <w:r>
        <w:rPr>
          <w:color w:val="231F20"/>
          <w:spacing w:val="35"/>
        </w:rPr>
        <w:t xml:space="preserve"> </w:t>
      </w:r>
      <w:r>
        <w:rPr>
          <w:color w:val="231F20"/>
        </w:rPr>
        <w:t>sollen.</w:t>
      </w:r>
      <w:r>
        <w:rPr>
          <w:color w:val="231F20"/>
          <w:spacing w:val="35"/>
        </w:rPr>
        <w:t xml:space="preserve"> </w:t>
      </w:r>
      <w:r>
        <w:rPr>
          <w:color w:val="231F20"/>
        </w:rPr>
        <w:t>Dies</w:t>
      </w:r>
      <w:r>
        <w:rPr>
          <w:color w:val="231F20"/>
          <w:spacing w:val="34"/>
        </w:rPr>
        <w:t xml:space="preserve"> </w:t>
      </w:r>
      <w:r>
        <w:rPr>
          <w:color w:val="231F20"/>
        </w:rPr>
        <w:t>geschieht</w:t>
      </w:r>
      <w:r>
        <w:rPr>
          <w:color w:val="231F20"/>
          <w:spacing w:val="35"/>
        </w:rPr>
        <w:t xml:space="preserve"> </w:t>
      </w:r>
      <w:r>
        <w:rPr>
          <w:color w:val="231F20"/>
        </w:rPr>
        <w:t>im</w:t>
      </w:r>
      <w:r>
        <w:rPr>
          <w:color w:val="231F20"/>
          <w:spacing w:val="35"/>
        </w:rPr>
        <w:t xml:space="preserve"> </w:t>
      </w:r>
      <w:r>
        <w:rPr>
          <w:color w:val="231F20"/>
        </w:rPr>
        <w:t>Bereich</w:t>
      </w:r>
      <w:r>
        <w:rPr>
          <w:color w:val="231F20"/>
          <w:spacing w:val="35"/>
        </w:rPr>
        <w:t xml:space="preserve"> </w:t>
      </w:r>
      <w:r>
        <w:rPr>
          <w:color w:val="231F20"/>
        </w:rPr>
        <w:t>der</w:t>
      </w:r>
      <w:r>
        <w:rPr>
          <w:color w:val="231F20"/>
          <w:spacing w:val="35"/>
        </w:rPr>
        <w:t xml:space="preserve"> </w:t>
      </w:r>
      <w:r>
        <w:rPr>
          <w:color w:val="231F20"/>
          <w:spacing w:val="-2"/>
        </w:rPr>
        <w:t>Nachhaltigkeit</w:t>
      </w:r>
    </w:p>
    <w:p w14:paraId="525A0CD7" w14:textId="77777777" w:rsidR="006D5486" w:rsidRDefault="00000000">
      <w:pPr>
        <w:pStyle w:val="Textkrper"/>
        <w:spacing w:before="7" w:line="259" w:lineRule="auto"/>
        <w:ind w:left="957" w:right="2203" w:hanging="1"/>
        <w:jc w:val="both"/>
      </w:pPr>
      <w:r>
        <w:rPr>
          <w:color w:val="231F20"/>
        </w:rPr>
        <w:t>z.</w:t>
      </w:r>
      <w:r>
        <w:rPr>
          <w:color w:val="231F20"/>
          <w:spacing w:val="-4"/>
        </w:rPr>
        <w:t xml:space="preserve"> </w:t>
      </w:r>
      <w:r>
        <w:rPr>
          <w:color w:val="231F20"/>
        </w:rPr>
        <w:t>B.</w:t>
      </w:r>
      <w:r>
        <w:rPr>
          <w:color w:val="231F20"/>
          <w:spacing w:val="-4"/>
        </w:rPr>
        <w:t xml:space="preserve"> </w:t>
      </w:r>
      <w:r>
        <w:rPr>
          <w:color w:val="231F20"/>
        </w:rPr>
        <w:t>durch</w:t>
      </w:r>
      <w:r>
        <w:rPr>
          <w:color w:val="231F20"/>
          <w:spacing w:val="-4"/>
        </w:rPr>
        <w:t xml:space="preserve"> </w:t>
      </w:r>
      <w:r>
        <w:rPr>
          <w:color w:val="231F20"/>
        </w:rPr>
        <w:t>Diskussionen</w:t>
      </w:r>
      <w:r>
        <w:rPr>
          <w:color w:val="231F20"/>
          <w:spacing w:val="-4"/>
        </w:rPr>
        <w:t xml:space="preserve"> </w:t>
      </w:r>
      <w:r>
        <w:rPr>
          <w:color w:val="231F20"/>
        </w:rPr>
        <w:t>über</w:t>
      </w:r>
      <w:r>
        <w:rPr>
          <w:color w:val="231F20"/>
          <w:spacing w:val="-4"/>
        </w:rPr>
        <w:t xml:space="preserve"> </w:t>
      </w:r>
      <w:r>
        <w:rPr>
          <w:color w:val="231F20"/>
        </w:rPr>
        <w:t>die</w:t>
      </w:r>
      <w:r>
        <w:rPr>
          <w:color w:val="231F20"/>
          <w:spacing w:val="-4"/>
        </w:rPr>
        <w:t xml:space="preserve"> </w:t>
      </w:r>
      <w:r>
        <w:rPr>
          <w:color w:val="231F20"/>
        </w:rPr>
        <w:t>Folgen</w:t>
      </w:r>
      <w:r>
        <w:rPr>
          <w:color w:val="231F20"/>
          <w:spacing w:val="-4"/>
        </w:rPr>
        <w:t xml:space="preserve"> </w:t>
      </w:r>
      <w:r>
        <w:rPr>
          <w:color w:val="231F20"/>
        </w:rPr>
        <w:t>des</w:t>
      </w:r>
      <w:r>
        <w:rPr>
          <w:color w:val="231F20"/>
          <w:spacing w:val="-4"/>
        </w:rPr>
        <w:t xml:space="preserve"> </w:t>
      </w:r>
      <w:r>
        <w:rPr>
          <w:color w:val="231F20"/>
        </w:rPr>
        <w:t>Ausbaus</w:t>
      </w:r>
      <w:r>
        <w:rPr>
          <w:color w:val="231F20"/>
          <w:spacing w:val="-4"/>
        </w:rPr>
        <w:t xml:space="preserve"> </w:t>
      </w:r>
      <w:r>
        <w:rPr>
          <w:color w:val="231F20"/>
        </w:rPr>
        <w:t>der</w:t>
      </w:r>
      <w:r>
        <w:rPr>
          <w:color w:val="231F20"/>
          <w:spacing w:val="-4"/>
        </w:rPr>
        <w:t xml:space="preserve"> </w:t>
      </w:r>
      <w:r>
        <w:rPr>
          <w:color w:val="231F20"/>
        </w:rPr>
        <w:t>erneuerbaren</w:t>
      </w:r>
      <w:r>
        <w:rPr>
          <w:color w:val="231F20"/>
          <w:spacing w:val="-4"/>
        </w:rPr>
        <w:t xml:space="preserve"> </w:t>
      </w:r>
      <w:r>
        <w:rPr>
          <w:color w:val="231F20"/>
        </w:rPr>
        <w:t>Energien</w:t>
      </w:r>
      <w:r>
        <w:rPr>
          <w:color w:val="231F20"/>
          <w:spacing w:val="-4"/>
        </w:rPr>
        <w:t xml:space="preserve"> </w:t>
      </w:r>
      <w:r>
        <w:rPr>
          <w:color w:val="231F20"/>
        </w:rPr>
        <w:t>in</w:t>
      </w:r>
      <w:r>
        <w:rPr>
          <w:color w:val="231F20"/>
          <w:spacing w:val="-4"/>
        </w:rPr>
        <w:t xml:space="preserve"> </w:t>
      </w:r>
      <w:r>
        <w:rPr>
          <w:color w:val="231F20"/>
        </w:rPr>
        <w:t xml:space="preserve">der </w:t>
      </w:r>
      <w:r>
        <w:rPr>
          <w:color w:val="231F20"/>
          <w:spacing w:val="-2"/>
        </w:rPr>
        <w:t>Stromgewinnung.</w:t>
      </w:r>
    </w:p>
    <w:p w14:paraId="63AB6A6C" w14:textId="77777777" w:rsidR="006D5486" w:rsidRDefault="006D5486">
      <w:pPr>
        <w:spacing w:line="259" w:lineRule="auto"/>
        <w:jc w:val="both"/>
        <w:sectPr w:rsidR="006D5486">
          <w:pgSz w:w="11910" w:h="16840"/>
          <w:pgMar w:top="960" w:right="460" w:bottom="280" w:left="460" w:header="0" w:footer="0" w:gutter="0"/>
          <w:cols w:space="720"/>
        </w:sectPr>
      </w:pPr>
    </w:p>
    <w:p w14:paraId="421E94AA" w14:textId="77777777" w:rsidR="006D5486" w:rsidRDefault="006D5486">
      <w:pPr>
        <w:pStyle w:val="Textkrper"/>
      </w:pPr>
    </w:p>
    <w:p w14:paraId="2A3A1906" w14:textId="77777777" w:rsidR="006D5486" w:rsidRDefault="006D5486">
      <w:pPr>
        <w:pStyle w:val="Textkrper"/>
      </w:pPr>
    </w:p>
    <w:p w14:paraId="11DEB7CD" w14:textId="77777777" w:rsidR="006D5486" w:rsidRDefault="006D5486">
      <w:pPr>
        <w:pStyle w:val="Textkrper"/>
      </w:pPr>
    </w:p>
    <w:p w14:paraId="283DE4ED" w14:textId="77777777" w:rsidR="006D5486" w:rsidRDefault="006D5486">
      <w:pPr>
        <w:pStyle w:val="Textkrper"/>
      </w:pPr>
    </w:p>
    <w:p w14:paraId="69842D70" w14:textId="77777777" w:rsidR="006D5486" w:rsidRDefault="006D5486">
      <w:pPr>
        <w:pStyle w:val="Textkrper"/>
      </w:pPr>
    </w:p>
    <w:p w14:paraId="0ED01D9F" w14:textId="77777777" w:rsidR="006D5486" w:rsidRDefault="006D5486">
      <w:pPr>
        <w:pStyle w:val="Textkrper"/>
      </w:pPr>
    </w:p>
    <w:p w14:paraId="610D20DF" w14:textId="77777777" w:rsidR="006D5486" w:rsidRDefault="006D5486">
      <w:pPr>
        <w:pStyle w:val="Textkrper"/>
      </w:pPr>
    </w:p>
    <w:p w14:paraId="4FB2E91F" w14:textId="77777777" w:rsidR="006D5486" w:rsidRDefault="006D5486">
      <w:pPr>
        <w:pStyle w:val="Textkrper"/>
        <w:spacing w:before="4"/>
        <w:rPr>
          <w:sz w:val="15"/>
        </w:rPr>
      </w:pPr>
    </w:p>
    <w:p w14:paraId="1DA6297F" w14:textId="77777777" w:rsidR="006D5486" w:rsidRDefault="00000000">
      <w:pPr>
        <w:pStyle w:val="Textkrper"/>
        <w:spacing w:before="100" w:line="259" w:lineRule="auto"/>
        <w:ind w:left="2204" w:right="954"/>
        <w:jc w:val="both"/>
      </w:pPr>
      <w:r>
        <w:rPr>
          <w:color w:val="231F20"/>
        </w:rPr>
        <w:t xml:space="preserve">In Deutschland ist ein Büro für Technikfolgenabschätzung (TAB) beim Deutschen Bun- </w:t>
      </w:r>
      <w:proofErr w:type="spellStart"/>
      <w:r>
        <w:rPr>
          <w:color w:val="231F20"/>
        </w:rPr>
        <w:t>destag</w:t>
      </w:r>
      <w:proofErr w:type="spellEnd"/>
      <w:r>
        <w:rPr>
          <w:color w:val="231F20"/>
        </w:rPr>
        <w:t xml:space="preserve"> angesiedelt. Diese wissenschaftliche Einrichtung wird vom Institut für Technik- </w:t>
      </w:r>
      <w:proofErr w:type="spellStart"/>
      <w:r>
        <w:rPr>
          <w:color w:val="231F20"/>
        </w:rPr>
        <w:t>folgenabschätzung</w:t>
      </w:r>
      <w:proofErr w:type="spellEnd"/>
      <w:r>
        <w:rPr>
          <w:color w:val="231F20"/>
        </w:rPr>
        <w:t xml:space="preserve"> und Systemanalyse (ITAS) des Karlsruher Instituts für Technologie (KIT) betrieben. Das TAB soll das Potenzial neuer wissenschaftlich-technischer </w:t>
      </w:r>
      <w:proofErr w:type="spellStart"/>
      <w:r>
        <w:rPr>
          <w:color w:val="231F20"/>
        </w:rPr>
        <w:t>Entwick</w:t>
      </w:r>
      <w:proofErr w:type="spellEnd"/>
      <w:r>
        <w:rPr>
          <w:color w:val="231F20"/>
        </w:rPr>
        <w:t xml:space="preserve">- </w:t>
      </w:r>
      <w:proofErr w:type="spellStart"/>
      <w:r>
        <w:rPr>
          <w:color w:val="231F20"/>
        </w:rPr>
        <w:t>lungen</w:t>
      </w:r>
      <w:proofErr w:type="spellEnd"/>
      <w:r>
        <w:rPr>
          <w:color w:val="231F20"/>
        </w:rPr>
        <w:t xml:space="preserve"> untersuchen und die damit verbundenen Risiken und Chancen abschätzen. Das Ziel ist, eine wissenschaftlich fundierte Entscheidungsfindung in der Legislative zu </w:t>
      </w:r>
      <w:proofErr w:type="spellStart"/>
      <w:r>
        <w:rPr>
          <w:color w:val="231F20"/>
        </w:rPr>
        <w:t>för</w:t>
      </w:r>
      <w:proofErr w:type="spellEnd"/>
      <w:r>
        <w:rPr>
          <w:color w:val="231F20"/>
        </w:rPr>
        <w:t xml:space="preserve">- </w:t>
      </w:r>
      <w:proofErr w:type="spellStart"/>
      <w:r>
        <w:rPr>
          <w:color w:val="231F20"/>
        </w:rPr>
        <w:t>dern</w:t>
      </w:r>
      <w:proofErr w:type="spellEnd"/>
      <w:r>
        <w:rPr>
          <w:color w:val="231F20"/>
        </w:rPr>
        <w:t xml:space="preserve">. So wurde beispielsweise im Jahr 2006 eine Studie angefertigt, die die </w:t>
      </w:r>
      <w:proofErr w:type="spellStart"/>
      <w:r>
        <w:rPr>
          <w:color w:val="231F20"/>
        </w:rPr>
        <w:t>Perspekti</w:t>
      </w:r>
      <w:proofErr w:type="spellEnd"/>
      <w:r>
        <w:rPr>
          <w:color w:val="231F20"/>
        </w:rPr>
        <w:t xml:space="preserve">- </w:t>
      </w:r>
      <w:proofErr w:type="spellStart"/>
      <w:r>
        <w:rPr>
          <w:color w:val="231F20"/>
        </w:rPr>
        <w:t>ven</w:t>
      </w:r>
      <w:proofErr w:type="spellEnd"/>
      <w:r>
        <w:rPr>
          <w:color w:val="231F20"/>
        </w:rPr>
        <w:t xml:space="preserve"> eines emissionsarmen Verkehrs eruiert. Dazu wurden mögliche biogene Kraftstoffe und neue Antriebstechniken untersucht. Dabei ging es auch um verschiedenste </w:t>
      </w:r>
      <w:proofErr w:type="spellStart"/>
      <w:r>
        <w:rPr>
          <w:color w:val="231F20"/>
        </w:rPr>
        <w:t>Wech</w:t>
      </w:r>
      <w:proofErr w:type="spellEnd"/>
      <w:r>
        <w:rPr>
          <w:color w:val="231F20"/>
        </w:rPr>
        <w:t xml:space="preserve">- </w:t>
      </w:r>
      <w:proofErr w:type="spellStart"/>
      <w:r>
        <w:rPr>
          <w:color w:val="231F20"/>
        </w:rPr>
        <w:t>selwirkungen</w:t>
      </w:r>
      <w:proofErr w:type="spellEnd"/>
      <w:r>
        <w:rPr>
          <w:color w:val="231F20"/>
        </w:rPr>
        <w:t xml:space="preserve">, wie z. B. die Senkung von Treibhausgasemissionen bei gleichzeitig </w:t>
      </w:r>
      <w:proofErr w:type="spellStart"/>
      <w:r>
        <w:rPr>
          <w:color w:val="231F20"/>
        </w:rPr>
        <w:t>stei</w:t>
      </w:r>
      <w:proofErr w:type="spellEnd"/>
      <w:r>
        <w:rPr>
          <w:color w:val="231F20"/>
        </w:rPr>
        <w:t xml:space="preserve">- </w:t>
      </w:r>
      <w:proofErr w:type="spellStart"/>
      <w:r>
        <w:rPr>
          <w:color w:val="231F20"/>
        </w:rPr>
        <w:t>gendem</w:t>
      </w:r>
      <w:proofErr w:type="spellEnd"/>
      <w:r>
        <w:rPr>
          <w:color w:val="231F20"/>
        </w:rPr>
        <w:t xml:space="preserve"> Flächenbedarf für den Anbau biogener Kraftstoffe oder die Auswirkungen von technischen Treibhausgasemissionsminderungen auf die Emission von anderen Luft- </w:t>
      </w:r>
      <w:proofErr w:type="spellStart"/>
      <w:r>
        <w:rPr>
          <w:color w:val="231F20"/>
        </w:rPr>
        <w:t>schadstoffen</w:t>
      </w:r>
      <w:proofErr w:type="spellEnd"/>
      <w:r>
        <w:rPr>
          <w:color w:val="231F20"/>
        </w:rPr>
        <w:t>. In Deutschland sind Technikbewertungen mit Bezug auf eine nachhaltige Entwicklung</w:t>
      </w:r>
      <w:r>
        <w:rPr>
          <w:color w:val="231F20"/>
          <w:spacing w:val="-1"/>
        </w:rPr>
        <w:t xml:space="preserve"> </w:t>
      </w:r>
      <w:r>
        <w:rPr>
          <w:color w:val="231F20"/>
        </w:rPr>
        <w:t>gesetzlich</w:t>
      </w:r>
      <w:r>
        <w:rPr>
          <w:color w:val="231F20"/>
          <w:spacing w:val="-1"/>
        </w:rPr>
        <w:t xml:space="preserve"> </w:t>
      </w:r>
      <w:r>
        <w:rPr>
          <w:color w:val="231F20"/>
        </w:rPr>
        <w:t>vorgeschrieben.</w:t>
      </w:r>
      <w:r>
        <w:rPr>
          <w:color w:val="231F20"/>
          <w:spacing w:val="-1"/>
        </w:rPr>
        <w:t xml:space="preserve"> </w:t>
      </w:r>
      <w:r>
        <w:rPr>
          <w:color w:val="231F20"/>
        </w:rPr>
        <w:t>So</w:t>
      </w:r>
      <w:r>
        <w:rPr>
          <w:color w:val="231F20"/>
          <w:spacing w:val="-1"/>
        </w:rPr>
        <w:t xml:space="preserve"> </w:t>
      </w:r>
      <w:r>
        <w:rPr>
          <w:color w:val="231F20"/>
        </w:rPr>
        <w:t>müssen</w:t>
      </w:r>
      <w:r>
        <w:rPr>
          <w:color w:val="231F20"/>
          <w:spacing w:val="-1"/>
        </w:rPr>
        <w:t xml:space="preserve"> </w:t>
      </w:r>
      <w:r>
        <w:rPr>
          <w:color w:val="231F20"/>
        </w:rPr>
        <w:t>bei</w:t>
      </w:r>
      <w:r>
        <w:rPr>
          <w:color w:val="231F20"/>
          <w:spacing w:val="-1"/>
        </w:rPr>
        <w:t xml:space="preserve"> </w:t>
      </w:r>
      <w:r>
        <w:rPr>
          <w:color w:val="231F20"/>
        </w:rPr>
        <w:t>bestimmten</w:t>
      </w:r>
      <w:r>
        <w:rPr>
          <w:color w:val="231F20"/>
          <w:spacing w:val="-1"/>
        </w:rPr>
        <w:t xml:space="preserve"> </w:t>
      </w:r>
      <w:r>
        <w:rPr>
          <w:color w:val="231F20"/>
        </w:rPr>
        <w:t>Neubauten,</w:t>
      </w:r>
      <w:r>
        <w:rPr>
          <w:color w:val="231F20"/>
          <w:spacing w:val="-1"/>
        </w:rPr>
        <w:t xml:space="preserve"> </w:t>
      </w:r>
      <w:r>
        <w:rPr>
          <w:color w:val="231F20"/>
        </w:rPr>
        <w:t>wie</w:t>
      </w:r>
      <w:r>
        <w:rPr>
          <w:color w:val="231F20"/>
          <w:spacing w:val="-1"/>
        </w:rPr>
        <w:t xml:space="preserve"> </w:t>
      </w:r>
      <w:r>
        <w:rPr>
          <w:color w:val="231F20"/>
        </w:rPr>
        <w:t>z.</w:t>
      </w:r>
      <w:r>
        <w:rPr>
          <w:color w:val="231F20"/>
          <w:spacing w:val="-1"/>
        </w:rPr>
        <w:t xml:space="preserve"> </w:t>
      </w:r>
      <w:r>
        <w:rPr>
          <w:color w:val="231F20"/>
        </w:rPr>
        <w:t>B. bei</w:t>
      </w:r>
      <w:r>
        <w:rPr>
          <w:color w:val="231F20"/>
          <w:spacing w:val="-10"/>
        </w:rPr>
        <w:t xml:space="preserve"> </w:t>
      </w:r>
      <w:r>
        <w:rPr>
          <w:color w:val="231F20"/>
        </w:rPr>
        <w:t>großen</w:t>
      </w:r>
      <w:r>
        <w:rPr>
          <w:color w:val="231F20"/>
          <w:spacing w:val="-10"/>
        </w:rPr>
        <w:t xml:space="preserve"> </w:t>
      </w:r>
      <w:r>
        <w:rPr>
          <w:color w:val="231F20"/>
        </w:rPr>
        <w:t>Lagereinrichtungen</w:t>
      </w:r>
      <w:r>
        <w:rPr>
          <w:color w:val="231F20"/>
          <w:spacing w:val="-10"/>
        </w:rPr>
        <w:t xml:space="preserve"> </w:t>
      </w:r>
      <w:r>
        <w:rPr>
          <w:color w:val="231F20"/>
        </w:rPr>
        <w:t>oder</w:t>
      </w:r>
      <w:r>
        <w:rPr>
          <w:color w:val="231F20"/>
          <w:spacing w:val="-10"/>
        </w:rPr>
        <w:t xml:space="preserve"> </w:t>
      </w:r>
      <w:r>
        <w:rPr>
          <w:color w:val="231F20"/>
        </w:rPr>
        <w:t>Verkehrsinfrastrukturen</w:t>
      </w:r>
      <w:r>
        <w:rPr>
          <w:color w:val="231F20"/>
          <w:spacing w:val="-10"/>
        </w:rPr>
        <w:t xml:space="preserve"> </w:t>
      </w:r>
      <w:r>
        <w:rPr>
          <w:color w:val="231F20"/>
        </w:rPr>
        <w:t>wie</w:t>
      </w:r>
      <w:r>
        <w:rPr>
          <w:color w:val="231F20"/>
          <w:spacing w:val="-10"/>
        </w:rPr>
        <w:t xml:space="preserve"> </w:t>
      </w:r>
      <w:r>
        <w:rPr>
          <w:color w:val="231F20"/>
        </w:rPr>
        <w:t>Autobahnen</w:t>
      </w:r>
      <w:r>
        <w:rPr>
          <w:color w:val="231F20"/>
          <w:spacing w:val="-10"/>
        </w:rPr>
        <w:t xml:space="preserve"> </w:t>
      </w:r>
      <w:r>
        <w:rPr>
          <w:color w:val="231F20"/>
        </w:rPr>
        <w:t>oder</w:t>
      </w:r>
      <w:r>
        <w:rPr>
          <w:color w:val="231F20"/>
          <w:spacing w:val="-10"/>
        </w:rPr>
        <w:t xml:space="preserve"> </w:t>
      </w:r>
      <w:r>
        <w:rPr>
          <w:color w:val="231F20"/>
        </w:rPr>
        <w:t xml:space="preserve">Was- </w:t>
      </w:r>
      <w:proofErr w:type="spellStart"/>
      <w:r>
        <w:rPr>
          <w:color w:val="231F20"/>
        </w:rPr>
        <w:t>serstraßen</w:t>
      </w:r>
      <w:proofErr w:type="spellEnd"/>
      <w:r>
        <w:rPr>
          <w:color w:val="231F20"/>
        </w:rPr>
        <w:t>, Umweltverträglichkeitsprüfungen (UVP) durchgeführt werden. In einer UVP werden die potenziellen Auswirkungen von Neubauten auf die Schutzgüter Luft, Boden und Wasser geprüft.</w:t>
      </w:r>
    </w:p>
    <w:p w14:paraId="0A92C1CF" w14:textId="77777777" w:rsidR="006D5486" w:rsidRDefault="006D5486">
      <w:pPr>
        <w:pStyle w:val="Textkrper"/>
        <w:rPr>
          <w:sz w:val="24"/>
        </w:rPr>
      </w:pPr>
    </w:p>
    <w:p w14:paraId="3B21DF6B" w14:textId="77777777" w:rsidR="006D5486" w:rsidRDefault="006D5486">
      <w:pPr>
        <w:pStyle w:val="Textkrper"/>
        <w:spacing w:before="5"/>
        <w:rPr>
          <w:sz w:val="34"/>
        </w:rPr>
      </w:pPr>
    </w:p>
    <w:p w14:paraId="1D84CEB6" w14:textId="77777777" w:rsidR="006D5486" w:rsidRDefault="00000000">
      <w:pPr>
        <w:pStyle w:val="berschrift4"/>
        <w:numPr>
          <w:ilvl w:val="1"/>
          <w:numId w:val="41"/>
        </w:numPr>
        <w:tabs>
          <w:tab w:val="left" w:pos="2772"/>
        </w:tabs>
        <w:ind w:hanging="568"/>
        <w:rPr>
          <w:color w:val="003946"/>
        </w:rPr>
      </w:pPr>
      <w:r>
        <w:rPr>
          <w:color w:val="003946"/>
          <w:spacing w:val="-2"/>
        </w:rPr>
        <w:t>Umweltrecht</w:t>
      </w:r>
    </w:p>
    <w:p w14:paraId="0AFAD07F" w14:textId="77777777" w:rsidR="006D5486" w:rsidRDefault="00000000">
      <w:pPr>
        <w:pStyle w:val="Textkrper"/>
        <w:spacing w:before="253" w:line="259" w:lineRule="auto"/>
        <w:ind w:left="2204" w:right="955" w:hanging="1"/>
        <w:jc w:val="both"/>
      </w:pPr>
      <w:r>
        <w:rPr>
          <w:color w:val="231F20"/>
        </w:rPr>
        <w:t xml:space="preserve">Über das Umweltrecht werden die politischen Entscheidungen in einen für </w:t>
      </w:r>
      <w:proofErr w:type="spellStart"/>
      <w:r>
        <w:rPr>
          <w:color w:val="231F20"/>
        </w:rPr>
        <w:t>Unterneh</w:t>
      </w:r>
      <w:proofErr w:type="spellEnd"/>
      <w:r>
        <w:rPr>
          <w:color w:val="231F20"/>
        </w:rPr>
        <w:t xml:space="preserve">- </w:t>
      </w:r>
      <w:proofErr w:type="spellStart"/>
      <w:r>
        <w:rPr>
          <w:color w:val="231F20"/>
        </w:rPr>
        <w:t>men</w:t>
      </w:r>
      <w:proofErr w:type="spellEnd"/>
      <w:r>
        <w:rPr>
          <w:color w:val="231F20"/>
        </w:rPr>
        <w:t xml:space="preserve"> verbindlichen Rahmen überführt. Im Umweltrecht wird vor allem der Staat tätig, um die Umweltmedien zu schützen. Daher ist das Umweltrecht dem öffentlichen Recht – genauer dem Verwaltungsrecht – zuzuordnen (folglich wird auch von </w:t>
      </w:r>
      <w:proofErr w:type="spellStart"/>
      <w:r>
        <w:rPr>
          <w:color w:val="231F20"/>
        </w:rPr>
        <w:t>Umweltverwal</w:t>
      </w:r>
      <w:proofErr w:type="spellEnd"/>
      <w:r>
        <w:rPr>
          <w:color w:val="231F20"/>
        </w:rPr>
        <w:t xml:space="preserve">- </w:t>
      </w:r>
      <w:proofErr w:type="spellStart"/>
      <w:r>
        <w:rPr>
          <w:color w:val="231F20"/>
        </w:rPr>
        <w:t>tungsrecht</w:t>
      </w:r>
      <w:proofErr w:type="spellEnd"/>
      <w:r>
        <w:rPr>
          <w:color w:val="231F20"/>
        </w:rPr>
        <w:t xml:space="preserve"> gesprochen). Die Bereiche des Umweltrechts zeigt die folgende Abbildung.</w:t>
      </w:r>
    </w:p>
    <w:p w14:paraId="531D4A56" w14:textId="77777777" w:rsidR="006D5486" w:rsidRDefault="006D5486">
      <w:pPr>
        <w:spacing w:line="259" w:lineRule="auto"/>
        <w:jc w:val="both"/>
        <w:sectPr w:rsidR="006D5486">
          <w:pgSz w:w="11910" w:h="16840"/>
          <w:pgMar w:top="960" w:right="460" w:bottom="280" w:left="460" w:header="0" w:footer="0" w:gutter="0"/>
          <w:cols w:space="720"/>
        </w:sectPr>
      </w:pPr>
    </w:p>
    <w:p w14:paraId="25B9B9E8" w14:textId="77777777" w:rsidR="006D5486" w:rsidRDefault="006D5486">
      <w:pPr>
        <w:pStyle w:val="Textkrper"/>
      </w:pPr>
    </w:p>
    <w:p w14:paraId="611DCC00" w14:textId="77777777" w:rsidR="006D5486" w:rsidRDefault="006D5486">
      <w:pPr>
        <w:pStyle w:val="Textkrper"/>
        <w:spacing w:before="9"/>
        <w:rPr>
          <w:sz w:val="18"/>
        </w:rPr>
      </w:pPr>
    </w:p>
    <w:p w14:paraId="4F280A38" w14:textId="77777777" w:rsidR="006D5486" w:rsidRDefault="00000000">
      <w:pPr>
        <w:ind w:left="957"/>
        <w:rPr>
          <w:sz w:val="18"/>
        </w:rPr>
      </w:pPr>
      <w:r>
        <w:rPr>
          <w:color w:val="003946"/>
          <w:sz w:val="18"/>
        </w:rPr>
        <w:t>Werkzeuge</w:t>
      </w:r>
      <w:r>
        <w:rPr>
          <w:color w:val="003946"/>
          <w:spacing w:val="-4"/>
          <w:sz w:val="18"/>
        </w:rPr>
        <w:t xml:space="preserve"> </w:t>
      </w:r>
      <w:r>
        <w:rPr>
          <w:color w:val="003946"/>
          <w:sz w:val="18"/>
        </w:rPr>
        <w:t>und</w:t>
      </w:r>
      <w:r>
        <w:rPr>
          <w:color w:val="003946"/>
          <w:spacing w:val="-2"/>
          <w:sz w:val="18"/>
        </w:rPr>
        <w:t xml:space="preserve"> </w:t>
      </w:r>
      <w:r>
        <w:rPr>
          <w:color w:val="003946"/>
          <w:sz w:val="18"/>
        </w:rPr>
        <w:t>Methoden</w:t>
      </w:r>
      <w:r>
        <w:rPr>
          <w:color w:val="003946"/>
          <w:spacing w:val="-2"/>
          <w:sz w:val="18"/>
        </w:rPr>
        <w:t xml:space="preserve"> </w:t>
      </w:r>
      <w:r>
        <w:rPr>
          <w:color w:val="003946"/>
          <w:sz w:val="18"/>
        </w:rPr>
        <w:t>des</w:t>
      </w:r>
      <w:r>
        <w:rPr>
          <w:color w:val="003946"/>
          <w:spacing w:val="-1"/>
          <w:sz w:val="18"/>
        </w:rPr>
        <w:t xml:space="preserve"> </w:t>
      </w:r>
      <w:r>
        <w:rPr>
          <w:color w:val="003946"/>
          <w:spacing w:val="-2"/>
          <w:sz w:val="18"/>
        </w:rPr>
        <w:t>Nachhaltigkeitsmanagements</w:t>
      </w:r>
    </w:p>
    <w:p w14:paraId="4E1CE79A" w14:textId="77777777" w:rsidR="006D5486" w:rsidRDefault="006D5486">
      <w:pPr>
        <w:pStyle w:val="Textkrper"/>
      </w:pPr>
    </w:p>
    <w:p w14:paraId="45EDCFF1" w14:textId="77777777" w:rsidR="006D5486" w:rsidRDefault="006D5486">
      <w:pPr>
        <w:pStyle w:val="Textkrper"/>
      </w:pPr>
    </w:p>
    <w:p w14:paraId="4F4F37F4" w14:textId="77777777" w:rsidR="006D5486" w:rsidRDefault="006D5486">
      <w:pPr>
        <w:pStyle w:val="Textkrper"/>
      </w:pPr>
    </w:p>
    <w:p w14:paraId="2D225898" w14:textId="77777777" w:rsidR="006D5486" w:rsidRDefault="006D5486">
      <w:pPr>
        <w:pStyle w:val="Textkrper"/>
      </w:pPr>
    </w:p>
    <w:p w14:paraId="19AD879A" w14:textId="77777777" w:rsidR="006D5486" w:rsidRDefault="00000000">
      <w:pPr>
        <w:pStyle w:val="Textkrper"/>
        <w:spacing w:before="7"/>
        <w:rPr>
          <w:sz w:val="26"/>
        </w:rPr>
      </w:pPr>
      <w:r>
        <w:rPr>
          <w:noProof/>
        </w:rPr>
        <w:drawing>
          <wp:anchor distT="0" distB="0" distL="0" distR="0" simplePos="0" relativeHeight="25" behindDoc="0" locked="0" layoutInCell="1" allowOverlap="1" wp14:anchorId="0FEC8BA1" wp14:editId="00B566D3">
            <wp:simplePos x="0" y="0"/>
            <wp:positionH relativeFrom="page">
              <wp:posOffset>900000</wp:posOffset>
            </wp:positionH>
            <wp:positionV relativeFrom="paragraph">
              <wp:posOffset>217967</wp:posOffset>
            </wp:positionV>
            <wp:extent cx="4972862" cy="3279648"/>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8" cstate="print"/>
                    <a:stretch>
                      <a:fillRect/>
                    </a:stretch>
                  </pic:blipFill>
                  <pic:spPr>
                    <a:xfrm>
                      <a:off x="0" y="0"/>
                      <a:ext cx="4972862" cy="3279648"/>
                    </a:xfrm>
                    <a:prstGeom prst="rect">
                      <a:avLst/>
                    </a:prstGeom>
                  </pic:spPr>
                </pic:pic>
              </a:graphicData>
            </a:graphic>
          </wp:anchor>
        </w:drawing>
      </w:r>
    </w:p>
    <w:p w14:paraId="3137E441" w14:textId="77777777" w:rsidR="006D5486" w:rsidRDefault="006D5486">
      <w:pPr>
        <w:pStyle w:val="Textkrper"/>
      </w:pPr>
    </w:p>
    <w:p w14:paraId="483C6C20" w14:textId="77777777" w:rsidR="006D5486" w:rsidRDefault="006D5486">
      <w:pPr>
        <w:pStyle w:val="Textkrper"/>
        <w:spacing w:before="1"/>
        <w:rPr>
          <w:sz w:val="21"/>
        </w:rPr>
      </w:pPr>
    </w:p>
    <w:p w14:paraId="510CF1A6" w14:textId="77777777" w:rsidR="006D5486" w:rsidRDefault="00000000">
      <w:pPr>
        <w:pStyle w:val="berschrift7"/>
        <w:ind w:left="957"/>
      </w:pPr>
      <w:r>
        <w:rPr>
          <w:color w:val="003946"/>
        </w:rPr>
        <w:t>Ressourcen,</w:t>
      </w:r>
      <w:r>
        <w:rPr>
          <w:color w:val="003946"/>
          <w:spacing w:val="-9"/>
        </w:rPr>
        <w:t xml:space="preserve"> </w:t>
      </w:r>
      <w:r>
        <w:rPr>
          <w:color w:val="003946"/>
        </w:rPr>
        <w:t>Abfall</w:t>
      </w:r>
      <w:r>
        <w:rPr>
          <w:color w:val="003946"/>
          <w:spacing w:val="-9"/>
        </w:rPr>
        <w:t xml:space="preserve"> </w:t>
      </w:r>
      <w:r>
        <w:rPr>
          <w:color w:val="003946"/>
        </w:rPr>
        <w:t>und</w:t>
      </w:r>
      <w:r>
        <w:rPr>
          <w:color w:val="003946"/>
          <w:spacing w:val="-9"/>
        </w:rPr>
        <w:t xml:space="preserve"> </w:t>
      </w:r>
      <w:r>
        <w:rPr>
          <w:color w:val="003946"/>
          <w:spacing w:val="-2"/>
        </w:rPr>
        <w:t>Gefahrstoffe</w:t>
      </w:r>
    </w:p>
    <w:p w14:paraId="789F47F7" w14:textId="77777777" w:rsidR="006D5486" w:rsidRDefault="006D5486">
      <w:pPr>
        <w:pStyle w:val="Textkrper"/>
        <w:spacing w:before="10"/>
        <w:rPr>
          <w:rFonts w:ascii="Fira Sans"/>
          <w:sz w:val="24"/>
        </w:rPr>
      </w:pPr>
    </w:p>
    <w:p w14:paraId="1198C6B2" w14:textId="77777777" w:rsidR="006D5486" w:rsidRDefault="00000000">
      <w:pPr>
        <w:pStyle w:val="Textkrper"/>
        <w:spacing w:line="259" w:lineRule="auto"/>
        <w:ind w:left="957" w:right="2201"/>
        <w:jc w:val="both"/>
      </w:pPr>
      <w:r>
        <w:rPr>
          <w:color w:val="231F20"/>
        </w:rPr>
        <w:t>In</w:t>
      </w:r>
      <w:r>
        <w:rPr>
          <w:color w:val="231F20"/>
          <w:spacing w:val="-5"/>
        </w:rPr>
        <w:t xml:space="preserve"> </w:t>
      </w:r>
      <w:r>
        <w:rPr>
          <w:color w:val="231F20"/>
        </w:rPr>
        <w:t>Deutschland</w:t>
      </w:r>
      <w:r>
        <w:rPr>
          <w:color w:val="231F20"/>
          <w:spacing w:val="-5"/>
        </w:rPr>
        <w:t xml:space="preserve"> </w:t>
      </w:r>
      <w:r>
        <w:rPr>
          <w:color w:val="231F20"/>
        </w:rPr>
        <w:t>gehen</w:t>
      </w:r>
      <w:r>
        <w:rPr>
          <w:color w:val="231F20"/>
          <w:spacing w:val="-5"/>
        </w:rPr>
        <w:t xml:space="preserve"> </w:t>
      </w:r>
      <w:r>
        <w:rPr>
          <w:color w:val="231F20"/>
        </w:rPr>
        <w:t>nach</w:t>
      </w:r>
      <w:r>
        <w:rPr>
          <w:color w:val="231F20"/>
          <w:spacing w:val="-5"/>
        </w:rPr>
        <w:t xml:space="preserve"> </w:t>
      </w:r>
      <w:r>
        <w:rPr>
          <w:color w:val="231F20"/>
        </w:rPr>
        <w:t>wie</w:t>
      </w:r>
      <w:r>
        <w:rPr>
          <w:color w:val="231F20"/>
          <w:spacing w:val="-5"/>
        </w:rPr>
        <w:t xml:space="preserve"> </w:t>
      </w:r>
      <w:r>
        <w:rPr>
          <w:color w:val="231F20"/>
        </w:rPr>
        <w:t>vor</w:t>
      </w:r>
      <w:r>
        <w:rPr>
          <w:color w:val="231F20"/>
          <w:spacing w:val="-5"/>
        </w:rPr>
        <w:t xml:space="preserve"> </w:t>
      </w:r>
      <w:r>
        <w:rPr>
          <w:color w:val="231F20"/>
        </w:rPr>
        <w:t>viele</w:t>
      </w:r>
      <w:r>
        <w:rPr>
          <w:color w:val="231F20"/>
          <w:spacing w:val="-5"/>
        </w:rPr>
        <w:t xml:space="preserve"> </w:t>
      </w:r>
      <w:r>
        <w:rPr>
          <w:color w:val="231F20"/>
        </w:rPr>
        <w:t>wertvolle</w:t>
      </w:r>
      <w:r>
        <w:rPr>
          <w:color w:val="231F20"/>
          <w:spacing w:val="-5"/>
        </w:rPr>
        <w:t xml:space="preserve"> </w:t>
      </w:r>
      <w:r>
        <w:rPr>
          <w:color w:val="231F20"/>
        </w:rPr>
        <w:t>Stoffe</w:t>
      </w:r>
      <w:r>
        <w:rPr>
          <w:color w:val="231F20"/>
          <w:spacing w:val="-5"/>
        </w:rPr>
        <w:t xml:space="preserve"> </w:t>
      </w:r>
      <w:r>
        <w:rPr>
          <w:color w:val="231F20"/>
        </w:rPr>
        <w:t>bzw.</w:t>
      </w:r>
      <w:r>
        <w:rPr>
          <w:color w:val="231F20"/>
          <w:spacing w:val="-5"/>
        </w:rPr>
        <w:t xml:space="preserve"> </w:t>
      </w:r>
      <w:r>
        <w:rPr>
          <w:color w:val="231F20"/>
        </w:rPr>
        <w:t>Ressourcen</w:t>
      </w:r>
      <w:r>
        <w:rPr>
          <w:color w:val="231F20"/>
          <w:spacing w:val="-5"/>
        </w:rPr>
        <w:t xml:space="preserve"> </w:t>
      </w:r>
      <w:r>
        <w:rPr>
          <w:color w:val="231F20"/>
        </w:rPr>
        <w:t>verloren,</w:t>
      </w:r>
      <w:r>
        <w:rPr>
          <w:color w:val="231F20"/>
          <w:spacing w:val="-5"/>
        </w:rPr>
        <w:t xml:space="preserve"> </w:t>
      </w:r>
      <w:r>
        <w:rPr>
          <w:color w:val="231F20"/>
        </w:rPr>
        <w:t>weil mit Abfall nicht sorgsam umgegangen wird. Elektronik-Altgeräte, Altautos, Bio- und Kunststoffabfälle enthalten wertvolle Rohstoffe. Wenn diese Rohstoffe aus Abfällen gewonnen werden können, trägt dies zur Schonung der natürlichen Ressourcen bei. Außerdem enthalten viele Abfälle gesundheits- und umweltgefährdende Stoffe, die sicher entsorgt werden müssen. Die gesetzliche Grundlage für den Umgang mit Res- sourcen</w:t>
      </w:r>
      <w:r>
        <w:rPr>
          <w:color w:val="231F20"/>
          <w:spacing w:val="-2"/>
        </w:rPr>
        <w:t xml:space="preserve"> </w:t>
      </w:r>
      <w:r>
        <w:rPr>
          <w:color w:val="231F20"/>
        </w:rPr>
        <w:t>und</w:t>
      </w:r>
      <w:r>
        <w:rPr>
          <w:color w:val="231F20"/>
          <w:spacing w:val="-2"/>
        </w:rPr>
        <w:t xml:space="preserve"> </w:t>
      </w:r>
      <w:r>
        <w:rPr>
          <w:color w:val="231F20"/>
        </w:rPr>
        <w:t>Abfällen</w:t>
      </w:r>
      <w:r>
        <w:rPr>
          <w:color w:val="231F20"/>
          <w:spacing w:val="-2"/>
        </w:rPr>
        <w:t xml:space="preserve"> </w:t>
      </w:r>
      <w:r>
        <w:rPr>
          <w:color w:val="231F20"/>
        </w:rPr>
        <w:t>ist</w:t>
      </w:r>
      <w:r>
        <w:rPr>
          <w:color w:val="231F20"/>
          <w:spacing w:val="-2"/>
        </w:rPr>
        <w:t xml:space="preserve"> </w:t>
      </w:r>
      <w:r>
        <w:rPr>
          <w:color w:val="231F20"/>
        </w:rPr>
        <w:t>das</w:t>
      </w:r>
      <w:r>
        <w:rPr>
          <w:color w:val="231F20"/>
          <w:spacing w:val="-2"/>
        </w:rPr>
        <w:t xml:space="preserve"> </w:t>
      </w:r>
      <w:r>
        <w:rPr>
          <w:color w:val="231F20"/>
        </w:rPr>
        <w:t>Kreislaufwirtschaftsgesetz</w:t>
      </w:r>
      <w:r>
        <w:rPr>
          <w:color w:val="231F20"/>
          <w:spacing w:val="-2"/>
        </w:rPr>
        <w:t xml:space="preserve"> </w:t>
      </w:r>
      <w:r>
        <w:rPr>
          <w:color w:val="231F20"/>
        </w:rPr>
        <w:t>(KrWG).</w:t>
      </w:r>
      <w:r>
        <w:rPr>
          <w:color w:val="231F20"/>
          <w:spacing w:val="-2"/>
        </w:rPr>
        <w:t xml:space="preserve"> </w:t>
      </w:r>
      <w:r>
        <w:rPr>
          <w:color w:val="231F20"/>
        </w:rPr>
        <w:t>Das</w:t>
      </w:r>
      <w:r>
        <w:rPr>
          <w:color w:val="231F20"/>
          <w:spacing w:val="-2"/>
        </w:rPr>
        <w:t xml:space="preserve"> </w:t>
      </w:r>
      <w:r>
        <w:rPr>
          <w:color w:val="231F20"/>
        </w:rPr>
        <w:t>KrWG</w:t>
      </w:r>
      <w:r>
        <w:rPr>
          <w:color w:val="231F20"/>
          <w:spacing w:val="-2"/>
        </w:rPr>
        <w:t xml:space="preserve"> </w:t>
      </w:r>
      <w:r>
        <w:rPr>
          <w:color w:val="231F20"/>
        </w:rPr>
        <w:t>soll</w:t>
      </w:r>
      <w:r>
        <w:rPr>
          <w:color w:val="231F20"/>
          <w:spacing w:val="-2"/>
        </w:rPr>
        <w:t xml:space="preserve"> </w:t>
      </w:r>
      <w:r>
        <w:rPr>
          <w:color w:val="231F20"/>
        </w:rPr>
        <w:t>die</w:t>
      </w:r>
      <w:r>
        <w:rPr>
          <w:color w:val="231F20"/>
          <w:spacing w:val="-2"/>
        </w:rPr>
        <w:t xml:space="preserve"> </w:t>
      </w:r>
      <w:proofErr w:type="spellStart"/>
      <w:r>
        <w:rPr>
          <w:color w:val="231F20"/>
        </w:rPr>
        <w:t>Scho</w:t>
      </w:r>
      <w:proofErr w:type="spellEnd"/>
      <w:r>
        <w:rPr>
          <w:color w:val="231F20"/>
        </w:rPr>
        <w:t xml:space="preserve">- </w:t>
      </w:r>
      <w:proofErr w:type="spellStart"/>
      <w:r>
        <w:rPr>
          <w:color w:val="231F20"/>
        </w:rPr>
        <w:t>nung</w:t>
      </w:r>
      <w:proofErr w:type="spellEnd"/>
      <w:r>
        <w:rPr>
          <w:color w:val="231F20"/>
        </w:rPr>
        <w:t xml:space="preserve"> der natürlichen Ressourcen fördern und den Schutz der Menschen bzw. der gesamten Umwelt (Luft, Wasser, Boden, d. h. umweltmedienübergreifend) bei der Bewirtschaftung von Abfällen sicherstellen. Unter Abfällen werden alle Stoffe oder Gegenstände verstanden, derer sich ihr Besitzer entledigt, bzw. entledigen will oder entledigen muss. Es werden dabei Abfälle zur Verwertung und Abfälle zur Beseitigung </w:t>
      </w:r>
      <w:r>
        <w:rPr>
          <w:color w:val="231F20"/>
          <w:spacing w:val="-2"/>
        </w:rPr>
        <w:t>unterschieden.</w:t>
      </w:r>
    </w:p>
    <w:p w14:paraId="2D0B46CC" w14:textId="77777777" w:rsidR="006D5486" w:rsidRDefault="006D5486">
      <w:pPr>
        <w:pStyle w:val="Textkrper"/>
        <w:spacing w:before="2"/>
        <w:rPr>
          <w:sz w:val="14"/>
        </w:rPr>
      </w:pPr>
    </w:p>
    <w:p w14:paraId="24A7D96D" w14:textId="77777777" w:rsidR="006D5486" w:rsidRDefault="006D5486">
      <w:pPr>
        <w:rPr>
          <w:sz w:val="14"/>
        </w:rPr>
        <w:sectPr w:rsidR="006D5486">
          <w:pgSz w:w="11910" w:h="16840"/>
          <w:pgMar w:top="960" w:right="460" w:bottom="280" w:left="460" w:header="0" w:footer="0" w:gutter="0"/>
          <w:cols w:space="720"/>
        </w:sectPr>
      </w:pPr>
    </w:p>
    <w:p w14:paraId="564CF1DA" w14:textId="77777777" w:rsidR="006D5486" w:rsidRDefault="00000000">
      <w:pPr>
        <w:pStyle w:val="Textkrper"/>
        <w:spacing w:before="100" w:line="259" w:lineRule="auto"/>
        <w:ind w:left="957" w:hanging="1"/>
        <w:jc w:val="both"/>
      </w:pPr>
      <w:r>
        <w:rPr>
          <w:color w:val="231F20"/>
        </w:rPr>
        <w:t xml:space="preserve">Die Bewirtschaftung umfasst den Umgang mit Abfällen selbst und den Betrieb von Anlagen zur Abfallbehandlung. Die umgangssprachliche Abfallentsorgung umfasst alle Verwertungs- und Beseitigungsverfahren für Abfall. Für die Bewirtschaftung von </w:t>
      </w:r>
      <w:proofErr w:type="spellStart"/>
      <w:r>
        <w:rPr>
          <w:color w:val="231F20"/>
        </w:rPr>
        <w:t>Abfäl</w:t>
      </w:r>
      <w:proofErr w:type="spellEnd"/>
      <w:r>
        <w:rPr>
          <w:color w:val="231F20"/>
        </w:rPr>
        <w:t xml:space="preserve">- </w:t>
      </w:r>
      <w:proofErr w:type="spellStart"/>
      <w:r>
        <w:rPr>
          <w:color w:val="231F20"/>
        </w:rPr>
        <w:t>len</w:t>
      </w:r>
      <w:proofErr w:type="spellEnd"/>
      <w:r>
        <w:rPr>
          <w:color w:val="231F20"/>
        </w:rPr>
        <w:t xml:space="preserve"> gilt in Deutschland eine klare Vorrangregelung, die auch </w:t>
      </w:r>
      <w:r>
        <w:rPr>
          <w:b/>
          <w:color w:val="231F20"/>
        </w:rPr>
        <w:t xml:space="preserve">Abfallhierarchie </w:t>
      </w:r>
      <w:r>
        <w:rPr>
          <w:color w:val="231F20"/>
        </w:rPr>
        <w:t xml:space="preserve">genannt </w:t>
      </w:r>
      <w:r>
        <w:rPr>
          <w:color w:val="231F20"/>
          <w:spacing w:val="-2"/>
        </w:rPr>
        <w:t>wird.</w:t>
      </w:r>
    </w:p>
    <w:p w14:paraId="60E72E6E" w14:textId="77777777" w:rsidR="006D5486" w:rsidRDefault="00000000">
      <w:r>
        <w:br w:type="column"/>
      </w:r>
    </w:p>
    <w:p w14:paraId="1FED23EE" w14:textId="77777777" w:rsidR="006D5486" w:rsidRDefault="006D5486">
      <w:pPr>
        <w:pStyle w:val="Textkrper"/>
        <w:rPr>
          <w:sz w:val="22"/>
        </w:rPr>
      </w:pPr>
    </w:p>
    <w:p w14:paraId="67881F80" w14:textId="77777777" w:rsidR="006D5486" w:rsidRDefault="006D5486">
      <w:pPr>
        <w:pStyle w:val="Textkrper"/>
        <w:rPr>
          <w:sz w:val="31"/>
        </w:rPr>
      </w:pPr>
    </w:p>
    <w:p w14:paraId="6C2D5A9F" w14:textId="77777777" w:rsidR="006D5486" w:rsidRDefault="00000000">
      <w:pPr>
        <w:spacing w:line="290" w:lineRule="auto"/>
        <w:ind w:left="355"/>
        <w:rPr>
          <w:sz w:val="18"/>
        </w:rPr>
      </w:pPr>
      <w:r>
        <w:rPr>
          <w:color w:val="231F20"/>
          <w:spacing w:val="-2"/>
          <w:sz w:val="18"/>
        </w:rPr>
        <w:t xml:space="preserve">Abfallhierarchie </w:t>
      </w:r>
      <w:r>
        <w:rPr>
          <w:color w:val="808285"/>
          <w:spacing w:val="-2"/>
          <w:sz w:val="18"/>
        </w:rPr>
        <w:t>Vorrangregelung</w:t>
      </w:r>
      <w:r>
        <w:rPr>
          <w:color w:val="808285"/>
          <w:spacing w:val="-11"/>
          <w:sz w:val="18"/>
        </w:rPr>
        <w:t xml:space="preserve"> </w:t>
      </w:r>
      <w:r>
        <w:rPr>
          <w:color w:val="808285"/>
          <w:spacing w:val="-2"/>
          <w:sz w:val="18"/>
        </w:rPr>
        <w:t xml:space="preserve">zum </w:t>
      </w:r>
      <w:r>
        <w:rPr>
          <w:color w:val="808285"/>
          <w:sz w:val="18"/>
        </w:rPr>
        <w:t>Umgang</w:t>
      </w:r>
      <w:r>
        <w:rPr>
          <w:color w:val="808285"/>
          <w:spacing w:val="-12"/>
          <w:sz w:val="18"/>
        </w:rPr>
        <w:t xml:space="preserve"> </w:t>
      </w:r>
      <w:r>
        <w:rPr>
          <w:color w:val="808285"/>
          <w:sz w:val="18"/>
        </w:rPr>
        <w:t>mit</w:t>
      </w:r>
      <w:r>
        <w:rPr>
          <w:color w:val="808285"/>
          <w:spacing w:val="-12"/>
          <w:sz w:val="18"/>
        </w:rPr>
        <w:t xml:space="preserve"> </w:t>
      </w:r>
      <w:r>
        <w:rPr>
          <w:color w:val="808285"/>
          <w:sz w:val="18"/>
        </w:rPr>
        <w:t xml:space="preserve">Abfällen nach dem Kreislauf- </w:t>
      </w:r>
      <w:proofErr w:type="spellStart"/>
      <w:r>
        <w:rPr>
          <w:color w:val="808285"/>
          <w:spacing w:val="-2"/>
          <w:sz w:val="18"/>
        </w:rPr>
        <w:t>wirtschaftsgesetz</w:t>
      </w:r>
      <w:proofErr w:type="spellEnd"/>
    </w:p>
    <w:p w14:paraId="22FA7FE6" w14:textId="77777777" w:rsidR="006D5486" w:rsidRDefault="006D5486">
      <w:pPr>
        <w:spacing w:line="290" w:lineRule="auto"/>
        <w:rPr>
          <w:sz w:val="18"/>
        </w:rPr>
        <w:sectPr w:rsidR="006D5486">
          <w:type w:val="continuous"/>
          <w:pgSz w:w="11910" w:h="16840"/>
          <w:pgMar w:top="1920" w:right="460" w:bottom="280" w:left="460" w:header="0" w:footer="0" w:gutter="0"/>
          <w:cols w:num="2" w:space="720" w:equalWidth="0">
            <w:col w:w="8782" w:space="40"/>
            <w:col w:w="2168"/>
          </w:cols>
        </w:sectPr>
      </w:pPr>
    </w:p>
    <w:p w14:paraId="7F095106" w14:textId="77777777" w:rsidR="006D5486" w:rsidRDefault="006D5486">
      <w:pPr>
        <w:pStyle w:val="Textkrper"/>
      </w:pPr>
    </w:p>
    <w:p w14:paraId="23765568" w14:textId="77777777" w:rsidR="006D5486" w:rsidRDefault="006D5486">
      <w:pPr>
        <w:pStyle w:val="Textkrper"/>
      </w:pPr>
    </w:p>
    <w:p w14:paraId="0DB744EF" w14:textId="77777777" w:rsidR="006D5486" w:rsidRDefault="006D5486">
      <w:pPr>
        <w:pStyle w:val="Textkrper"/>
      </w:pPr>
    </w:p>
    <w:p w14:paraId="4ADC499C" w14:textId="77777777" w:rsidR="006D5486" w:rsidRDefault="006D5486">
      <w:pPr>
        <w:pStyle w:val="Textkrper"/>
      </w:pPr>
    </w:p>
    <w:p w14:paraId="0000B5C6" w14:textId="77777777" w:rsidR="006D5486" w:rsidRDefault="006D5486">
      <w:pPr>
        <w:pStyle w:val="Textkrper"/>
      </w:pPr>
    </w:p>
    <w:p w14:paraId="364A2713" w14:textId="77777777" w:rsidR="006D5486" w:rsidRDefault="006D5486">
      <w:pPr>
        <w:pStyle w:val="Textkrper"/>
      </w:pPr>
    </w:p>
    <w:p w14:paraId="55C9DBF2" w14:textId="77777777" w:rsidR="006D5486" w:rsidRDefault="006D5486">
      <w:pPr>
        <w:pStyle w:val="Textkrper"/>
      </w:pPr>
    </w:p>
    <w:p w14:paraId="3C07A496" w14:textId="77777777" w:rsidR="006D5486" w:rsidRDefault="006D5486">
      <w:pPr>
        <w:pStyle w:val="Textkrper"/>
        <w:spacing w:before="4"/>
        <w:rPr>
          <w:sz w:val="25"/>
        </w:rPr>
      </w:pPr>
    </w:p>
    <w:p w14:paraId="0C41E7E3" w14:textId="77777777" w:rsidR="006D5486" w:rsidRDefault="00000000">
      <w:pPr>
        <w:pStyle w:val="Textkrper"/>
        <w:ind w:left="2204"/>
      </w:pPr>
      <w:r>
        <w:rPr>
          <w:noProof/>
        </w:rPr>
        <w:drawing>
          <wp:inline distT="0" distB="0" distL="0" distR="0" wp14:anchorId="4A365D21" wp14:editId="229FA8D6">
            <wp:extent cx="4972363" cy="3675888"/>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9" cstate="print"/>
                    <a:stretch>
                      <a:fillRect/>
                    </a:stretch>
                  </pic:blipFill>
                  <pic:spPr>
                    <a:xfrm>
                      <a:off x="0" y="0"/>
                      <a:ext cx="4972363" cy="3675888"/>
                    </a:xfrm>
                    <a:prstGeom prst="rect">
                      <a:avLst/>
                    </a:prstGeom>
                  </pic:spPr>
                </pic:pic>
              </a:graphicData>
            </a:graphic>
          </wp:inline>
        </w:drawing>
      </w:r>
    </w:p>
    <w:p w14:paraId="57699753" w14:textId="77777777" w:rsidR="006D5486" w:rsidRDefault="006D5486">
      <w:pPr>
        <w:pStyle w:val="Textkrper"/>
        <w:spacing w:before="11"/>
        <w:rPr>
          <w:sz w:val="5"/>
        </w:rPr>
      </w:pPr>
    </w:p>
    <w:p w14:paraId="08DF3D46" w14:textId="77777777" w:rsidR="006D5486" w:rsidRDefault="00000000">
      <w:pPr>
        <w:pStyle w:val="Textkrper"/>
        <w:spacing w:before="100" w:line="259" w:lineRule="auto"/>
        <w:ind w:left="2204" w:right="954"/>
        <w:jc w:val="both"/>
      </w:pPr>
      <w:r>
        <w:rPr>
          <w:color w:val="231F20"/>
        </w:rPr>
        <w:t>Vermeidung</w:t>
      </w:r>
      <w:r>
        <w:rPr>
          <w:color w:val="231F20"/>
          <w:spacing w:val="-3"/>
        </w:rPr>
        <w:t xml:space="preserve"> </w:t>
      </w:r>
      <w:r>
        <w:rPr>
          <w:color w:val="231F20"/>
        </w:rPr>
        <w:t>meint</w:t>
      </w:r>
      <w:r>
        <w:rPr>
          <w:color w:val="231F20"/>
          <w:spacing w:val="-3"/>
        </w:rPr>
        <w:t xml:space="preserve"> </w:t>
      </w:r>
      <w:r>
        <w:rPr>
          <w:color w:val="231F20"/>
        </w:rPr>
        <w:t>alle</w:t>
      </w:r>
      <w:r>
        <w:rPr>
          <w:color w:val="231F20"/>
          <w:spacing w:val="-3"/>
        </w:rPr>
        <w:t xml:space="preserve"> </w:t>
      </w:r>
      <w:r>
        <w:rPr>
          <w:color w:val="231F20"/>
        </w:rPr>
        <w:t>Maßnahmen,</w:t>
      </w:r>
      <w:r>
        <w:rPr>
          <w:color w:val="231F20"/>
          <w:spacing w:val="-3"/>
        </w:rPr>
        <w:t xml:space="preserve"> </w:t>
      </w:r>
      <w:r>
        <w:rPr>
          <w:color w:val="231F20"/>
        </w:rPr>
        <w:t>die</w:t>
      </w:r>
      <w:r>
        <w:rPr>
          <w:color w:val="231F20"/>
          <w:spacing w:val="-3"/>
        </w:rPr>
        <w:t xml:space="preserve"> </w:t>
      </w:r>
      <w:r>
        <w:rPr>
          <w:color w:val="231F20"/>
        </w:rPr>
        <w:t>ergriffen</w:t>
      </w:r>
      <w:r>
        <w:rPr>
          <w:color w:val="231F20"/>
          <w:spacing w:val="-3"/>
        </w:rPr>
        <w:t xml:space="preserve"> </w:t>
      </w:r>
      <w:r>
        <w:rPr>
          <w:color w:val="231F20"/>
        </w:rPr>
        <w:t>werden,</w:t>
      </w:r>
      <w:r>
        <w:rPr>
          <w:color w:val="231F20"/>
          <w:spacing w:val="-3"/>
        </w:rPr>
        <w:t xml:space="preserve"> </w:t>
      </w:r>
      <w:r>
        <w:rPr>
          <w:color w:val="231F20"/>
        </w:rPr>
        <w:t>bevor</w:t>
      </w:r>
      <w:r>
        <w:rPr>
          <w:color w:val="231F20"/>
          <w:spacing w:val="-3"/>
        </w:rPr>
        <w:t xml:space="preserve"> </w:t>
      </w:r>
      <w:r>
        <w:rPr>
          <w:color w:val="231F20"/>
        </w:rPr>
        <w:t>ein</w:t>
      </w:r>
      <w:r>
        <w:rPr>
          <w:color w:val="231F20"/>
          <w:spacing w:val="-3"/>
        </w:rPr>
        <w:t xml:space="preserve"> </w:t>
      </w:r>
      <w:r>
        <w:rPr>
          <w:color w:val="231F20"/>
        </w:rPr>
        <w:t>Stoff,</w:t>
      </w:r>
      <w:r>
        <w:rPr>
          <w:color w:val="231F20"/>
          <w:spacing w:val="-3"/>
        </w:rPr>
        <w:t xml:space="preserve"> </w:t>
      </w:r>
      <w:r>
        <w:rPr>
          <w:color w:val="231F20"/>
        </w:rPr>
        <w:t>Material</w:t>
      </w:r>
      <w:r>
        <w:rPr>
          <w:color w:val="231F20"/>
          <w:spacing w:val="-3"/>
        </w:rPr>
        <w:t xml:space="preserve"> </w:t>
      </w:r>
      <w:r>
        <w:rPr>
          <w:color w:val="231F20"/>
        </w:rPr>
        <w:t xml:space="preserve">oder Erzeugnis zu Abfall wird. Diese Maßnahmen dienen dazu, die Abfallmenge, die </w:t>
      </w:r>
      <w:proofErr w:type="spellStart"/>
      <w:r>
        <w:rPr>
          <w:color w:val="231F20"/>
        </w:rPr>
        <w:t>schädli</w:t>
      </w:r>
      <w:proofErr w:type="spellEnd"/>
      <w:r>
        <w:rPr>
          <w:color w:val="231F20"/>
        </w:rPr>
        <w:t xml:space="preserve">- </w:t>
      </w:r>
      <w:proofErr w:type="spellStart"/>
      <w:r>
        <w:rPr>
          <w:color w:val="231F20"/>
        </w:rPr>
        <w:t>chen</w:t>
      </w:r>
      <w:proofErr w:type="spellEnd"/>
      <w:r>
        <w:rPr>
          <w:color w:val="231F20"/>
          <w:spacing w:val="-4"/>
        </w:rPr>
        <w:t xml:space="preserve"> </w:t>
      </w:r>
      <w:r>
        <w:rPr>
          <w:color w:val="231F20"/>
        </w:rPr>
        <w:t>Auswirkungen</w:t>
      </w:r>
      <w:r>
        <w:rPr>
          <w:color w:val="231F20"/>
          <w:spacing w:val="-4"/>
        </w:rPr>
        <w:t xml:space="preserve"> </w:t>
      </w:r>
      <w:r>
        <w:rPr>
          <w:color w:val="231F20"/>
        </w:rPr>
        <w:t>dieses</w:t>
      </w:r>
      <w:r>
        <w:rPr>
          <w:color w:val="231F20"/>
          <w:spacing w:val="-4"/>
        </w:rPr>
        <w:t xml:space="preserve"> </w:t>
      </w:r>
      <w:r>
        <w:rPr>
          <w:color w:val="231F20"/>
        </w:rPr>
        <w:t>Abfalls</w:t>
      </w:r>
      <w:r>
        <w:rPr>
          <w:color w:val="231F20"/>
          <w:spacing w:val="-4"/>
        </w:rPr>
        <w:t xml:space="preserve"> </w:t>
      </w:r>
      <w:r>
        <w:rPr>
          <w:color w:val="231F20"/>
        </w:rPr>
        <w:t>oder</w:t>
      </w:r>
      <w:r>
        <w:rPr>
          <w:color w:val="231F20"/>
          <w:spacing w:val="-4"/>
        </w:rPr>
        <w:t xml:space="preserve"> </w:t>
      </w:r>
      <w:r>
        <w:rPr>
          <w:color w:val="231F20"/>
        </w:rPr>
        <w:t>den</w:t>
      </w:r>
      <w:r>
        <w:rPr>
          <w:color w:val="231F20"/>
          <w:spacing w:val="-4"/>
        </w:rPr>
        <w:t xml:space="preserve"> </w:t>
      </w:r>
      <w:r>
        <w:rPr>
          <w:color w:val="231F20"/>
        </w:rPr>
        <w:t>Gehalt</w:t>
      </w:r>
      <w:r>
        <w:rPr>
          <w:color w:val="231F20"/>
          <w:spacing w:val="-4"/>
        </w:rPr>
        <w:t xml:space="preserve"> </w:t>
      </w:r>
      <w:r>
        <w:rPr>
          <w:color w:val="231F20"/>
        </w:rPr>
        <w:t>an</w:t>
      </w:r>
      <w:r>
        <w:rPr>
          <w:color w:val="231F20"/>
          <w:spacing w:val="-4"/>
        </w:rPr>
        <w:t xml:space="preserve"> </w:t>
      </w:r>
      <w:r>
        <w:rPr>
          <w:color w:val="231F20"/>
        </w:rPr>
        <w:t>schädlichen</w:t>
      </w:r>
      <w:r>
        <w:rPr>
          <w:color w:val="231F20"/>
          <w:spacing w:val="-4"/>
        </w:rPr>
        <w:t xml:space="preserve"> </w:t>
      </w:r>
      <w:r>
        <w:rPr>
          <w:color w:val="231F20"/>
        </w:rPr>
        <w:t>Stoffen</w:t>
      </w:r>
      <w:r>
        <w:rPr>
          <w:color w:val="231F20"/>
          <w:spacing w:val="-4"/>
        </w:rPr>
        <w:t xml:space="preserve"> </w:t>
      </w:r>
      <w:r>
        <w:rPr>
          <w:color w:val="231F20"/>
        </w:rPr>
        <w:t>in</w:t>
      </w:r>
      <w:r>
        <w:rPr>
          <w:color w:val="231F20"/>
          <w:spacing w:val="-4"/>
        </w:rPr>
        <w:t xml:space="preserve"> </w:t>
      </w:r>
      <w:r>
        <w:rPr>
          <w:color w:val="231F20"/>
        </w:rPr>
        <w:t>den</w:t>
      </w:r>
      <w:r>
        <w:rPr>
          <w:color w:val="231F20"/>
          <w:spacing w:val="-4"/>
        </w:rPr>
        <w:t xml:space="preserve"> </w:t>
      </w:r>
      <w:r>
        <w:rPr>
          <w:color w:val="231F20"/>
        </w:rPr>
        <w:t xml:space="preserve">Mate- </w:t>
      </w:r>
      <w:proofErr w:type="spellStart"/>
      <w:r>
        <w:rPr>
          <w:color w:val="231F20"/>
        </w:rPr>
        <w:t>rialien</w:t>
      </w:r>
      <w:proofErr w:type="spellEnd"/>
      <w:r>
        <w:rPr>
          <w:color w:val="231F20"/>
        </w:rPr>
        <w:t xml:space="preserve"> und Produkten zu verringern. Mögliche Maßnahmen sind anlageninterne Kreis- </w:t>
      </w:r>
      <w:proofErr w:type="spellStart"/>
      <w:r>
        <w:rPr>
          <w:color w:val="231F20"/>
        </w:rPr>
        <w:t>laufführung</w:t>
      </w:r>
      <w:proofErr w:type="spellEnd"/>
      <w:r>
        <w:rPr>
          <w:color w:val="231F20"/>
        </w:rPr>
        <w:t xml:space="preserve"> von Stoffen, abfallarme Produktgestaltung und die Verlängerung ihrer Lebensdauer sowie der Kauf von abfallarmen Produkten.</w:t>
      </w:r>
    </w:p>
    <w:p w14:paraId="773E4C0A" w14:textId="77777777" w:rsidR="006D5486" w:rsidRDefault="006D5486">
      <w:pPr>
        <w:pStyle w:val="Textkrper"/>
        <w:rPr>
          <w:sz w:val="22"/>
        </w:rPr>
      </w:pPr>
    </w:p>
    <w:p w14:paraId="2BF822E1" w14:textId="77777777" w:rsidR="006D5486" w:rsidRDefault="00000000">
      <w:pPr>
        <w:pStyle w:val="Textkrper"/>
        <w:spacing w:before="1" w:line="259" w:lineRule="auto"/>
        <w:ind w:left="2204" w:right="954" w:hanging="1"/>
        <w:jc w:val="both"/>
      </w:pPr>
      <w:r>
        <w:rPr>
          <w:color w:val="231F20"/>
        </w:rPr>
        <w:t>Mit</w:t>
      </w:r>
      <w:r>
        <w:rPr>
          <w:color w:val="231F20"/>
          <w:spacing w:val="-4"/>
        </w:rPr>
        <w:t xml:space="preserve"> </w:t>
      </w:r>
      <w:r>
        <w:rPr>
          <w:color w:val="231F20"/>
        </w:rPr>
        <w:t>Wiederverwendung</w:t>
      </w:r>
      <w:r>
        <w:rPr>
          <w:color w:val="231F20"/>
          <w:spacing w:val="-4"/>
        </w:rPr>
        <w:t xml:space="preserve"> </w:t>
      </w:r>
      <w:r>
        <w:rPr>
          <w:color w:val="231F20"/>
        </w:rPr>
        <w:t>ist</w:t>
      </w:r>
      <w:r>
        <w:rPr>
          <w:color w:val="231F20"/>
          <w:spacing w:val="-4"/>
        </w:rPr>
        <w:t xml:space="preserve"> </w:t>
      </w:r>
      <w:r>
        <w:rPr>
          <w:color w:val="231F20"/>
        </w:rPr>
        <w:t>jedes</w:t>
      </w:r>
      <w:r>
        <w:rPr>
          <w:color w:val="231F20"/>
          <w:spacing w:val="-4"/>
        </w:rPr>
        <w:t xml:space="preserve"> </w:t>
      </w:r>
      <w:r>
        <w:rPr>
          <w:color w:val="231F20"/>
        </w:rPr>
        <w:t>Verfahren</w:t>
      </w:r>
      <w:r>
        <w:rPr>
          <w:color w:val="231F20"/>
          <w:spacing w:val="-4"/>
        </w:rPr>
        <w:t xml:space="preserve"> </w:t>
      </w:r>
      <w:r>
        <w:rPr>
          <w:color w:val="231F20"/>
        </w:rPr>
        <w:t>gemeint,</w:t>
      </w:r>
      <w:r>
        <w:rPr>
          <w:color w:val="231F20"/>
          <w:spacing w:val="-4"/>
        </w:rPr>
        <w:t xml:space="preserve"> </w:t>
      </w:r>
      <w:r>
        <w:rPr>
          <w:color w:val="231F20"/>
        </w:rPr>
        <w:t>bei</w:t>
      </w:r>
      <w:r>
        <w:rPr>
          <w:color w:val="231F20"/>
          <w:spacing w:val="-4"/>
        </w:rPr>
        <w:t xml:space="preserve"> </w:t>
      </w:r>
      <w:r>
        <w:rPr>
          <w:color w:val="231F20"/>
        </w:rPr>
        <w:t>dem</w:t>
      </w:r>
      <w:r>
        <w:rPr>
          <w:color w:val="231F20"/>
          <w:spacing w:val="-4"/>
        </w:rPr>
        <w:t xml:space="preserve"> </w:t>
      </w:r>
      <w:r>
        <w:rPr>
          <w:color w:val="231F20"/>
        </w:rPr>
        <w:t>Erzeugnisse</w:t>
      </w:r>
      <w:r>
        <w:rPr>
          <w:color w:val="231F20"/>
          <w:spacing w:val="-4"/>
        </w:rPr>
        <w:t xml:space="preserve"> </w:t>
      </w:r>
      <w:r>
        <w:rPr>
          <w:color w:val="231F20"/>
        </w:rPr>
        <w:t>oder</w:t>
      </w:r>
      <w:r>
        <w:rPr>
          <w:color w:val="231F20"/>
          <w:spacing w:val="-4"/>
        </w:rPr>
        <w:t xml:space="preserve"> </w:t>
      </w:r>
      <w:r>
        <w:rPr>
          <w:color w:val="231F20"/>
        </w:rPr>
        <w:t>Bestand- teile</w:t>
      </w:r>
      <w:r>
        <w:rPr>
          <w:color w:val="231F20"/>
          <w:spacing w:val="-1"/>
        </w:rPr>
        <w:t xml:space="preserve"> </w:t>
      </w:r>
      <w:r>
        <w:rPr>
          <w:color w:val="231F20"/>
        </w:rPr>
        <w:t>wieder</w:t>
      </w:r>
      <w:r>
        <w:rPr>
          <w:color w:val="231F20"/>
          <w:spacing w:val="-1"/>
        </w:rPr>
        <w:t xml:space="preserve"> </w:t>
      </w:r>
      <w:r>
        <w:rPr>
          <w:color w:val="231F20"/>
        </w:rPr>
        <w:t>für</w:t>
      </w:r>
      <w:r>
        <w:rPr>
          <w:color w:val="231F20"/>
          <w:spacing w:val="-1"/>
        </w:rPr>
        <w:t xml:space="preserve"> </w:t>
      </w:r>
      <w:r>
        <w:rPr>
          <w:color w:val="231F20"/>
        </w:rPr>
        <w:t>denselben</w:t>
      </w:r>
      <w:r>
        <w:rPr>
          <w:color w:val="231F20"/>
          <w:spacing w:val="-1"/>
        </w:rPr>
        <w:t xml:space="preserve"> </w:t>
      </w:r>
      <w:r>
        <w:rPr>
          <w:color w:val="231F20"/>
        </w:rPr>
        <w:t>Zweck</w:t>
      </w:r>
      <w:r>
        <w:rPr>
          <w:color w:val="231F20"/>
          <w:spacing w:val="-1"/>
        </w:rPr>
        <w:t xml:space="preserve"> </w:t>
      </w:r>
      <w:r>
        <w:rPr>
          <w:color w:val="231F20"/>
        </w:rPr>
        <w:t>verwendet</w:t>
      </w:r>
      <w:r>
        <w:rPr>
          <w:color w:val="231F20"/>
          <w:spacing w:val="-1"/>
        </w:rPr>
        <w:t xml:space="preserve"> </w:t>
      </w:r>
      <w:r>
        <w:rPr>
          <w:color w:val="231F20"/>
        </w:rPr>
        <w:t>werden,</w:t>
      </w:r>
      <w:r>
        <w:rPr>
          <w:color w:val="231F20"/>
          <w:spacing w:val="-1"/>
        </w:rPr>
        <w:t xml:space="preserve"> </w:t>
      </w:r>
      <w:r>
        <w:rPr>
          <w:color w:val="231F20"/>
        </w:rPr>
        <w:t>für</w:t>
      </w:r>
      <w:r>
        <w:rPr>
          <w:color w:val="231F20"/>
          <w:spacing w:val="-1"/>
        </w:rPr>
        <w:t xml:space="preserve"> </w:t>
      </w:r>
      <w:r>
        <w:rPr>
          <w:color w:val="231F20"/>
        </w:rPr>
        <w:t>den</w:t>
      </w:r>
      <w:r>
        <w:rPr>
          <w:color w:val="231F20"/>
          <w:spacing w:val="-1"/>
        </w:rPr>
        <w:t xml:space="preserve"> </w:t>
      </w:r>
      <w:r>
        <w:rPr>
          <w:color w:val="231F20"/>
        </w:rPr>
        <w:t>sie</w:t>
      </w:r>
      <w:r>
        <w:rPr>
          <w:color w:val="231F20"/>
          <w:spacing w:val="-1"/>
        </w:rPr>
        <w:t xml:space="preserve"> </w:t>
      </w:r>
      <w:r>
        <w:rPr>
          <w:color w:val="231F20"/>
        </w:rPr>
        <w:t>ursprünglich</w:t>
      </w:r>
      <w:r>
        <w:rPr>
          <w:color w:val="231F20"/>
          <w:spacing w:val="-1"/>
        </w:rPr>
        <w:t xml:space="preserve"> </w:t>
      </w:r>
      <w:r>
        <w:rPr>
          <w:color w:val="231F20"/>
        </w:rPr>
        <w:t xml:space="preserve">bestimmt waren, z. B. Mehrwegtransportverpackungen. Bei einem neuen Zweck eines Erzeugnis- </w:t>
      </w:r>
      <w:proofErr w:type="spellStart"/>
      <w:r>
        <w:rPr>
          <w:color w:val="231F20"/>
        </w:rPr>
        <w:t>ses</w:t>
      </w:r>
      <w:proofErr w:type="spellEnd"/>
      <w:r>
        <w:rPr>
          <w:color w:val="231F20"/>
        </w:rPr>
        <w:t xml:space="preserve"> sprechen wir von Weiterverwendung. Eine Verarbeitung findet meist nicht statt.</w:t>
      </w:r>
    </w:p>
    <w:p w14:paraId="695EE655" w14:textId="77777777" w:rsidR="006D5486" w:rsidRDefault="006D5486">
      <w:pPr>
        <w:pStyle w:val="Textkrper"/>
        <w:spacing w:before="11"/>
        <w:rPr>
          <w:sz w:val="21"/>
        </w:rPr>
      </w:pPr>
    </w:p>
    <w:p w14:paraId="78B7277D" w14:textId="77777777" w:rsidR="006D5486" w:rsidRDefault="00000000">
      <w:pPr>
        <w:pStyle w:val="Textkrper"/>
        <w:spacing w:line="259" w:lineRule="auto"/>
        <w:ind w:left="2204" w:right="954"/>
        <w:jc w:val="both"/>
      </w:pPr>
      <w:r>
        <w:rPr>
          <w:color w:val="231F20"/>
        </w:rPr>
        <w:t xml:space="preserve">Verwertung ist jedes Verfahren, bei dem die Abfälle wieder einem sinnvollen Zweck zugeführt werden. Dabei kann der Zweck darin bestehen, andere Materialien zu </w:t>
      </w:r>
      <w:proofErr w:type="spellStart"/>
      <w:r>
        <w:rPr>
          <w:color w:val="231F20"/>
        </w:rPr>
        <w:t>erset</w:t>
      </w:r>
      <w:proofErr w:type="spellEnd"/>
      <w:r>
        <w:rPr>
          <w:color w:val="231F20"/>
        </w:rPr>
        <w:t xml:space="preserve">- </w:t>
      </w:r>
      <w:proofErr w:type="spellStart"/>
      <w:r>
        <w:rPr>
          <w:color w:val="231F20"/>
        </w:rPr>
        <w:t>zen</w:t>
      </w:r>
      <w:proofErr w:type="spellEnd"/>
      <w:r>
        <w:rPr>
          <w:color w:val="231F20"/>
        </w:rPr>
        <w:t xml:space="preserve"> oder die Abfälle so aufzubereiten, damit sie diese Funktion erfüllen. Als Recycling gilt</w:t>
      </w:r>
      <w:r>
        <w:rPr>
          <w:color w:val="231F20"/>
          <w:spacing w:val="-6"/>
        </w:rPr>
        <w:t xml:space="preserve"> </w:t>
      </w:r>
      <w:r>
        <w:rPr>
          <w:color w:val="231F20"/>
        </w:rPr>
        <w:t>ein</w:t>
      </w:r>
      <w:r>
        <w:rPr>
          <w:color w:val="231F20"/>
          <w:spacing w:val="-6"/>
        </w:rPr>
        <w:t xml:space="preserve"> </w:t>
      </w:r>
      <w:r>
        <w:rPr>
          <w:color w:val="231F20"/>
        </w:rPr>
        <w:t>Verwertungsverfahren,</w:t>
      </w:r>
      <w:r>
        <w:rPr>
          <w:color w:val="231F20"/>
          <w:spacing w:val="-6"/>
        </w:rPr>
        <w:t xml:space="preserve"> </w:t>
      </w:r>
      <w:r>
        <w:rPr>
          <w:color w:val="231F20"/>
        </w:rPr>
        <w:t>durch</w:t>
      </w:r>
      <w:r>
        <w:rPr>
          <w:color w:val="231F20"/>
          <w:spacing w:val="-6"/>
        </w:rPr>
        <w:t xml:space="preserve"> </w:t>
      </w:r>
      <w:r>
        <w:rPr>
          <w:color w:val="231F20"/>
        </w:rPr>
        <w:t>das</w:t>
      </w:r>
      <w:r>
        <w:rPr>
          <w:color w:val="231F20"/>
          <w:spacing w:val="-6"/>
        </w:rPr>
        <w:t xml:space="preserve"> </w:t>
      </w:r>
      <w:r>
        <w:rPr>
          <w:color w:val="231F20"/>
        </w:rPr>
        <w:t>Abfälle</w:t>
      </w:r>
      <w:r>
        <w:rPr>
          <w:color w:val="231F20"/>
          <w:spacing w:val="-6"/>
        </w:rPr>
        <w:t xml:space="preserve"> </w:t>
      </w:r>
      <w:r>
        <w:rPr>
          <w:color w:val="231F20"/>
        </w:rPr>
        <w:t>zu</w:t>
      </w:r>
      <w:r>
        <w:rPr>
          <w:color w:val="231F20"/>
          <w:spacing w:val="-6"/>
        </w:rPr>
        <w:t xml:space="preserve"> </w:t>
      </w:r>
      <w:r>
        <w:rPr>
          <w:color w:val="231F20"/>
        </w:rPr>
        <w:t>Erzeugnissen,</w:t>
      </w:r>
      <w:r>
        <w:rPr>
          <w:color w:val="231F20"/>
          <w:spacing w:val="-6"/>
        </w:rPr>
        <w:t xml:space="preserve"> </w:t>
      </w:r>
      <w:r>
        <w:rPr>
          <w:color w:val="231F20"/>
        </w:rPr>
        <w:t>Materialien</w:t>
      </w:r>
      <w:r>
        <w:rPr>
          <w:color w:val="231F20"/>
          <w:spacing w:val="-6"/>
        </w:rPr>
        <w:t xml:space="preserve"> </w:t>
      </w:r>
      <w:r>
        <w:rPr>
          <w:color w:val="231F20"/>
        </w:rPr>
        <w:t>oder</w:t>
      </w:r>
      <w:r>
        <w:rPr>
          <w:color w:val="231F20"/>
          <w:spacing w:val="-6"/>
        </w:rPr>
        <w:t xml:space="preserve"> </w:t>
      </w:r>
      <w:proofErr w:type="spellStart"/>
      <w:r>
        <w:rPr>
          <w:color w:val="231F20"/>
        </w:rPr>
        <w:t>Stof</w:t>
      </w:r>
      <w:proofErr w:type="spellEnd"/>
      <w:r>
        <w:rPr>
          <w:color w:val="231F20"/>
        </w:rPr>
        <w:t xml:space="preserve">- </w:t>
      </w:r>
      <w:proofErr w:type="spellStart"/>
      <w:r>
        <w:rPr>
          <w:color w:val="231F20"/>
        </w:rPr>
        <w:t>fen</w:t>
      </w:r>
      <w:proofErr w:type="spellEnd"/>
      <w:r>
        <w:rPr>
          <w:color w:val="231F20"/>
          <w:spacing w:val="-6"/>
        </w:rPr>
        <w:t xml:space="preserve"> </w:t>
      </w:r>
      <w:r>
        <w:rPr>
          <w:color w:val="231F20"/>
        </w:rPr>
        <w:t>verarbeitet</w:t>
      </w:r>
      <w:r>
        <w:rPr>
          <w:color w:val="231F20"/>
          <w:spacing w:val="-6"/>
        </w:rPr>
        <w:t xml:space="preserve"> </w:t>
      </w:r>
      <w:r>
        <w:rPr>
          <w:color w:val="231F20"/>
        </w:rPr>
        <w:t>werden,</w:t>
      </w:r>
      <w:r>
        <w:rPr>
          <w:color w:val="231F20"/>
          <w:spacing w:val="-6"/>
        </w:rPr>
        <w:t xml:space="preserve"> </w:t>
      </w:r>
      <w:r>
        <w:rPr>
          <w:color w:val="231F20"/>
        </w:rPr>
        <w:t>die</w:t>
      </w:r>
      <w:r>
        <w:rPr>
          <w:color w:val="231F20"/>
          <w:spacing w:val="-6"/>
        </w:rPr>
        <w:t xml:space="preserve"> </w:t>
      </w:r>
      <w:r>
        <w:rPr>
          <w:color w:val="231F20"/>
        </w:rPr>
        <w:t>entweder</w:t>
      </w:r>
      <w:r>
        <w:rPr>
          <w:color w:val="231F20"/>
          <w:spacing w:val="-6"/>
        </w:rPr>
        <w:t xml:space="preserve"> </w:t>
      </w:r>
      <w:r>
        <w:rPr>
          <w:color w:val="231F20"/>
        </w:rPr>
        <w:t>für</w:t>
      </w:r>
      <w:r>
        <w:rPr>
          <w:color w:val="231F20"/>
          <w:spacing w:val="-6"/>
        </w:rPr>
        <w:t xml:space="preserve"> </w:t>
      </w:r>
      <w:r>
        <w:rPr>
          <w:color w:val="231F20"/>
        </w:rPr>
        <w:t>den</w:t>
      </w:r>
      <w:r>
        <w:rPr>
          <w:color w:val="231F20"/>
          <w:spacing w:val="-6"/>
        </w:rPr>
        <w:t xml:space="preserve"> </w:t>
      </w:r>
      <w:r>
        <w:rPr>
          <w:color w:val="231F20"/>
        </w:rPr>
        <w:t>ursprünglichen</w:t>
      </w:r>
      <w:r>
        <w:rPr>
          <w:color w:val="231F20"/>
          <w:spacing w:val="-6"/>
        </w:rPr>
        <w:t xml:space="preserve"> </w:t>
      </w:r>
      <w:r>
        <w:rPr>
          <w:color w:val="231F20"/>
        </w:rPr>
        <w:t>Zweck</w:t>
      </w:r>
      <w:r>
        <w:rPr>
          <w:color w:val="231F20"/>
          <w:spacing w:val="-6"/>
        </w:rPr>
        <w:t xml:space="preserve"> </w:t>
      </w:r>
      <w:r>
        <w:rPr>
          <w:color w:val="231F20"/>
        </w:rPr>
        <w:t>oder</w:t>
      </w:r>
      <w:r>
        <w:rPr>
          <w:color w:val="231F20"/>
          <w:spacing w:val="-6"/>
        </w:rPr>
        <w:t xml:space="preserve"> </w:t>
      </w:r>
      <w:r>
        <w:rPr>
          <w:color w:val="231F20"/>
        </w:rPr>
        <w:t>einen</w:t>
      </w:r>
      <w:r>
        <w:rPr>
          <w:color w:val="231F20"/>
          <w:spacing w:val="-6"/>
        </w:rPr>
        <w:t xml:space="preserve"> </w:t>
      </w:r>
      <w:r>
        <w:rPr>
          <w:color w:val="231F20"/>
        </w:rPr>
        <w:t>anderen Zweck geeignet sind. Sonstige Verwertungsverfahren sind insbesondere Verfahren, die Abfälle energetisch nutzen, z. B. die Verbrennung von Abfällen zur Stromerzeugung.</w:t>
      </w:r>
    </w:p>
    <w:p w14:paraId="2572D3BC" w14:textId="77777777" w:rsidR="006D5486" w:rsidRDefault="006D5486">
      <w:pPr>
        <w:pStyle w:val="Textkrper"/>
        <w:spacing w:before="1"/>
        <w:rPr>
          <w:sz w:val="22"/>
        </w:rPr>
      </w:pPr>
    </w:p>
    <w:p w14:paraId="4131875F" w14:textId="77777777" w:rsidR="006D5486" w:rsidRDefault="00000000">
      <w:pPr>
        <w:pStyle w:val="Textkrper"/>
        <w:spacing w:line="259" w:lineRule="auto"/>
        <w:ind w:left="2204" w:right="954" w:hanging="1"/>
        <w:jc w:val="both"/>
      </w:pPr>
      <w:r>
        <w:rPr>
          <w:color w:val="231F20"/>
        </w:rPr>
        <w:t>Beseitigung ist die letzte Option in der Abfallhierarchie und der Oberbegriff für alle Verfahren zur Abfallbehandlung, die keine Verwertung sind. Die Beseitigung wird auch als eigentliche Entsorgung bezeichnet, da hier meist keine weitere Nutzung des Abfalls erfolgt. Ein Nebeneffekt einer Beseitigung kann aber sein, dass beim Verfahren Stoffe oder Energie gewonnen werden.</w:t>
      </w:r>
    </w:p>
    <w:p w14:paraId="24232A92" w14:textId="77777777" w:rsidR="006D5486" w:rsidRDefault="006D5486">
      <w:pPr>
        <w:spacing w:line="259" w:lineRule="auto"/>
        <w:jc w:val="both"/>
        <w:sectPr w:rsidR="006D5486">
          <w:pgSz w:w="11910" w:h="16840"/>
          <w:pgMar w:top="960" w:right="460" w:bottom="280" w:left="460" w:header="0" w:footer="0" w:gutter="0"/>
          <w:cols w:space="720"/>
        </w:sectPr>
      </w:pPr>
    </w:p>
    <w:p w14:paraId="7424DB75" w14:textId="77777777" w:rsidR="006D5486" w:rsidRDefault="006D5486">
      <w:pPr>
        <w:pStyle w:val="Textkrper"/>
      </w:pPr>
    </w:p>
    <w:p w14:paraId="45040F17" w14:textId="77777777" w:rsidR="006D5486" w:rsidRDefault="006D5486">
      <w:pPr>
        <w:pStyle w:val="Textkrper"/>
        <w:spacing w:before="9"/>
        <w:rPr>
          <w:sz w:val="18"/>
        </w:rPr>
      </w:pPr>
    </w:p>
    <w:p w14:paraId="47C3BB4C" w14:textId="77777777" w:rsidR="006D5486" w:rsidRDefault="00000000">
      <w:pPr>
        <w:ind w:left="957"/>
        <w:rPr>
          <w:sz w:val="18"/>
        </w:rPr>
      </w:pPr>
      <w:r>
        <w:rPr>
          <w:color w:val="003946"/>
          <w:sz w:val="18"/>
        </w:rPr>
        <w:t>Werkzeuge</w:t>
      </w:r>
      <w:r>
        <w:rPr>
          <w:color w:val="003946"/>
          <w:spacing w:val="-4"/>
          <w:sz w:val="18"/>
        </w:rPr>
        <w:t xml:space="preserve"> </w:t>
      </w:r>
      <w:r>
        <w:rPr>
          <w:color w:val="003946"/>
          <w:sz w:val="18"/>
        </w:rPr>
        <w:t>und</w:t>
      </w:r>
      <w:r>
        <w:rPr>
          <w:color w:val="003946"/>
          <w:spacing w:val="-2"/>
          <w:sz w:val="18"/>
        </w:rPr>
        <w:t xml:space="preserve"> </w:t>
      </w:r>
      <w:r>
        <w:rPr>
          <w:color w:val="003946"/>
          <w:sz w:val="18"/>
        </w:rPr>
        <w:t>Methoden</w:t>
      </w:r>
      <w:r>
        <w:rPr>
          <w:color w:val="003946"/>
          <w:spacing w:val="-2"/>
          <w:sz w:val="18"/>
        </w:rPr>
        <w:t xml:space="preserve"> </w:t>
      </w:r>
      <w:r>
        <w:rPr>
          <w:color w:val="003946"/>
          <w:sz w:val="18"/>
        </w:rPr>
        <w:t>des</w:t>
      </w:r>
      <w:r>
        <w:rPr>
          <w:color w:val="003946"/>
          <w:spacing w:val="-1"/>
          <w:sz w:val="18"/>
        </w:rPr>
        <w:t xml:space="preserve"> </w:t>
      </w:r>
      <w:r>
        <w:rPr>
          <w:color w:val="003946"/>
          <w:spacing w:val="-2"/>
          <w:sz w:val="18"/>
        </w:rPr>
        <w:t>Nachhaltigkeitsmanagements</w:t>
      </w:r>
    </w:p>
    <w:p w14:paraId="3AF53990" w14:textId="77777777" w:rsidR="006D5486" w:rsidRDefault="006D5486">
      <w:pPr>
        <w:pStyle w:val="Textkrper"/>
      </w:pPr>
    </w:p>
    <w:p w14:paraId="6CAE12D1" w14:textId="77777777" w:rsidR="006D5486" w:rsidRDefault="006D5486">
      <w:pPr>
        <w:pStyle w:val="Textkrper"/>
      </w:pPr>
    </w:p>
    <w:p w14:paraId="6D14BD08" w14:textId="77777777" w:rsidR="006D5486" w:rsidRDefault="006D5486">
      <w:pPr>
        <w:pStyle w:val="Textkrper"/>
      </w:pPr>
    </w:p>
    <w:p w14:paraId="4FA4C554" w14:textId="77777777" w:rsidR="006D5486" w:rsidRDefault="006D5486">
      <w:pPr>
        <w:pStyle w:val="Textkrper"/>
      </w:pPr>
    </w:p>
    <w:p w14:paraId="7F33173B" w14:textId="77777777" w:rsidR="006D5486" w:rsidRDefault="006D5486">
      <w:pPr>
        <w:pStyle w:val="Textkrper"/>
        <w:spacing w:before="7"/>
        <w:rPr>
          <w:sz w:val="18"/>
        </w:rPr>
      </w:pPr>
    </w:p>
    <w:p w14:paraId="660F2BF7" w14:textId="77777777" w:rsidR="006D5486" w:rsidRDefault="00000000">
      <w:pPr>
        <w:pStyle w:val="Textkrper"/>
        <w:spacing w:before="100"/>
        <w:ind w:left="957"/>
        <w:jc w:val="both"/>
      </w:pPr>
      <w:r>
        <w:rPr>
          <w:color w:val="231F20"/>
        </w:rPr>
        <w:t>Das</w:t>
      </w:r>
      <w:r>
        <w:rPr>
          <w:color w:val="231F20"/>
          <w:spacing w:val="-4"/>
        </w:rPr>
        <w:t xml:space="preserve"> </w:t>
      </w:r>
      <w:r>
        <w:rPr>
          <w:color w:val="231F20"/>
        </w:rPr>
        <w:t>KrWG</w:t>
      </w:r>
      <w:r>
        <w:rPr>
          <w:color w:val="231F20"/>
          <w:spacing w:val="-4"/>
        </w:rPr>
        <w:t xml:space="preserve"> </w:t>
      </w:r>
      <w:r>
        <w:rPr>
          <w:color w:val="231F20"/>
        </w:rPr>
        <w:t>legt</w:t>
      </w:r>
      <w:r>
        <w:rPr>
          <w:color w:val="231F20"/>
          <w:spacing w:val="-4"/>
        </w:rPr>
        <w:t xml:space="preserve"> </w:t>
      </w:r>
      <w:r>
        <w:rPr>
          <w:color w:val="231F20"/>
        </w:rPr>
        <w:t>beim</w:t>
      </w:r>
      <w:r>
        <w:rPr>
          <w:color w:val="231F20"/>
          <w:spacing w:val="-4"/>
        </w:rPr>
        <w:t xml:space="preserve"> </w:t>
      </w:r>
      <w:r>
        <w:rPr>
          <w:color w:val="231F20"/>
        </w:rPr>
        <w:t>Umgang</w:t>
      </w:r>
      <w:r>
        <w:rPr>
          <w:color w:val="231F20"/>
          <w:spacing w:val="-3"/>
        </w:rPr>
        <w:t xml:space="preserve"> </w:t>
      </w:r>
      <w:r>
        <w:rPr>
          <w:color w:val="231F20"/>
        </w:rPr>
        <w:t>mit</w:t>
      </w:r>
      <w:r>
        <w:rPr>
          <w:color w:val="231F20"/>
          <w:spacing w:val="-4"/>
        </w:rPr>
        <w:t xml:space="preserve"> </w:t>
      </w:r>
      <w:r>
        <w:rPr>
          <w:color w:val="231F20"/>
        </w:rPr>
        <w:t>Abfällen</w:t>
      </w:r>
      <w:r>
        <w:rPr>
          <w:color w:val="231F20"/>
          <w:spacing w:val="-4"/>
        </w:rPr>
        <w:t xml:space="preserve"> </w:t>
      </w:r>
      <w:r>
        <w:rPr>
          <w:color w:val="231F20"/>
        </w:rPr>
        <w:t>bestimmte</w:t>
      </w:r>
      <w:r>
        <w:rPr>
          <w:color w:val="231F20"/>
          <w:spacing w:val="-4"/>
        </w:rPr>
        <w:t xml:space="preserve"> </w:t>
      </w:r>
      <w:r>
        <w:rPr>
          <w:color w:val="231F20"/>
        </w:rPr>
        <w:t>Grundpflichten</w:t>
      </w:r>
      <w:r>
        <w:rPr>
          <w:color w:val="231F20"/>
          <w:spacing w:val="-4"/>
        </w:rPr>
        <w:t xml:space="preserve"> </w:t>
      </w:r>
      <w:r>
        <w:rPr>
          <w:color w:val="231F20"/>
          <w:spacing w:val="-2"/>
        </w:rPr>
        <w:t>fest:</w:t>
      </w:r>
    </w:p>
    <w:p w14:paraId="6F16948B" w14:textId="77777777" w:rsidR="006D5486" w:rsidRDefault="006D5486">
      <w:pPr>
        <w:pStyle w:val="Textkrper"/>
        <w:spacing w:before="4"/>
        <w:rPr>
          <w:sz w:val="23"/>
        </w:rPr>
      </w:pPr>
    </w:p>
    <w:p w14:paraId="504D9553" w14:textId="77777777" w:rsidR="006D5486" w:rsidRDefault="00000000">
      <w:pPr>
        <w:pStyle w:val="Listenabsatz"/>
        <w:numPr>
          <w:ilvl w:val="0"/>
          <w:numId w:val="27"/>
        </w:numPr>
        <w:tabs>
          <w:tab w:val="left" w:pos="1237"/>
          <w:tab w:val="left" w:pos="1238"/>
        </w:tabs>
        <w:spacing w:before="0" w:line="259" w:lineRule="auto"/>
        <w:ind w:right="2359"/>
        <w:rPr>
          <w:sz w:val="20"/>
        </w:rPr>
      </w:pPr>
      <w:r>
        <w:rPr>
          <w:color w:val="231F20"/>
          <w:sz w:val="20"/>
        </w:rPr>
        <w:t>Die</w:t>
      </w:r>
      <w:r>
        <w:rPr>
          <w:color w:val="231F20"/>
          <w:spacing w:val="-7"/>
          <w:sz w:val="20"/>
        </w:rPr>
        <w:t xml:space="preserve"> </w:t>
      </w:r>
      <w:r>
        <w:rPr>
          <w:color w:val="231F20"/>
          <w:sz w:val="20"/>
        </w:rPr>
        <w:t>Erzeuger</w:t>
      </w:r>
      <w:r>
        <w:rPr>
          <w:color w:val="231F20"/>
          <w:spacing w:val="-7"/>
          <w:sz w:val="20"/>
        </w:rPr>
        <w:t xml:space="preserve"> </w:t>
      </w:r>
      <w:r>
        <w:rPr>
          <w:color w:val="231F20"/>
          <w:sz w:val="20"/>
        </w:rPr>
        <w:t>oder</w:t>
      </w:r>
      <w:r>
        <w:rPr>
          <w:color w:val="231F20"/>
          <w:spacing w:val="-7"/>
          <w:sz w:val="20"/>
        </w:rPr>
        <w:t xml:space="preserve"> </w:t>
      </w:r>
      <w:r>
        <w:rPr>
          <w:color w:val="231F20"/>
          <w:sz w:val="20"/>
        </w:rPr>
        <w:t>Besitzer</w:t>
      </w:r>
      <w:r>
        <w:rPr>
          <w:color w:val="231F20"/>
          <w:spacing w:val="-7"/>
          <w:sz w:val="20"/>
        </w:rPr>
        <w:t xml:space="preserve"> </w:t>
      </w:r>
      <w:r>
        <w:rPr>
          <w:color w:val="231F20"/>
          <w:sz w:val="20"/>
        </w:rPr>
        <w:t>von</w:t>
      </w:r>
      <w:r>
        <w:rPr>
          <w:color w:val="231F20"/>
          <w:spacing w:val="-7"/>
          <w:sz w:val="20"/>
        </w:rPr>
        <w:t xml:space="preserve"> </w:t>
      </w:r>
      <w:r>
        <w:rPr>
          <w:color w:val="231F20"/>
          <w:sz w:val="20"/>
        </w:rPr>
        <w:t>Abfällen</w:t>
      </w:r>
      <w:r>
        <w:rPr>
          <w:color w:val="231F20"/>
          <w:spacing w:val="-7"/>
          <w:sz w:val="20"/>
        </w:rPr>
        <w:t xml:space="preserve"> </w:t>
      </w:r>
      <w:r>
        <w:rPr>
          <w:color w:val="231F20"/>
          <w:sz w:val="20"/>
        </w:rPr>
        <w:t>sind</w:t>
      </w:r>
      <w:r>
        <w:rPr>
          <w:color w:val="231F20"/>
          <w:spacing w:val="-7"/>
          <w:sz w:val="20"/>
        </w:rPr>
        <w:t xml:space="preserve"> </w:t>
      </w:r>
      <w:r>
        <w:rPr>
          <w:color w:val="231F20"/>
          <w:sz w:val="20"/>
        </w:rPr>
        <w:t>zur</w:t>
      </w:r>
      <w:r>
        <w:rPr>
          <w:color w:val="231F20"/>
          <w:spacing w:val="-7"/>
          <w:sz w:val="20"/>
        </w:rPr>
        <w:t xml:space="preserve"> </w:t>
      </w:r>
      <w:r>
        <w:rPr>
          <w:color w:val="231F20"/>
          <w:sz w:val="20"/>
        </w:rPr>
        <w:t>Verwertung</w:t>
      </w:r>
      <w:r>
        <w:rPr>
          <w:color w:val="231F20"/>
          <w:spacing w:val="-7"/>
          <w:sz w:val="20"/>
        </w:rPr>
        <w:t xml:space="preserve"> </w:t>
      </w:r>
      <w:r>
        <w:rPr>
          <w:color w:val="231F20"/>
          <w:sz w:val="20"/>
        </w:rPr>
        <w:t>ihrer</w:t>
      </w:r>
      <w:r>
        <w:rPr>
          <w:color w:val="231F20"/>
          <w:spacing w:val="-7"/>
          <w:sz w:val="20"/>
        </w:rPr>
        <w:t xml:space="preserve"> </w:t>
      </w:r>
      <w:r>
        <w:rPr>
          <w:color w:val="231F20"/>
          <w:sz w:val="20"/>
        </w:rPr>
        <w:t>Abfälle</w:t>
      </w:r>
      <w:r>
        <w:rPr>
          <w:color w:val="231F20"/>
          <w:spacing w:val="-7"/>
          <w:sz w:val="20"/>
        </w:rPr>
        <w:t xml:space="preserve"> </w:t>
      </w:r>
      <w:proofErr w:type="spellStart"/>
      <w:r>
        <w:rPr>
          <w:color w:val="231F20"/>
          <w:sz w:val="20"/>
        </w:rPr>
        <w:t>verpflich</w:t>
      </w:r>
      <w:proofErr w:type="spellEnd"/>
      <w:r>
        <w:rPr>
          <w:color w:val="231F20"/>
          <w:sz w:val="20"/>
        </w:rPr>
        <w:t xml:space="preserve">- </w:t>
      </w:r>
      <w:proofErr w:type="spellStart"/>
      <w:r>
        <w:rPr>
          <w:color w:val="231F20"/>
          <w:sz w:val="20"/>
        </w:rPr>
        <w:t>tet</w:t>
      </w:r>
      <w:proofErr w:type="spellEnd"/>
      <w:r>
        <w:rPr>
          <w:color w:val="231F20"/>
          <w:sz w:val="20"/>
        </w:rPr>
        <w:t>. Dabei hat die Verwertung von Abfällen Vorrang vor deren Beseitigung.</w:t>
      </w:r>
    </w:p>
    <w:p w14:paraId="4B6682AB" w14:textId="77777777" w:rsidR="006D5486" w:rsidRDefault="00000000">
      <w:pPr>
        <w:pStyle w:val="Listenabsatz"/>
        <w:numPr>
          <w:ilvl w:val="0"/>
          <w:numId w:val="27"/>
        </w:numPr>
        <w:tabs>
          <w:tab w:val="left" w:pos="1237"/>
          <w:tab w:val="left" w:pos="1238"/>
        </w:tabs>
        <w:spacing w:before="2" w:line="259" w:lineRule="auto"/>
        <w:ind w:right="2249"/>
        <w:rPr>
          <w:sz w:val="20"/>
        </w:rPr>
      </w:pPr>
      <w:r>
        <w:rPr>
          <w:color w:val="231F20"/>
          <w:sz w:val="20"/>
        </w:rPr>
        <w:t xml:space="preserve">Die Verwertung von Abfällen, insbesondere durch ihre Einbindung in andere Pro- </w:t>
      </w:r>
      <w:proofErr w:type="spellStart"/>
      <w:r>
        <w:rPr>
          <w:color w:val="231F20"/>
          <w:sz w:val="20"/>
        </w:rPr>
        <w:t>dukte</w:t>
      </w:r>
      <w:proofErr w:type="spellEnd"/>
      <w:r>
        <w:rPr>
          <w:color w:val="231F20"/>
          <w:sz w:val="20"/>
        </w:rPr>
        <w:t>,</w:t>
      </w:r>
      <w:r>
        <w:rPr>
          <w:color w:val="231F20"/>
          <w:spacing w:val="-7"/>
          <w:sz w:val="20"/>
        </w:rPr>
        <w:t xml:space="preserve"> </w:t>
      </w:r>
      <w:r>
        <w:rPr>
          <w:color w:val="231F20"/>
          <w:sz w:val="20"/>
        </w:rPr>
        <w:t>hat</w:t>
      </w:r>
      <w:r>
        <w:rPr>
          <w:color w:val="231F20"/>
          <w:spacing w:val="-7"/>
          <w:sz w:val="20"/>
        </w:rPr>
        <w:t xml:space="preserve"> </w:t>
      </w:r>
      <w:r>
        <w:rPr>
          <w:color w:val="231F20"/>
          <w:sz w:val="20"/>
        </w:rPr>
        <w:t>ordnungsgemäß</w:t>
      </w:r>
      <w:r>
        <w:rPr>
          <w:color w:val="231F20"/>
          <w:spacing w:val="-7"/>
          <w:sz w:val="20"/>
        </w:rPr>
        <w:t xml:space="preserve"> </w:t>
      </w:r>
      <w:r>
        <w:rPr>
          <w:color w:val="231F20"/>
          <w:sz w:val="20"/>
        </w:rPr>
        <w:t>(d.</w:t>
      </w:r>
      <w:r>
        <w:rPr>
          <w:color w:val="231F20"/>
          <w:spacing w:val="-7"/>
          <w:sz w:val="20"/>
        </w:rPr>
        <w:t xml:space="preserve"> </w:t>
      </w:r>
      <w:r>
        <w:rPr>
          <w:color w:val="231F20"/>
          <w:sz w:val="20"/>
        </w:rPr>
        <w:t>h.</w:t>
      </w:r>
      <w:r>
        <w:rPr>
          <w:color w:val="231F20"/>
          <w:spacing w:val="-7"/>
          <w:sz w:val="20"/>
        </w:rPr>
        <w:t xml:space="preserve"> </w:t>
      </w:r>
      <w:r>
        <w:rPr>
          <w:color w:val="231F20"/>
          <w:sz w:val="20"/>
        </w:rPr>
        <w:t>nach</w:t>
      </w:r>
      <w:r>
        <w:rPr>
          <w:color w:val="231F20"/>
          <w:spacing w:val="-7"/>
          <w:sz w:val="20"/>
        </w:rPr>
        <w:t xml:space="preserve"> </w:t>
      </w:r>
      <w:r>
        <w:rPr>
          <w:color w:val="231F20"/>
          <w:sz w:val="20"/>
        </w:rPr>
        <w:t>den</w:t>
      </w:r>
      <w:r>
        <w:rPr>
          <w:color w:val="231F20"/>
          <w:spacing w:val="-7"/>
          <w:sz w:val="20"/>
        </w:rPr>
        <w:t xml:space="preserve"> </w:t>
      </w:r>
      <w:r>
        <w:rPr>
          <w:color w:val="231F20"/>
          <w:sz w:val="20"/>
        </w:rPr>
        <w:t>geltenden</w:t>
      </w:r>
      <w:r>
        <w:rPr>
          <w:color w:val="231F20"/>
          <w:spacing w:val="-7"/>
          <w:sz w:val="20"/>
        </w:rPr>
        <w:t xml:space="preserve"> </w:t>
      </w:r>
      <w:r>
        <w:rPr>
          <w:color w:val="231F20"/>
          <w:sz w:val="20"/>
        </w:rPr>
        <w:t>Vorschriften;</w:t>
      </w:r>
      <w:r>
        <w:rPr>
          <w:color w:val="231F20"/>
          <w:spacing w:val="-7"/>
          <w:sz w:val="20"/>
        </w:rPr>
        <w:t xml:space="preserve"> </w:t>
      </w:r>
      <w:r>
        <w:rPr>
          <w:color w:val="231F20"/>
          <w:sz w:val="20"/>
        </w:rPr>
        <w:t>wir</w:t>
      </w:r>
      <w:r>
        <w:rPr>
          <w:color w:val="231F20"/>
          <w:spacing w:val="-7"/>
          <w:sz w:val="20"/>
        </w:rPr>
        <w:t xml:space="preserve"> </w:t>
      </w:r>
      <w:r>
        <w:rPr>
          <w:color w:val="231F20"/>
          <w:sz w:val="20"/>
        </w:rPr>
        <w:t>sprechen</w:t>
      </w:r>
      <w:r>
        <w:rPr>
          <w:color w:val="231F20"/>
          <w:spacing w:val="-7"/>
          <w:sz w:val="20"/>
        </w:rPr>
        <w:t xml:space="preserve"> </w:t>
      </w:r>
      <w:r>
        <w:rPr>
          <w:color w:val="231F20"/>
          <w:sz w:val="20"/>
        </w:rPr>
        <w:t>hier auch von sach- und fachgerechter Abfallbehandlung) und schadlos (d. h. ohne Schäden für Mensch und Umwelt) zu erfolgen.</w:t>
      </w:r>
    </w:p>
    <w:p w14:paraId="36AFBB14" w14:textId="77777777" w:rsidR="006D5486" w:rsidRDefault="00000000">
      <w:pPr>
        <w:pStyle w:val="Listenabsatz"/>
        <w:numPr>
          <w:ilvl w:val="0"/>
          <w:numId w:val="27"/>
        </w:numPr>
        <w:tabs>
          <w:tab w:val="left" w:pos="1237"/>
          <w:tab w:val="left" w:pos="1238"/>
        </w:tabs>
        <w:spacing w:before="3" w:line="259" w:lineRule="auto"/>
        <w:ind w:right="2239"/>
        <w:rPr>
          <w:sz w:val="20"/>
        </w:rPr>
      </w:pPr>
      <w:r>
        <w:rPr>
          <w:color w:val="231F20"/>
          <w:sz w:val="20"/>
        </w:rPr>
        <w:t>Die Pflicht zur Verwertung von Abfällen muss dann erfüllt werden, wenn für die Abfälle oder die daraus gewonnene Energie ein Markt besteht. Außerdem muss die Verwertung technisch möglich (d. h., es gibt dazu ein anerkanntes Verfahren) und wirtschaftlich</w:t>
      </w:r>
      <w:r>
        <w:rPr>
          <w:color w:val="231F20"/>
          <w:spacing w:val="-5"/>
          <w:sz w:val="20"/>
        </w:rPr>
        <w:t xml:space="preserve"> </w:t>
      </w:r>
      <w:r>
        <w:rPr>
          <w:color w:val="231F20"/>
          <w:sz w:val="20"/>
        </w:rPr>
        <w:t>sinnvoll</w:t>
      </w:r>
      <w:r>
        <w:rPr>
          <w:color w:val="231F20"/>
          <w:spacing w:val="-5"/>
          <w:sz w:val="20"/>
        </w:rPr>
        <w:t xml:space="preserve"> </w:t>
      </w:r>
      <w:r>
        <w:rPr>
          <w:color w:val="231F20"/>
          <w:sz w:val="20"/>
        </w:rPr>
        <w:t>(d.</w:t>
      </w:r>
      <w:r>
        <w:rPr>
          <w:color w:val="231F20"/>
          <w:spacing w:val="-5"/>
          <w:sz w:val="20"/>
        </w:rPr>
        <w:t xml:space="preserve"> </w:t>
      </w:r>
      <w:r>
        <w:rPr>
          <w:color w:val="231F20"/>
          <w:sz w:val="20"/>
        </w:rPr>
        <w:t>h.,</w:t>
      </w:r>
      <w:r>
        <w:rPr>
          <w:color w:val="231F20"/>
          <w:spacing w:val="-5"/>
          <w:sz w:val="20"/>
        </w:rPr>
        <w:t xml:space="preserve"> </w:t>
      </w:r>
      <w:r>
        <w:rPr>
          <w:color w:val="231F20"/>
          <w:sz w:val="20"/>
        </w:rPr>
        <w:t>die</w:t>
      </w:r>
      <w:r>
        <w:rPr>
          <w:color w:val="231F20"/>
          <w:spacing w:val="-5"/>
          <w:sz w:val="20"/>
        </w:rPr>
        <w:t xml:space="preserve"> </w:t>
      </w:r>
      <w:r>
        <w:rPr>
          <w:color w:val="231F20"/>
          <w:sz w:val="20"/>
        </w:rPr>
        <w:t>Kosten</w:t>
      </w:r>
      <w:r>
        <w:rPr>
          <w:color w:val="231F20"/>
          <w:spacing w:val="-5"/>
          <w:sz w:val="20"/>
        </w:rPr>
        <w:t xml:space="preserve"> </w:t>
      </w:r>
      <w:r>
        <w:rPr>
          <w:color w:val="231F20"/>
          <w:sz w:val="20"/>
        </w:rPr>
        <w:t>für</w:t>
      </w:r>
      <w:r>
        <w:rPr>
          <w:color w:val="231F20"/>
          <w:spacing w:val="-5"/>
          <w:sz w:val="20"/>
        </w:rPr>
        <w:t xml:space="preserve"> </w:t>
      </w:r>
      <w:r>
        <w:rPr>
          <w:color w:val="231F20"/>
          <w:sz w:val="20"/>
        </w:rPr>
        <w:t>die</w:t>
      </w:r>
      <w:r>
        <w:rPr>
          <w:color w:val="231F20"/>
          <w:spacing w:val="-5"/>
          <w:sz w:val="20"/>
        </w:rPr>
        <w:t xml:space="preserve"> </w:t>
      </w:r>
      <w:r>
        <w:rPr>
          <w:color w:val="231F20"/>
          <w:sz w:val="20"/>
        </w:rPr>
        <w:t>Verwertung</w:t>
      </w:r>
      <w:r>
        <w:rPr>
          <w:color w:val="231F20"/>
          <w:spacing w:val="-5"/>
          <w:sz w:val="20"/>
        </w:rPr>
        <w:t xml:space="preserve"> </w:t>
      </w:r>
      <w:r>
        <w:rPr>
          <w:color w:val="231F20"/>
          <w:sz w:val="20"/>
        </w:rPr>
        <w:t>sind</w:t>
      </w:r>
      <w:r>
        <w:rPr>
          <w:color w:val="231F20"/>
          <w:spacing w:val="-5"/>
          <w:sz w:val="20"/>
        </w:rPr>
        <w:t xml:space="preserve"> </w:t>
      </w:r>
      <w:r>
        <w:rPr>
          <w:color w:val="231F20"/>
          <w:sz w:val="20"/>
        </w:rPr>
        <w:t>geringer</w:t>
      </w:r>
      <w:r>
        <w:rPr>
          <w:color w:val="231F20"/>
          <w:spacing w:val="-5"/>
          <w:sz w:val="20"/>
        </w:rPr>
        <w:t xml:space="preserve"> </w:t>
      </w:r>
      <w:r>
        <w:rPr>
          <w:color w:val="231F20"/>
          <w:sz w:val="20"/>
        </w:rPr>
        <w:t>als</w:t>
      </w:r>
      <w:r>
        <w:rPr>
          <w:color w:val="231F20"/>
          <w:spacing w:val="-5"/>
          <w:sz w:val="20"/>
        </w:rPr>
        <w:t xml:space="preserve"> </w:t>
      </w:r>
      <w:r>
        <w:rPr>
          <w:color w:val="231F20"/>
          <w:sz w:val="20"/>
        </w:rPr>
        <w:t>die</w:t>
      </w:r>
      <w:r>
        <w:rPr>
          <w:color w:val="231F20"/>
          <w:spacing w:val="-5"/>
          <w:sz w:val="20"/>
        </w:rPr>
        <w:t xml:space="preserve"> </w:t>
      </w:r>
      <w:r>
        <w:rPr>
          <w:color w:val="231F20"/>
          <w:sz w:val="20"/>
        </w:rPr>
        <w:t xml:space="preserve">Kos- </w:t>
      </w:r>
      <w:proofErr w:type="spellStart"/>
      <w:r>
        <w:rPr>
          <w:color w:val="231F20"/>
          <w:sz w:val="20"/>
        </w:rPr>
        <w:t>ten</w:t>
      </w:r>
      <w:proofErr w:type="spellEnd"/>
      <w:r>
        <w:rPr>
          <w:color w:val="231F20"/>
          <w:sz w:val="20"/>
        </w:rPr>
        <w:t xml:space="preserve"> für die Beseitigung) sein.</w:t>
      </w:r>
    </w:p>
    <w:p w14:paraId="0EA8C9C2" w14:textId="77777777" w:rsidR="006D5486" w:rsidRDefault="00000000">
      <w:pPr>
        <w:pStyle w:val="Listenabsatz"/>
        <w:numPr>
          <w:ilvl w:val="0"/>
          <w:numId w:val="27"/>
        </w:numPr>
        <w:tabs>
          <w:tab w:val="left" w:pos="1237"/>
          <w:tab w:val="left" w:pos="1238"/>
        </w:tabs>
        <w:spacing w:before="4" w:line="259" w:lineRule="auto"/>
        <w:ind w:right="2213"/>
        <w:rPr>
          <w:sz w:val="20"/>
        </w:rPr>
      </w:pPr>
      <w:r>
        <w:rPr>
          <w:color w:val="231F20"/>
          <w:sz w:val="20"/>
        </w:rPr>
        <w:t>Abfälle sind getrennt zu sammeln und dürfen nicht vermischt werden. Dies gilt vor allem</w:t>
      </w:r>
      <w:r>
        <w:rPr>
          <w:color w:val="231F20"/>
          <w:spacing w:val="-10"/>
          <w:sz w:val="20"/>
        </w:rPr>
        <w:t xml:space="preserve"> </w:t>
      </w:r>
      <w:r>
        <w:rPr>
          <w:color w:val="231F20"/>
          <w:sz w:val="20"/>
        </w:rPr>
        <w:t>für</w:t>
      </w:r>
      <w:r>
        <w:rPr>
          <w:color w:val="231F20"/>
          <w:spacing w:val="-10"/>
          <w:sz w:val="20"/>
        </w:rPr>
        <w:t xml:space="preserve"> </w:t>
      </w:r>
      <w:r>
        <w:rPr>
          <w:color w:val="231F20"/>
          <w:sz w:val="20"/>
        </w:rPr>
        <w:t>Abfälle,</w:t>
      </w:r>
      <w:r>
        <w:rPr>
          <w:color w:val="231F20"/>
          <w:spacing w:val="-10"/>
          <w:sz w:val="20"/>
        </w:rPr>
        <w:t xml:space="preserve"> </w:t>
      </w:r>
      <w:r>
        <w:rPr>
          <w:color w:val="231F20"/>
          <w:sz w:val="20"/>
        </w:rPr>
        <w:t>die</w:t>
      </w:r>
      <w:r>
        <w:rPr>
          <w:color w:val="231F20"/>
          <w:spacing w:val="-10"/>
          <w:sz w:val="20"/>
        </w:rPr>
        <w:t xml:space="preserve"> </w:t>
      </w:r>
      <w:r>
        <w:rPr>
          <w:color w:val="231F20"/>
          <w:sz w:val="20"/>
        </w:rPr>
        <w:t>nach</w:t>
      </w:r>
      <w:r>
        <w:rPr>
          <w:color w:val="231F20"/>
          <w:spacing w:val="-10"/>
          <w:sz w:val="20"/>
        </w:rPr>
        <w:t xml:space="preserve"> </w:t>
      </w:r>
      <w:r>
        <w:rPr>
          <w:color w:val="231F20"/>
          <w:sz w:val="20"/>
        </w:rPr>
        <w:t>der</w:t>
      </w:r>
      <w:r>
        <w:rPr>
          <w:color w:val="231F20"/>
          <w:spacing w:val="-10"/>
          <w:sz w:val="20"/>
        </w:rPr>
        <w:t xml:space="preserve"> </w:t>
      </w:r>
      <w:r>
        <w:rPr>
          <w:color w:val="231F20"/>
          <w:sz w:val="20"/>
        </w:rPr>
        <w:t>Abfallverzeichnis-Verordnung</w:t>
      </w:r>
      <w:r>
        <w:rPr>
          <w:color w:val="231F20"/>
          <w:spacing w:val="-10"/>
          <w:sz w:val="20"/>
        </w:rPr>
        <w:t xml:space="preserve"> </w:t>
      </w:r>
      <w:r>
        <w:rPr>
          <w:color w:val="231F20"/>
          <w:sz w:val="20"/>
        </w:rPr>
        <w:t>(AVV)</w:t>
      </w:r>
      <w:r>
        <w:rPr>
          <w:color w:val="231F20"/>
          <w:spacing w:val="-10"/>
          <w:sz w:val="20"/>
        </w:rPr>
        <w:t xml:space="preserve"> </w:t>
      </w:r>
      <w:r>
        <w:rPr>
          <w:color w:val="231F20"/>
          <w:sz w:val="20"/>
        </w:rPr>
        <w:t>als</w:t>
      </w:r>
      <w:r>
        <w:rPr>
          <w:color w:val="231F20"/>
          <w:spacing w:val="-10"/>
          <w:sz w:val="20"/>
        </w:rPr>
        <w:t xml:space="preserve"> </w:t>
      </w:r>
      <w:r>
        <w:rPr>
          <w:color w:val="231F20"/>
          <w:sz w:val="20"/>
        </w:rPr>
        <w:t>gefährlich</w:t>
      </w:r>
      <w:r>
        <w:rPr>
          <w:color w:val="231F20"/>
          <w:spacing w:val="-10"/>
          <w:sz w:val="20"/>
        </w:rPr>
        <w:t xml:space="preserve"> </w:t>
      </w:r>
      <w:r>
        <w:rPr>
          <w:color w:val="231F20"/>
          <w:sz w:val="20"/>
        </w:rPr>
        <w:t>ein- gestuft wurden.</w:t>
      </w:r>
    </w:p>
    <w:p w14:paraId="7C50C2A2" w14:textId="77777777" w:rsidR="006D5486" w:rsidRDefault="006D5486">
      <w:pPr>
        <w:pStyle w:val="Textkrper"/>
        <w:spacing w:before="10"/>
        <w:rPr>
          <w:sz w:val="21"/>
        </w:rPr>
      </w:pPr>
    </w:p>
    <w:p w14:paraId="4147B2AB" w14:textId="77777777" w:rsidR="006D5486" w:rsidRDefault="00000000">
      <w:pPr>
        <w:pStyle w:val="Textkrper"/>
        <w:spacing w:line="259" w:lineRule="auto"/>
        <w:ind w:left="957" w:right="2201"/>
        <w:jc w:val="both"/>
      </w:pPr>
      <w:r>
        <w:rPr>
          <w:color w:val="231F20"/>
        </w:rPr>
        <w:t xml:space="preserve">Gefährliche Abfälle und andere gefährliche Stoffe bzw. Chemikalien werden in fast jedem Unternehmen eingesetzt – und seien es „nur“ Altöle aus Fahrzeugen oder Reini- </w:t>
      </w:r>
      <w:proofErr w:type="spellStart"/>
      <w:r>
        <w:rPr>
          <w:color w:val="231F20"/>
        </w:rPr>
        <w:t>gungsmittel</w:t>
      </w:r>
      <w:proofErr w:type="spellEnd"/>
      <w:r>
        <w:rPr>
          <w:color w:val="231F20"/>
        </w:rPr>
        <w:t>. Chemie ist daher allgegenwärtig, aber ohne Chemikalien wäre vieles nicht möglich.</w:t>
      </w:r>
      <w:r>
        <w:rPr>
          <w:color w:val="231F20"/>
          <w:spacing w:val="-5"/>
        </w:rPr>
        <w:t xml:space="preserve"> </w:t>
      </w:r>
      <w:r>
        <w:rPr>
          <w:color w:val="231F20"/>
        </w:rPr>
        <w:t>Dennoch</w:t>
      </w:r>
      <w:r>
        <w:rPr>
          <w:color w:val="231F20"/>
          <w:spacing w:val="-5"/>
        </w:rPr>
        <w:t xml:space="preserve"> </w:t>
      </w:r>
      <w:r>
        <w:rPr>
          <w:color w:val="231F20"/>
        </w:rPr>
        <w:t>gehen</w:t>
      </w:r>
      <w:r>
        <w:rPr>
          <w:color w:val="231F20"/>
          <w:spacing w:val="-5"/>
        </w:rPr>
        <w:t xml:space="preserve"> </w:t>
      </w:r>
      <w:r>
        <w:rPr>
          <w:color w:val="231F20"/>
        </w:rPr>
        <w:t>von</w:t>
      </w:r>
      <w:r>
        <w:rPr>
          <w:color w:val="231F20"/>
          <w:spacing w:val="-5"/>
        </w:rPr>
        <w:t xml:space="preserve"> </w:t>
      </w:r>
      <w:r>
        <w:rPr>
          <w:color w:val="231F20"/>
        </w:rPr>
        <w:t>vielen</w:t>
      </w:r>
      <w:r>
        <w:rPr>
          <w:color w:val="231F20"/>
          <w:spacing w:val="-5"/>
        </w:rPr>
        <w:t xml:space="preserve"> </w:t>
      </w:r>
      <w:r>
        <w:rPr>
          <w:color w:val="231F20"/>
        </w:rPr>
        <w:t>Chemikalien</w:t>
      </w:r>
      <w:r>
        <w:rPr>
          <w:color w:val="231F20"/>
          <w:spacing w:val="-5"/>
        </w:rPr>
        <w:t xml:space="preserve"> </w:t>
      </w:r>
      <w:r>
        <w:rPr>
          <w:color w:val="231F20"/>
        </w:rPr>
        <w:t>Gefahren</w:t>
      </w:r>
      <w:r>
        <w:rPr>
          <w:color w:val="231F20"/>
          <w:spacing w:val="-5"/>
        </w:rPr>
        <w:t xml:space="preserve"> </w:t>
      </w:r>
      <w:r>
        <w:rPr>
          <w:color w:val="231F20"/>
        </w:rPr>
        <w:t>für</w:t>
      </w:r>
      <w:r>
        <w:rPr>
          <w:color w:val="231F20"/>
          <w:spacing w:val="-5"/>
        </w:rPr>
        <w:t xml:space="preserve"> </w:t>
      </w:r>
      <w:r>
        <w:rPr>
          <w:color w:val="231F20"/>
        </w:rPr>
        <w:t>die</w:t>
      </w:r>
      <w:r>
        <w:rPr>
          <w:color w:val="231F20"/>
          <w:spacing w:val="-5"/>
        </w:rPr>
        <w:t xml:space="preserve"> </w:t>
      </w:r>
      <w:r>
        <w:rPr>
          <w:color w:val="231F20"/>
        </w:rPr>
        <w:t>menschliche</w:t>
      </w:r>
      <w:r>
        <w:rPr>
          <w:color w:val="231F20"/>
          <w:spacing w:val="-5"/>
        </w:rPr>
        <w:t xml:space="preserve"> </w:t>
      </w:r>
      <w:r>
        <w:rPr>
          <w:color w:val="231F20"/>
        </w:rPr>
        <w:t xml:space="preserve">Gesund- </w:t>
      </w:r>
      <w:proofErr w:type="spellStart"/>
      <w:r>
        <w:rPr>
          <w:color w:val="231F20"/>
        </w:rPr>
        <w:t>heit</w:t>
      </w:r>
      <w:proofErr w:type="spellEnd"/>
      <w:r>
        <w:rPr>
          <w:color w:val="231F20"/>
        </w:rPr>
        <w:t xml:space="preserve"> und die Umwelt aus. Um damit angemessen umzugehen, müssen diese </w:t>
      </w:r>
      <w:proofErr w:type="spellStart"/>
      <w:r>
        <w:rPr>
          <w:color w:val="231F20"/>
        </w:rPr>
        <w:t>gefährli</w:t>
      </w:r>
      <w:proofErr w:type="spellEnd"/>
      <w:r>
        <w:rPr>
          <w:color w:val="231F20"/>
        </w:rPr>
        <w:t xml:space="preserve">- </w:t>
      </w:r>
      <w:proofErr w:type="spellStart"/>
      <w:r>
        <w:rPr>
          <w:color w:val="231F20"/>
        </w:rPr>
        <w:t>chen</w:t>
      </w:r>
      <w:proofErr w:type="spellEnd"/>
      <w:r>
        <w:rPr>
          <w:color w:val="231F20"/>
        </w:rPr>
        <w:t xml:space="preserve"> Stoffe und ihre Schädlichkeit zunächst erkannt werden, um daraus mögliche Gefahren</w:t>
      </w:r>
      <w:r>
        <w:rPr>
          <w:color w:val="231F20"/>
          <w:spacing w:val="-2"/>
        </w:rPr>
        <w:t xml:space="preserve"> </w:t>
      </w:r>
      <w:r>
        <w:rPr>
          <w:color w:val="231F20"/>
        </w:rPr>
        <w:t>zu</w:t>
      </w:r>
      <w:r>
        <w:rPr>
          <w:color w:val="231F20"/>
          <w:spacing w:val="-2"/>
        </w:rPr>
        <w:t xml:space="preserve"> </w:t>
      </w:r>
      <w:r>
        <w:rPr>
          <w:color w:val="231F20"/>
        </w:rPr>
        <w:t>ermitteln</w:t>
      </w:r>
      <w:r>
        <w:rPr>
          <w:color w:val="231F20"/>
          <w:spacing w:val="-2"/>
        </w:rPr>
        <w:t xml:space="preserve"> </w:t>
      </w:r>
      <w:r>
        <w:rPr>
          <w:color w:val="231F20"/>
        </w:rPr>
        <w:t>und</w:t>
      </w:r>
      <w:r>
        <w:rPr>
          <w:color w:val="231F20"/>
          <w:spacing w:val="-2"/>
        </w:rPr>
        <w:t xml:space="preserve"> </w:t>
      </w:r>
      <w:r>
        <w:rPr>
          <w:color w:val="231F20"/>
        </w:rPr>
        <w:t>Maßnahmen</w:t>
      </w:r>
      <w:r>
        <w:rPr>
          <w:color w:val="231F20"/>
          <w:spacing w:val="-2"/>
        </w:rPr>
        <w:t xml:space="preserve"> </w:t>
      </w:r>
      <w:r>
        <w:rPr>
          <w:color w:val="231F20"/>
        </w:rPr>
        <w:t>zu</w:t>
      </w:r>
      <w:r>
        <w:rPr>
          <w:color w:val="231F20"/>
          <w:spacing w:val="-2"/>
        </w:rPr>
        <w:t xml:space="preserve"> </w:t>
      </w:r>
      <w:r>
        <w:rPr>
          <w:color w:val="231F20"/>
        </w:rPr>
        <w:t>treffen,</w:t>
      </w:r>
      <w:r>
        <w:rPr>
          <w:color w:val="231F20"/>
          <w:spacing w:val="-2"/>
        </w:rPr>
        <w:t xml:space="preserve"> </w:t>
      </w:r>
      <w:r>
        <w:rPr>
          <w:color w:val="231F20"/>
        </w:rPr>
        <w:t>die</w:t>
      </w:r>
      <w:r>
        <w:rPr>
          <w:color w:val="231F20"/>
          <w:spacing w:val="-2"/>
        </w:rPr>
        <w:t xml:space="preserve"> </w:t>
      </w:r>
      <w:r>
        <w:rPr>
          <w:color w:val="231F20"/>
        </w:rPr>
        <w:t>ein</w:t>
      </w:r>
      <w:r>
        <w:rPr>
          <w:color w:val="231F20"/>
          <w:spacing w:val="-2"/>
        </w:rPr>
        <w:t xml:space="preserve"> </w:t>
      </w:r>
      <w:r>
        <w:rPr>
          <w:color w:val="231F20"/>
        </w:rPr>
        <w:t>sicheres</w:t>
      </w:r>
      <w:r>
        <w:rPr>
          <w:color w:val="231F20"/>
          <w:spacing w:val="-2"/>
        </w:rPr>
        <w:t xml:space="preserve"> </w:t>
      </w:r>
      <w:r>
        <w:rPr>
          <w:color w:val="231F20"/>
        </w:rPr>
        <w:t>Arbeiten</w:t>
      </w:r>
      <w:r>
        <w:rPr>
          <w:color w:val="231F20"/>
          <w:spacing w:val="-2"/>
        </w:rPr>
        <w:t xml:space="preserve"> </w:t>
      </w:r>
      <w:r>
        <w:rPr>
          <w:color w:val="231F20"/>
        </w:rPr>
        <w:t>für</w:t>
      </w:r>
      <w:r>
        <w:rPr>
          <w:color w:val="231F20"/>
          <w:spacing w:val="-2"/>
        </w:rPr>
        <w:t xml:space="preserve"> </w:t>
      </w:r>
      <w:r>
        <w:rPr>
          <w:color w:val="231F20"/>
        </w:rPr>
        <w:t>die</w:t>
      </w:r>
      <w:r>
        <w:rPr>
          <w:color w:val="231F20"/>
          <w:spacing w:val="-2"/>
        </w:rPr>
        <w:t xml:space="preserve"> </w:t>
      </w:r>
      <w:r>
        <w:rPr>
          <w:color w:val="231F20"/>
        </w:rPr>
        <w:t xml:space="preserve">Mit- </w:t>
      </w:r>
      <w:proofErr w:type="spellStart"/>
      <w:r>
        <w:rPr>
          <w:color w:val="231F20"/>
        </w:rPr>
        <w:t>arbeiter</w:t>
      </w:r>
      <w:proofErr w:type="spellEnd"/>
      <w:r>
        <w:rPr>
          <w:color w:val="231F20"/>
        </w:rPr>
        <w:t xml:space="preserve"> ermöglichen.</w:t>
      </w:r>
    </w:p>
    <w:p w14:paraId="769E20A9" w14:textId="77777777" w:rsidR="006D5486" w:rsidRDefault="006D5486">
      <w:pPr>
        <w:pStyle w:val="Textkrper"/>
        <w:spacing w:before="2"/>
        <w:rPr>
          <w:sz w:val="22"/>
        </w:rPr>
      </w:pPr>
    </w:p>
    <w:p w14:paraId="2B57EBBB" w14:textId="77777777" w:rsidR="006D5486" w:rsidRDefault="00000000">
      <w:pPr>
        <w:pStyle w:val="Textkrper"/>
        <w:spacing w:before="1" w:line="259" w:lineRule="auto"/>
        <w:ind w:left="957" w:right="2202"/>
        <w:jc w:val="both"/>
      </w:pPr>
      <w:r>
        <w:rPr>
          <w:color w:val="231F20"/>
        </w:rPr>
        <w:t>Eine Chemikalie ist schädlich, wenn sie nach Art, Ausmaß und Dauer geeignet ist, Gefahren, erhebliche Nachteile oder erhebliche Belästigungen für die Menschen und die</w:t>
      </w:r>
      <w:r>
        <w:rPr>
          <w:color w:val="231F20"/>
          <w:spacing w:val="-3"/>
        </w:rPr>
        <w:t xml:space="preserve"> </w:t>
      </w:r>
      <w:r>
        <w:rPr>
          <w:color w:val="231F20"/>
        </w:rPr>
        <w:t>Umwelt</w:t>
      </w:r>
      <w:r>
        <w:rPr>
          <w:color w:val="231F20"/>
          <w:spacing w:val="-3"/>
        </w:rPr>
        <w:t xml:space="preserve"> </w:t>
      </w:r>
      <w:r>
        <w:rPr>
          <w:color w:val="231F20"/>
        </w:rPr>
        <w:t>herbeizuführen.</w:t>
      </w:r>
      <w:r>
        <w:rPr>
          <w:color w:val="231F20"/>
          <w:spacing w:val="-3"/>
        </w:rPr>
        <w:t xml:space="preserve"> </w:t>
      </w:r>
      <w:r>
        <w:rPr>
          <w:color w:val="231F20"/>
        </w:rPr>
        <w:t>Ob</w:t>
      </w:r>
      <w:r>
        <w:rPr>
          <w:color w:val="231F20"/>
          <w:spacing w:val="-3"/>
        </w:rPr>
        <w:t xml:space="preserve"> </w:t>
      </w:r>
      <w:r>
        <w:rPr>
          <w:color w:val="231F20"/>
        </w:rPr>
        <w:t>eine</w:t>
      </w:r>
      <w:r>
        <w:rPr>
          <w:color w:val="231F20"/>
          <w:spacing w:val="-3"/>
        </w:rPr>
        <w:t xml:space="preserve"> </w:t>
      </w:r>
      <w:r>
        <w:rPr>
          <w:color w:val="231F20"/>
        </w:rPr>
        <w:t>Chemikalie</w:t>
      </w:r>
      <w:r>
        <w:rPr>
          <w:color w:val="231F20"/>
          <w:spacing w:val="-3"/>
        </w:rPr>
        <w:t xml:space="preserve"> </w:t>
      </w:r>
      <w:r>
        <w:rPr>
          <w:color w:val="231F20"/>
        </w:rPr>
        <w:t>als</w:t>
      </w:r>
      <w:r>
        <w:rPr>
          <w:color w:val="231F20"/>
          <w:spacing w:val="-3"/>
        </w:rPr>
        <w:t xml:space="preserve"> </w:t>
      </w:r>
      <w:r>
        <w:rPr>
          <w:color w:val="231F20"/>
        </w:rPr>
        <w:t>schädlich</w:t>
      </w:r>
      <w:r>
        <w:rPr>
          <w:color w:val="231F20"/>
          <w:spacing w:val="-3"/>
        </w:rPr>
        <w:t xml:space="preserve"> </w:t>
      </w:r>
      <w:r>
        <w:rPr>
          <w:color w:val="231F20"/>
        </w:rPr>
        <w:t>in</w:t>
      </w:r>
      <w:r>
        <w:rPr>
          <w:color w:val="231F20"/>
          <w:spacing w:val="-3"/>
        </w:rPr>
        <w:t xml:space="preserve"> </w:t>
      </w:r>
      <w:r>
        <w:rPr>
          <w:color w:val="231F20"/>
        </w:rPr>
        <w:t>diesem</w:t>
      </w:r>
      <w:r>
        <w:rPr>
          <w:color w:val="231F20"/>
          <w:spacing w:val="-3"/>
        </w:rPr>
        <w:t xml:space="preserve"> </w:t>
      </w:r>
      <w:r>
        <w:rPr>
          <w:color w:val="231F20"/>
        </w:rPr>
        <w:t>Sinne</w:t>
      </w:r>
      <w:r>
        <w:rPr>
          <w:color w:val="231F20"/>
          <w:spacing w:val="-3"/>
        </w:rPr>
        <w:t xml:space="preserve"> </w:t>
      </w:r>
      <w:r>
        <w:rPr>
          <w:color w:val="231F20"/>
        </w:rPr>
        <w:t>gilt,</w:t>
      </w:r>
      <w:r>
        <w:rPr>
          <w:color w:val="231F20"/>
          <w:spacing w:val="-3"/>
        </w:rPr>
        <w:t xml:space="preserve"> </w:t>
      </w:r>
      <w:proofErr w:type="spellStart"/>
      <w:r>
        <w:rPr>
          <w:color w:val="231F20"/>
        </w:rPr>
        <w:t>rich</w:t>
      </w:r>
      <w:proofErr w:type="spellEnd"/>
      <w:r>
        <w:rPr>
          <w:color w:val="231F20"/>
        </w:rPr>
        <w:t xml:space="preserve">- </w:t>
      </w:r>
      <w:proofErr w:type="spellStart"/>
      <w:r>
        <w:rPr>
          <w:color w:val="231F20"/>
        </w:rPr>
        <w:t>tet</w:t>
      </w:r>
      <w:proofErr w:type="spellEnd"/>
      <w:r>
        <w:rPr>
          <w:color w:val="231F20"/>
        </w:rPr>
        <w:t xml:space="preserve"> sich insbesondere nach dem Stand der Wissenschaft und Technik. Maßgebend sind hier in erster Linie die naturwissenschaftlichen und medizinisch-biologischen Erkennt- </w:t>
      </w:r>
      <w:proofErr w:type="spellStart"/>
      <w:r>
        <w:rPr>
          <w:color w:val="231F20"/>
        </w:rPr>
        <w:t>nisse</w:t>
      </w:r>
      <w:proofErr w:type="spellEnd"/>
      <w:r>
        <w:rPr>
          <w:color w:val="231F20"/>
        </w:rPr>
        <w:t>. Der Schutz vor gefährlichen Stoffen wird im Chemikaliengesetz (ChemG) geregelt. Ansatzpunkt</w:t>
      </w:r>
      <w:r>
        <w:rPr>
          <w:color w:val="231F20"/>
          <w:spacing w:val="-1"/>
        </w:rPr>
        <w:t xml:space="preserve"> </w:t>
      </w:r>
      <w:r>
        <w:rPr>
          <w:color w:val="231F20"/>
        </w:rPr>
        <w:t>des</w:t>
      </w:r>
      <w:r>
        <w:rPr>
          <w:color w:val="231F20"/>
          <w:spacing w:val="-1"/>
        </w:rPr>
        <w:t xml:space="preserve"> </w:t>
      </w:r>
      <w:r>
        <w:rPr>
          <w:color w:val="231F20"/>
        </w:rPr>
        <w:t>Gesetzes</w:t>
      </w:r>
      <w:r>
        <w:rPr>
          <w:color w:val="231F20"/>
          <w:spacing w:val="-1"/>
        </w:rPr>
        <w:t xml:space="preserve"> </w:t>
      </w:r>
      <w:r>
        <w:rPr>
          <w:color w:val="231F20"/>
        </w:rPr>
        <w:t>für</w:t>
      </w:r>
      <w:r>
        <w:rPr>
          <w:color w:val="231F20"/>
          <w:spacing w:val="-1"/>
        </w:rPr>
        <w:t xml:space="preserve"> </w:t>
      </w:r>
      <w:r>
        <w:rPr>
          <w:color w:val="231F20"/>
        </w:rPr>
        <w:t>Schutzmaßnahmen</w:t>
      </w:r>
      <w:r>
        <w:rPr>
          <w:color w:val="231F20"/>
          <w:spacing w:val="-1"/>
        </w:rPr>
        <w:t xml:space="preserve"> </w:t>
      </w:r>
      <w:r>
        <w:rPr>
          <w:color w:val="231F20"/>
        </w:rPr>
        <w:t>sind</w:t>
      </w:r>
      <w:r>
        <w:rPr>
          <w:color w:val="231F20"/>
          <w:spacing w:val="-1"/>
        </w:rPr>
        <w:t xml:space="preserve"> </w:t>
      </w:r>
      <w:r>
        <w:rPr>
          <w:color w:val="231F20"/>
        </w:rPr>
        <w:t>die</w:t>
      </w:r>
      <w:r>
        <w:rPr>
          <w:color w:val="231F20"/>
          <w:spacing w:val="-1"/>
        </w:rPr>
        <w:t xml:space="preserve"> </w:t>
      </w:r>
      <w:r>
        <w:rPr>
          <w:color w:val="231F20"/>
        </w:rPr>
        <w:t>einzelnen</w:t>
      </w:r>
      <w:r>
        <w:rPr>
          <w:color w:val="231F20"/>
          <w:spacing w:val="-1"/>
        </w:rPr>
        <w:t xml:space="preserve"> </w:t>
      </w:r>
      <w:r>
        <w:rPr>
          <w:color w:val="231F20"/>
        </w:rPr>
        <w:t>chemischen</w:t>
      </w:r>
      <w:r>
        <w:rPr>
          <w:color w:val="231F20"/>
          <w:spacing w:val="-1"/>
        </w:rPr>
        <w:t xml:space="preserve"> </w:t>
      </w:r>
      <w:r>
        <w:rPr>
          <w:color w:val="231F20"/>
        </w:rPr>
        <w:t xml:space="preserve">Stoffe und deren Eigenschaften. Auf Grundlage des ChemG ist die Gefahrstoffverordnung (GefStoffV) erlassen worden, </w:t>
      </w:r>
      <w:proofErr w:type="gramStart"/>
      <w:r>
        <w:rPr>
          <w:color w:val="231F20"/>
        </w:rPr>
        <w:t>die genauere Vorgaben</w:t>
      </w:r>
      <w:proofErr w:type="gramEnd"/>
      <w:r>
        <w:rPr>
          <w:color w:val="231F20"/>
        </w:rPr>
        <w:t xml:space="preserve"> zum Umgang mit gefährlichen Stoffen</w:t>
      </w:r>
      <w:r>
        <w:rPr>
          <w:color w:val="231F20"/>
          <w:spacing w:val="-6"/>
        </w:rPr>
        <w:t xml:space="preserve"> </w:t>
      </w:r>
      <w:r>
        <w:rPr>
          <w:color w:val="231F20"/>
        </w:rPr>
        <w:t>macht.</w:t>
      </w:r>
      <w:r>
        <w:rPr>
          <w:color w:val="231F20"/>
          <w:spacing w:val="-6"/>
        </w:rPr>
        <w:t xml:space="preserve"> </w:t>
      </w:r>
      <w:r>
        <w:rPr>
          <w:color w:val="231F20"/>
        </w:rPr>
        <w:t>Je</w:t>
      </w:r>
      <w:r>
        <w:rPr>
          <w:color w:val="231F20"/>
          <w:spacing w:val="-6"/>
        </w:rPr>
        <w:t xml:space="preserve"> </w:t>
      </w:r>
      <w:r>
        <w:rPr>
          <w:color w:val="231F20"/>
        </w:rPr>
        <w:t>nach</w:t>
      </w:r>
      <w:r>
        <w:rPr>
          <w:color w:val="231F20"/>
          <w:spacing w:val="-6"/>
        </w:rPr>
        <w:t xml:space="preserve"> </w:t>
      </w:r>
      <w:r>
        <w:rPr>
          <w:color w:val="231F20"/>
        </w:rPr>
        <w:t>Gefährdung</w:t>
      </w:r>
      <w:r>
        <w:rPr>
          <w:color w:val="231F20"/>
          <w:spacing w:val="-6"/>
        </w:rPr>
        <w:t xml:space="preserve"> </w:t>
      </w:r>
      <w:r>
        <w:rPr>
          <w:color w:val="231F20"/>
        </w:rPr>
        <w:t>durch</w:t>
      </w:r>
      <w:r>
        <w:rPr>
          <w:color w:val="231F20"/>
          <w:spacing w:val="-6"/>
        </w:rPr>
        <w:t xml:space="preserve"> </w:t>
      </w:r>
      <w:r>
        <w:rPr>
          <w:color w:val="231F20"/>
        </w:rPr>
        <w:t>einen</w:t>
      </w:r>
      <w:r>
        <w:rPr>
          <w:color w:val="231F20"/>
          <w:spacing w:val="-6"/>
        </w:rPr>
        <w:t xml:space="preserve"> </w:t>
      </w:r>
      <w:r>
        <w:rPr>
          <w:color w:val="231F20"/>
        </w:rPr>
        <w:t>Gefahrstoff</w:t>
      </w:r>
      <w:r>
        <w:rPr>
          <w:color w:val="231F20"/>
          <w:spacing w:val="-6"/>
        </w:rPr>
        <w:t xml:space="preserve"> </w:t>
      </w:r>
      <w:r>
        <w:rPr>
          <w:color w:val="231F20"/>
        </w:rPr>
        <w:t>schreibt</w:t>
      </w:r>
      <w:r>
        <w:rPr>
          <w:color w:val="231F20"/>
          <w:spacing w:val="-6"/>
        </w:rPr>
        <w:t xml:space="preserve"> </w:t>
      </w:r>
      <w:r>
        <w:rPr>
          <w:color w:val="231F20"/>
        </w:rPr>
        <w:t>die</w:t>
      </w:r>
      <w:r>
        <w:rPr>
          <w:color w:val="231F20"/>
          <w:spacing w:val="-6"/>
        </w:rPr>
        <w:t xml:space="preserve"> </w:t>
      </w:r>
      <w:r>
        <w:rPr>
          <w:color w:val="231F20"/>
        </w:rPr>
        <w:t>GefStoffV</w:t>
      </w:r>
      <w:r>
        <w:rPr>
          <w:color w:val="231F20"/>
          <w:spacing w:val="-6"/>
        </w:rPr>
        <w:t xml:space="preserve"> </w:t>
      </w:r>
      <w:proofErr w:type="spellStart"/>
      <w:r>
        <w:rPr>
          <w:color w:val="231F20"/>
        </w:rPr>
        <w:t>abge</w:t>
      </w:r>
      <w:proofErr w:type="spellEnd"/>
      <w:r>
        <w:rPr>
          <w:color w:val="231F20"/>
        </w:rPr>
        <w:t>- stufte Schutzmaßnahmen vor (§§ 7–10 GefStoffV):</w:t>
      </w:r>
    </w:p>
    <w:p w14:paraId="66FB33FB" w14:textId="77777777" w:rsidR="006D5486" w:rsidRDefault="006D5486">
      <w:pPr>
        <w:pStyle w:val="Textkrper"/>
        <w:spacing w:before="4"/>
        <w:rPr>
          <w:sz w:val="22"/>
        </w:rPr>
      </w:pPr>
    </w:p>
    <w:p w14:paraId="4E061639" w14:textId="77777777" w:rsidR="006D5486" w:rsidRDefault="00000000">
      <w:pPr>
        <w:pStyle w:val="Listenabsatz"/>
        <w:numPr>
          <w:ilvl w:val="0"/>
          <w:numId w:val="27"/>
        </w:numPr>
        <w:tabs>
          <w:tab w:val="left" w:pos="1237"/>
          <w:tab w:val="left" w:pos="1238"/>
        </w:tabs>
        <w:spacing w:before="0" w:line="259" w:lineRule="auto"/>
        <w:ind w:right="2379" w:hanging="281"/>
        <w:rPr>
          <w:sz w:val="20"/>
        </w:rPr>
      </w:pPr>
      <w:r>
        <w:rPr>
          <w:color w:val="231F20"/>
          <w:sz w:val="20"/>
        </w:rPr>
        <w:t>Grundpflichten</w:t>
      </w:r>
      <w:r>
        <w:rPr>
          <w:color w:val="231F20"/>
          <w:spacing w:val="-7"/>
          <w:sz w:val="20"/>
        </w:rPr>
        <w:t xml:space="preserve"> </w:t>
      </w:r>
      <w:r>
        <w:rPr>
          <w:color w:val="231F20"/>
          <w:sz w:val="20"/>
        </w:rPr>
        <w:t>bei</w:t>
      </w:r>
      <w:r>
        <w:rPr>
          <w:color w:val="231F20"/>
          <w:spacing w:val="-7"/>
          <w:sz w:val="20"/>
        </w:rPr>
        <w:t xml:space="preserve"> </w:t>
      </w:r>
      <w:r>
        <w:rPr>
          <w:color w:val="231F20"/>
          <w:sz w:val="20"/>
        </w:rPr>
        <w:t>der</w:t>
      </w:r>
      <w:r>
        <w:rPr>
          <w:color w:val="231F20"/>
          <w:spacing w:val="-7"/>
          <w:sz w:val="20"/>
        </w:rPr>
        <w:t xml:space="preserve"> </w:t>
      </w:r>
      <w:r>
        <w:rPr>
          <w:color w:val="231F20"/>
          <w:sz w:val="20"/>
        </w:rPr>
        <w:t>Durchführung</w:t>
      </w:r>
      <w:r>
        <w:rPr>
          <w:color w:val="231F20"/>
          <w:spacing w:val="-7"/>
          <w:sz w:val="20"/>
        </w:rPr>
        <w:t xml:space="preserve"> </w:t>
      </w:r>
      <w:r>
        <w:rPr>
          <w:color w:val="231F20"/>
          <w:sz w:val="20"/>
        </w:rPr>
        <w:t>aller</w:t>
      </w:r>
      <w:r>
        <w:rPr>
          <w:color w:val="231F20"/>
          <w:spacing w:val="-7"/>
          <w:sz w:val="20"/>
        </w:rPr>
        <w:t xml:space="preserve"> </w:t>
      </w:r>
      <w:r>
        <w:rPr>
          <w:color w:val="231F20"/>
          <w:sz w:val="20"/>
        </w:rPr>
        <w:t>Schutzmaßnahmen,</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das</w:t>
      </w:r>
      <w:r>
        <w:rPr>
          <w:color w:val="231F20"/>
          <w:spacing w:val="-7"/>
          <w:sz w:val="20"/>
        </w:rPr>
        <w:t xml:space="preserve"> </w:t>
      </w:r>
      <w:r>
        <w:rPr>
          <w:color w:val="231F20"/>
          <w:sz w:val="20"/>
        </w:rPr>
        <w:t>Tragen</w:t>
      </w:r>
      <w:r>
        <w:rPr>
          <w:color w:val="231F20"/>
          <w:spacing w:val="-7"/>
          <w:sz w:val="20"/>
        </w:rPr>
        <w:t xml:space="preserve"> </w:t>
      </w:r>
      <w:r>
        <w:rPr>
          <w:color w:val="231F20"/>
          <w:sz w:val="20"/>
        </w:rPr>
        <w:t xml:space="preserve">von </w:t>
      </w:r>
      <w:r>
        <w:rPr>
          <w:color w:val="231F20"/>
          <w:spacing w:val="-2"/>
          <w:sz w:val="20"/>
        </w:rPr>
        <w:t>Schutzkleidung;</w:t>
      </w:r>
    </w:p>
    <w:p w14:paraId="5A8F7414" w14:textId="77777777" w:rsidR="006D5486" w:rsidRDefault="00000000">
      <w:pPr>
        <w:pStyle w:val="Listenabsatz"/>
        <w:numPr>
          <w:ilvl w:val="0"/>
          <w:numId w:val="27"/>
        </w:numPr>
        <w:tabs>
          <w:tab w:val="left" w:pos="1237"/>
          <w:tab w:val="left" w:pos="1238"/>
        </w:tabs>
        <w:spacing w:before="2" w:line="259" w:lineRule="auto"/>
        <w:ind w:right="2216"/>
        <w:rPr>
          <w:sz w:val="20"/>
        </w:rPr>
      </w:pPr>
      <w:r>
        <w:rPr>
          <w:color w:val="231F20"/>
          <w:sz w:val="20"/>
        </w:rPr>
        <w:t>allgemeine</w:t>
      </w:r>
      <w:r>
        <w:rPr>
          <w:color w:val="231F20"/>
          <w:spacing w:val="-7"/>
          <w:sz w:val="20"/>
        </w:rPr>
        <w:t xml:space="preserve"> </w:t>
      </w:r>
      <w:r>
        <w:rPr>
          <w:color w:val="231F20"/>
          <w:sz w:val="20"/>
        </w:rPr>
        <w:t>Schutzmaßnahmen</w:t>
      </w:r>
      <w:r>
        <w:rPr>
          <w:color w:val="231F20"/>
          <w:spacing w:val="-7"/>
          <w:sz w:val="20"/>
        </w:rPr>
        <w:t xml:space="preserve"> </w:t>
      </w:r>
      <w:r>
        <w:rPr>
          <w:color w:val="231F20"/>
          <w:sz w:val="20"/>
        </w:rPr>
        <w:t>bei</w:t>
      </w:r>
      <w:r>
        <w:rPr>
          <w:color w:val="231F20"/>
          <w:spacing w:val="-7"/>
          <w:sz w:val="20"/>
        </w:rPr>
        <w:t xml:space="preserve"> </w:t>
      </w:r>
      <w:r>
        <w:rPr>
          <w:color w:val="231F20"/>
          <w:sz w:val="20"/>
        </w:rPr>
        <w:t>geringer</w:t>
      </w:r>
      <w:r>
        <w:rPr>
          <w:color w:val="231F20"/>
          <w:spacing w:val="-7"/>
          <w:sz w:val="20"/>
        </w:rPr>
        <w:t xml:space="preserve"> </w:t>
      </w:r>
      <w:r>
        <w:rPr>
          <w:color w:val="231F20"/>
          <w:sz w:val="20"/>
        </w:rPr>
        <w:t>und</w:t>
      </w:r>
      <w:r>
        <w:rPr>
          <w:color w:val="231F20"/>
          <w:spacing w:val="-7"/>
          <w:sz w:val="20"/>
        </w:rPr>
        <w:t xml:space="preserve"> </w:t>
      </w:r>
      <w:r>
        <w:rPr>
          <w:color w:val="231F20"/>
          <w:sz w:val="20"/>
        </w:rPr>
        <w:t>normaler</w:t>
      </w:r>
      <w:r>
        <w:rPr>
          <w:color w:val="231F20"/>
          <w:spacing w:val="-7"/>
          <w:sz w:val="20"/>
        </w:rPr>
        <w:t xml:space="preserve"> </w:t>
      </w:r>
      <w:r>
        <w:rPr>
          <w:color w:val="231F20"/>
          <w:sz w:val="20"/>
        </w:rPr>
        <w:t>Gefährdung,</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Hygiene- vorgaben oder zeitliche begrenze Arbeit mit Gefahrstoffen;</w:t>
      </w:r>
    </w:p>
    <w:p w14:paraId="4C650845" w14:textId="77777777" w:rsidR="006D5486" w:rsidRDefault="00000000">
      <w:pPr>
        <w:pStyle w:val="Listenabsatz"/>
        <w:numPr>
          <w:ilvl w:val="0"/>
          <w:numId w:val="27"/>
        </w:numPr>
        <w:tabs>
          <w:tab w:val="left" w:pos="1237"/>
          <w:tab w:val="left" w:pos="1238"/>
        </w:tabs>
        <w:spacing w:before="2" w:line="259" w:lineRule="auto"/>
        <w:ind w:right="2288"/>
        <w:rPr>
          <w:sz w:val="20"/>
        </w:rPr>
      </w:pPr>
      <w:r>
        <w:rPr>
          <w:color w:val="231F20"/>
          <w:sz w:val="20"/>
        </w:rPr>
        <w:t>zusätzliche</w:t>
      </w:r>
      <w:r>
        <w:rPr>
          <w:color w:val="231F20"/>
          <w:spacing w:val="-7"/>
          <w:sz w:val="20"/>
        </w:rPr>
        <w:t xml:space="preserve"> </w:t>
      </w:r>
      <w:r>
        <w:rPr>
          <w:color w:val="231F20"/>
          <w:sz w:val="20"/>
        </w:rPr>
        <w:t>Schutzmaßnahmen</w:t>
      </w:r>
      <w:r>
        <w:rPr>
          <w:color w:val="231F20"/>
          <w:spacing w:val="-7"/>
          <w:sz w:val="20"/>
        </w:rPr>
        <w:t xml:space="preserve"> </w:t>
      </w:r>
      <w:r>
        <w:rPr>
          <w:color w:val="231F20"/>
          <w:sz w:val="20"/>
        </w:rPr>
        <w:t>bei</w:t>
      </w:r>
      <w:r>
        <w:rPr>
          <w:color w:val="231F20"/>
          <w:spacing w:val="-7"/>
          <w:sz w:val="20"/>
        </w:rPr>
        <w:t xml:space="preserve"> </w:t>
      </w:r>
      <w:r>
        <w:rPr>
          <w:color w:val="231F20"/>
          <w:sz w:val="20"/>
        </w:rPr>
        <w:t>erhöhter</w:t>
      </w:r>
      <w:r>
        <w:rPr>
          <w:color w:val="231F20"/>
          <w:spacing w:val="-7"/>
          <w:sz w:val="20"/>
        </w:rPr>
        <w:t xml:space="preserve"> </w:t>
      </w:r>
      <w:r>
        <w:rPr>
          <w:color w:val="231F20"/>
          <w:sz w:val="20"/>
        </w:rPr>
        <w:t>Gefährdung,</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Verwendung</w:t>
      </w:r>
      <w:r>
        <w:rPr>
          <w:color w:val="231F20"/>
          <w:spacing w:val="-7"/>
          <w:sz w:val="20"/>
        </w:rPr>
        <w:t xml:space="preserve"> </w:t>
      </w:r>
      <w:r>
        <w:rPr>
          <w:color w:val="231F20"/>
          <w:sz w:val="20"/>
        </w:rPr>
        <w:t>von</w:t>
      </w:r>
      <w:r>
        <w:rPr>
          <w:color w:val="231F20"/>
          <w:spacing w:val="-7"/>
          <w:sz w:val="20"/>
        </w:rPr>
        <w:t xml:space="preserve"> </w:t>
      </w:r>
      <w:proofErr w:type="spellStart"/>
      <w:r>
        <w:rPr>
          <w:color w:val="231F20"/>
          <w:sz w:val="20"/>
        </w:rPr>
        <w:t>gifti</w:t>
      </w:r>
      <w:proofErr w:type="spellEnd"/>
      <w:r>
        <w:rPr>
          <w:color w:val="231F20"/>
          <w:sz w:val="20"/>
        </w:rPr>
        <w:t>- gen Gefahrstoffen nur in klar abgrenzten Räumen,</w:t>
      </w:r>
    </w:p>
    <w:p w14:paraId="5AFB1336" w14:textId="77777777" w:rsidR="006D5486" w:rsidRDefault="00000000">
      <w:pPr>
        <w:pStyle w:val="Listenabsatz"/>
        <w:numPr>
          <w:ilvl w:val="0"/>
          <w:numId w:val="27"/>
        </w:numPr>
        <w:tabs>
          <w:tab w:val="left" w:pos="1237"/>
          <w:tab w:val="left" w:pos="1238"/>
        </w:tabs>
        <w:spacing w:before="1" w:line="259" w:lineRule="auto"/>
        <w:ind w:right="2353"/>
        <w:rPr>
          <w:sz w:val="20"/>
        </w:rPr>
      </w:pPr>
      <w:r>
        <w:rPr>
          <w:color w:val="231F20"/>
          <w:sz w:val="20"/>
        </w:rPr>
        <w:t>besondere</w:t>
      </w:r>
      <w:r>
        <w:rPr>
          <w:color w:val="231F20"/>
          <w:spacing w:val="-7"/>
          <w:sz w:val="20"/>
        </w:rPr>
        <w:t xml:space="preserve"> </w:t>
      </w:r>
      <w:r>
        <w:rPr>
          <w:color w:val="231F20"/>
          <w:sz w:val="20"/>
        </w:rPr>
        <w:t>Schutzmaßnahmen</w:t>
      </w:r>
      <w:r>
        <w:rPr>
          <w:color w:val="231F20"/>
          <w:spacing w:val="-7"/>
          <w:sz w:val="20"/>
        </w:rPr>
        <w:t xml:space="preserve"> </w:t>
      </w:r>
      <w:r>
        <w:rPr>
          <w:color w:val="231F20"/>
          <w:sz w:val="20"/>
        </w:rPr>
        <w:t>bei</w:t>
      </w:r>
      <w:r>
        <w:rPr>
          <w:color w:val="231F20"/>
          <w:spacing w:val="-7"/>
          <w:sz w:val="20"/>
        </w:rPr>
        <w:t xml:space="preserve"> </w:t>
      </w:r>
      <w:r>
        <w:rPr>
          <w:color w:val="231F20"/>
          <w:sz w:val="20"/>
        </w:rPr>
        <w:t>Tätigkeiten</w:t>
      </w:r>
      <w:r>
        <w:rPr>
          <w:color w:val="231F20"/>
          <w:spacing w:val="-7"/>
          <w:sz w:val="20"/>
        </w:rPr>
        <w:t xml:space="preserve"> </w:t>
      </w:r>
      <w:r>
        <w:rPr>
          <w:color w:val="231F20"/>
          <w:sz w:val="20"/>
        </w:rPr>
        <w:t>mit</w:t>
      </w:r>
      <w:r>
        <w:rPr>
          <w:color w:val="231F20"/>
          <w:spacing w:val="-7"/>
          <w:sz w:val="20"/>
        </w:rPr>
        <w:t xml:space="preserve"> </w:t>
      </w:r>
      <w:r>
        <w:rPr>
          <w:color w:val="231F20"/>
          <w:sz w:val="20"/>
        </w:rPr>
        <w:t>krebserzeugenden,</w:t>
      </w:r>
      <w:r>
        <w:rPr>
          <w:color w:val="231F20"/>
          <w:spacing w:val="-7"/>
          <w:sz w:val="20"/>
        </w:rPr>
        <w:t xml:space="preserve"> </w:t>
      </w:r>
      <w:proofErr w:type="spellStart"/>
      <w:r>
        <w:rPr>
          <w:color w:val="231F20"/>
          <w:sz w:val="20"/>
        </w:rPr>
        <w:t>erbgutverän</w:t>
      </w:r>
      <w:proofErr w:type="spellEnd"/>
      <w:r>
        <w:rPr>
          <w:color w:val="231F20"/>
          <w:sz w:val="20"/>
        </w:rPr>
        <w:t xml:space="preserve">- </w:t>
      </w:r>
      <w:proofErr w:type="spellStart"/>
      <w:r>
        <w:rPr>
          <w:color w:val="231F20"/>
          <w:sz w:val="20"/>
        </w:rPr>
        <w:t>dernden</w:t>
      </w:r>
      <w:proofErr w:type="spellEnd"/>
      <w:r>
        <w:rPr>
          <w:color w:val="231F20"/>
          <w:spacing w:val="-12"/>
          <w:sz w:val="20"/>
        </w:rPr>
        <w:t xml:space="preserve"> </w:t>
      </w:r>
      <w:r>
        <w:rPr>
          <w:color w:val="231F20"/>
          <w:sz w:val="20"/>
        </w:rPr>
        <w:t>und</w:t>
      </w:r>
      <w:r>
        <w:rPr>
          <w:color w:val="231F20"/>
          <w:spacing w:val="-12"/>
          <w:sz w:val="20"/>
        </w:rPr>
        <w:t xml:space="preserve"> </w:t>
      </w:r>
      <w:r>
        <w:rPr>
          <w:color w:val="231F20"/>
          <w:sz w:val="20"/>
        </w:rPr>
        <w:t>fruchtbarkeitsgefährdenden</w:t>
      </w:r>
      <w:r>
        <w:rPr>
          <w:color w:val="231F20"/>
          <w:spacing w:val="-12"/>
          <w:sz w:val="20"/>
        </w:rPr>
        <w:t xml:space="preserve"> </w:t>
      </w:r>
      <w:r>
        <w:rPr>
          <w:color w:val="231F20"/>
          <w:sz w:val="20"/>
        </w:rPr>
        <w:t>Gefahrstoffen,</w:t>
      </w:r>
      <w:r>
        <w:rPr>
          <w:color w:val="231F20"/>
          <w:spacing w:val="-12"/>
          <w:sz w:val="20"/>
        </w:rPr>
        <w:t xml:space="preserve"> </w:t>
      </w:r>
      <w:r>
        <w:rPr>
          <w:color w:val="231F20"/>
          <w:sz w:val="20"/>
        </w:rPr>
        <w:t>z.</w:t>
      </w:r>
      <w:r>
        <w:rPr>
          <w:color w:val="231F20"/>
          <w:spacing w:val="-12"/>
          <w:sz w:val="20"/>
        </w:rPr>
        <w:t xml:space="preserve"> </w:t>
      </w:r>
      <w:r>
        <w:rPr>
          <w:color w:val="231F20"/>
          <w:sz w:val="20"/>
        </w:rPr>
        <w:t>B.</w:t>
      </w:r>
      <w:r>
        <w:rPr>
          <w:color w:val="231F20"/>
          <w:spacing w:val="-12"/>
          <w:sz w:val="20"/>
        </w:rPr>
        <w:t xml:space="preserve"> </w:t>
      </w:r>
      <w:r>
        <w:rPr>
          <w:color w:val="231F20"/>
          <w:sz w:val="20"/>
        </w:rPr>
        <w:t>in</w:t>
      </w:r>
      <w:r>
        <w:rPr>
          <w:color w:val="231F20"/>
          <w:spacing w:val="-12"/>
          <w:sz w:val="20"/>
        </w:rPr>
        <w:t xml:space="preserve"> </w:t>
      </w:r>
      <w:r>
        <w:rPr>
          <w:color w:val="231F20"/>
          <w:sz w:val="20"/>
        </w:rPr>
        <w:t xml:space="preserve">zugangsbeschränk- </w:t>
      </w:r>
      <w:proofErr w:type="spellStart"/>
      <w:r>
        <w:rPr>
          <w:color w:val="231F20"/>
          <w:sz w:val="20"/>
        </w:rPr>
        <w:t>ten</w:t>
      </w:r>
      <w:proofErr w:type="spellEnd"/>
      <w:r>
        <w:rPr>
          <w:color w:val="231F20"/>
          <w:sz w:val="20"/>
        </w:rPr>
        <w:t xml:space="preserve"> Räumen mit Warnkennzeichnungen und permanenter Messung der </w:t>
      </w:r>
      <w:proofErr w:type="spellStart"/>
      <w:r>
        <w:rPr>
          <w:color w:val="231F20"/>
          <w:sz w:val="20"/>
        </w:rPr>
        <w:t>Stoffkon</w:t>
      </w:r>
      <w:proofErr w:type="spellEnd"/>
      <w:r>
        <w:rPr>
          <w:color w:val="231F20"/>
          <w:sz w:val="20"/>
        </w:rPr>
        <w:t xml:space="preserve">- </w:t>
      </w:r>
      <w:proofErr w:type="spellStart"/>
      <w:r>
        <w:rPr>
          <w:color w:val="231F20"/>
          <w:sz w:val="20"/>
        </w:rPr>
        <w:t>zentrationen</w:t>
      </w:r>
      <w:proofErr w:type="spellEnd"/>
      <w:r>
        <w:rPr>
          <w:color w:val="231F20"/>
          <w:sz w:val="20"/>
        </w:rPr>
        <w:t xml:space="preserve"> in den Arbeitsräumen.</w:t>
      </w:r>
    </w:p>
    <w:p w14:paraId="6D1CD7C8" w14:textId="77777777" w:rsidR="006D5486" w:rsidRDefault="006D5486">
      <w:pPr>
        <w:spacing w:line="259" w:lineRule="auto"/>
        <w:rPr>
          <w:sz w:val="20"/>
        </w:rPr>
        <w:sectPr w:rsidR="006D5486">
          <w:pgSz w:w="11910" w:h="16840"/>
          <w:pgMar w:top="960" w:right="460" w:bottom="280" w:left="460" w:header="0" w:footer="0" w:gutter="0"/>
          <w:cols w:space="720"/>
        </w:sectPr>
      </w:pPr>
    </w:p>
    <w:p w14:paraId="068EF358" w14:textId="77777777" w:rsidR="006D5486" w:rsidRDefault="006D5486">
      <w:pPr>
        <w:pStyle w:val="Textkrper"/>
      </w:pPr>
    </w:p>
    <w:p w14:paraId="351A28CC" w14:textId="77777777" w:rsidR="006D5486" w:rsidRDefault="006D5486">
      <w:pPr>
        <w:pStyle w:val="Textkrper"/>
      </w:pPr>
    </w:p>
    <w:p w14:paraId="479BEBEE" w14:textId="77777777" w:rsidR="006D5486" w:rsidRDefault="006D5486">
      <w:pPr>
        <w:pStyle w:val="Textkrper"/>
      </w:pPr>
    </w:p>
    <w:p w14:paraId="43B6F0CA" w14:textId="77777777" w:rsidR="006D5486" w:rsidRDefault="006D5486">
      <w:pPr>
        <w:pStyle w:val="Textkrper"/>
      </w:pPr>
    </w:p>
    <w:p w14:paraId="5C403B5D" w14:textId="77777777" w:rsidR="006D5486" w:rsidRDefault="006D5486">
      <w:pPr>
        <w:pStyle w:val="Textkrper"/>
      </w:pPr>
    </w:p>
    <w:p w14:paraId="273251A7" w14:textId="77777777" w:rsidR="006D5486" w:rsidRDefault="006D5486">
      <w:pPr>
        <w:pStyle w:val="Textkrper"/>
      </w:pPr>
    </w:p>
    <w:p w14:paraId="5073389A" w14:textId="77777777" w:rsidR="006D5486" w:rsidRDefault="006D5486">
      <w:pPr>
        <w:pStyle w:val="Textkrper"/>
      </w:pPr>
    </w:p>
    <w:p w14:paraId="6F4F49FA" w14:textId="77777777" w:rsidR="006D5486" w:rsidRDefault="006D5486">
      <w:pPr>
        <w:pStyle w:val="Textkrper"/>
      </w:pPr>
    </w:p>
    <w:p w14:paraId="4FD5FA73" w14:textId="77777777" w:rsidR="006D5486" w:rsidRDefault="006D5486">
      <w:pPr>
        <w:pStyle w:val="Textkrper"/>
        <w:spacing w:before="10"/>
        <w:rPr>
          <w:sz w:val="21"/>
        </w:rPr>
      </w:pPr>
    </w:p>
    <w:p w14:paraId="5EF5E6B7" w14:textId="77777777" w:rsidR="006D5486" w:rsidRDefault="00000000">
      <w:pPr>
        <w:pStyle w:val="berschrift7"/>
      </w:pPr>
      <w:r>
        <w:rPr>
          <w:color w:val="003946"/>
        </w:rPr>
        <w:t>Luft</w:t>
      </w:r>
      <w:r>
        <w:rPr>
          <w:color w:val="003946"/>
          <w:spacing w:val="-2"/>
        </w:rPr>
        <w:t xml:space="preserve"> </w:t>
      </w:r>
      <w:r>
        <w:rPr>
          <w:color w:val="003946"/>
        </w:rPr>
        <w:t>und</w:t>
      </w:r>
      <w:r>
        <w:rPr>
          <w:color w:val="003946"/>
          <w:spacing w:val="-2"/>
        </w:rPr>
        <w:t xml:space="preserve"> Energie</w:t>
      </w:r>
    </w:p>
    <w:p w14:paraId="1AA0EBA0" w14:textId="77777777" w:rsidR="006D5486" w:rsidRDefault="006D5486">
      <w:pPr>
        <w:pStyle w:val="Textkrper"/>
        <w:spacing w:before="10"/>
        <w:rPr>
          <w:rFonts w:ascii="Fira Sans"/>
          <w:sz w:val="24"/>
        </w:rPr>
      </w:pPr>
    </w:p>
    <w:p w14:paraId="2A7C173E" w14:textId="77777777" w:rsidR="006D5486" w:rsidRDefault="00000000">
      <w:pPr>
        <w:pStyle w:val="Textkrper"/>
        <w:spacing w:line="259" w:lineRule="auto"/>
        <w:ind w:left="2204" w:right="954"/>
        <w:jc w:val="both"/>
      </w:pPr>
      <w:r>
        <w:rPr>
          <w:color w:val="231F20"/>
        </w:rPr>
        <w:t xml:space="preserve">Das Immissionsschutzrecht stellt den Kern des Umweltverwaltungsrechts in Deutsch- </w:t>
      </w:r>
      <w:proofErr w:type="spellStart"/>
      <w:r>
        <w:rPr>
          <w:color w:val="231F20"/>
        </w:rPr>
        <w:t>land</w:t>
      </w:r>
      <w:proofErr w:type="spellEnd"/>
      <w:r>
        <w:rPr>
          <w:color w:val="231F20"/>
        </w:rPr>
        <w:t xml:space="preserve"> dar und ist schon 1974 erstmalig in Kraft getreten. Damals standen vor allem die Emissionen aus Produktionsanlagen in die Luft im Vordergrund. Heute steht die </w:t>
      </w:r>
      <w:proofErr w:type="spellStart"/>
      <w:r>
        <w:rPr>
          <w:color w:val="231F20"/>
        </w:rPr>
        <w:t>Redu</w:t>
      </w:r>
      <w:proofErr w:type="spellEnd"/>
      <w:r>
        <w:rPr>
          <w:color w:val="231F20"/>
        </w:rPr>
        <w:t xml:space="preserve">- </w:t>
      </w:r>
      <w:proofErr w:type="spellStart"/>
      <w:r>
        <w:rPr>
          <w:color w:val="231F20"/>
        </w:rPr>
        <w:t>zierung</w:t>
      </w:r>
      <w:proofErr w:type="spellEnd"/>
      <w:r>
        <w:rPr>
          <w:color w:val="231F20"/>
        </w:rPr>
        <w:t xml:space="preserve"> von Feinstaubbelastungen im Mittelpunkt der Diskussion. Die Senkung der Emissionen ist ein Schwerpunkt der politischen Bemühungen zur Verbesserung des Umweltschutzes. Zur Umsetzung dieser politischen Ziele dient das Bundesimmissions- </w:t>
      </w:r>
      <w:proofErr w:type="spellStart"/>
      <w:r>
        <w:rPr>
          <w:color w:val="231F20"/>
        </w:rPr>
        <w:t>schutzgesetz</w:t>
      </w:r>
      <w:proofErr w:type="spellEnd"/>
      <w:r>
        <w:rPr>
          <w:color w:val="231F20"/>
        </w:rPr>
        <w:t xml:space="preserve"> (BImSchG) und alle auf ihm beruhenden Verordnungen (</w:t>
      </w:r>
      <w:proofErr w:type="spellStart"/>
      <w:r>
        <w:rPr>
          <w:color w:val="231F20"/>
        </w:rPr>
        <w:t>Bundesimmissi</w:t>
      </w:r>
      <w:proofErr w:type="spellEnd"/>
      <w:r>
        <w:rPr>
          <w:color w:val="231F20"/>
        </w:rPr>
        <w:t xml:space="preserve">- </w:t>
      </w:r>
      <w:proofErr w:type="spellStart"/>
      <w:r>
        <w:rPr>
          <w:color w:val="231F20"/>
        </w:rPr>
        <w:t>onsschutzverordnungen</w:t>
      </w:r>
      <w:proofErr w:type="spellEnd"/>
      <w:r>
        <w:rPr>
          <w:color w:val="231F20"/>
        </w:rPr>
        <w:t xml:space="preserve">, BImSchV) inklusive der erlassenen Verwaltungsvorschriften (vor allem die Technische Anleitung Luft, </w:t>
      </w:r>
      <w:proofErr w:type="gramStart"/>
      <w:r>
        <w:rPr>
          <w:color w:val="231F20"/>
        </w:rPr>
        <w:t>TA Luft</w:t>
      </w:r>
      <w:proofErr w:type="gramEnd"/>
      <w:r>
        <w:rPr>
          <w:color w:val="231F20"/>
        </w:rPr>
        <w:t>). Die zahlreichen BImSchV enthalten detaillierte Vorgaben für bestimmte Umweltbereiche, z. B. für Kleinfeuerungsanlagen</w:t>
      </w:r>
      <w:r>
        <w:rPr>
          <w:color w:val="231F20"/>
          <w:spacing w:val="40"/>
        </w:rPr>
        <w:t xml:space="preserve"> </w:t>
      </w:r>
      <w:r>
        <w:rPr>
          <w:color w:val="231F20"/>
        </w:rPr>
        <w:t xml:space="preserve">(u. a. Heizungen) in der 1. BImSchV oder eine Liste von genehmigungsbedürftigen </w:t>
      </w:r>
      <w:proofErr w:type="spellStart"/>
      <w:r>
        <w:rPr>
          <w:color w:val="231F20"/>
        </w:rPr>
        <w:t>Anla</w:t>
      </w:r>
      <w:proofErr w:type="spellEnd"/>
      <w:r>
        <w:rPr>
          <w:color w:val="231F20"/>
        </w:rPr>
        <w:t>- gen in der 4. BImSchV.</w:t>
      </w:r>
    </w:p>
    <w:p w14:paraId="75946F40" w14:textId="77777777" w:rsidR="006D5486" w:rsidRDefault="006D5486">
      <w:pPr>
        <w:pStyle w:val="Textkrper"/>
        <w:spacing w:before="5"/>
        <w:rPr>
          <w:sz w:val="22"/>
        </w:rPr>
      </w:pPr>
    </w:p>
    <w:p w14:paraId="5A7CE043" w14:textId="77777777" w:rsidR="006D5486" w:rsidRDefault="00000000">
      <w:pPr>
        <w:pStyle w:val="Textkrper"/>
        <w:spacing w:before="1" w:line="259" w:lineRule="auto"/>
        <w:ind w:left="2204" w:right="954"/>
        <w:jc w:val="both"/>
      </w:pPr>
      <w:r>
        <w:rPr>
          <w:color w:val="231F20"/>
        </w:rPr>
        <w:t>Das BImSchG stellt den Schutz vor schädlichen Umwelteinwirkungen aus Anlagen in den Mittelpunkt. Schädliche Umwelteinwirkungen sind Immissionen, die nach Art, Aus- maß oder Dauer geeignet sind, Gefahren für die Allgemeinheit oder die Nachbarschaft herbeizuführen. Als schädliche Immissionen gelten auf Menschen, Tiere und Pflanzen, den</w:t>
      </w:r>
      <w:r>
        <w:rPr>
          <w:color w:val="231F20"/>
          <w:spacing w:val="-6"/>
        </w:rPr>
        <w:t xml:space="preserve"> </w:t>
      </w:r>
      <w:r>
        <w:rPr>
          <w:color w:val="231F20"/>
        </w:rPr>
        <w:t>Boden,</w:t>
      </w:r>
      <w:r>
        <w:rPr>
          <w:color w:val="231F20"/>
          <w:spacing w:val="-6"/>
        </w:rPr>
        <w:t xml:space="preserve"> </w:t>
      </w:r>
      <w:r>
        <w:rPr>
          <w:color w:val="231F20"/>
        </w:rPr>
        <w:t>das</w:t>
      </w:r>
      <w:r>
        <w:rPr>
          <w:color w:val="231F20"/>
          <w:spacing w:val="-6"/>
        </w:rPr>
        <w:t xml:space="preserve"> </w:t>
      </w:r>
      <w:r>
        <w:rPr>
          <w:color w:val="231F20"/>
        </w:rPr>
        <w:t>Wasser,</w:t>
      </w:r>
      <w:r>
        <w:rPr>
          <w:color w:val="231F20"/>
          <w:spacing w:val="-6"/>
        </w:rPr>
        <w:t xml:space="preserve"> </w:t>
      </w:r>
      <w:r>
        <w:rPr>
          <w:color w:val="231F20"/>
        </w:rPr>
        <w:t>die</w:t>
      </w:r>
      <w:r>
        <w:rPr>
          <w:color w:val="231F20"/>
          <w:spacing w:val="-6"/>
        </w:rPr>
        <w:t xml:space="preserve"> </w:t>
      </w:r>
      <w:r>
        <w:rPr>
          <w:color w:val="231F20"/>
        </w:rPr>
        <w:t>Atmosphäre/Luft</w:t>
      </w:r>
      <w:r>
        <w:rPr>
          <w:color w:val="231F20"/>
          <w:spacing w:val="-6"/>
        </w:rPr>
        <w:t xml:space="preserve"> </w:t>
      </w:r>
      <w:r>
        <w:rPr>
          <w:color w:val="231F20"/>
        </w:rPr>
        <w:t>sowie</w:t>
      </w:r>
      <w:r>
        <w:rPr>
          <w:color w:val="231F20"/>
          <w:spacing w:val="-6"/>
        </w:rPr>
        <w:t xml:space="preserve"> </w:t>
      </w:r>
      <w:r>
        <w:rPr>
          <w:color w:val="231F20"/>
        </w:rPr>
        <w:t>Kultur-</w:t>
      </w:r>
      <w:r>
        <w:rPr>
          <w:color w:val="231F20"/>
          <w:spacing w:val="-6"/>
        </w:rPr>
        <w:t xml:space="preserve"> </w:t>
      </w:r>
      <w:r>
        <w:rPr>
          <w:color w:val="231F20"/>
        </w:rPr>
        <w:t>und</w:t>
      </w:r>
      <w:r>
        <w:rPr>
          <w:color w:val="231F20"/>
          <w:spacing w:val="-6"/>
        </w:rPr>
        <w:t xml:space="preserve"> </w:t>
      </w:r>
      <w:r>
        <w:rPr>
          <w:color w:val="231F20"/>
        </w:rPr>
        <w:t>sonstige</w:t>
      </w:r>
      <w:r>
        <w:rPr>
          <w:color w:val="231F20"/>
          <w:spacing w:val="-6"/>
        </w:rPr>
        <w:t xml:space="preserve"> </w:t>
      </w:r>
      <w:r>
        <w:rPr>
          <w:color w:val="231F20"/>
        </w:rPr>
        <w:t>Sachgüter</w:t>
      </w:r>
      <w:r>
        <w:rPr>
          <w:color w:val="231F20"/>
          <w:spacing w:val="-6"/>
        </w:rPr>
        <w:t xml:space="preserve"> </w:t>
      </w:r>
      <w:r>
        <w:rPr>
          <w:color w:val="231F20"/>
        </w:rPr>
        <w:t xml:space="preserve">ein- wirkende Luftverunreinigungen, Geräusche, Erschütterungen, Licht, Wärme, Strahlen und ähnliche Umwelteinwirkungen. Anlagen sind Betriebsstätten von Unternehmen, Maschinen, Geräte, sonstige technische Einrichtungen sowie Fahrzeuge und </w:t>
      </w:r>
      <w:proofErr w:type="spellStart"/>
      <w:r>
        <w:rPr>
          <w:color w:val="231F20"/>
        </w:rPr>
        <w:t>Grundstü</w:t>
      </w:r>
      <w:proofErr w:type="spellEnd"/>
      <w:r>
        <w:rPr>
          <w:color w:val="231F20"/>
        </w:rPr>
        <w:t xml:space="preserve">- </w:t>
      </w:r>
      <w:proofErr w:type="spellStart"/>
      <w:r>
        <w:rPr>
          <w:color w:val="231F20"/>
        </w:rPr>
        <w:t>cke</w:t>
      </w:r>
      <w:proofErr w:type="spellEnd"/>
      <w:r>
        <w:rPr>
          <w:color w:val="231F20"/>
          <w:spacing w:val="-5"/>
        </w:rPr>
        <w:t xml:space="preserve"> </w:t>
      </w:r>
      <w:r>
        <w:rPr>
          <w:color w:val="231F20"/>
        </w:rPr>
        <w:t>zur</w:t>
      </w:r>
      <w:r>
        <w:rPr>
          <w:color w:val="231F20"/>
          <w:spacing w:val="-5"/>
        </w:rPr>
        <w:t xml:space="preserve"> </w:t>
      </w:r>
      <w:r>
        <w:rPr>
          <w:color w:val="231F20"/>
        </w:rPr>
        <w:t>Lagerung</w:t>
      </w:r>
      <w:r>
        <w:rPr>
          <w:color w:val="231F20"/>
          <w:spacing w:val="-5"/>
        </w:rPr>
        <w:t xml:space="preserve"> </w:t>
      </w:r>
      <w:r>
        <w:rPr>
          <w:color w:val="231F20"/>
        </w:rPr>
        <w:t>oder</w:t>
      </w:r>
      <w:r>
        <w:rPr>
          <w:color w:val="231F20"/>
          <w:spacing w:val="-5"/>
        </w:rPr>
        <w:t xml:space="preserve"> </w:t>
      </w:r>
      <w:r>
        <w:rPr>
          <w:color w:val="231F20"/>
        </w:rPr>
        <w:t>Bearbeitung</w:t>
      </w:r>
      <w:r>
        <w:rPr>
          <w:color w:val="231F20"/>
          <w:spacing w:val="-5"/>
        </w:rPr>
        <w:t xml:space="preserve"> </w:t>
      </w:r>
      <w:r>
        <w:rPr>
          <w:color w:val="231F20"/>
        </w:rPr>
        <w:t>von</w:t>
      </w:r>
      <w:r>
        <w:rPr>
          <w:color w:val="231F20"/>
          <w:spacing w:val="-5"/>
        </w:rPr>
        <w:t xml:space="preserve"> </w:t>
      </w:r>
      <w:r>
        <w:rPr>
          <w:color w:val="231F20"/>
        </w:rPr>
        <w:t>Stoffen,</w:t>
      </w:r>
      <w:r>
        <w:rPr>
          <w:color w:val="231F20"/>
          <w:spacing w:val="-5"/>
        </w:rPr>
        <w:t xml:space="preserve"> </w:t>
      </w:r>
      <w:r>
        <w:rPr>
          <w:color w:val="231F20"/>
        </w:rPr>
        <w:t>die</w:t>
      </w:r>
      <w:r>
        <w:rPr>
          <w:color w:val="231F20"/>
          <w:spacing w:val="-5"/>
        </w:rPr>
        <w:t xml:space="preserve"> </w:t>
      </w:r>
      <w:r>
        <w:rPr>
          <w:color w:val="231F20"/>
        </w:rPr>
        <w:t>Emissionen</w:t>
      </w:r>
      <w:r>
        <w:rPr>
          <w:color w:val="231F20"/>
          <w:spacing w:val="-5"/>
        </w:rPr>
        <w:t xml:space="preserve"> </w:t>
      </w:r>
      <w:r>
        <w:rPr>
          <w:color w:val="231F20"/>
        </w:rPr>
        <w:t>verursachen.</w:t>
      </w:r>
      <w:r>
        <w:rPr>
          <w:color w:val="231F20"/>
          <w:spacing w:val="-5"/>
        </w:rPr>
        <w:t xml:space="preserve"> </w:t>
      </w:r>
      <w:proofErr w:type="spellStart"/>
      <w:r>
        <w:rPr>
          <w:color w:val="231F20"/>
        </w:rPr>
        <w:t>Luftverun</w:t>
      </w:r>
      <w:proofErr w:type="spellEnd"/>
      <w:r>
        <w:rPr>
          <w:color w:val="231F20"/>
        </w:rPr>
        <w:t xml:space="preserve">- </w:t>
      </w:r>
      <w:proofErr w:type="spellStart"/>
      <w:r>
        <w:rPr>
          <w:color w:val="231F20"/>
        </w:rPr>
        <w:t>reinigungen</w:t>
      </w:r>
      <w:proofErr w:type="spellEnd"/>
      <w:r>
        <w:rPr>
          <w:color w:val="231F20"/>
          <w:spacing w:val="-6"/>
        </w:rPr>
        <w:t xml:space="preserve"> </w:t>
      </w:r>
      <w:r>
        <w:rPr>
          <w:color w:val="231F20"/>
        </w:rPr>
        <w:t>sind</w:t>
      </w:r>
      <w:r>
        <w:rPr>
          <w:color w:val="231F20"/>
          <w:spacing w:val="-6"/>
        </w:rPr>
        <w:t xml:space="preserve"> </w:t>
      </w:r>
      <w:r>
        <w:rPr>
          <w:color w:val="231F20"/>
        </w:rPr>
        <w:t>Veränderungen</w:t>
      </w:r>
      <w:r>
        <w:rPr>
          <w:color w:val="231F20"/>
          <w:spacing w:val="-6"/>
        </w:rPr>
        <w:t xml:space="preserve"> </w:t>
      </w:r>
      <w:r>
        <w:rPr>
          <w:color w:val="231F20"/>
        </w:rPr>
        <w:t>der</w:t>
      </w:r>
      <w:r>
        <w:rPr>
          <w:color w:val="231F20"/>
          <w:spacing w:val="-6"/>
        </w:rPr>
        <w:t xml:space="preserve"> </w:t>
      </w:r>
      <w:r>
        <w:rPr>
          <w:color w:val="231F20"/>
        </w:rPr>
        <w:t>natürlichen</w:t>
      </w:r>
      <w:r>
        <w:rPr>
          <w:color w:val="231F20"/>
          <w:spacing w:val="-6"/>
        </w:rPr>
        <w:t xml:space="preserve"> </w:t>
      </w:r>
      <w:r>
        <w:rPr>
          <w:color w:val="231F20"/>
        </w:rPr>
        <w:t>Zusammensetzung</w:t>
      </w:r>
      <w:r>
        <w:rPr>
          <w:color w:val="231F20"/>
          <w:spacing w:val="-6"/>
        </w:rPr>
        <w:t xml:space="preserve"> </w:t>
      </w:r>
      <w:r>
        <w:rPr>
          <w:color w:val="231F20"/>
        </w:rPr>
        <w:t>der</w:t>
      </w:r>
      <w:r>
        <w:rPr>
          <w:color w:val="231F20"/>
          <w:spacing w:val="-6"/>
        </w:rPr>
        <w:t xml:space="preserve"> </w:t>
      </w:r>
      <w:r>
        <w:rPr>
          <w:color w:val="231F20"/>
        </w:rPr>
        <w:t>Luft,</w:t>
      </w:r>
      <w:r>
        <w:rPr>
          <w:color w:val="231F20"/>
          <w:spacing w:val="-6"/>
        </w:rPr>
        <w:t xml:space="preserve"> </w:t>
      </w:r>
      <w:proofErr w:type="spellStart"/>
      <w:r>
        <w:rPr>
          <w:color w:val="231F20"/>
        </w:rPr>
        <w:t>insbeson</w:t>
      </w:r>
      <w:proofErr w:type="spellEnd"/>
      <w:r>
        <w:rPr>
          <w:color w:val="231F20"/>
        </w:rPr>
        <w:t xml:space="preserve">- </w:t>
      </w:r>
      <w:proofErr w:type="spellStart"/>
      <w:r>
        <w:rPr>
          <w:color w:val="231F20"/>
        </w:rPr>
        <w:t>dere</w:t>
      </w:r>
      <w:proofErr w:type="spellEnd"/>
      <w:r>
        <w:rPr>
          <w:color w:val="231F20"/>
        </w:rPr>
        <w:t xml:space="preserve"> durch Rauch, Ruß, Staub, Gase, Aerosole, Dämpfe oder Geruchsstoffe (§ 3 </w:t>
      </w:r>
      <w:r>
        <w:rPr>
          <w:color w:val="231F20"/>
          <w:spacing w:val="-2"/>
        </w:rPr>
        <w:t>BImSchG).</w:t>
      </w:r>
    </w:p>
    <w:p w14:paraId="03B4477B" w14:textId="77777777" w:rsidR="006D5486" w:rsidRDefault="006D5486">
      <w:pPr>
        <w:pStyle w:val="Textkrper"/>
        <w:spacing w:before="5"/>
        <w:rPr>
          <w:sz w:val="22"/>
        </w:rPr>
      </w:pPr>
    </w:p>
    <w:p w14:paraId="3626E4B2" w14:textId="77777777" w:rsidR="006D5486" w:rsidRDefault="00000000">
      <w:pPr>
        <w:pStyle w:val="Textkrper"/>
        <w:ind w:left="2204"/>
        <w:jc w:val="both"/>
      </w:pPr>
      <w:r>
        <w:rPr>
          <w:color w:val="231F20"/>
        </w:rPr>
        <w:t>Für</w:t>
      </w:r>
      <w:r>
        <w:rPr>
          <w:color w:val="231F20"/>
          <w:spacing w:val="-4"/>
        </w:rPr>
        <w:t xml:space="preserve"> </w:t>
      </w:r>
      <w:r>
        <w:rPr>
          <w:color w:val="231F20"/>
        </w:rPr>
        <w:t>die</w:t>
      </w:r>
      <w:r>
        <w:rPr>
          <w:color w:val="231F20"/>
          <w:spacing w:val="-3"/>
        </w:rPr>
        <w:t xml:space="preserve"> </w:t>
      </w:r>
      <w:r>
        <w:rPr>
          <w:color w:val="231F20"/>
        </w:rPr>
        <w:t>Betreiber</w:t>
      </w:r>
      <w:r>
        <w:rPr>
          <w:color w:val="231F20"/>
          <w:spacing w:val="-3"/>
        </w:rPr>
        <w:t xml:space="preserve"> </w:t>
      </w:r>
      <w:r>
        <w:rPr>
          <w:color w:val="231F20"/>
        </w:rPr>
        <w:t>von</w:t>
      </w:r>
      <w:r>
        <w:rPr>
          <w:color w:val="231F20"/>
          <w:spacing w:val="-3"/>
        </w:rPr>
        <w:t xml:space="preserve"> </w:t>
      </w:r>
      <w:r>
        <w:rPr>
          <w:color w:val="231F20"/>
        </w:rPr>
        <w:t>Anlagen</w:t>
      </w:r>
      <w:r>
        <w:rPr>
          <w:color w:val="231F20"/>
          <w:spacing w:val="-3"/>
        </w:rPr>
        <w:t xml:space="preserve"> </w:t>
      </w:r>
      <w:r>
        <w:rPr>
          <w:color w:val="231F20"/>
        </w:rPr>
        <w:t>gelten</w:t>
      </w:r>
      <w:r>
        <w:rPr>
          <w:color w:val="231F20"/>
          <w:spacing w:val="-4"/>
        </w:rPr>
        <w:t xml:space="preserve"> </w:t>
      </w:r>
      <w:r>
        <w:rPr>
          <w:color w:val="231F20"/>
        </w:rPr>
        <w:t>nach</w:t>
      </w:r>
      <w:r>
        <w:rPr>
          <w:color w:val="231F20"/>
          <w:spacing w:val="-3"/>
        </w:rPr>
        <w:t xml:space="preserve"> </w:t>
      </w:r>
      <w:r>
        <w:rPr>
          <w:color w:val="231F20"/>
        </w:rPr>
        <w:t>BImSchG</w:t>
      </w:r>
      <w:r>
        <w:rPr>
          <w:color w:val="231F20"/>
          <w:spacing w:val="-3"/>
        </w:rPr>
        <w:t xml:space="preserve"> </w:t>
      </w:r>
      <w:r>
        <w:rPr>
          <w:color w:val="231F20"/>
        </w:rPr>
        <w:t>die</w:t>
      </w:r>
      <w:r>
        <w:rPr>
          <w:color w:val="231F20"/>
          <w:spacing w:val="-3"/>
        </w:rPr>
        <w:t xml:space="preserve"> </w:t>
      </w:r>
      <w:r>
        <w:rPr>
          <w:color w:val="231F20"/>
        </w:rPr>
        <w:t>folgenden</w:t>
      </w:r>
      <w:r>
        <w:rPr>
          <w:color w:val="231F20"/>
          <w:spacing w:val="-3"/>
        </w:rPr>
        <w:t xml:space="preserve"> </w:t>
      </w:r>
      <w:r>
        <w:rPr>
          <w:color w:val="231F20"/>
          <w:spacing w:val="-2"/>
        </w:rPr>
        <w:t>Grundpflichten:</w:t>
      </w:r>
    </w:p>
    <w:p w14:paraId="0D203E2F" w14:textId="77777777" w:rsidR="006D5486" w:rsidRDefault="006D5486">
      <w:pPr>
        <w:pStyle w:val="Textkrper"/>
        <w:spacing w:before="4"/>
        <w:rPr>
          <w:sz w:val="23"/>
        </w:rPr>
      </w:pPr>
    </w:p>
    <w:p w14:paraId="28FE496C" w14:textId="77777777" w:rsidR="006D5486" w:rsidRDefault="00000000">
      <w:pPr>
        <w:pStyle w:val="Listenabsatz"/>
        <w:numPr>
          <w:ilvl w:val="0"/>
          <w:numId w:val="26"/>
        </w:numPr>
        <w:tabs>
          <w:tab w:val="left" w:pos="2484"/>
          <w:tab w:val="left" w:pos="2485"/>
        </w:tabs>
        <w:spacing w:before="0" w:line="259" w:lineRule="auto"/>
        <w:ind w:right="1155"/>
        <w:rPr>
          <w:sz w:val="20"/>
        </w:rPr>
      </w:pPr>
      <w:r>
        <w:rPr>
          <w:color w:val="231F20"/>
          <w:sz w:val="20"/>
        </w:rPr>
        <w:t>Vermeidung</w:t>
      </w:r>
      <w:r>
        <w:rPr>
          <w:color w:val="231F20"/>
          <w:spacing w:val="-10"/>
          <w:sz w:val="20"/>
        </w:rPr>
        <w:t xml:space="preserve"> </w:t>
      </w:r>
      <w:r>
        <w:rPr>
          <w:color w:val="231F20"/>
          <w:sz w:val="20"/>
        </w:rPr>
        <w:t>schädlicher</w:t>
      </w:r>
      <w:r>
        <w:rPr>
          <w:color w:val="231F20"/>
          <w:spacing w:val="-10"/>
          <w:sz w:val="20"/>
        </w:rPr>
        <w:t xml:space="preserve"> </w:t>
      </w:r>
      <w:r>
        <w:rPr>
          <w:color w:val="231F20"/>
          <w:sz w:val="20"/>
        </w:rPr>
        <w:t>Umwelteinwirkungen</w:t>
      </w:r>
      <w:r>
        <w:rPr>
          <w:color w:val="231F20"/>
          <w:spacing w:val="-10"/>
          <w:sz w:val="20"/>
        </w:rPr>
        <w:t xml:space="preserve"> </w:t>
      </w:r>
      <w:r>
        <w:rPr>
          <w:color w:val="231F20"/>
          <w:sz w:val="20"/>
        </w:rPr>
        <w:t>und</w:t>
      </w:r>
      <w:r>
        <w:rPr>
          <w:color w:val="231F20"/>
          <w:spacing w:val="-10"/>
          <w:sz w:val="20"/>
        </w:rPr>
        <w:t xml:space="preserve"> </w:t>
      </w:r>
      <w:r>
        <w:rPr>
          <w:color w:val="231F20"/>
          <w:sz w:val="20"/>
        </w:rPr>
        <w:t>sonstiger</w:t>
      </w:r>
      <w:r>
        <w:rPr>
          <w:color w:val="231F20"/>
          <w:spacing w:val="-10"/>
          <w:sz w:val="20"/>
        </w:rPr>
        <w:t xml:space="preserve"> </w:t>
      </w:r>
      <w:r>
        <w:rPr>
          <w:color w:val="231F20"/>
          <w:sz w:val="20"/>
        </w:rPr>
        <w:t>Gefahren,</w:t>
      </w:r>
      <w:r>
        <w:rPr>
          <w:color w:val="231F20"/>
          <w:spacing w:val="-10"/>
          <w:sz w:val="20"/>
        </w:rPr>
        <w:t xml:space="preserve"> </w:t>
      </w:r>
      <w:r>
        <w:rPr>
          <w:color w:val="231F20"/>
          <w:sz w:val="20"/>
        </w:rPr>
        <w:t>erheblicher Nachteile und Belästigungen; Zur Einhaltung dieser Schutzpflicht sind Grenz- bzw. Richtwerte festgelegt (Schutzgebot).</w:t>
      </w:r>
    </w:p>
    <w:p w14:paraId="3E537E7D" w14:textId="77777777" w:rsidR="006D5486" w:rsidRDefault="00000000">
      <w:pPr>
        <w:pStyle w:val="Listenabsatz"/>
        <w:numPr>
          <w:ilvl w:val="0"/>
          <w:numId w:val="26"/>
        </w:numPr>
        <w:tabs>
          <w:tab w:val="left" w:pos="2484"/>
          <w:tab w:val="left" w:pos="2485"/>
        </w:tabs>
        <w:spacing w:before="3" w:line="259" w:lineRule="auto"/>
        <w:ind w:right="1254"/>
        <w:rPr>
          <w:sz w:val="20"/>
        </w:rPr>
      </w:pPr>
      <w:r>
        <w:rPr>
          <w:color w:val="231F20"/>
          <w:sz w:val="20"/>
        </w:rPr>
        <w:t>Anwendung</w:t>
      </w:r>
      <w:r>
        <w:rPr>
          <w:color w:val="231F20"/>
          <w:spacing w:val="-8"/>
          <w:sz w:val="20"/>
        </w:rPr>
        <w:t xml:space="preserve"> </w:t>
      </w:r>
      <w:r>
        <w:rPr>
          <w:color w:val="231F20"/>
          <w:sz w:val="20"/>
        </w:rPr>
        <w:t>der</w:t>
      </w:r>
      <w:r>
        <w:rPr>
          <w:color w:val="231F20"/>
          <w:spacing w:val="-8"/>
          <w:sz w:val="20"/>
        </w:rPr>
        <w:t xml:space="preserve"> </w:t>
      </w:r>
      <w:r>
        <w:rPr>
          <w:color w:val="231F20"/>
          <w:sz w:val="20"/>
        </w:rPr>
        <w:t>besten</w:t>
      </w:r>
      <w:r>
        <w:rPr>
          <w:color w:val="231F20"/>
          <w:spacing w:val="-8"/>
          <w:sz w:val="20"/>
        </w:rPr>
        <w:t xml:space="preserve"> </w:t>
      </w:r>
      <w:r>
        <w:rPr>
          <w:color w:val="231F20"/>
          <w:sz w:val="20"/>
        </w:rPr>
        <w:t>verfügbaren</w:t>
      </w:r>
      <w:r>
        <w:rPr>
          <w:color w:val="231F20"/>
          <w:spacing w:val="-8"/>
          <w:sz w:val="20"/>
        </w:rPr>
        <w:t xml:space="preserve"> </w:t>
      </w:r>
      <w:r>
        <w:rPr>
          <w:color w:val="231F20"/>
          <w:sz w:val="20"/>
        </w:rPr>
        <w:t>Techniken</w:t>
      </w:r>
      <w:r>
        <w:rPr>
          <w:color w:val="231F20"/>
          <w:spacing w:val="-8"/>
          <w:sz w:val="20"/>
        </w:rPr>
        <w:t xml:space="preserve"> </w:t>
      </w:r>
      <w:r>
        <w:rPr>
          <w:color w:val="231F20"/>
          <w:sz w:val="20"/>
        </w:rPr>
        <w:t>(BVT)</w:t>
      </w:r>
      <w:r>
        <w:rPr>
          <w:color w:val="231F20"/>
          <w:spacing w:val="-8"/>
          <w:sz w:val="20"/>
        </w:rPr>
        <w:t xml:space="preserve"> </w:t>
      </w:r>
      <w:r>
        <w:rPr>
          <w:color w:val="231F20"/>
          <w:sz w:val="20"/>
        </w:rPr>
        <w:t>innerhalb</w:t>
      </w:r>
      <w:r>
        <w:rPr>
          <w:color w:val="231F20"/>
          <w:spacing w:val="-8"/>
          <w:sz w:val="20"/>
        </w:rPr>
        <w:t xml:space="preserve"> </w:t>
      </w:r>
      <w:r>
        <w:rPr>
          <w:color w:val="231F20"/>
          <w:sz w:val="20"/>
        </w:rPr>
        <w:t>der</w:t>
      </w:r>
      <w:r>
        <w:rPr>
          <w:color w:val="231F20"/>
          <w:spacing w:val="-8"/>
          <w:sz w:val="20"/>
        </w:rPr>
        <w:t xml:space="preserve"> </w:t>
      </w:r>
      <w:r>
        <w:rPr>
          <w:color w:val="231F20"/>
          <w:sz w:val="20"/>
        </w:rPr>
        <w:t>Branche</w:t>
      </w:r>
      <w:r>
        <w:rPr>
          <w:color w:val="231F20"/>
          <w:spacing w:val="-8"/>
          <w:sz w:val="20"/>
        </w:rPr>
        <w:t xml:space="preserve"> </w:t>
      </w:r>
      <w:r>
        <w:rPr>
          <w:color w:val="231F20"/>
          <w:sz w:val="20"/>
        </w:rPr>
        <w:t>unter Berücksichtigung der Wirtschaftlichkeit;</w:t>
      </w:r>
    </w:p>
    <w:p w14:paraId="24285B7A" w14:textId="77777777" w:rsidR="006D5486" w:rsidRDefault="00000000">
      <w:pPr>
        <w:pStyle w:val="Listenabsatz"/>
        <w:numPr>
          <w:ilvl w:val="0"/>
          <w:numId w:val="26"/>
        </w:numPr>
        <w:tabs>
          <w:tab w:val="left" w:pos="2484"/>
          <w:tab w:val="left" w:pos="2485"/>
        </w:tabs>
        <w:spacing w:before="1" w:line="259" w:lineRule="auto"/>
        <w:ind w:right="1164"/>
        <w:rPr>
          <w:sz w:val="20"/>
        </w:rPr>
      </w:pPr>
      <w:r>
        <w:rPr>
          <w:color w:val="231F20"/>
          <w:sz w:val="20"/>
        </w:rPr>
        <w:t>Vorsorge</w:t>
      </w:r>
      <w:r>
        <w:rPr>
          <w:color w:val="231F20"/>
          <w:spacing w:val="-11"/>
          <w:sz w:val="20"/>
        </w:rPr>
        <w:t xml:space="preserve"> </w:t>
      </w:r>
      <w:r>
        <w:rPr>
          <w:color w:val="231F20"/>
          <w:sz w:val="20"/>
        </w:rPr>
        <w:t>treffen,</w:t>
      </w:r>
      <w:r>
        <w:rPr>
          <w:color w:val="231F20"/>
          <w:spacing w:val="-11"/>
          <w:sz w:val="20"/>
        </w:rPr>
        <w:t xml:space="preserve"> </w:t>
      </w:r>
      <w:r>
        <w:rPr>
          <w:color w:val="231F20"/>
          <w:sz w:val="20"/>
        </w:rPr>
        <w:t>insbesondere</w:t>
      </w:r>
      <w:r>
        <w:rPr>
          <w:color w:val="231F20"/>
          <w:spacing w:val="-11"/>
          <w:sz w:val="20"/>
        </w:rPr>
        <w:t xml:space="preserve"> </w:t>
      </w:r>
      <w:r>
        <w:rPr>
          <w:color w:val="231F20"/>
          <w:sz w:val="20"/>
        </w:rPr>
        <w:t>durch</w:t>
      </w:r>
      <w:r>
        <w:rPr>
          <w:color w:val="231F20"/>
          <w:spacing w:val="-11"/>
          <w:sz w:val="20"/>
        </w:rPr>
        <w:t xml:space="preserve"> </w:t>
      </w:r>
      <w:r>
        <w:rPr>
          <w:color w:val="231F20"/>
          <w:sz w:val="20"/>
        </w:rPr>
        <w:t>Maßnahmen</w:t>
      </w:r>
      <w:r>
        <w:rPr>
          <w:color w:val="231F20"/>
          <w:spacing w:val="-11"/>
          <w:sz w:val="20"/>
        </w:rPr>
        <w:t xml:space="preserve"> </w:t>
      </w:r>
      <w:r>
        <w:rPr>
          <w:color w:val="231F20"/>
          <w:sz w:val="20"/>
        </w:rPr>
        <w:t>wie</w:t>
      </w:r>
      <w:r>
        <w:rPr>
          <w:color w:val="231F20"/>
          <w:spacing w:val="-11"/>
          <w:sz w:val="20"/>
        </w:rPr>
        <w:t xml:space="preserve"> </w:t>
      </w:r>
      <w:r>
        <w:rPr>
          <w:color w:val="231F20"/>
          <w:sz w:val="20"/>
        </w:rPr>
        <w:t>Alarmpläne</w:t>
      </w:r>
      <w:r>
        <w:rPr>
          <w:color w:val="231F20"/>
          <w:spacing w:val="-11"/>
          <w:sz w:val="20"/>
        </w:rPr>
        <w:t xml:space="preserve"> </w:t>
      </w:r>
      <w:r>
        <w:rPr>
          <w:color w:val="231F20"/>
          <w:sz w:val="20"/>
        </w:rPr>
        <w:t>gemäß</w:t>
      </w:r>
      <w:r>
        <w:rPr>
          <w:color w:val="231F20"/>
          <w:spacing w:val="-11"/>
          <w:sz w:val="20"/>
        </w:rPr>
        <w:t xml:space="preserve"> </w:t>
      </w:r>
      <w:r>
        <w:rPr>
          <w:color w:val="231F20"/>
          <w:sz w:val="20"/>
        </w:rPr>
        <w:t xml:space="preserve">Störfall- </w:t>
      </w:r>
      <w:proofErr w:type="spellStart"/>
      <w:r>
        <w:rPr>
          <w:color w:val="231F20"/>
          <w:sz w:val="20"/>
        </w:rPr>
        <w:t>verordnung</w:t>
      </w:r>
      <w:proofErr w:type="spellEnd"/>
      <w:r>
        <w:rPr>
          <w:color w:val="231F20"/>
          <w:sz w:val="20"/>
        </w:rPr>
        <w:t xml:space="preserve"> (12. BImSchV; Vorsorgegebot);</w:t>
      </w:r>
    </w:p>
    <w:p w14:paraId="3B4A1789" w14:textId="77777777" w:rsidR="006D5486" w:rsidRDefault="00000000">
      <w:pPr>
        <w:pStyle w:val="Listenabsatz"/>
        <w:numPr>
          <w:ilvl w:val="0"/>
          <w:numId w:val="26"/>
        </w:numPr>
        <w:tabs>
          <w:tab w:val="left" w:pos="2484"/>
          <w:tab w:val="left" w:pos="2485"/>
        </w:tabs>
        <w:spacing w:before="2"/>
        <w:ind w:hanging="281"/>
        <w:rPr>
          <w:sz w:val="20"/>
        </w:rPr>
      </w:pPr>
      <w:r>
        <w:rPr>
          <w:color w:val="231F20"/>
          <w:sz w:val="20"/>
        </w:rPr>
        <w:t>Vermeidung</w:t>
      </w:r>
      <w:r>
        <w:rPr>
          <w:color w:val="231F20"/>
          <w:spacing w:val="-5"/>
          <w:sz w:val="20"/>
        </w:rPr>
        <w:t xml:space="preserve"> </w:t>
      </w:r>
      <w:r>
        <w:rPr>
          <w:color w:val="231F20"/>
          <w:sz w:val="20"/>
        </w:rPr>
        <w:t>von</w:t>
      </w:r>
      <w:r>
        <w:rPr>
          <w:color w:val="231F20"/>
          <w:spacing w:val="-5"/>
          <w:sz w:val="20"/>
        </w:rPr>
        <w:t xml:space="preserve"> </w:t>
      </w:r>
      <w:r>
        <w:rPr>
          <w:color w:val="231F20"/>
          <w:sz w:val="20"/>
        </w:rPr>
        <w:t>Abfällen</w:t>
      </w:r>
      <w:r>
        <w:rPr>
          <w:color w:val="231F20"/>
          <w:spacing w:val="-4"/>
          <w:sz w:val="20"/>
        </w:rPr>
        <w:t xml:space="preserve"> </w:t>
      </w:r>
      <w:r>
        <w:rPr>
          <w:color w:val="231F20"/>
          <w:spacing w:val="-2"/>
          <w:sz w:val="20"/>
        </w:rPr>
        <w:t>(Abfallvermeidungsgebot),</w:t>
      </w:r>
    </w:p>
    <w:p w14:paraId="2475AFCC" w14:textId="77777777" w:rsidR="006D5486" w:rsidRDefault="00000000">
      <w:pPr>
        <w:pStyle w:val="Listenabsatz"/>
        <w:numPr>
          <w:ilvl w:val="0"/>
          <w:numId w:val="26"/>
        </w:numPr>
        <w:tabs>
          <w:tab w:val="left" w:pos="2484"/>
          <w:tab w:val="left" w:pos="2485"/>
        </w:tabs>
        <w:spacing w:line="259" w:lineRule="auto"/>
        <w:ind w:right="1222"/>
        <w:rPr>
          <w:sz w:val="20"/>
        </w:rPr>
      </w:pPr>
      <w:r>
        <w:rPr>
          <w:color w:val="231F20"/>
          <w:sz w:val="20"/>
        </w:rPr>
        <w:t>sparsame</w:t>
      </w:r>
      <w:r>
        <w:rPr>
          <w:color w:val="231F20"/>
          <w:spacing w:val="-9"/>
          <w:sz w:val="20"/>
        </w:rPr>
        <w:t xml:space="preserve"> </w:t>
      </w:r>
      <w:r>
        <w:rPr>
          <w:color w:val="231F20"/>
          <w:sz w:val="20"/>
        </w:rPr>
        <w:t>und</w:t>
      </w:r>
      <w:r>
        <w:rPr>
          <w:color w:val="231F20"/>
          <w:spacing w:val="-9"/>
          <w:sz w:val="20"/>
        </w:rPr>
        <w:t xml:space="preserve"> </w:t>
      </w:r>
      <w:r>
        <w:rPr>
          <w:color w:val="231F20"/>
          <w:sz w:val="20"/>
        </w:rPr>
        <w:t>effiziente</w:t>
      </w:r>
      <w:r>
        <w:rPr>
          <w:color w:val="231F20"/>
          <w:spacing w:val="-9"/>
          <w:sz w:val="20"/>
        </w:rPr>
        <w:t xml:space="preserve"> </w:t>
      </w:r>
      <w:r>
        <w:rPr>
          <w:color w:val="231F20"/>
          <w:sz w:val="20"/>
        </w:rPr>
        <w:t>Energieverwendung</w:t>
      </w:r>
      <w:r>
        <w:rPr>
          <w:color w:val="231F20"/>
          <w:spacing w:val="-9"/>
          <w:sz w:val="20"/>
        </w:rPr>
        <w:t xml:space="preserve"> </w:t>
      </w:r>
      <w:r>
        <w:rPr>
          <w:color w:val="231F20"/>
          <w:sz w:val="20"/>
        </w:rPr>
        <w:t>inkl.</w:t>
      </w:r>
      <w:r>
        <w:rPr>
          <w:color w:val="231F20"/>
          <w:spacing w:val="-9"/>
          <w:sz w:val="20"/>
        </w:rPr>
        <w:t xml:space="preserve"> </w:t>
      </w:r>
      <w:r>
        <w:rPr>
          <w:color w:val="231F20"/>
          <w:sz w:val="20"/>
        </w:rPr>
        <w:t>Nutzung</w:t>
      </w:r>
      <w:r>
        <w:rPr>
          <w:color w:val="231F20"/>
          <w:spacing w:val="-9"/>
          <w:sz w:val="20"/>
        </w:rPr>
        <w:t xml:space="preserve"> </w:t>
      </w:r>
      <w:r>
        <w:rPr>
          <w:color w:val="231F20"/>
          <w:sz w:val="20"/>
        </w:rPr>
        <w:t>von</w:t>
      </w:r>
      <w:r>
        <w:rPr>
          <w:color w:val="231F20"/>
          <w:spacing w:val="-9"/>
          <w:sz w:val="20"/>
        </w:rPr>
        <w:t xml:space="preserve"> </w:t>
      </w:r>
      <w:r>
        <w:rPr>
          <w:color w:val="231F20"/>
          <w:sz w:val="20"/>
        </w:rPr>
        <w:t>Abwärme</w:t>
      </w:r>
      <w:r>
        <w:rPr>
          <w:color w:val="231F20"/>
          <w:spacing w:val="-9"/>
          <w:sz w:val="20"/>
        </w:rPr>
        <w:t xml:space="preserve"> </w:t>
      </w:r>
      <w:r>
        <w:rPr>
          <w:color w:val="231F20"/>
          <w:sz w:val="20"/>
        </w:rPr>
        <w:t xml:space="preserve">(Energie- </w:t>
      </w:r>
      <w:r>
        <w:rPr>
          <w:color w:val="231F20"/>
          <w:spacing w:val="-2"/>
          <w:sz w:val="20"/>
        </w:rPr>
        <w:t>spargebot);</w:t>
      </w:r>
    </w:p>
    <w:p w14:paraId="51E5F475" w14:textId="77777777" w:rsidR="006D5486" w:rsidRDefault="00000000">
      <w:pPr>
        <w:pStyle w:val="Listenabsatz"/>
        <w:numPr>
          <w:ilvl w:val="0"/>
          <w:numId w:val="26"/>
        </w:numPr>
        <w:tabs>
          <w:tab w:val="left" w:pos="2484"/>
          <w:tab w:val="left" w:pos="2485"/>
        </w:tabs>
        <w:spacing w:before="1" w:line="259" w:lineRule="auto"/>
        <w:ind w:right="1179"/>
        <w:rPr>
          <w:sz w:val="20"/>
        </w:rPr>
      </w:pPr>
      <w:r>
        <w:rPr>
          <w:color w:val="231F20"/>
          <w:sz w:val="20"/>
        </w:rPr>
        <w:t>Wiederherstellung</w:t>
      </w:r>
      <w:r>
        <w:rPr>
          <w:color w:val="231F20"/>
          <w:spacing w:val="-10"/>
          <w:sz w:val="20"/>
        </w:rPr>
        <w:t xml:space="preserve"> </w:t>
      </w:r>
      <w:r>
        <w:rPr>
          <w:color w:val="231F20"/>
          <w:sz w:val="20"/>
        </w:rPr>
        <w:t>eines</w:t>
      </w:r>
      <w:r>
        <w:rPr>
          <w:color w:val="231F20"/>
          <w:spacing w:val="-10"/>
          <w:sz w:val="20"/>
        </w:rPr>
        <w:t xml:space="preserve"> </w:t>
      </w:r>
      <w:r>
        <w:rPr>
          <w:color w:val="231F20"/>
          <w:sz w:val="20"/>
        </w:rPr>
        <w:t>ordnungsgemäßen</w:t>
      </w:r>
      <w:r>
        <w:rPr>
          <w:color w:val="231F20"/>
          <w:spacing w:val="-10"/>
          <w:sz w:val="20"/>
        </w:rPr>
        <w:t xml:space="preserve"> </w:t>
      </w:r>
      <w:r>
        <w:rPr>
          <w:color w:val="231F20"/>
          <w:sz w:val="20"/>
        </w:rPr>
        <w:t>Zustandes</w:t>
      </w:r>
      <w:r>
        <w:rPr>
          <w:color w:val="231F20"/>
          <w:spacing w:val="-10"/>
          <w:sz w:val="20"/>
        </w:rPr>
        <w:t xml:space="preserve"> </w:t>
      </w:r>
      <w:r>
        <w:rPr>
          <w:color w:val="231F20"/>
          <w:sz w:val="20"/>
        </w:rPr>
        <w:t>bei</w:t>
      </w:r>
      <w:r>
        <w:rPr>
          <w:color w:val="231F20"/>
          <w:spacing w:val="-10"/>
          <w:sz w:val="20"/>
        </w:rPr>
        <w:t xml:space="preserve"> </w:t>
      </w:r>
      <w:r>
        <w:rPr>
          <w:color w:val="231F20"/>
          <w:sz w:val="20"/>
        </w:rPr>
        <w:t>Anlagenstilllegung,</w:t>
      </w:r>
      <w:r>
        <w:rPr>
          <w:color w:val="231F20"/>
          <w:spacing w:val="-10"/>
          <w:sz w:val="20"/>
        </w:rPr>
        <w:t xml:space="preserve"> </w:t>
      </w:r>
      <w:r>
        <w:rPr>
          <w:color w:val="231F20"/>
          <w:sz w:val="20"/>
        </w:rPr>
        <w:t>z.</w:t>
      </w:r>
      <w:r>
        <w:rPr>
          <w:color w:val="231F20"/>
          <w:spacing w:val="-10"/>
          <w:sz w:val="20"/>
        </w:rPr>
        <w:t xml:space="preserve"> </w:t>
      </w:r>
      <w:r>
        <w:rPr>
          <w:color w:val="231F20"/>
          <w:sz w:val="20"/>
        </w:rPr>
        <w:t>B. bei Bodenverschmutzungen (Nachsorgegebot).</w:t>
      </w:r>
    </w:p>
    <w:p w14:paraId="7DE0140D" w14:textId="77777777" w:rsidR="006D5486" w:rsidRDefault="006D5486">
      <w:pPr>
        <w:pStyle w:val="Textkrper"/>
        <w:spacing w:before="10"/>
        <w:rPr>
          <w:sz w:val="21"/>
        </w:rPr>
      </w:pPr>
    </w:p>
    <w:p w14:paraId="186E37FA" w14:textId="77777777" w:rsidR="006D5486" w:rsidRDefault="00000000">
      <w:pPr>
        <w:pStyle w:val="Textkrper"/>
        <w:spacing w:line="259" w:lineRule="auto"/>
        <w:ind w:left="2204" w:right="954" w:hanging="1"/>
        <w:jc w:val="both"/>
      </w:pPr>
      <w:r>
        <w:rPr>
          <w:color w:val="231F20"/>
        </w:rPr>
        <w:t>Handlungsfelder</w:t>
      </w:r>
      <w:r>
        <w:rPr>
          <w:color w:val="231F20"/>
          <w:spacing w:val="-2"/>
        </w:rPr>
        <w:t xml:space="preserve"> </w:t>
      </w:r>
      <w:r>
        <w:rPr>
          <w:color w:val="231F20"/>
        </w:rPr>
        <w:t>der</w:t>
      </w:r>
      <w:r>
        <w:rPr>
          <w:color w:val="231F20"/>
          <w:spacing w:val="-2"/>
        </w:rPr>
        <w:t xml:space="preserve"> </w:t>
      </w:r>
      <w:r>
        <w:rPr>
          <w:color w:val="231F20"/>
        </w:rPr>
        <w:t>Energieversorgung</w:t>
      </w:r>
      <w:r>
        <w:rPr>
          <w:color w:val="231F20"/>
          <w:spacing w:val="-2"/>
        </w:rPr>
        <w:t xml:space="preserve"> </w:t>
      </w:r>
      <w:r>
        <w:rPr>
          <w:color w:val="231F20"/>
        </w:rPr>
        <w:t>sind</w:t>
      </w:r>
      <w:r>
        <w:rPr>
          <w:color w:val="231F20"/>
          <w:spacing w:val="-2"/>
        </w:rPr>
        <w:t xml:space="preserve"> </w:t>
      </w:r>
      <w:r>
        <w:rPr>
          <w:color w:val="231F20"/>
        </w:rPr>
        <w:t>vor</w:t>
      </w:r>
      <w:r>
        <w:rPr>
          <w:color w:val="231F20"/>
          <w:spacing w:val="-2"/>
        </w:rPr>
        <w:t xml:space="preserve"> </w:t>
      </w:r>
      <w:r>
        <w:rPr>
          <w:color w:val="231F20"/>
        </w:rPr>
        <w:t>allem</w:t>
      </w:r>
      <w:r>
        <w:rPr>
          <w:color w:val="231F20"/>
          <w:spacing w:val="-2"/>
        </w:rPr>
        <w:t xml:space="preserve"> </w:t>
      </w:r>
      <w:r>
        <w:rPr>
          <w:color w:val="231F20"/>
        </w:rPr>
        <w:t>die</w:t>
      </w:r>
      <w:r>
        <w:rPr>
          <w:color w:val="231F20"/>
          <w:spacing w:val="-2"/>
        </w:rPr>
        <w:t xml:space="preserve"> </w:t>
      </w:r>
      <w:r>
        <w:rPr>
          <w:color w:val="231F20"/>
        </w:rPr>
        <w:t>Steigerung</w:t>
      </w:r>
      <w:r>
        <w:rPr>
          <w:color w:val="231F20"/>
          <w:spacing w:val="-2"/>
        </w:rPr>
        <w:t xml:space="preserve"> </w:t>
      </w:r>
      <w:r>
        <w:rPr>
          <w:color w:val="231F20"/>
        </w:rPr>
        <w:t>der</w:t>
      </w:r>
      <w:r>
        <w:rPr>
          <w:color w:val="231F20"/>
          <w:spacing w:val="-2"/>
        </w:rPr>
        <w:t xml:space="preserve"> </w:t>
      </w:r>
      <w:proofErr w:type="spellStart"/>
      <w:r>
        <w:rPr>
          <w:color w:val="231F20"/>
        </w:rPr>
        <w:t>Energieeffizi</w:t>
      </w:r>
      <w:proofErr w:type="spellEnd"/>
      <w:r>
        <w:rPr>
          <w:color w:val="231F20"/>
        </w:rPr>
        <w:t xml:space="preserve">- </w:t>
      </w:r>
      <w:proofErr w:type="spellStart"/>
      <w:r>
        <w:rPr>
          <w:color w:val="231F20"/>
        </w:rPr>
        <w:t>enz</w:t>
      </w:r>
      <w:proofErr w:type="spellEnd"/>
      <w:r>
        <w:rPr>
          <w:color w:val="231F20"/>
        </w:rPr>
        <w:t xml:space="preserve"> und die Nutzung erneuerbarer Energien bei der Strom- und Wärmeerzeugung. Durch das Erneuerbare-Energien-Gesetz (EEG) soll der Anteil der erneuerbaren </w:t>
      </w:r>
      <w:proofErr w:type="spellStart"/>
      <w:r>
        <w:rPr>
          <w:color w:val="231F20"/>
        </w:rPr>
        <w:t>Ener</w:t>
      </w:r>
      <w:proofErr w:type="spellEnd"/>
      <w:r>
        <w:rPr>
          <w:color w:val="231F20"/>
        </w:rPr>
        <w:t>- gien</w:t>
      </w:r>
      <w:r>
        <w:rPr>
          <w:color w:val="231F20"/>
          <w:spacing w:val="12"/>
        </w:rPr>
        <w:t xml:space="preserve"> </w:t>
      </w:r>
      <w:r>
        <w:rPr>
          <w:color w:val="231F20"/>
        </w:rPr>
        <w:t>an</w:t>
      </w:r>
      <w:r>
        <w:rPr>
          <w:color w:val="231F20"/>
          <w:spacing w:val="13"/>
        </w:rPr>
        <w:t xml:space="preserve"> </w:t>
      </w:r>
      <w:r>
        <w:rPr>
          <w:color w:val="231F20"/>
        </w:rPr>
        <w:t>der</w:t>
      </w:r>
      <w:r>
        <w:rPr>
          <w:color w:val="231F20"/>
          <w:spacing w:val="12"/>
        </w:rPr>
        <w:t xml:space="preserve"> </w:t>
      </w:r>
      <w:r>
        <w:rPr>
          <w:color w:val="231F20"/>
        </w:rPr>
        <w:t>Stromerzeugung</w:t>
      </w:r>
      <w:r>
        <w:rPr>
          <w:color w:val="231F20"/>
          <w:spacing w:val="13"/>
        </w:rPr>
        <w:t xml:space="preserve"> </w:t>
      </w:r>
      <w:r>
        <w:rPr>
          <w:color w:val="231F20"/>
        </w:rPr>
        <w:t>bis</w:t>
      </w:r>
      <w:r>
        <w:rPr>
          <w:color w:val="231F20"/>
          <w:spacing w:val="12"/>
        </w:rPr>
        <w:t xml:space="preserve"> </w:t>
      </w:r>
      <w:r>
        <w:rPr>
          <w:color w:val="231F20"/>
        </w:rPr>
        <w:t>zum</w:t>
      </w:r>
      <w:r>
        <w:rPr>
          <w:color w:val="231F20"/>
          <w:spacing w:val="13"/>
        </w:rPr>
        <w:t xml:space="preserve"> </w:t>
      </w:r>
      <w:r>
        <w:rPr>
          <w:color w:val="231F20"/>
        </w:rPr>
        <w:t>Jahr</w:t>
      </w:r>
      <w:r>
        <w:rPr>
          <w:color w:val="231F20"/>
          <w:spacing w:val="12"/>
        </w:rPr>
        <w:t xml:space="preserve"> </w:t>
      </w:r>
      <w:r>
        <w:rPr>
          <w:color w:val="231F20"/>
        </w:rPr>
        <w:t>2020</w:t>
      </w:r>
      <w:r>
        <w:rPr>
          <w:color w:val="231F20"/>
          <w:spacing w:val="13"/>
        </w:rPr>
        <w:t xml:space="preserve"> </w:t>
      </w:r>
      <w:r>
        <w:rPr>
          <w:color w:val="231F20"/>
        </w:rPr>
        <w:t>auf</w:t>
      </w:r>
      <w:r>
        <w:rPr>
          <w:color w:val="231F20"/>
          <w:spacing w:val="12"/>
        </w:rPr>
        <w:t xml:space="preserve"> </w:t>
      </w:r>
      <w:r>
        <w:rPr>
          <w:color w:val="231F20"/>
        </w:rPr>
        <w:t>mindestens</w:t>
      </w:r>
      <w:r>
        <w:rPr>
          <w:color w:val="231F20"/>
          <w:spacing w:val="13"/>
        </w:rPr>
        <w:t xml:space="preserve"> </w:t>
      </w:r>
      <w:r>
        <w:rPr>
          <w:color w:val="231F20"/>
        </w:rPr>
        <w:t>35</w:t>
      </w:r>
      <w:r>
        <w:rPr>
          <w:color w:val="231F20"/>
          <w:spacing w:val="12"/>
        </w:rPr>
        <w:t xml:space="preserve"> </w:t>
      </w:r>
      <w:r>
        <w:rPr>
          <w:color w:val="231F20"/>
        </w:rPr>
        <w:t>%</w:t>
      </w:r>
      <w:r>
        <w:rPr>
          <w:color w:val="231F20"/>
          <w:spacing w:val="13"/>
        </w:rPr>
        <w:t xml:space="preserve"> </w:t>
      </w:r>
      <w:r>
        <w:rPr>
          <w:color w:val="231F20"/>
        </w:rPr>
        <w:t>und</w:t>
      </w:r>
      <w:r>
        <w:rPr>
          <w:color w:val="231F20"/>
          <w:spacing w:val="12"/>
        </w:rPr>
        <w:t xml:space="preserve"> </w:t>
      </w:r>
      <w:r>
        <w:rPr>
          <w:color w:val="231F20"/>
        </w:rPr>
        <w:t>bis</w:t>
      </w:r>
      <w:r>
        <w:rPr>
          <w:color w:val="231F20"/>
          <w:spacing w:val="13"/>
        </w:rPr>
        <w:t xml:space="preserve"> </w:t>
      </w:r>
      <w:r>
        <w:rPr>
          <w:color w:val="231F20"/>
        </w:rPr>
        <w:t>zum</w:t>
      </w:r>
      <w:r>
        <w:rPr>
          <w:color w:val="231F20"/>
          <w:spacing w:val="13"/>
        </w:rPr>
        <w:t xml:space="preserve"> </w:t>
      </w:r>
      <w:r>
        <w:rPr>
          <w:color w:val="231F20"/>
          <w:spacing w:val="-4"/>
        </w:rPr>
        <w:t>Jahr</w:t>
      </w:r>
    </w:p>
    <w:p w14:paraId="57663208" w14:textId="77777777" w:rsidR="006D5486" w:rsidRDefault="006D5486">
      <w:pPr>
        <w:spacing w:line="259" w:lineRule="auto"/>
        <w:jc w:val="both"/>
        <w:sectPr w:rsidR="006D5486">
          <w:pgSz w:w="11910" w:h="16840"/>
          <w:pgMar w:top="960" w:right="460" w:bottom="280" w:left="460" w:header="0" w:footer="0" w:gutter="0"/>
          <w:cols w:space="720"/>
        </w:sectPr>
      </w:pPr>
    </w:p>
    <w:p w14:paraId="069A504D" w14:textId="77777777" w:rsidR="006D5486" w:rsidRDefault="006D5486">
      <w:pPr>
        <w:pStyle w:val="Textkrper"/>
      </w:pPr>
    </w:p>
    <w:p w14:paraId="690742F5" w14:textId="77777777" w:rsidR="006D5486" w:rsidRDefault="006D5486">
      <w:pPr>
        <w:pStyle w:val="Textkrper"/>
        <w:spacing w:before="9"/>
        <w:rPr>
          <w:sz w:val="18"/>
        </w:rPr>
      </w:pPr>
    </w:p>
    <w:p w14:paraId="56A0988E" w14:textId="77777777" w:rsidR="006D5486" w:rsidRDefault="00000000">
      <w:pPr>
        <w:ind w:left="957"/>
        <w:rPr>
          <w:sz w:val="18"/>
        </w:rPr>
      </w:pPr>
      <w:r>
        <w:rPr>
          <w:color w:val="003946"/>
          <w:sz w:val="18"/>
        </w:rPr>
        <w:t>Werkzeuge</w:t>
      </w:r>
      <w:r>
        <w:rPr>
          <w:color w:val="003946"/>
          <w:spacing w:val="-4"/>
          <w:sz w:val="18"/>
        </w:rPr>
        <w:t xml:space="preserve"> </w:t>
      </w:r>
      <w:r>
        <w:rPr>
          <w:color w:val="003946"/>
          <w:sz w:val="18"/>
        </w:rPr>
        <w:t>und</w:t>
      </w:r>
      <w:r>
        <w:rPr>
          <w:color w:val="003946"/>
          <w:spacing w:val="-2"/>
          <w:sz w:val="18"/>
        </w:rPr>
        <w:t xml:space="preserve"> </w:t>
      </w:r>
      <w:r>
        <w:rPr>
          <w:color w:val="003946"/>
          <w:sz w:val="18"/>
        </w:rPr>
        <w:t>Methoden</w:t>
      </w:r>
      <w:r>
        <w:rPr>
          <w:color w:val="003946"/>
          <w:spacing w:val="-2"/>
          <w:sz w:val="18"/>
        </w:rPr>
        <w:t xml:space="preserve"> </w:t>
      </w:r>
      <w:r>
        <w:rPr>
          <w:color w:val="003946"/>
          <w:sz w:val="18"/>
        </w:rPr>
        <w:t>des</w:t>
      </w:r>
      <w:r>
        <w:rPr>
          <w:color w:val="003946"/>
          <w:spacing w:val="-1"/>
          <w:sz w:val="18"/>
        </w:rPr>
        <w:t xml:space="preserve"> </w:t>
      </w:r>
      <w:r>
        <w:rPr>
          <w:color w:val="003946"/>
          <w:spacing w:val="-2"/>
          <w:sz w:val="18"/>
        </w:rPr>
        <w:t>Nachhaltigkeitsmanagements</w:t>
      </w:r>
    </w:p>
    <w:p w14:paraId="6A095A79" w14:textId="77777777" w:rsidR="006D5486" w:rsidRDefault="006D5486">
      <w:pPr>
        <w:pStyle w:val="Textkrper"/>
      </w:pPr>
    </w:p>
    <w:p w14:paraId="03E0BA77" w14:textId="77777777" w:rsidR="006D5486" w:rsidRDefault="006D5486">
      <w:pPr>
        <w:pStyle w:val="Textkrper"/>
      </w:pPr>
    </w:p>
    <w:p w14:paraId="5F5E06EC" w14:textId="77777777" w:rsidR="006D5486" w:rsidRDefault="006D5486">
      <w:pPr>
        <w:pStyle w:val="Textkrper"/>
      </w:pPr>
    </w:p>
    <w:p w14:paraId="353C8592" w14:textId="77777777" w:rsidR="006D5486" w:rsidRDefault="006D5486">
      <w:pPr>
        <w:pStyle w:val="Textkrper"/>
      </w:pPr>
    </w:p>
    <w:p w14:paraId="6DDCF2D9" w14:textId="77777777" w:rsidR="006D5486" w:rsidRDefault="006D5486">
      <w:pPr>
        <w:pStyle w:val="Textkrper"/>
        <w:spacing w:before="7"/>
        <w:rPr>
          <w:sz w:val="18"/>
        </w:rPr>
      </w:pPr>
    </w:p>
    <w:p w14:paraId="505D739B" w14:textId="77777777" w:rsidR="006D5486" w:rsidRDefault="00000000">
      <w:pPr>
        <w:pStyle w:val="Textkrper"/>
        <w:spacing w:before="100" w:line="259" w:lineRule="auto"/>
        <w:ind w:left="957" w:right="2201"/>
        <w:jc w:val="both"/>
      </w:pPr>
      <w:r>
        <w:rPr>
          <w:color w:val="231F20"/>
        </w:rPr>
        <w:t>2050 auf mindestens 80 % steigen. Um Anlagen zur Stromerzeugung aus erneuerbaren Energien (z. B. Photovoltaikanlagen, Windkraftanlagen) zu fördern, wird dieser Strom besonders vergütet. Die Kosten für diese Vergütung werden auf alle Stromabnehmer in Deutschland</w:t>
      </w:r>
      <w:r>
        <w:rPr>
          <w:color w:val="231F20"/>
          <w:spacing w:val="-3"/>
        </w:rPr>
        <w:t xml:space="preserve"> </w:t>
      </w:r>
      <w:r>
        <w:rPr>
          <w:color w:val="231F20"/>
        </w:rPr>
        <w:t>umgelegt</w:t>
      </w:r>
      <w:r>
        <w:rPr>
          <w:color w:val="231F20"/>
          <w:spacing w:val="-3"/>
        </w:rPr>
        <w:t xml:space="preserve"> </w:t>
      </w:r>
      <w:r>
        <w:rPr>
          <w:color w:val="231F20"/>
        </w:rPr>
        <w:t>(sogenannte</w:t>
      </w:r>
      <w:r>
        <w:rPr>
          <w:color w:val="231F20"/>
          <w:spacing w:val="-3"/>
        </w:rPr>
        <w:t xml:space="preserve"> </w:t>
      </w:r>
      <w:r>
        <w:rPr>
          <w:color w:val="231F20"/>
        </w:rPr>
        <w:t>EEG-Umlage).</w:t>
      </w:r>
      <w:r>
        <w:rPr>
          <w:color w:val="231F20"/>
          <w:spacing w:val="-3"/>
        </w:rPr>
        <w:t xml:space="preserve"> </w:t>
      </w:r>
      <w:r>
        <w:rPr>
          <w:color w:val="231F20"/>
        </w:rPr>
        <w:t>Das</w:t>
      </w:r>
      <w:r>
        <w:rPr>
          <w:color w:val="231F20"/>
          <w:spacing w:val="-3"/>
        </w:rPr>
        <w:t xml:space="preserve"> </w:t>
      </w:r>
      <w:r>
        <w:rPr>
          <w:color w:val="231F20"/>
        </w:rPr>
        <w:t>Erneuerbare-Energien-</w:t>
      </w:r>
      <w:proofErr w:type="spellStart"/>
      <w:r>
        <w:rPr>
          <w:color w:val="231F20"/>
        </w:rPr>
        <w:t>Wärmege</w:t>
      </w:r>
      <w:proofErr w:type="spellEnd"/>
      <w:r>
        <w:rPr>
          <w:color w:val="231F20"/>
        </w:rPr>
        <w:t xml:space="preserve">- setz (EEWärmeG) sieht vor, die Nutzung von erneuerbaren Energien zur </w:t>
      </w:r>
      <w:proofErr w:type="spellStart"/>
      <w:r>
        <w:rPr>
          <w:color w:val="231F20"/>
        </w:rPr>
        <w:t>Wärmeerzeu</w:t>
      </w:r>
      <w:proofErr w:type="spellEnd"/>
      <w:r>
        <w:rPr>
          <w:color w:val="231F20"/>
        </w:rPr>
        <w:t xml:space="preserve">- </w:t>
      </w:r>
      <w:proofErr w:type="spellStart"/>
      <w:r>
        <w:rPr>
          <w:color w:val="231F20"/>
        </w:rPr>
        <w:t>gung</w:t>
      </w:r>
      <w:proofErr w:type="spellEnd"/>
      <w:r>
        <w:rPr>
          <w:color w:val="231F20"/>
        </w:rPr>
        <w:t xml:space="preserve"> besonders zu fördern, z. B. durch den Einsatz von Solarthermie für Heizungen</w:t>
      </w:r>
      <w:r>
        <w:rPr>
          <w:color w:val="231F20"/>
          <w:spacing w:val="40"/>
        </w:rPr>
        <w:t xml:space="preserve"> </w:t>
      </w:r>
      <w:r>
        <w:rPr>
          <w:color w:val="231F20"/>
        </w:rPr>
        <w:t>oder die Warmwasserversorgung. Das EEWärmeG schreibt vor, dass bei Neubauten von Wohnungen und Nicht-Wohngebäuden ein bestimmter Anteil des Wärmebedarfs aus erneuerbaren Energien gedeckt werden muss.</w:t>
      </w:r>
    </w:p>
    <w:p w14:paraId="2C28D60E" w14:textId="77777777" w:rsidR="006D5486" w:rsidRDefault="006D5486">
      <w:pPr>
        <w:pStyle w:val="Textkrper"/>
        <w:spacing w:before="3"/>
        <w:rPr>
          <w:sz w:val="22"/>
        </w:rPr>
      </w:pPr>
    </w:p>
    <w:p w14:paraId="35A89B46" w14:textId="77777777" w:rsidR="006D5486" w:rsidRDefault="00000000">
      <w:pPr>
        <w:pStyle w:val="Textkrper"/>
        <w:spacing w:line="259" w:lineRule="auto"/>
        <w:ind w:left="957" w:right="2202" w:hanging="1"/>
        <w:jc w:val="both"/>
      </w:pPr>
      <w:r>
        <w:rPr>
          <w:color w:val="231F20"/>
        </w:rPr>
        <w:t xml:space="preserve">Die Maßnahmen des Energiedienstleistungsgesetzes (EDLG) zielen darauf ab, die </w:t>
      </w:r>
      <w:proofErr w:type="spellStart"/>
      <w:r>
        <w:rPr>
          <w:color w:val="231F20"/>
        </w:rPr>
        <w:t>Effizi</w:t>
      </w:r>
      <w:proofErr w:type="spellEnd"/>
      <w:r>
        <w:rPr>
          <w:color w:val="231F20"/>
        </w:rPr>
        <w:t xml:space="preserve">- </w:t>
      </w:r>
      <w:proofErr w:type="spellStart"/>
      <w:r>
        <w:rPr>
          <w:color w:val="231F20"/>
        </w:rPr>
        <w:t>enz</w:t>
      </w:r>
      <w:proofErr w:type="spellEnd"/>
      <w:r>
        <w:rPr>
          <w:color w:val="231F20"/>
        </w:rPr>
        <w:t xml:space="preserve"> der Energienutzung zu fördern. Dazu sollen alle Endkunden in Deutschland (Haus- halte, Unternehmen und öffentliche Einrichtungen) mit Energiedienstleistungen und anderen Energieeffizienzmaßnahmen ihre Energiekosten und -emissionen senken. Mögliche Energiedienstleistungen und Energieeffizienzmaßnahmen sind:</w:t>
      </w:r>
    </w:p>
    <w:p w14:paraId="20598B26" w14:textId="77777777" w:rsidR="006D5486" w:rsidRDefault="006D5486">
      <w:pPr>
        <w:pStyle w:val="Textkrper"/>
        <w:rPr>
          <w:sz w:val="22"/>
        </w:rPr>
      </w:pPr>
    </w:p>
    <w:p w14:paraId="263BE58E" w14:textId="77777777" w:rsidR="006D5486" w:rsidRDefault="00000000">
      <w:pPr>
        <w:pStyle w:val="Listenabsatz"/>
        <w:numPr>
          <w:ilvl w:val="0"/>
          <w:numId w:val="25"/>
        </w:numPr>
        <w:tabs>
          <w:tab w:val="left" w:pos="1238"/>
        </w:tabs>
        <w:spacing w:before="0" w:line="259" w:lineRule="auto"/>
        <w:ind w:right="2279"/>
        <w:jc w:val="both"/>
        <w:rPr>
          <w:sz w:val="20"/>
        </w:rPr>
      </w:pPr>
      <w:r>
        <w:rPr>
          <w:color w:val="231F20"/>
          <w:sz w:val="20"/>
        </w:rPr>
        <w:t>Für</w:t>
      </w:r>
      <w:r>
        <w:rPr>
          <w:color w:val="231F20"/>
          <w:spacing w:val="-5"/>
          <w:sz w:val="20"/>
        </w:rPr>
        <w:t xml:space="preserve"> </w:t>
      </w:r>
      <w:r>
        <w:rPr>
          <w:color w:val="231F20"/>
          <w:sz w:val="20"/>
        </w:rPr>
        <w:t>Unternehmen:</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Vorgaben</w:t>
      </w:r>
      <w:r>
        <w:rPr>
          <w:color w:val="231F20"/>
          <w:spacing w:val="-5"/>
          <w:sz w:val="20"/>
        </w:rPr>
        <w:t xml:space="preserve"> </w:t>
      </w:r>
      <w:r>
        <w:rPr>
          <w:color w:val="231F20"/>
          <w:sz w:val="20"/>
        </w:rPr>
        <w:t>zur</w:t>
      </w:r>
      <w:r>
        <w:rPr>
          <w:color w:val="231F20"/>
          <w:spacing w:val="-5"/>
          <w:sz w:val="20"/>
        </w:rPr>
        <w:t xml:space="preserve"> </w:t>
      </w:r>
      <w:r>
        <w:rPr>
          <w:color w:val="231F20"/>
          <w:sz w:val="20"/>
        </w:rPr>
        <w:t>Kennzeichnung</w:t>
      </w:r>
      <w:r>
        <w:rPr>
          <w:color w:val="231F20"/>
          <w:spacing w:val="-5"/>
          <w:sz w:val="20"/>
        </w:rPr>
        <w:t xml:space="preserve"> </w:t>
      </w:r>
      <w:r>
        <w:rPr>
          <w:color w:val="231F20"/>
          <w:sz w:val="20"/>
        </w:rPr>
        <w:t>von</w:t>
      </w:r>
      <w:r>
        <w:rPr>
          <w:color w:val="231F20"/>
          <w:spacing w:val="-5"/>
          <w:sz w:val="20"/>
        </w:rPr>
        <w:t xml:space="preserve"> </w:t>
      </w:r>
      <w:r>
        <w:rPr>
          <w:color w:val="231F20"/>
          <w:sz w:val="20"/>
        </w:rPr>
        <w:t>energiesparenden</w:t>
      </w:r>
      <w:r>
        <w:rPr>
          <w:color w:val="231F20"/>
          <w:spacing w:val="-5"/>
          <w:sz w:val="20"/>
        </w:rPr>
        <w:t xml:space="preserve"> </w:t>
      </w:r>
      <w:r>
        <w:rPr>
          <w:color w:val="231F20"/>
          <w:sz w:val="20"/>
        </w:rPr>
        <w:t xml:space="preserve">Elektro- </w:t>
      </w:r>
      <w:proofErr w:type="spellStart"/>
      <w:r>
        <w:rPr>
          <w:color w:val="231F20"/>
          <w:sz w:val="20"/>
        </w:rPr>
        <w:t>geräten</w:t>
      </w:r>
      <w:proofErr w:type="spellEnd"/>
      <w:r>
        <w:rPr>
          <w:color w:val="231F20"/>
          <w:spacing w:val="-14"/>
          <w:sz w:val="20"/>
        </w:rPr>
        <w:t xml:space="preserve"> </w:t>
      </w:r>
      <w:r>
        <w:rPr>
          <w:color w:val="231F20"/>
          <w:sz w:val="20"/>
        </w:rPr>
        <w:t>(EU-Energieeffizienzkennzeichnung),</w:t>
      </w:r>
      <w:r>
        <w:rPr>
          <w:color w:val="231F20"/>
          <w:spacing w:val="-14"/>
          <w:sz w:val="20"/>
        </w:rPr>
        <w:t xml:space="preserve"> </w:t>
      </w:r>
      <w:r>
        <w:rPr>
          <w:color w:val="231F20"/>
          <w:sz w:val="20"/>
        </w:rPr>
        <w:t>Energieaudits,</w:t>
      </w:r>
      <w:r>
        <w:rPr>
          <w:color w:val="231F20"/>
          <w:spacing w:val="-14"/>
          <w:sz w:val="20"/>
        </w:rPr>
        <w:t xml:space="preserve"> </w:t>
      </w:r>
      <w:r>
        <w:rPr>
          <w:color w:val="231F20"/>
          <w:sz w:val="20"/>
        </w:rPr>
        <w:t>Energieberatung</w:t>
      </w:r>
      <w:r>
        <w:rPr>
          <w:color w:val="231F20"/>
          <w:spacing w:val="-14"/>
          <w:sz w:val="20"/>
        </w:rPr>
        <w:t xml:space="preserve"> </w:t>
      </w:r>
      <w:r>
        <w:rPr>
          <w:color w:val="231F20"/>
          <w:sz w:val="20"/>
        </w:rPr>
        <w:t>für</w:t>
      </w:r>
      <w:r>
        <w:rPr>
          <w:color w:val="231F20"/>
          <w:spacing w:val="-14"/>
          <w:sz w:val="20"/>
        </w:rPr>
        <w:t xml:space="preserve"> </w:t>
      </w:r>
      <w:r>
        <w:rPr>
          <w:color w:val="231F20"/>
          <w:sz w:val="20"/>
        </w:rPr>
        <w:t>den Mittelstand, Effizienzprogramm für Heizungsaltanlagen;</w:t>
      </w:r>
    </w:p>
    <w:p w14:paraId="62E24DA1" w14:textId="77777777" w:rsidR="006D5486" w:rsidRDefault="00000000">
      <w:pPr>
        <w:pStyle w:val="Listenabsatz"/>
        <w:numPr>
          <w:ilvl w:val="0"/>
          <w:numId w:val="25"/>
        </w:numPr>
        <w:tabs>
          <w:tab w:val="left" w:pos="1238"/>
        </w:tabs>
        <w:spacing w:before="3" w:line="259" w:lineRule="auto"/>
        <w:ind w:right="2374"/>
        <w:jc w:val="both"/>
        <w:rPr>
          <w:sz w:val="20"/>
        </w:rPr>
      </w:pPr>
      <w:r>
        <w:rPr>
          <w:color w:val="231F20"/>
          <w:sz w:val="20"/>
        </w:rPr>
        <w:t>Für</w:t>
      </w:r>
      <w:r>
        <w:rPr>
          <w:color w:val="231F20"/>
          <w:spacing w:val="-10"/>
          <w:sz w:val="20"/>
        </w:rPr>
        <w:t xml:space="preserve"> </w:t>
      </w:r>
      <w:r>
        <w:rPr>
          <w:color w:val="231F20"/>
          <w:sz w:val="20"/>
        </w:rPr>
        <w:t>Haushalte:</w:t>
      </w:r>
      <w:r>
        <w:rPr>
          <w:color w:val="231F20"/>
          <w:spacing w:val="-10"/>
          <w:sz w:val="20"/>
        </w:rPr>
        <w:t xml:space="preserve"> </w:t>
      </w:r>
      <w:r>
        <w:rPr>
          <w:color w:val="231F20"/>
          <w:sz w:val="20"/>
        </w:rPr>
        <w:t>z.</w:t>
      </w:r>
      <w:r>
        <w:rPr>
          <w:color w:val="231F20"/>
          <w:spacing w:val="-10"/>
          <w:sz w:val="20"/>
        </w:rPr>
        <w:t xml:space="preserve"> </w:t>
      </w:r>
      <w:r>
        <w:rPr>
          <w:color w:val="231F20"/>
          <w:sz w:val="20"/>
        </w:rPr>
        <w:t>B.</w:t>
      </w:r>
      <w:r>
        <w:rPr>
          <w:color w:val="231F20"/>
          <w:spacing w:val="-10"/>
          <w:sz w:val="20"/>
        </w:rPr>
        <w:t xml:space="preserve"> </w:t>
      </w:r>
      <w:r>
        <w:rPr>
          <w:color w:val="231F20"/>
          <w:sz w:val="20"/>
        </w:rPr>
        <w:t>steuerliche</w:t>
      </w:r>
      <w:r>
        <w:rPr>
          <w:color w:val="231F20"/>
          <w:spacing w:val="-10"/>
          <w:sz w:val="20"/>
        </w:rPr>
        <w:t xml:space="preserve"> </w:t>
      </w:r>
      <w:r>
        <w:rPr>
          <w:color w:val="231F20"/>
          <w:sz w:val="20"/>
        </w:rPr>
        <w:t>Förderung</w:t>
      </w:r>
      <w:r>
        <w:rPr>
          <w:color w:val="231F20"/>
          <w:spacing w:val="-10"/>
          <w:sz w:val="20"/>
        </w:rPr>
        <w:t xml:space="preserve"> </w:t>
      </w:r>
      <w:r>
        <w:rPr>
          <w:color w:val="231F20"/>
          <w:sz w:val="20"/>
        </w:rPr>
        <w:t>von</w:t>
      </w:r>
      <w:r>
        <w:rPr>
          <w:color w:val="231F20"/>
          <w:spacing w:val="-10"/>
          <w:sz w:val="20"/>
        </w:rPr>
        <w:t xml:space="preserve"> </w:t>
      </w:r>
      <w:r>
        <w:rPr>
          <w:color w:val="231F20"/>
          <w:sz w:val="20"/>
        </w:rPr>
        <w:t>energetischen</w:t>
      </w:r>
      <w:r>
        <w:rPr>
          <w:color w:val="231F20"/>
          <w:spacing w:val="-10"/>
          <w:sz w:val="20"/>
        </w:rPr>
        <w:t xml:space="preserve"> </w:t>
      </w:r>
      <w:r>
        <w:rPr>
          <w:color w:val="231F20"/>
          <w:sz w:val="20"/>
        </w:rPr>
        <w:t>Gebäudesanierungen, Informationen über energieeffiziente Produkte, Pilotprogramm „Einsparzähler“;</w:t>
      </w:r>
    </w:p>
    <w:p w14:paraId="1EC8F98C" w14:textId="77777777" w:rsidR="006D5486" w:rsidRDefault="00000000">
      <w:pPr>
        <w:pStyle w:val="Listenabsatz"/>
        <w:numPr>
          <w:ilvl w:val="0"/>
          <w:numId w:val="25"/>
        </w:numPr>
        <w:tabs>
          <w:tab w:val="left" w:pos="1238"/>
        </w:tabs>
        <w:spacing w:before="1" w:line="259" w:lineRule="auto"/>
        <w:ind w:right="2218"/>
        <w:jc w:val="both"/>
        <w:rPr>
          <w:sz w:val="20"/>
        </w:rPr>
      </w:pPr>
      <w:r>
        <w:rPr>
          <w:color w:val="231F20"/>
          <w:sz w:val="20"/>
        </w:rPr>
        <w:t>Für</w:t>
      </w:r>
      <w:r>
        <w:rPr>
          <w:color w:val="231F20"/>
          <w:spacing w:val="-14"/>
          <w:sz w:val="20"/>
        </w:rPr>
        <w:t xml:space="preserve"> </w:t>
      </w:r>
      <w:r>
        <w:rPr>
          <w:color w:val="231F20"/>
          <w:sz w:val="20"/>
        </w:rPr>
        <w:t>öffentliche</w:t>
      </w:r>
      <w:r>
        <w:rPr>
          <w:color w:val="231F20"/>
          <w:spacing w:val="-14"/>
          <w:sz w:val="20"/>
        </w:rPr>
        <w:t xml:space="preserve"> </w:t>
      </w:r>
      <w:r>
        <w:rPr>
          <w:color w:val="231F20"/>
          <w:sz w:val="20"/>
        </w:rPr>
        <w:t>Einrichtungen:</w:t>
      </w:r>
      <w:r>
        <w:rPr>
          <w:color w:val="231F20"/>
          <w:spacing w:val="-14"/>
          <w:sz w:val="20"/>
        </w:rPr>
        <w:t xml:space="preserve"> </w:t>
      </w:r>
      <w:r>
        <w:rPr>
          <w:color w:val="231F20"/>
          <w:sz w:val="20"/>
        </w:rPr>
        <w:t>z.</w:t>
      </w:r>
      <w:r>
        <w:rPr>
          <w:color w:val="231F20"/>
          <w:spacing w:val="-14"/>
          <w:sz w:val="20"/>
        </w:rPr>
        <w:t xml:space="preserve"> </w:t>
      </w:r>
      <w:r>
        <w:rPr>
          <w:color w:val="231F20"/>
          <w:sz w:val="20"/>
        </w:rPr>
        <w:t>B.</w:t>
      </w:r>
      <w:r>
        <w:rPr>
          <w:color w:val="231F20"/>
          <w:spacing w:val="-14"/>
          <w:sz w:val="20"/>
        </w:rPr>
        <w:t xml:space="preserve"> </w:t>
      </w:r>
      <w:r>
        <w:rPr>
          <w:color w:val="231F20"/>
          <w:sz w:val="20"/>
        </w:rPr>
        <w:t>CO2-Gebäudesanierungsprogramm,</w:t>
      </w:r>
      <w:r>
        <w:rPr>
          <w:color w:val="231F20"/>
          <w:spacing w:val="-14"/>
          <w:sz w:val="20"/>
        </w:rPr>
        <w:t xml:space="preserve"> </w:t>
      </w:r>
      <w:r>
        <w:rPr>
          <w:color w:val="231F20"/>
          <w:sz w:val="20"/>
        </w:rPr>
        <w:t>Förderung</w:t>
      </w:r>
      <w:r>
        <w:rPr>
          <w:color w:val="231F20"/>
          <w:spacing w:val="-14"/>
          <w:sz w:val="20"/>
        </w:rPr>
        <w:t xml:space="preserve"> </w:t>
      </w:r>
      <w:r>
        <w:rPr>
          <w:color w:val="231F20"/>
          <w:sz w:val="20"/>
        </w:rPr>
        <w:t>der Energieeffizienz in Kläranlagen.</w:t>
      </w:r>
    </w:p>
    <w:p w14:paraId="1F1A4475" w14:textId="77777777" w:rsidR="006D5486" w:rsidRDefault="006D5486">
      <w:pPr>
        <w:pStyle w:val="Textkrper"/>
        <w:spacing w:before="10"/>
        <w:rPr>
          <w:sz w:val="21"/>
        </w:rPr>
      </w:pPr>
    </w:p>
    <w:p w14:paraId="4DC0F2C0" w14:textId="77777777" w:rsidR="006D5486" w:rsidRDefault="00000000">
      <w:pPr>
        <w:pStyle w:val="Textkrper"/>
        <w:spacing w:line="259" w:lineRule="auto"/>
        <w:ind w:left="957" w:right="2201"/>
        <w:jc w:val="both"/>
      </w:pPr>
      <w:r>
        <w:rPr>
          <w:color w:val="231F20"/>
        </w:rPr>
        <w:t xml:space="preserve">Von besonderer Bedeutung sind für Unternehmen sogenannte Energieaudits. Ein </w:t>
      </w:r>
      <w:proofErr w:type="spellStart"/>
      <w:r>
        <w:rPr>
          <w:color w:val="231F20"/>
        </w:rPr>
        <w:t>Ener</w:t>
      </w:r>
      <w:proofErr w:type="spellEnd"/>
      <w:r>
        <w:rPr>
          <w:color w:val="231F20"/>
        </w:rPr>
        <w:t xml:space="preserve">- </w:t>
      </w:r>
      <w:proofErr w:type="spellStart"/>
      <w:r>
        <w:rPr>
          <w:color w:val="231F20"/>
        </w:rPr>
        <w:t>gieaudit</w:t>
      </w:r>
      <w:proofErr w:type="spellEnd"/>
      <w:r>
        <w:rPr>
          <w:color w:val="231F20"/>
        </w:rPr>
        <w:t xml:space="preserve"> ist ein systematisches Verfahren, um Informationen über den </w:t>
      </w:r>
      <w:proofErr w:type="spellStart"/>
      <w:r>
        <w:rPr>
          <w:color w:val="231F20"/>
        </w:rPr>
        <w:t>Energiever</w:t>
      </w:r>
      <w:proofErr w:type="spellEnd"/>
      <w:r>
        <w:rPr>
          <w:color w:val="231F20"/>
        </w:rPr>
        <w:t>- brauch</w:t>
      </w:r>
      <w:r>
        <w:rPr>
          <w:color w:val="231F20"/>
          <w:spacing w:val="-2"/>
        </w:rPr>
        <w:t xml:space="preserve"> </w:t>
      </w:r>
      <w:r>
        <w:rPr>
          <w:color w:val="231F20"/>
        </w:rPr>
        <w:t>eines</w:t>
      </w:r>
      <w:r>
        <w:rPr>
          <w:color w:val="231F20"/>
          <w:spacing w:val="-2"/>
        </w:rPr>
        <w:t xml:space="preserve"> </w:t>
      </w:r>
      <w:r>
        <w:rPr>
          <w:color w:val="231F20"/>
        </w:rPr>
        <w:t>Gebäudes,</w:t>
      </w:r>
      <w:r>
        <w:rPr>
          <w:color w:val="231F20"/>
          <w:spacing w:val="-2"/>
        </w:rPr>
        <w:t xml:space="preserve"> </w:t>
      </w:r>
      <w:r>
        <w:rPr>
          <w:color w:val="231F20"/>
        </w:rPr>
        <w:t>eines</w:t>
      </w:r>
      <w:r>
        <w:rPr>
          <w:color w:val="231F20"/>
          <w:spacing w:val="-2"/>
        </w:rPr>
        <w:t xml:space="preserve"> </w:t>
      </w:r>
      <w:r>
        <w:rPr>
          <w:color w:val="231F20"/>
        </w:rPr>
        <w:t>Prozesses</w:t>
      </w:r>
      <w:r>
        <w:rPr>
          <w:color w:val="231F20"/>
          <w:spacing w:val="-2"/>
        </w:rPr>
        <w:t xml:space="preserve"> </w:t>
      </w:r>
      <w:r>
        <w:rPr>
          <w:color w:val="231F20"/>
        </w:rPr>
        <w:t>in</w:t>
      </w:r>
      <w:r>
        <w:rPr>
          <w:color w:val="231F20"/>
          <w:spacing w:val="-2"/>
        </w:rPr>
        <w:t xml:space="preserve"> </w:t>
      </w:r>
      <w:r>
        <w:rPr>
          <w:color w:val="231F20"/>
        </w:rPr>
        <w:t>einer</w:t>
      </w:r>
      <w:r>
        <w:rPr>
          <w:color w:val="231F20"/>
          <w:spacing w:val="-2"/>
        </w:rPr>
        <w:t xml:space="preserve"> </w:t>
      </w:r>
      <w:r>
        <w:rPr>
          <w:color w:val="231F20"/>
        </w:rPr>
        <w:t>Industrieanlage</w:t>
      </w:r>
      <w:r>
        <w:rPr>
          <w:color w:val="231F20"/>
          <w:spacing w:val="-2"/>
        </w:rPr>
        <w:t xml:space="preserve"> </w:t>
      </w:r>
      <w:r>
        <w:rPr>
          <w:color w:val="231F20"/>
        </w:rPr>
        <w:t>oder</w:t>
      </w:r>
      <w:r>
        <w:rPr>
          <w:color w:val="231F20"/>
          <w:spacing w:val="-2"/>
        </w:rPr>
        <w:t xml:space="preserve"> </w:t>
      </w:r>
      <w:r>
        <w:rPr>
          <w:color w:val="231F20"/>
        </w:rPr>
        <w:t>einer</w:t>
      </w:r>
      <w:r>
        <w:rPr>
          <w:color w:val="231F20"/>
          <w:spacing w:val="-2"/>
        </w:rPr>
        <w:t xml:space="preserve"> </w:t>
      </w:r>
      <w:proofErr w:type="spellStart"/>
      <w:r>
        <w:rPr>
          <w:color w:val="231F20"/>
        </w:rPr>
        <w:t>Dienstleis</w:t>
      </w:r>
      <w:proofErr w:type="spellEnd"/>
      <w:r>
        <w:rPr>
          <w:color w:val="231F20"/>
        </w:rPr>
        <w:t xml:space="preserve">- </w:t>
      </w:r>
      <w:proofErr w:type="spellStart"/>
      <w:r>
        <w:rPr>
          <w:color w:val="231F20"/>
        </w:rPr>
        <w:t>tung</w:t>
      </w:r>
      <w:proofErr w:type="spellEnd"/>
      <w:r>
        <w:rPr>
          <w:color w:val="231F20"/>
        </w:rPr>
        <w:t xml:space="preserve"> zu gewinnen. Diese Informationen sind die Basis für mögliche Maßnahmen zur Senkung des Energieverbrauchs und Steigerung der Energieeffizienz.</w:t>
      </w:r>
    </w:p>
    <w:p w14:paraId="7E2D9D11" w14:textId="77777777" w:rsidR="006D5486" w:rsidRDefault="006D5486">
      <w:pPr>
        <w:pStyle w:val="Textkrper"/>
        <w:rPr>
          <w:sz w:val="22"/>
        </w:rPr>
      </w:pPr>
    </w:p>
    <w:p w14:paraId="36EF95E7" w14:textId="77777777" w:rsidR="006D5486" w:rsidRDefault="00000000">
      <w:pPr>
        <w:pStyle w:val="Textkrper"/>
        <w:spacing w:line="259" w:lineRule="auto"/>
        <w:ind w:left="957" w:right="2201"/>
        <w:jc w:val="both"/>
      </w:pPr>
      <w:r>
        <w:rPr>
          <w:color w:val="231F20"/>
        </w:rPr>
        <w:t xml:space="preserve">Im Gesetz zur Einsparung von Energie in Gebäuden (Energieeinsparungsgesetz – EnEG) wird ein Wärmeschutz bei neuen Gebäuden gefordert, der den Energieverbrauch </w:t>
      </w:r>
      <w:proofErr w:type="spellStart"/>
      <w:r>
        <w:rPr>
          <w:color w:val="231F20"/>
        </w:rPr>
        <w:t>ent</w:t>
      </w:r>
      <w:proofErr w:type="spellEnd"/>
      <w:r>
        <w:rPr>
          <w:color w:val="231F20"/>
        </w:rPr>
        <w:t xml:space="preserve">- sprechend der technischen Möglichkeiten verringern soll. Außerdem wird gefordert, dass raumlufttechnische Heizungs-, Kühl-, Beleuchtungs- sowie </w:t>
      </w:r>
      <w:proofErr w:type="spellStart"/>
      <w:r>
        <w:rPr>
          <w:color w:val="231F20"/>
        </w:rPr>
        <w:t>Warmwasserversor</w:t>
      </w:r>
      <w:proofErr w:type="spellEnd"/>
      <w:r>
        <w:rPr>
          <w:color w:val="231F20"/>
        </w:rPr>
        <w:t xml:space="preserve">- </w:t>
      </w:r>
      <w:proofErr w:type="spellStart"/>
      <w:r>
        <w:rPr>
          <w:color w:val="231F20"/>
        </w:rPr>
        <w:t>gungsanlagen</w:t>
      </w:r>
      <w:proofErr w:type="spellEnd"/>
      <w:r>
        <w:rPr>
          <w:color w:val="231F20"/>
        </w:rPr>
        <w:t xml:space="preserve"> energiesparend gebaut und betrieben werden. Diese Vorgaben (Energie- spargebot) richten sich an alle Eigentümer, Bauherren, Architekten, Bauunternehmen und Installateure für Haustechnikanlagen. Was nun genau „energiesparend“ ist, wird in der ergänzenden Energieeinsparverordnung (EnEV) festgelegt. So werden z. B. Höchst- </w:t>
      </w:r>
      <w:proofErr w:type="spellStart"/>
      <w:r>
        <w:rPr>
          <w:color w:val="231F20"/>
        </w:rPr>
        <w:t>werte</w:t>
      </w:r>
      <w:proofErr w:type="spellEnd"/>
      <w:r>
        <w:rPr>
          <w:color w:val="231F20"/>
          <w:spacing w:val="-2"/>
        </w:rPr>
        <w:t xml:space="preserve"> </w:t>
      </w:r>
      <w:r>
        <w:rPr>
          <w:color w:val="231F20"/>
        </w:rPr>
        <w:t>für</w:t>
      </w:r>
      <w:r>
        <w:rPr>
          <w:color w:val="231F20"/>
          <w:spacing w:val="-2"/>
        </w:rPr>
        <w:t xml:space="preserve"> </w:t>
      </w:r>
      <w:r>
        <w:rPr>
          <w:color w:val="231F20"/>
        </w:rPr>
        <w:t>den</w:t>
      </w:r>
      <w:r>
        <w:rPr>
          <w:color w:val="231F20"/>
          <w:spacing w:val="-2"/>
        </w:rPr>
        <w:t xml:space="preserve"> </w:t>
      </w:r>
      <w:r>
        <w:rPr>
          <w:color w:val="231F20"/>
        </w:rPr>
        <w:t>zulässigen</w:t>
      </w:r>
      <w:r>
        <w:rPr>
          <w:color w:val="231F20"/>
          <w:spacing w:val="-2"/>
        </w:rPr>
        <w:t xml:space="preserve"> </w:t>
      </w:r>
      <w:r>
        <w:rPr>
          <w:color w:val="231F20"/>
        </w:rPr>
        <w:t>Energiebedarf</w:t>
      </w:r>
      <w:r>
        <w:rPr>
          <w:color w:val="231F20"/>
          <w:spacing w:val="-2"/>
        </w:rPr>
        <w:t xml:space="preserve"> </w:t>
      </w:r>
      <w:r>
        <w:rPr>
          <w:color w:val="231F20"/>
        </w:rPr>
        <w:t>von</w:t>
      </w:r>
      <w:r>
        <w:rPr>
          <w:color w:val="231F20"/>
          <w:spacing w:val="-2"/>
        </w:rPr>
        <w:t xml:space="preserve"> </w:t>
      </w:r>
      <w:r>
        <w:rPr>
          <w:color w:val="231F20"/>
        </w:rPr>
        <w:t>neuen</w:t>
      </w:r>
      <w:r>
        <w:rPr>
          <w:color w:val="231F20"/>
          <w:spacing w:val="-2"/>
        </w:rPr>
        <w:t xml:space="preserve"> </w:t>
      </w:r>
      <w:r>
        <w:rPr>
          <w:color w:val="231F20"/>
        </w:rPr>
        <w:t>Gebäuden</w:t>
      </w:r>
      <w:r>
        <w:rPr>
          <w:color w:val="231F20"/>
          <w:spacing w:val="-2"/>
        </w:rPr>
        <w:t xml:space="preserve"> </w:t>
      </w:r>
      <w:r>
        <w:rPr>
          <w:color w:val="231F20"/>
        </w:rPr>
        <w:t>(sog.</w:t>
      </w:r>
      <w:r>
        <w:rPr>
          <w:color w:val="231F20"/>
          <w:spacing w:val="-2"/>
        </w:rPr>
        <w:t xml:space="preserve"> </w:t>
      </w:r>
      <w:r>
        <w:rPr>
          <w:color w:val="231F20"/>
        </w:rPr>
        <w:t xml:space="preserve">Niedrigenergiehaus- Standards bzw. ab 2020 </w:t>
      </w:r>
      <w:proofErr w:type="spellStart"/>
      <w:r>
        <w:rPr>
          <w:color w:val="231F20"/>
        </w:rPr>
        <w:t>Niedrigstenergiehaus</w:t>
      </w:r>
      <w:proofErr w:type="spellEnd"/>
      <w:r>
        <w:rPr>
          <w:color w:val="231F20"/>
        </w:rPr>
        <w:t>-Standards) bestimmt und Vorgaben für den Betrieb von Heizungsanlangen nach dem aktuellen Stand der Technik gemacht.</w:t>
      </w:r>
    </w:p>
    <w:p w14:paraId="20569B28" w14:textId="77777777" w:rsidR="006D5486" w:rsidRDefault="006D5486">
      <w:pPr>
        <w:pStyle w:val="Textkrper"/>
        <w:rPr>
          <w:sz w:val="24"/>
        </w:rPr>
      </w:pPr>
    </w:p>
    <w:p w14:paraId="358B1803" w14:textId="77777777" w:rsidR="006D5486" w:rsidRDefault="00000000">
      <w:pPr>
        <w:pStyle w:val="berschrift7"/>
        <w:spacing w:before="199"/>
        <w:ind w:left="957"/>
      </w:pPr>
      <w:r>
        <w:rPr>
          <w:color w:val="003946"/>
        </w:rPr>
        <w:t xml:space="preserve">Boden und </w:t>
      </w:r>
      <w:r>
        <w:rPr>
          <w:color w:val="003946"/>
          <w:spacing w:val="-2"/>
        </w:rPr>
        <w:t>Wasser</w:t>
      </w:r>
    </w:p>
    <w:p w14:paraId="3424F3B2" w14:textId="77777777" w:rsidR="006D5486" w:rsidRDefault="006D5486">
      <w:pPr>
        <w:pStyle w:val="Textkrper"/>
        <w:spacing w:before="9"/>
        <w:rPr>
          <w:rFonts w:ascii="Fira Sans"/>
          <w:sz w:val="24"/>
        </w:rPr>
      </w:pPr>
    </w:p>
    <w:p w14:paraId="08A5CDE2" w14:textId="77777777" w:rsidR="006D5486" w:rsidRDefault="00000000">
      <w:pPr>
        <w:pStyle w:val="Textkrper"/>
        <w:spacing w:before="1" w:line="259" w:lineRule="auto"/>
        <w:ind w:left="957" w:right="2202"/>
        <w:jc w:val="both"/>
      </w:pPr>
      <w:r>
        <w:rPr>
          <w:color w:val="231F20"/>
        </w:rPr>
        <w:t xml:space="preserve">Der Boden ist neben Luft und Wasser die wichtigste Lebensgrundlage für den Men- </w:t>
      </w:r>
      <w:proofErr w:type="spellStart"/>
      <w:r>
        <w:rPr>
          <w:color w:val="231F20"/>
        </w:rPr>
        <w:t>schen</w:t>
      </w:r>
      <w:proofErr w:type="spellEnd"/>
      <w:r>
        <w:rPr>
          <w:color w:val="231F20"/>
        </w:rPr>
        <w:t>, Tiere und Pflanzen. Neben der Eigenschaft, Lebensraum für eine Vielzahl leben- der</w:t>
      </w:r>
      <w:r>
        <w:rPr>
          <w:color w:val="231F20"/>
          <w:spacing w:val="21"/>
        </w:rPr>
        <w:t xml:space="preserve"> </w:t>
      </w:r>
      <w:r>
        <w:rPr>
          <w:color w:val="231F20"/>
        </w:rPr>
        <w:t>Organismen</w:t>
      </w:r>
      <w:r>
        <w:rPr>
          <w:color w:val="231F20"/>
          <w:spacing w:val="21"/>
        </w:rPr>
        <w:t xml:space="preserve"> </w:t>
      </w:r>
      <w:r>
        <w:rPr>
          <w:color w:val="231F20"/>
        </w:rPr>
        <w:t>zu</w:t>
      </w:r>
      <w:r>
        <w:rPr>
          <w:color w:val="231F20"/>
          <w:spacing w:val="21"/>
        </w:rPr>
        <w:t xml:space="preserve"> </w:t>
      </w:r>
      <w:r>
        <w:rPr>
          <w:color w:val="231F20"/>
        </w:rPr>
        <w:t>sein,</w:t>
      </w:r>
      <w:r>
        <w:rPr>
          <w:color w:val="231F20"/>
          <w:spacing w:val="21"/>
        </w:rPr>
        <w:t xml:space="preserve"> </w:t>
      </w:r>
      <w:r>
        <w:rPr>
          <w:color w:val="231F20"/>
        </w:rPr>
        <w:t>ermöglicht</w:t>
      </w:r>
      <w:r>
        <w:rPr>
          <w:color w:val="231F20"/>
          <w:spacing w:val="21"/>
        </w:rPr>
        <w:t xml:space="preserve"> </w:t>
      </w:r>
      <w:r>
        <w:rPr>
          <w:color w:val="231F20"/>
        </w:rPr>
        <w:t>der</w:t>
      </w:r>
      <w:r>
        <w:rPr>
          <w:color w:val="231F20"/>
          <w:spacing w:val="21"/>
        </w:rPr>
        <w:t xml:space="preserve"> </w:t>
      </w:r>
      <w:r>
        <w:rPr>
          <w:color w:val="231F20"/>
        </w:rPr>
        <w:t>Boden</w:t>
      </w:r>
      <w:r>
        <w:rPr>
          <w:color w:val="231F20"/>
          <w:spacing w:val="21"/>
        </w:rPr>
        <w:t xml:space="preserve"> </w:t>
      </w:r>
      <w:r>
        <w:rPr>
          <w:color w:val="231F20"/>
        </w:rPr>
        <w:t>auch</w:t>
      </w:r>
      <w:r>
        <w:rPr>
          <w:color w:val="231F20"/>
          <w:spacing w:val="21"/>
        </w:rPr>
        <w:t xml:space="preserve"> </w:t>
      </w:r>
      <w:r>
        <w:rPr>
          <w:color w:val="231F20"/>
        </w:rPr>
        <w:t>das</w:t>
      </w:r>
      <w:r>
        <w:rPr>
          <w:color w:val="231F20"/>
          <w:spacing w:val="21"/>
        </w:rPr>
        <w:t xml:space="preserve"> </w:t>
      </w:r>
      <w:r>
        <w:rPr>
          <w:color w:val="231F20"/>
        </w:rPr>
        <w:t>Erzeugen</w:t>
      </w:r>
      <w:r>
        <w:rPr>
          <w:color w:val="231F20"/>
          <w:spacing w:val="21"/>
        </w:rPr>
        <w:t xml:space="preserve"> </w:t>
      </w:r>
      <w:r>
        <w:rPr>
          <w:color w:val="231F20"/>
        </w:rPr>
        <w:t>von</w:t>
      </w:r>
      <w:r>
        <w:rPr>
          <w:color w:val="231F20"/>
          <w:spacing w:val="21"/>
        </w:rPr>
        <w:t xml:space="preserve"> </w:t>
      </w:r>
      <w:r>
        <w:rPr>
          <w:color w:val="231F20"/>
          <w:spacing w:val="-2"/>
        </w:rPr>
        <w:t>Lebensmitteln</w:t>
      </w:r>
    </w:p>
    <w:p w14:paraId="5BD7FEE3" w14:textId="77777777" w:rsidR="006D5486" w:rsidRDefault="006D5486">
      <w:pPr>
        <w:spacing w:line="259" w:lineRule="auto"/>
        <w:jc w:val="both"/>
        <w:sectPr w:rsidR="006D5486">
          <w:pgSz w:w="11910" w:h="16840"/>
          <w:pgMar w:top="960" w:right="460" w:bottom="280" w:left="460" w:header="0" w:footer="0" w:gutter="0"/>
          <w:cols w:space="720"/>
        </w:sectPr>
      </w:pPr>
    </w:p>
    <w:p w14:paraId="085A359E" w14:textId="77777777" w:rsidR="006D5486" w:rsidRDefault="006D5486">
      <w:pPr>
        <w:pStyle w:val="Textkrper"/>
      </w:pPr>
    </w:p>
    <w:p w14:paraId="07C79823" w14:textId="77777777" w:rsidR="006D5486" w:rsidRDefault="006D5486">
      <w:pPr>
        <w:pStyle w:val="Textkrper"/>
      </w:pPr>
    </w:p>
    <w:p w14:paraId="0F2430DD" w14:textId="77777777" w:rsidR="006D5486" w:rsidRDefault="006D5486">
      <w:pPr>
        <w:pStyle w:val="Textkrper"/>
      </w:pPr>
    </w:p>
    <w:p w14:paraId="7A733FF6" w14:textId="77777777" w:rsidR="006D5486" w:rsidRDefault="006D5486">
      <w:pPr>
        <w:pStyle w:val="Textkrper"/>
      </w:pPr>
    </w:p>
    <w:p w14:paraId="3269AA9E" w14:textId="77777777" w:rsidR="006D5486" w:rsidRDefault="006D5486">
      <w:pPr>
        <w:pStyle w:val="Textkrper"/>
      </w:pPr>
    </w:p>
    <w:p w14:paraId="1AC338C1" w14:textId="77777777" w:rsidR="006D5486" w:rsidRDefault="006D5486">
      <w:pPr>
        <w:pStyle w:val="Textkrper"/>
      </w:pPr>
    </w:p>
    <w:p w14:paraId="4E651748" w14:textId="77777777" w:rsidR="006D5486" w:rsidRDefault="006D5486">
      <w:pPr>
        <w:pStyle w:val="Textkrper"/>
      </w:pPr>
    </w:p>
    <w:p w14:paraId="173B16D3" w14:textId="77777777" w:rsidR="006D5486" w:rsidRDefault="006D5486">
      <w:pPr>
        <w:pStyle w:val="Textkrper"/>
        <w:spacing w:before="4"/>
        <w:rPr>
          <w:sz w:val="15"/>
        </w:rPr>
      </w:pPr>
    </w:p>
    <w:p w14:paraId="50E7652F" w14:textId="77777777" w:rsidR="006D5486" w:rsidRDefault="00000000">
      <w:pPr>
        <w:pStyle w:val="Textkrper"/>
        <w:spacing w:before="100" w:line="259" w:lineRule="auto"/>
        <w:ind w:left="2204" w:right="954"/>
        <w:jc w:val="both"/>
      </w:pPr>
      <w:r>
        <w:rPr>
          <w:color w:val="231F20"/>
        </w:rPr>
        <w:t xml:space="preserve">und Biomasse. Er liefert zudem Rohstoffe wie z. B. Sand, Metalle und Erdgas. Kern des Bodenschutzes ist das Bundesbodenschutzgesetz (BBodSchG). Zentrales Ziel des Bodenschutzes ist es, die Funktionen des Bodens zu sichern oder wiederherzustellen. Der Boden erfüllt drei wichtige Funktionen: eine ökologische Funktion (d. h. Lebens- raum für Tiere und Pflanzen), eine archivarische Funktion (für die Natur- und </w:t>
      </w:r>
      <w:proofErr w:type="spellStart"/>
      <w:r>
        <w:rPr>
          <w:color w:val="231F20"/>
        </w:rPr>
        <w:t>Kulturge</w:t>
      </w:r>
      <w:proofErr w:type="spellEnd"/>
      <w:r>
        <w:rPr>
          <w:color w:val="231F20"/>
        </w:rPr>
        <w:t>- schichte, z. B. für Bodenforschungen zur Klima- und Siedlungsgeschichte) und eine Bodennutzungsfunktion</w:t>
      </w:r>
      <w:r>
        <w:rPr>
          <w:color w:val="231F20"/>
          <w:spacing w:val="-14"/>
        </w:rPr>
        <w:t xml:space="preserve"> </w:t>
      </w:r>
      <w:r>
        <w:rPr>
          <w:color w:val="231F20"/>
        </w:rPr>
        <w:t>(beispielsweise</w:t>
      </w:r>
      <w:r>
        <w:rPr>
          <w:color w:val="231F20"/>
          <w:spacing w:val="-14"/>
        </w:rPr>
        <w:t xml:space="preserve"> </w:t>
      </w:r>
      <w:r>
        <w:rPr>
          <w:color w:val="231F20"/>
        </w:rPr>
        <w:t>als</w:t>
      </w:r>
      <w:r>
        <w:rPr>
          <w:color w:val="231F20"/>
          <w:spacing w:val="-14"/>
        </w:rPr>
        <w:t xml:space="preserve"> </w:t>
      </w:r>
      <w:r>
        <w:rPr>
          <w:color w:val="231F20"/>
        </w:rPr>
        <w:t>Rohstofflagerstätte,</w:t>
      </w:r>
      <w:r>
        <w:rPr>
          <w:color w:val="231F20"/>
          <w:spacing w:val="-14"/>
        </w:rPr>
        <w:t xml:space="preserve"> </w:t>
      </w:r>
      <w:r>
        <w:rPr>
          <w:color w:val="231F20"/>
        </w:rPr>
        <w:t>Siedlungs-/</w:t>
      </w:r>
      <w:proofErr w:type="spellStart"/>
      <w:r>
        <w:rPr>
          <w:color w:val="231F20"/>
        </w:rPr>
        <w:t>Verkehrsflä</w:t>
      </w:r>
      <w:proofErr w:type="spellEnd"/>
      <w:r>
        <w:rPr>
          <w:color w:val="231F20"/>
        </w:rPr>
        <w:t xml:space="preserve">- </w:t>
      </w:r>
      <w:proofErr w:type="spellStart"/>
      <w:r>
        <w:rPr>
          <w:color w:val="231F20"/>
        </w:rPr>
        <w:t>che</w:t>
      </w:r>
      <w:proofErr w:type="spellEnd"/>
      <w:r>
        <w:rPr>
          <w:color w:val="231F20"/>
        </w:rPr>
        <w:t xml:space="preserve"> und Raum für Erholung). Dazu muss der Boden vor schädlichen Veränderungen geschützt werden, konkrete Schädigungen müssen abgewehrt und bestehende </w:t>
      </w:r>
      <w:proofErr w:type="spellStart"/>
      <w:r>
        <w:rPr>
          <w:color w:val="231F20"/>
        </w:rPr>
        <w:t>Verun</w:t>
      </w:r>
      <w:proofErr w:type="spellEnd"/>
      <w:r>
        <w:rPr>
          <w:color w:val="231F20"/>
        </w:rPr>
        <w:t xml:space="preserve">- </w:t>
      </w:r>
      <w:proofErr w:type="spellStart"/>
      <w:r>
        <w:rPr>
          <w:color w:val="231F20"/>
        </w:rPr>
        <w:t>reinigungen</w:t>
      </w:r>
      <w:proofErr w:type="spellEnd"/>
      <w:r>
        <w:rPr>
          <w:color w:val="231F20"/>
          <w:spacing w:val="24"/>
        </w:rPr>
        <w:t xml:space="preserve"> </w:t>
      </w:r>
      <w:r>
        <w:rPr>
          <w:color w:val="231F20"/>
        </w:rPr>
        <w:t>saniert</w:t>
      </w:r>
      <w:r>
        <w:rPr>
          <w:color w:val="231F20"/>
          <w:spacing w:val="25"/>
        </w:rPr>
        <w:t xml:space="preserve"> </w:t>
      </w:r>
      <w:r>
        <w:rPr>
          <w:color w:val="231F20"/>
        </w:rPr>
        <w:t>werden.</w:t>
      </w:r>
      <w:r>
        <w:rPr>
          <w:color w:val="231F20"/>
          <w:spacing w:val="24"/>
        </w:rPr>
        <w:t xml:space="preserve"> </w:t>
      </w:r>
      <w:r>
        <w:rPr>
          <w:color w:val="231F20"/>
        </w:rPr>
        <w:t>Der</w:t>
      </w:r>
      <w:r>
        <w:rPr>
          <w:color w:val="231F20"/>
          <w:spacing w:val="25"/>
        </w:rPr>
        <w:t xml:space="preserve"> </w:t>
      </w:r>
      <w:r>
        <w:rPr>
          <w:color w:val="231F20"/>
        </w:rPr>
        <w:t>Bodenschutz</w:t>
      </w:r>
      <w:r>
        <w:rPr>
          <w:color w:val="231F20"/>
          <w:spacing w:val="24"/>
        </w:rPr>
        <w:t xml:space="preserve"> </w:t>
      </w:r>
      <w:r>
        <w:rPr>
          <w:color w:val="231F20"/>
        </w:rPr>
        <w:t>wird</w:t>
      </w:r>
      <w:r>
        <w:rPr>
          <w:color w:val="231F20"/>
          <w:spacing w:val="25"/>
        </w:rPr>
        <w:t xml:space="preserve"> </w:t>
      </w:r>
      <w:r>
        <w:rPr>
          <w:color w:val="231F20"/>
        </w:rPr>
        <w:t>als</w:t>
      </w:r>
      <w:r>
        <w:rPr>
          <w:color w:val="231F20"/>
          <w:spacing w:val="24"/>
        </w:rPr>
        <w:t xml:space="preserve"> </w:t>
      </w:r>
      <w:proofErr w:type="spellStart"/>
      <w:r>
        <w:rPr>
          <w:color w:val="231F20"/>
        </w:rPr>
        <w:t>Jedermannspflicht</w:t>
      </w:r>
      <w:proofErr w:type="spellEnd"/>
      <w:r>
        <w:rPr>
          <w:color w:val="231F20"/>
          <w:spacing w:val="24"/>
        </w:rPr>
        <w:t xml:space="preserve"> </w:t>
      </w:r>
      <w:r>
        <w:rPr>
          <w:color w:val="231F20"/>
          <w:spacing w:val="-2"/>
        </w:rPr>
        <w:t>verstanden,</w:t>
      </w:r>
    </w:p>
    <w:p w14:paraId="58218F52" w14:textId="77777777" w:rsidR="006D5486" w:rsidRDefault="00000000">
      <w:pPr>
        <w:pStyle w:val="Textkrper"/>
        <w:spacing w:before="8" w:line="259" w:lineRule="auto"/>
        <w:ind w:left="2204" w:right="955" w:hanging="1"/>
        <w:jc w:val="both"/>
      </w:pPr>
      <w:r>
        <w:rPr>
          <w:color w:val="231F20"/>
        </w:rPr>
        <w:t>d. h., jede Person ist zum Schutz des Bodens verpflichtet – nicht nur Eigentümer von Bodenflächen. Das BBodSchG macht dabei u. a. Vorgaben zur:</w:t>
      </w:r>
    </w:p>
    <w:p w14:paraId="1A840F10" w14:textId="77777777" w:rsidR="006D5486" w:rsidRDefault="006D5486">
      <w:pPr>
        <w:pStyle w:val="Textkrper"/>
        <w:spacing w:before="9"/>
        <w:rPr>
          <w:sz w:val="21"/>
        </w:rPr>
      </w:pPr>
    </w:p>
    <w:p w14:paraId="57429D39" w14:textId="77777777" w:rsidR="006D5486" w:rsidRDefault="00000000">
      <w:pPr>
        <w:pStyle w:val="Listenabsatz"/>
        <w:numPr>
          <w:ilvl w:val="1"/>
          <w:numId w:val="25"/>
        </w:numPr>
        <w:tabs>
          <w:tab w:val="left" w:pos="2484"/>
          <w:tab w:val="left" w:pos="2485"/>
        </w:tabs>
        <w:spacing w:before="1" w:line="259" w:lineRule="auto"/>
        <w:ind w:right="1046"/>
        <w:rPr>
          <w:sz w:val="20"/>
        </w:rPr>
      </w:pPr>
      <w:r>
        <w:rPr>
          <w:color w:val="231F20"/>
          <w:sz w:val="20"/>
        </w:rPr>
        <w:t>Gefahrenabwehr</w:t>
      </w:r>
      <w:r>
        <w:rPr>
          <w:color w:val="231F20"/>
          <w:spacing w:val="-9"/>
          <w:sz w:val="20"/>
        </w:rPr>
        <w:t xml:space="preserve"> </w:t>
      </w:r>
      <w:r>
        <w:rPr>
          <w:color w:val="231F20"/>
          <w:sz w:val="20"/>
        </w:rPr>
        <w:t>(z.</w:t>
      </w:r>
      <w:r>
        <w:rPr>
          <w:color w:val="231F20"/>
          <w:spacing w:val="-9"/>
          <w:sz w:val="20"/>
        </w:rPr>
        <w:t xml:space="preserve"> </w:t>
      </w:r>
      <w:r>
        <w:rPr>
          <w:color w:val="231F20"/>
          <w:sz w:val="20"/>
        </w:rPr>
        <w:t>B.</w:t>
      </w:r>
      <w:r>
        <w:rPr>
          <w:color w:val="231F20"/>
          <w:spacing w:val="-9"/>
          <w:sz w:val="20"/>
        </w:rPr>
        <w:t xml:space="preserve"> </w:t>
      </w:r>
      <w:r>
        <w:rPr>
          <w:color w:val="231F20"/>
          <w:sz w:val="20"/>
        </w:rPr>
        <w:t>Sicherungen</w:t>
      </w:r>
      <w:r>
        <w:rPr>
          <w:color w:val="231F20"/>
          <w:spacing w:val="-9"/>
          <w:sz w:val="20"/>
        </w:rPr>
        <w:t xml:space="preserve"> </w:t>
      </w:r>
      <w:r>
        <w:rPr>
          <w:color w:val="231F20"/>
          <w:sz w:val="20"/>
        </w:rPr>
        <w:t>von</w:t>
      </w:r>
      <w:r>
        <w:rPr>
          <w:color w:val="231F20"/>
          <w:spacing w:val="-9"/>
          <w:sz w:val="20"/>
        </w:rPr>
        <w:t xml:space="preserve"> </w:t>
      </w:r>
      <w:r>
        <w:rPr>
          <w:color w:val="231F20"/>
          <w:sz w:val="20"/>
        </w:rPr>
        <w:t>Tankanlagen</w:t>
      </w:r>
      <w:r>
        <w:rPr>
          <w:color w:val="231F20"/>
          <w:spacing w:val="-9"/>
          <w:sz w:val="20"/>
        </w:rPr>
        <w:t xml:space="preserve"> </w:t>
      </w:r>
      <w:r>
        <w:rPr>
          <w:color w:val="231F20"/>
          <w:sz w:val="20"/>
        </w:rPr>
        <w:t>–</w:t>
      </w:r>
      <w:r>
        <w:rPr>
          <w:color w:val="231F20"/>
          <w:spacing w:val="-9"/>
          <w:sz w:val="20"/>
        </w:rPr>
        <w:t xml:space="preserve"> </w:t>
      </w:r>
      <w:r>
        <w:rPr>
          <w:color w:val="231F20"/>
          <w:sz w:val="20"/>
        </w:rPr>
        <w:t>gemeinsam</w:t>
      </w:r>
      <w:r>
        <w:rPr>
          <w:color w:val="231F20"/>
          <w:spacing w:val="-9"/>
          <w:sz w:val="20"/>
        </w:rPr>
        <w:t xml:space="preserve"> </w:t>
      </w:r>
      <w:r>
        <w:rPr>
          <w:color w:val="231F20"/>
          <w:sz w:val="20"/>
        </w:rPr>
        <w:t>mit</w:t>
      </w:r>
      <w:r>
        <w:rPr>
          <w:color w:val="231F20"/>
          <w:spacing w:val="-9"/>
          <w:sz w:val="20"/>
        </w:rPr>
        <w:t xml:space="preserve"> </w:t>
      </w:r>
      <w:r>
        <w:rPr>
          <w:color w:val="231F20"/>
          <w:sz w:val="20"/>
        </w:rPr>
        <w:t>anderen</w:t>
      </w:r>
      <w:r>
        <w:rPr>
          <w:color w:val="231F20"/>
          <w:spacing w:val="-9"/>
          <w:sz w:val="20"/>
        </w:rPr>
        <w:t xml:space="preserve"> </w:t>
      </w:r>
      <w:r>
        <w:rPr>
          <w:color w:val="231F20"/>
          <w:sz w:val="20"/>
        </w:rPr>
        <w:t xml:space="preserve">Vor- </w:t>
      </w:r>
      <w:proofErr w:type="spellStart"/>
      <w:r>
        <w:rPr>
          <w:color w:val="231F20"/>
          <w:spacing w:val="-2"/>
          <w:sz w:val="20"/>
        </w:rPr>
        <w:t>schriften</w:t>
      </w:r>
      <w:proofErr w:type="spellEnd"/>
      <w:r>
        <w:rPr>
          <w:color w:val="231F20"/>
          <w:spacing w:val="-2"/>
          <w:sz w:val="20"/>
        </w:rPr>
        <w:t>),</w:t>
      </w:r>
    </w:p>
    <w:p w14:paraId="31966754" w14:textId="77777777" w:rsidR="006D5486" w:rsidRDefault="00000000">
      <w:pPr>
        <w:pStyle w:val="Listenabsatz"/>
        <w:numPr>
          <w:ilvl w:val="1"/>
          <w:numId w:val="25"/>
        </w:numPr>
        <w:tabs>
          <w:tab w:val="left" w:pos="2484"/>
          <w:tab w:val="left" w:pos="2485"/>
        </w:tabs>
        <w:spacing w:before="1" w:line="259" w:lineRule="auto"/>
        <w:ind w:right="998"/>
        <w:rPr>
          <w:sz w:val="20"/>
        </w:rPr>
      </w:pPr>
      <w:r>
        <w:rPr>
          <w:color w:val="231F20"/>
          <w:sz w:val="20"/>
        </w:rPr>
        <w:t>Entsiegelung</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Pflichten</w:t>
      </w:r>
      <w:r>
        <w:rPr>
          <w:color w:val="231F20"/>
          <w:spacing w:val="-7"/>
          <w:sz w:val="20"/>
        </w:rPr>
        <w:t xml:space="preserve"> </w:t>
      </w:r>
      <w:r>
        <w:rPr>
          <w:color w:val="231F20"/>
          <w:sz w:val="20"/>
        </w:rPr>
        <w:t>zur</w:t>
      </w:r>
      <w:r>
        <w:rPr>
          <w:color w:val="231F20"/>
          <w:spacing w:val="-7"/>
          <w:sz w:val="20"/>
        </w:rPr>
        <w:t xml:space="preserve"> </w:t>
      </w:r>
      <w:r>
        <w:rPr>
          <w:color w:val="231F20"/>
          <w:sz w:val="20"/>
        </w:rPr>
        <w:t>Wiederherstellung</w:t>
      </w:r>
      <w:r>
        <w:rPr>
          <w:color w:val="231F20"/>
          <w:spacing w:val="-7"/>
          <w:sz w:val="20"/>
        </w:rPr>
        <w:t xml:space="preserve"> </w:t>
      </w:r>
      <w:r>
        <w:rPr>
          <w:color w:val="231F20"/>
          <w:sz w:val="20"/>
        </w:rPr>
        <w:t>natürlicher</w:t>
      </w:r>
      <w:r>
        <w:rPr>
          <w:color w:val="231F20"/>
          <w:spacing w:val="-7"/>
          <w:sz w:val="20"/>
        </w:rPr>
        <w:t xml:space="preserve"> </w:t>
      </w:r>
      <w:r>
        <w:rPr>
          <w:color w:val="231F20"/>
          <w:sz w:val="20"/>
        </w:rPr>
        <w:t>Oberflächen</w:t>
      </w:r>
      <w:r>
        <w:rPr>
          <w:color w:val="231F20"/>
          <w:spacing w:val="-7"/>
          <w:sz w:val="20"/>
        </w:rPr>
        <w:t xml:space="preserve"> </w:t>
      </w:r>
      <w:r>
        <w:rPr>
          <w:color w:val="231F20"/>
          <w:sz w:val="20"/>
        </w:rPr>
        <w:t>von</w:t>
      </w:r>
      <w:r>
        <w:rPr>
          <w:color w:val="231F20"/>
          <w:spacing w:val="-7"/>
          <w:sz w:val="20"/>
        </w:rPr>
        <w:t xml:space="preserve"> </w:t>
      </w:r>
      <w:proofErr w:type="spellStart"/>
      <w:r>
        <w:rPr>
          <w:color w:val="231F20"/>
          <w:sz w:val="20"/>
        </w:rPr>
        <w:t>dau</w:t>
      </w:r>
      <w:proofErr w:type="spellEnd"/>
      <w:r>
        <w:rPr>
          <w:color w:val="231F20"/>
          <w:sz w:val="20"/>
        </w:rPr>
        <w:t xml:space="preserve">- </w:t>
      </w:r>
      <w:proofErr w:type="spellStart"/>
      <w:r>
        <w:rPr>
          <w:color w:val="231F20"/>
          <w:sz w:val="20"/>
        </w:rPr>
        <w:t>erhaft</w:t>
      </w:r>
      <w:proofErr w:type="spellEnd"/>
      <w:r>
        <w:rPr>
          <w:color w:val="231F20"/>
          <w:sz w:val="20"/>
        </w:rPr>
        <w:t xml:space="preserve"> nicht mehr genutzten Verkehrsflächen),</w:t>
      </w:r>
    </w:p>
    <w:p w14:paraId="7206D043" w14:textId="77777777" w:rsidR="006D5486" w:rsidRDefault="00000000">
      <w:pPr>
        <w:pStyle w:val="Listenabsatz"/>
        <w:numPr>
          <w:ilvl w:val="1"/>
          <w:numId w:val="25"/>
        </w:numPr>
        <w:tabs>
          <w:tab w:val="left" w:pos="2484"/>
          <w:tab w:val="left" w:pos="2485"/>
        </w:tabs>
        <w:spacing w:before="2"/>
        <w:ind w:hanging="281"/>
        <w:rPr>
          <w:sz w:val="20"/>
        </w:rPr>
      </w:pPr>
      <w:r>
        <w:rPr>
          <w:color w:val="231F20"/>
          <w:sz w:val="20"/>
        </w:rPr>
        <w:t>Altlastensanierung</w:t>
      </w:r>
      <w:r>
        <w:rPr>
          <w:color w:val="231F20"/>
          <w:spacing w:val="-4"/>
          <w:sz w:val="20"/>
        </w:rPr>
        <w:t xml:space="preserve"> </w:t>
      </w:r>
      <w:r>
        <w:rPr>
          <w:color w:val="231F20"/>
          <w:sz w:val="20"/>
        </w:rPr>
        <w:t>(z.</w:t>
      </w:r>
      <w:r>
        <w:rPr>
          <w:color w:val="231F20"/>
          <w:spacing w:val="-4"/>
          <w:sz w:val="20"/>
        </w:rPr>
        <w:t xml:space="preserve"> </w:t>
      </w:r>
      <w:r>
        <w:rPr>
          <w:color w:val="231F20"/>
          <w:sz w:val="20"/>
        </w:rPr>
        <w:t>B.</w:t>
      </w:r>
      <w:r>
        <w:rPr>
          <w:color w:val="231F20"/>
          <w:spacing w:val="-3"/>
          <w:sz w:val="20"/>
        </w:rPr>
        <w:t xml:space="preserve"> </w:t>
      </w:r>
      <w:r>
        <w:rPr>
          <w:color w:val="231F20"/>
          <w:sz w:val="20"/>
        </w:rPr>
        <w:t>bei</w:t>
      </w:r>
      <w:r>
        <w:rPr>
          <w:color w:val="231F20"/>
          <w:spacing w:val="-4"/>
          <w:sz w:val="20"/>
        </w:rPr>
        <w:t xml:space="preserve"> </w:t>
      </w:r>
      <w:r>
        <w:rPr>
          <w:color w:val="231F20"/>
          <w:sz w:val="20"/>
        </w:rPr>
        <w:t>alten</w:t>
      </w:r>
      <w:r>
        <w:rPr>
          <w:color w:val="231F20"/>
          <w:spacing w:val="-4"/>
          <w:sz w:val="20"/>
        </w:rPr>
        <w:t xml:space="preserve"> </w:t>
      </w:r>
      <w:r>
        <w:rPr>
          <w:color w:val="231F20"/>
          <w:sz w:val="20"/>
        </w:rPr>
        <w:t>„wilden“</w:t>
      </w:r>
      <w:r>
        <w:rPr>
          <w:color w:val="231F20"/>
          <w:spacing w:val="-3"/>
          <w:sz w:val="20"/>
        </w:rPr>
        <w:t xml:space="preserve"> </w:t>
      </w:r>
      <w:r>
        <w:rPr>
          <w:color w:val="231F20"/>
          <w:spacing w:val="-2"/>
          <w:sz w:val="20"/>
        </w:rPr>
        <w:t>Deponien),</w:t>
      </w:r>
    </w:p>
    <w:p w14:paraId="0A7096E0" w14:textId="77777777" w:rsidR="006D5486" w:rsidRDefault="00000000">
      <w:pPr>
        <w:pStyle w:val="Listenabsatz"/>
        <w:numPr>
          <w:ilvl w:val="1"/>
          <w:numId w:val="25"/>
        </w:numPr>
        <w:tabs>
          <w:tab w:val="left" w:pos="2485"/>
        </w:tabs>
        <w:spacing w:line="259" w:lineRule="auto"/>
        <w:ind w:right="1005"/>
        <w:jc w:val="both"/>
        <w:rPr>
          <w:sz w:val="20"/>
        </w:rPr>
      </w:pPr>
      <w:r>
        <w:rPr>
          <w:color w:val="231F20"/>
          <w:sz w:val="20"/>
        </w:rPr>
        <w:t>guten</w:t>
      </w:r>
      <w:r>
        <w:rPr>
          <w:color w:val="231F20"/>
          <w:spacing w:val="-10"/>
          <w:sz w:val="20"/>
        </w:rPr>
        <w:t xml:space="preserve"> </w:t>
      </w:r>
      <w:r>
        <w:rPr>
          <w:color w:val="231F20"/>
          <w:sz w:val="20"/>
        </w:rPr>
        <w:t>landwirtschaftlichen</w:t>
      </w:r>
      <w:r>
        <w:rPr>
          <w:color w:val="231F20"/>
          <w:spacing w:val="-10"/>
          <w:sz w:val="20"/>
        </w:rPr>
        <w:t xml:space="preserve"> </w:t>
      </w:r>
      <w:r>
        <w:rPr>
          <w:color w:val="231F20"/>
          <w:sz w:val="20"/>
        </w:rPr>
        <w:t>Praxis</w:t>
      </w:r>
      <w:r>
        <w:rPr>
          <w:color w:val="231F20"/>
          <w:spacing w:val="-10"/>
          <w:sz w:val="20"/>
        </w:rPr>
        <w:t xml:space="preserve"> </w:t>
      </w:r>
      <w:r>
        <w:rPr>
          <w:color w:val="231F20"/>
          <w:sz w:val="20"/>
        </w:rPr>
        <w:t>(z.</w:t>
      </w:r>
      <w:r>
        <w:rPr>
          <w:color w:val="231F20"/>
          <w:spacing w:val="-10"/>
          <w:sz w:val="20"/>
        </w:rPr>
        <w:t xml:space="preserve"> </w:t>
      </w:r>
      <w:r>
        <w:rPr>
          <w:color w:val="231F20"/>
          <w:sz w:val="20"/>
        </w:rPr>
        <w:t>B.</w:t>
      </w:r>
      <w:r>
        <w:rPr>
          <w:color w:val="231F20"/>
          <w:spacing w:val="-10"/>
          <w:sz w:val="20"/>
        </w:rPr>
        <w:t xml:space="preserve"> </w:t>
      </w:r>
      <w:r>
        <w:rPr>
          <w:color w:val="231F20"/>
          <w:sz w:val="20"/>
        </w:rPr>
        <w:t>Erhaltung</w:t>
      </w:r>
      <w:r>
        <w:rPr>
          <w:color w:val="231F20"/>
          <w:spacing w:val="-10"/>
          <w:sz w:val="20"/>
        </w:rPr>
        <w:t xml:space="preserve"> </w:t>
      </w:r>
      <w:r>
        <w:rPr>
          <w:color w:val="231F20"/>
          <w:sz w:val="20"/>
        </w:rPr>
        <w:t>von</w:t>
      </w:r>
      <w:r>
        <w:rPr>
          <w:color w:val="231F20"/>
          <w:spacing w:val="-10"/>
          <w:sz w:val="20"/>
        </w:rPr>
        <w:t xml:space="preserve"> </w:t>
      </w:r>
      <w:r>
        <w:rPr>
          <w:color w:val="231F20"/>
          <w:sz w:val="20"/>
        </w:rPr>
        <w:t>Hecken,</w:t>
      </w:r>
      <w:r>
        <w:rPr>
          <w:color w:val="231F20"/>
          <w:spacing w:val="-10"/>
          <w:sz w:val="20"/>
        </w:rPr>
        <w:t xml:space="preserve"> </w:t>
      </w:r>
      <w:r>
        <w:rPr>
          <w:color w:val="231F20"/>
          <w:sz w:val="20"/>
        </w:rPr>
        <w:t>Feldgehölze,</w:t>
      </w:r>
      <w:r>
        <w:rPr>
          <w:color w:val="231F20"/>
          <w:spacing w:val="-10"/>
          <w:sz w:val="20"/>
        </w:rPr>
        <w:t xml:space="preserve"> </w:t>
      </w:r>
      <w:r>
        <w:rPr>
          <w:color w:val="231F20"/>
          <w:sz w:val="20"/>
        </w:rPr>
        <w:t>Feldraine und</w:t>
      </w:r>
      <w:r>
        <w:rPr>
          <w:color w:val="231F20"/>
          <w:spacing w:val="-5"/>
          <w:sz w:val="20"/>
        </w:rPr>
        <w:t xml:space="preserve"> </w:t>
      </w:r>
      <w:r>
        <w:rPr>
          <w:color w:val="231F20"/>
          <w:sz w:val="20"/>
        </w:rPr>
        <w:t>Ackerterrassen</w:t>
      </w:r>
      <w:r>
        <w:rPr>
          <w:color w:val="231F20"/>
          <w:spacing w:val="-5"/>
          <w:sz w:val="20"/>
        </w:rPr>
        <w:t xml:space="preserve"> </w:t>
      </w:r>
      <w:r>
        <w:rPr>
          <w:color w:val="231F20"/>
          <w:sz w:val="20"/>
        </w:rPr>
        <w:t>oder</w:t>
      </w:r>
      <w:r>
        <w:rPr>
          <w:color w:val="231F20"/>
          <w:spacing w:val="-5"/>
          <w:sz w:val="20"/>
        </w:rPr>
        <w:t xml:space="preserve"> </w:t>
      </w:r>
      <w:r>
        <w:rPr>
          <w:color w:val="231F20"/>
          <w:sz w:val="20"/>
        </w:rPr>
        <w:t>die</w:t>
      </w:r>
      <w:r>
        <w:rPr>
          <w:color w:val="231F20"/>
          <w:spacing w:val="-5"/>
          <w:sz w:val="20"/>
        </w:rPr>
        <w:t xml:space="preserve"> </w:t>
      </w:r>
      <w:r>
        <w:rPr>
          <w:color w:val="231F20"/>
          <w:sz w:val="20"/>
        </w:rPr>
        <w:t>Förderung</w:t>
      </w:r>
      <w:r>
        <w:rPr>
          <w:color w:val="231F20"/>
          <w:spacing w:val="-5"/>
          <w:sz w:val="20"/>
        </w:rPr>
        <w:t xml:space="preserve"> </w:t>
      </w:r>
      <w:r>
        <w:rPr>
          <w:color w:val="231F20"/>
          <w:sz w:val="20"/>
        </w:rPr>
        <w:t>der</w:t>
      </w:r>
      <w:r>
        <w:rPr>
          <w:color w:val="231F20"/>
          <w:spacing w:val="-5"/>
          <w:sz w:val="20"/>
        </w:rPr>
        <w:t xml:space="preserve"> </w:t>
      </w:r>
      <w:r>
        <w:rPr>
          <w:color w:val="231F20"/>
          <w:sz w:val="20"/>
        </w:rPr>
        <w:t>biologischen</w:t>
      </w:r>
      <w:r>
        <w:rPr>
          <w:color w:val="231F20"/>
          <w:spacing w:val="-5"/>
          <w:sz w:val="20"/>
        </w:rPr>
        <w:t xml:space="preserve"> </w:t>
      </w:r>
      <w:r>
        <w:rPr>
          <w:color w:val="231F20"/>
          <w:sz w:val="20"/>
        </w:rPr>
        <w:t>Aktivität</w:t>
      </w:r>
      <w:r>
        <w:rPr>
          <w:color w:val="231F20"/>
          <w:spacing w:val="-5"/>
          <w:sz w:val="20"/>
        </w:rPr>
        <w:t xml:space="preserve"> </w:t>
      </w:r>
      <w:r>
        <w:rPr>
          <w:color w:val="231F20"/>
          <w:sz w:val="20"/>
        </w:rPr>
        <w:t>des</w:t>
      </w:r>
      <w:r>
        <w:rPr>
          <w:color w:val="231F20"/>
          <w:spacing w:val="-5"/>
          <w:sz w:val="20"/>
        </w:rPr>
        <w:t xml:space="preserve"> </w:t>
      </w:r>
      <w:r>
        <w:rPr>
          <w:color w:val="231F20"/>
          <w:sz w:val="20"/>
        </w:rPr>
        <w:t>Bodens</w:t>
      </w:r>
      <w:r>
        <w:rPr>
          <w:color w:val="231F20"/>
          <w:spacing w:val="-5"/>
          <w:sz w:val="20"/>
        </w:rPr>
        <w:t xml:space="preserve"> </w:t>
      </w:r>
      <w:r>
        <w:rPr>
          <w:color w:val="231F20"/>
          <w:sz w:val="20"/>
        </w:rPr>
        <w:t xml:space="preserve">durch </w:t>
      </w:r>
      <w:r>
        <w:rPr>
          <w:color w:val="231F20"/>
          <w:spacing w:val="-2"/>
          <w:sz w:val="20"/>
        </w:rPr>
        <w:t>Fruchtfolgegestaltung).</w:t>
      </w:r>
    </w:p>
    <w:p w14:paraId="1C58BEA8" w14:textId="77777777" w:rsidR="006D5486" w:rsidRDefault="006D5486">
      <w:pPr>
        <w:pStyle w:val="Textkrper"/>
        <w:spacing w:before="10"/>
        <w:rPr>
          <w:sz w:val="21"/>
        </w:rPr>
      </w:pPr>
    </w:p>
    <w:p w14:paraId="1396FE1D" w14:textId="77777777" w:rsidR="006D5486" w:rsidRDefault="00000000">
      <w:pPr>
        <w:pStyle w:val="Textkrper"/>
        <w:spacing w:line="259" w:lineRule="auto"/>
        <w:ind w:left="2204" w:right="954"/>
        <w:jc w:val="both"/>
      </w:pPr>
      <w:r>
        <w:rPr>
          <w:color w:val="231F20"/>
        </w:rPr>
        <w:t>Wasser</w:t>
      </w:r>
      <w:r>
        <w:rPr>
          <w:color w:val="231F20"/>
          <w:spacing w:val="-6"/>
        </w:rPr>
        <w:t xml:space="preserve"> </w:t>
      </w:r>
      <w:r>
        <w:rPr>
          <w:color w:val="231F20"/>
        </w:rPr>
        <w:t>ist</w:t>
      </w:r>
      <w:r>
        <w:rPr>
          <w:color w:val="231F20"/>
          <w:spacing w:val="-6"/>
        </w:rPr>
        <w:t xml:space="preserve"> </w:t>
      </w:r>
      <w:r>
        <w:rPr>
          <w:color w:val="231F20"/>
        </w:rPr>
        <w:t>Leben</w:t>
      </w:r>
      <w:r>
        <w:rPr>
          <w:color w:val="231F20"/>
          <w:spacing w:val="-6"/>
        </w:rPr>
        <w:t xml:space="preserve"> </w:t>
      </w:r>
      <w:r>
        <w:rPr>
          <w:color w:val="231F20"/>
        </w:rPr>
        <w:t>und</w:t>
      </w:r>
      <w:r>
        <w:rPr>
          <w:color w:val="231F20"/>
          <w:spacing w:val="-6"/>
        </w:rPr>
        <w:t xml:space="preserve"> </w:t>
      </w:r>
      <w:r>
        <w:rPr>
          <w:color w:val="231F20"/>
        </w:rPr>
        <w:t>Leben</w:t>
      </w:r>
      <w:r>
        <w:rPr>
          <w:color w:val="231F20"/>
          <w:spacing w:val="-6"/>
        </w:rPr>
        <w:t xml:space="preserve"> </w:t>
      </w:r>
      <w:r>
        <w:rPr>
          <w:color w:val="231F20"/>
        </w:rPr>
        <w:t>ist</w:t>
      </w:r>
      <w:r>
        <w:rPr>
          <w:color w:val="231F20"/>
          <w:spacing w:val="-6"/>
        </w:rPr>
        <w:t xml:space="preserve"> </w:t>
      </w:r>
      <w:r>
        <w:rPr>
          <w:color w:val="231F20"/>
        </w:rPr>
        <w:t>Wasser</w:t>
      </w:r>
      <w:r>
        <w:rPr>
          <w:color w:val="231F20"/>
          <w:spacing w:val="-6"/>
        </w:rPr>
        <w:t xml:space="preserve"> </w:t>
      </w:r>
      <w:r>
        <w:rPr>
          <w:color w:val="231F20"/>
        </w:rPr>
        <w:t>–</w:t>
      </w:r>
      <w:r>
        <w:rPr>
          <w:color w:val="231F20"/>
          <w:spacing w:val="-6"/>
        </w:rPr>
        <w:t xml:space="preserve"> </w:t>
      </w:r>
      <w:r>
        <w:rPr>
          <w:color w:val="231F20"/>
        </w:rPr>
        <w:t>daher</w:t>
      </w:r>
      <w:r>
        <w:rPr>
          <w:color w:val="231F20"/>
          <w:spacing w:val="-6"/>
        </w:rPr>
        <w:t xml:space="preserve"> </w:t>
      </w:r>
      <w:r>
        <w:rPr>
          <w:color w:val="231F20"/>
        </w:rPr>
        <w:t>wird</w:t>
      </w:r>
      <w:r>
        <w:rPr>
          <w:color w:val="231F20"/>
          <w:spacing w:val="-6"/>
        </w:rPr>
        <w:t xml:space="preserve"> </w:t>
      </w:r>
      <w:r>
        <w:rPr>
          <w:color w:val="231F20"/>
        </w:rPr>
        <w:t>das</w:t>
      </w:r>
      <w:r>
        <w:rPr>
          <w:color w:val="231F20"/>
          <w:spacing w:val="-6"/>
        </w:rPr>
        <w:t xml:space="preserve"> </w:t>
      </w:r>
      <w:r>
        <w:rPr>
          <w:color w:val="231F20"/>
        </w:rPr>
        <w:t>Wasser</w:t>
      </w:r>
      <w:r>
        <w:rPr>
          <w:color w:val="231F20"/>
          <w:spacing w:val="-6"/>
        </w:rPr>
        <w:t xml:space="preserve"> </w:t>
      </w:r>
      <w:r>
        <w:rPr>
          <w:color w:val="231F20"/>
        </w:rPr>
        <w:t>(oberirdische</w:t>
      </w:r>
      <w:r>
        <w:rPr>
          <w:color w:val="231F20"/>
          <w:spacing w:val="-6"/>
        </w:rPr>
        <w:t xml:space="preserve"> </w:t>
      </w:r>
      <w:r>
        <w:rPr>
          <w:color w:val="231F20"/>
        </w:rPr>
        <w:t xml:space="preserve">Gewässer wie Seen bzw. Flüsse, Meeres- bzw. Küstengewässer und das Grundwasser) in Deutsch- </w:t>
      </w:r>
      <w:proofErr w:type="spellStart"/>
      <w:r>
        <w:rPr>
          <w:color w:val="231F20"/>
        </w:rPr>
        <w:t>land</w:t>
      </w:r>
      <w:proofErr w:type="spellEnd"/>
      <w:r>
        <w:rPr>
          <w:color w:val="231F20"/>
        </w:rPr>
        <w:t xml:space="preserve"> besonders geschützt. Durch einen umweltschonenden Umgang sollen die </w:t>
      </w:r>
      <w:proofErr w:type="spellStart"/>
      <w:r>
        <w:rPr>
          <w:color w:val="231F20"/>
        </w:rPr>
        <w:t>Gewäs</w:t>
      </w:r>
      <w:proofErr w:type="spellEnd"/>
      <w:r>
        <w:rPr>
          <w:color w:val="231F20"/>
        </w:rPr>
        <w:t xml:space="preserve">- </w:t>
      </w:r>
      <w:proofErr w:type="spellStart"/>
      <w:r>
        <w:rPr>
          <w:color w:val="231F20"/>
        </w:rPr>
        <w:t>ser</w:t>
      </w:r>
      <w:proofErr w:type="spellEnd"/>
      <w:r>
        <w:rPr>
          <w:color w:val="231F20"/>
          <w:spacing w:val="-7"/>
        </w:rPr>
        <w:t xml:space="preserve"> </w:t>
      </w:r>
      <w:r>
        <w:rPr>
          <w:color w:val="231F20"/>
        </w:rPr>
        <w:t>als</w:t>
      </w:r>
      <w:r>
        <w:rPr>
          <w:color w:val="231F20"/>
          <w:spacing w:val="-7"/>
        </w:rPr>
        <w:t xml:space="preserve"> </w:t>
      </w:r>
      <w:r>
        <w:rPr>
          <w:color w:val="231F20"/>
        </w:rPr>
        <w:t>Teil</w:t>
      </w:r>
      <w:r>
        <w:rPr>
          <w:color w:val="231F20"/>
          <w:spacing w:val="-7"/>
        </w:rPr>
        <w:t xml:space="preserve"> </w:t>
      </w:r>
      <w:r>
        <w:rPr>
          <w:color w:val="231F20"/>
        </w:rPr>
        <w:t>der</w:t>
      </w:r>
      <w:r>
        <w:rPr>
          <w:color w:val="231F20"/>
          <w:spacing w:val="-7"/>
        </w:rPr>
        <w:t xml:space="preserve"> </w:t>
      </w:r>
      <w:r>
        <w:rPr>
          <w:color w:val="231F20"/>
        </w:rPr>
        <w:t>Natur,</w:t>
      </w:r>
      <w:r>
        <w:rPr>
          <w:color w:val="231F20"/>
          <w:spacing w:val="-7"/>
        </w:rPr>
        <w:t xml:space="preserve"> </w:t>
      </w:r>
      <w:r>
        <w:rPr>
          <w:color w:val="231F20"/>
        </w:rPr>
        <w:t>als</w:t>
      </w:r>
      <w:r>
        <w:rPr>
          <w:color w:val="231F20"/>
          <w:spacing w:val="-7"/>
        </w:rPr>
        <w:t xml:space="preserve"> </w:t>
      </w:r>
      <w:r>
        <w:rPr>
          <w:color w:val="231F20"/>
        </w:rPr>
        <w:t>Lebensgrundlage</w:t>
      </w:r>
      <w:r>
        <w:rPr>
          <w:color w:val="231F20"/>
          <w:spacing w:val="-7"/>
        </w:rPr>
        <w:t xml:space="preserve"> </w:t>
      </w:r>
      <w:r>
        <w:rPr>
          <w:color w:val="231F20"/>
        </w:rPr>
        <w:t>des</w:t>
      </w:r>
      <w:r>
        <w:rPr>
          <w:color w:val="231F20"/>
          <w:spacing w:val="-7"/>
        </w:rPr>
        <w:t xml:space="preserve"> </w:t>
      </w:r>
      <w:r>
        <w:rPr>
          <w:color w:val="231F20"/>
        </w:rPr>
        <w:t>Menschen,</w:t>
      </w:r>
      <w:r>
        <w:rPr>
          <w:color w:val="231F20"/>
          <w:spacing w:val="-7"/>
        </w:rPr>
        <w:t xml:space="preserve"> </w:t>
      </w:r>
      <w:r>
        <w:rPr>
          <w:color w:val="231F20"/>
        </w:rPr>
        <w:t>als</w:t>
      </w:r>
      <w:r>
        <w:rPr>
          <w:color w:val="231F20"/>
          <w:spacing w:val="-7"/>
        </w:rPr>
        <w:t xml:space="preserve"> </w:t>
      </w:r>
      <w:r>
        <w:rPr>
          <w:color w:val="231F20"/>
        </w:rPr>
        <w:t>Lebensraum</w:t>
      </w:r>
      <w:r>
        <w:rPr>
          <w:color w:val="231F20"/>
          <w:spacing w:val="-7"/>
        </w:rPr>
        <w:t xml:space="preserve"> </w:t>
      </w:r>
      <w:r>
        <w:rPr>
          <w:color w:val="231F20"/>
        </w:rPr>
        <w:t>für</w:t>
      </w:r>
      <w:r>
        <w:rPr>
          <w:color w:val="231F20"/>
          <w:spacing w:val="-7"/>
        </w:rPr>
        <w:t xml:space="preserve"> </w:t>
      </w:r>
      <w:r>
        <w:rPr>
          <w:color w:val="231F20"/>
        </w:rPr>
        <w:t>Tiere</w:t>
      </w:r>
      <w:r>
        <w:rPr>
          <w:color w:val="231F20"/>
          <w:spacing w:val="-7"/>
        </w:rPr>
        <w:t xml:space="preserve"> </w:t>
      </w:r>
      <w:r>
        <w:rPr>
          <w:color w:val="231F20"/>
        </w:rPr>
        <w:t xml:space="preserve">und Pflanzen sowie als nutzbares Gut geschützt werden. Zum Schutz des Wassers ist das Wasserhaushaltsgesetz (WHG) erlassen worden, das allgemeine Grundsätze der </w:t>
      </w:r>
      <w:proofErr w:type="spellStart"/>
      <w:r>
        <w:rPr>
          <w:color w:val="231F20"/>
        </w:rPr>
        <w:t>Gewäs</w:t>
      </w:r>
      <w:proofErr w:type="spellEnd"/>
      <w:r>
        <w:rPr>
          <w:color w:val="231F20"/>
        </w:rPr>
        <w:t xml:space="preserve">- </w:t>
      </w:r>
      <w:proofErr w:type="spellStart"/>
      <w:r>
        <w:rPr>
          <w:color w:val="231F20"/>
        </w:rPr>
        <w:t>serbewirtschaftung</w:t>
      </w:r>
      <w:proofErr w:type="spellEnd"/>
      <w:r>
        <w:rPr>
          <w:color w:val="231F20"/>
        </w:rPr>
        <w:t xml:space="preserve"> enthält (im Folgenden eine Auswahl):</w:t>
      </w:r>
    </w:p>
    <w:p w14:paraId="229F522A" w14:textId="77777777" w:rsidR="006D5486" w:rsidRDefault="006D5486">
      <w:pPr>
        <w:pStyle w:val="Textkrper"/>
        <w:spacing w:before="2"/>
        <w:rPr>
          <w:sz w:val="22"/>
        </w:rPr>
      </w:pPr>
    </w:p>
    <w:p w14:paraId="551FCE81" w14:textId="77777777" w:rsidR="006D5486" w:rsidRDefault="00000000">
      <w:pPr>
        <w:pStyle w:val="Listenabsatz"/>
        <w:numPr>
          <w:ilvl w:val="1"/>
          <w:numId w:val="25"/>
        </w:numPr>
        <w:tabs>
          <w:tab w:val="left" w:pos="2484"/>
          <w:tab w:val="left" w:pos="2485"/>
        </w:tabs>
        <w:spacing w:before="0" w:line="259" w:lineRule="auto"/>
        <w:ind w:right="971"/>
        <w:rPr>
          <w:sz w:val="20"/>
        </w:rPr>
      </w:pPr>
      <w:r>
        <w:rPr>
          <w:color w:val="231F20"/>
          <w:sz w:val="20"/>
        </w:rPr>
        <w:t>Erhaltung und Verbesserung der Funktions- und Leistungsfähigkeit von Gewässern und</w:t>
      </w:r>
      <w:r>
        <w:rPr>
          <w:color w:val="231F20"/>
          <w:spacing w:val="-9"/>
          <w:sz w:val="20"/>
        </w:rPr>
        <w:t xml:space="preserve"> </w:t>
      </w:r>
      <w:r>
        <w:rPr>
          <w:color w:val="231F20"/>
          <w:sz w:val="20"/>
        </w:rPr>
        <w:t>Schutz</w:t>
      </w:r>
      <w:r>
        <w:rPr>
          <w:color w:val="231F20"/>
          <w:spacing w:val="-9"/>
          <w:sz w:val="20"/>
        </w:rPr>
        <w:t xml:space="preserve"> </w:t>
      </w:r>
      <w:r>
        <w:rPr>
          <w:color w:val="231F20"/>
          <w:sz w:val="20"/>
        </w:rPr>
        <w:t>vor</w:t>
      </w:r>
      <w:r>
        <w:rPr>
          <w:color w:val="231F20"/>
          <w:spacing w:val="-9"/>
          <w:sz w:val="20"/>
        </w:rPr>
        <w:t xml:space="preserve"> </w:t>
      </w:r>
      <w:r>
        <w:rPr>
          <w:color w:val="231F20"/>
          <w:sz w:val="20"/>
        </w:rPr>
        <w:t>nachteiligen</w:t>
      </w:r>
      <w:r>
        <w:rPr>
          <w:color w:val="231F20"/>
          <w:spacing w:val="-9"/>
          <w:sz w:val="20"/>
        </w:rPr>
        <w:t xml:space="preserve"> </w:t>
      </w:r>
      <w:r>
        <w:rPr>
          <w:color w:val="231F20"/>
          <w:sz w:val="20"/>
        </w:rPr>
        <w:t>Veränderungen</w:t>
      </w:r>
      <w:r>
        <w:rPr>
          <w:color w:val="231F20"/>
          <w:spacing w:val="-9"/>
          <w:sz w:val="20"/>
        </w:rPr>
        <w:t xml:space="preserve"> </w:t>
      </w:r>
      <w:r>
        <w:rPr>
          <w:color w:val="231F20"/>
          <w:sz w:val="20"/>
        </w:rPr>
        <w:t>von</w:t>
      </w:r>
      <w:r>
        <w:rPr>
          <w:color w:val="231F20"/>
          <w:spacing w:val="-9"/>
          <w:sz w:val="20"/>
        </w:rPr>
        <w:t xml:space="preserve"> </w:t>
      </w:r>
      <w:r>
        <w:rPr>
          <w:color w:val="231F20"/>
          <w:sz w:val="20"/>
        </w:rPr>
        <w:t>Gewässereigenschaften</w:t>
      </w:r>
      <w:r>
        <w:rPr>
          <w:color w:val="231F20"/>
          <w:spacing w:val="-9"/>
          <w:sz w:val="20"/>
        </w:rPr>
        <w:t xml:space="preserve"> </w:t>
      </w:r>
      <w:r>
        <w:rPr>
          <w:color w:val="231F20"/>
          <w:sz w:val="20"/>
        </w:rPr>
        <w:t>(z.</w:t>
      </w:r>
      <w:r>
        <w:rPr>
          <w:color w:val="231F20"/>
          <w:spacing w:val="-9"/>
          <w:sz w:val="20"/>
        </w:rPr>
        <w:t xml:space="preserve"> </w:t>
      </w:r>
      <w:r>
        <w:rPr>
          <w:color w:val="231F20"/>
          <w:sz w:val="20"/>
        </w:rPr>
        <w:t>B.</w:t>
      </w:r>
      <w:r>
        <w:rPr>
          <w:color w:val="231F20"/>
          <w:spacing w:val="-9"/>
          <w:sz w:val="20"/>
        </w:rPr>
        <w:t xml:space="preserve"> </w:t>
      </w:r>
      <w:proofErr w:type="spellStart"/>
      <w:r>
        <w:rPr>
          <w:color w:val="231F20"/>
          <w:sz w:val="20"/>
        </w:rPr>
        <w:t>Benut</w:t>
      </w:r>
      <w:proofErr w:type="spellEnd"/>
      <w:r>
        <w:rPr>
          <w:color w:val="231F20"/>
          <w:sz w:val="20"/>
        </w:rPr>
        <w:t xml:space="preserve">- </w:t>
      </w:r>
      <w:proofErr w:type="spellStart"/>
      <w:r>
        <w:rPr>
          <w:color w:val="231F20"/>
          <w:sz w:val="20"/>
        </w:rPr>
        <w:t>zungsverbot</w:t>
      </w:r>
      <w:proofErr w:type="spellEnd"/>
      <w:r>
        <w:rPr>
          <w:color w:val="231F20"/>
          <w:sz w:val="20"/>
        </w:rPr>
        <w:t xml:space="preserve"> von Gewässern ohne behördliche Gestattung und </w:t>
      </w:r>
      <w:proofErr w:type="spellStart"/>
      <w:r>
        <w:rPr>
          <w:color w:val="231F20"/>
          <w:sz w:val="20"/>
        </w:rPr>
        <w:t>Verunreinigungsver</w:t>
      </w:r>
      <w:proofErr w:type="spellEnd"/>
      <w:r>
        <w:rPr>
          <w:color w:val="231F20"/>
          <w:sz w:val="20"/>
        </w:rPr>
        <w:t>- bot, wenn Gefährdungen der Gewässerqualität vermeidbar sind);</w:t>
      </w:r>
    </w:p>
    <w:p w14:paraId="4041FC03" w14:textId="77777777" w:rsidR="006D5486" w:rsidRDefault="00000000">
      <w:pPr>
        <w:pStyle w:val="Listenabsatz"/>
        <w:numPr>
          <w:ilvl w:val="1"/>
          <w:numId w:val="25"/>
        </w:numPr>
        <w:tabs>
          <w:tab w:val="left" w:pos="2485"/>
        </w:tabs>
        <w:spacing w:before="3" w:line="259" w:lineRule="auto"/>
        <w:ind w:right="1017"/>
        <w:jc w:val="both"/>
        <w:rPr>
          <w:sz w:val="20"/>
        </w:rPr>
      </w:pPr>
      <w:r>
        <w:rPr>
          <w:color w:val="231F20"/>
          <w:sz w:val="20"/>
        </w:rPr>
        <w:t>Beeinträchtigungen</w:t>
      </w:r>
      <w:r>
        <w:rPr>
          <w:color w:val="231F20"/>
          <w:spacing w:val="-14"/>
          <w:sz w:val="20"/>
        </w:rPr>
        <w:t xml:space="preserve"> </w:t>
      </w:r>
      <w:r>
        <w:rPr>
          <w:color w:val="231F20"/>
          <w:sz w:val="20"/>
        </w:rPr>
        <w:t>von</w:t>
      </w:r>
      <w:r>
        <w:rPr>
          <w:color w:val="231F20"/>
          <w:spacing w:val="-14"/>
          <w:sz w:val="20"/>
        </w:rPr>
        <w:t xml:space="preserve"> </w:t>
      </w:r>
      <w:r>
        <w:rPr>
          <w:color w:val="231F20"/>
          <w:sz w:val="20"/>
        </w:rPr>
        <w:t>gewässerabhängenden</w:t>
      </w:r>
      <w:r>
        <w:rPr>
          <w:color w:val="231F20"/>
          <w:spacing w:val="-14"/>
          <w:sz w:val="20"/>
        </w:rPr>
        <w:t xml:space="preserve"> </w:t>
      </w:r>
      <w:r>
        <w:rPr>
          <w:color w:val="231F20"/>
          <w:sz w:val="20"/>
        </w:rPr>
        <w:t>Landökosystemen</w:t>
      </w:r>
      <w:r>
        <w:rPr>
          <w:color w:val="231F20"/>
          <w:spacing w:val="-14"/>
          <w:sz w:val="20"/>
        </w:rPr>
        <w:t xml:space="preserve"> </w:t>
      </w:r>
      <w:r>
        <w:rPr>
          <w:color w:val="231F20"/>
          <w:sz w:val="20"/>
        </w:rPr>
        <w:t>und</w:t>
      </w:r>
      <w:r>
        <w:rPr>
          <w:color w:val="231F20"/>
          <w:spacing w:val="-14"/>
          <w:sz w:val="20"/>
        </w:rPr>
        <w:t xml:space="preserve"> </w:t>
      </w:r>
      <w:proofErr w:type="spellStart"/>
      <w:r>
        <w:rPr>
          <w:color w:val="231F20"/>
          <w:sz w:val="20"/>
        </w:rPr>
        <w:t>Feuchtgebie</w:t>
      </w:r>
      <w:proofErr w:type="spellEnd"/>
      <w:r>
        <w:rPr>
          <w:color w:val="231F20"/>
          <w:sz w:val="20"/>
        </w:rPr>
        <w:t xml:space="preserve">- </w:t>
      </w:r>
      <w:proofErr w:type="spellStart"/>
      <w:r>
        <w:rPr>
          <w:color w:val="231F20"/>
          <w:sz w:val="20"/>
        </w:rPr>
        <w:t>ten</w:t>
      </w:r>
      <w:proofErr w:type="spellEnd"/>
      <w:r>
        <w:rPr>
          <w:color w:val="231F20"/>
          <w:spacing w:val="-7"/>
          <w:sz w:val="20"/>
        </w:rPr>
        <w:t xml:space="preserve"> </w:t>
      </w:r>
      <w:r>
        <w:rPr>
          <w:color w:val="231F20"/>
          <w:sz w:val="20"/>
        </w:rPr>
        <w:t>vermeiden</w:t>
      </w:r>
      <w:r>
        <w:rPr>
          <w:color w:val="231F20"/>
          <w:spacing w:val="-7"/>
          <w:sz w:val="20"/>
        </w:rPr>
        <w:t xml:space="preserve"> </w:t>
      </w:r>
      <w:r>
        <w:rPr>
          <w:color w:val="231F20"/>
          <w:sz w:val="20"/>
        </w:rPr>
        <w:t>und</w:t>
      </w:r>
      <w:r>
        <w:rPr>
          <w:color w:val="231F20"/>
          <w:spacing w:val="-7"/>
          <w:sz w:val="20"/>
        </w:rPr>
        <w:t xml:space="preserve"> </w:t>
      </w:r>
      <w:r>
        <w:rPr>
          <w:color w:val="231F20"/>
          <w:sz w:val="20"/>
        </w:rPr>
        <w:t>unvermeidbare</w:t>
      </w:r>
      <w:r>
        <w:rPr>
          <w:color w:val="231F20"/>
          <w:spacing w:val="-7"/>
          <w:sz w:val="20"/>
        </w:rPr>
        <w:t xml:space="preserve"> </w:t>
      </w:r>
      <w:r>
        <w:rPr>
          <w:color w:val="231F20"/>
          <w:sz w:val="20"/>
        </w:rPr>
        <w:t>Beeinträchtigungen</w:t>
      </w:r>
      <w:r>
        <w:rPr>
          <w:color w:val="231F20"/>
          <w:spacing w:val="-7"/>
          <w:sz w:val="20"/>
        </w:rPr>
        <w:t xml:space="preserve"> </w:t>
      </w:r>
      <w:r>
        <w:rPr>
          <w:color w:val="231F20"/>
          <w:sz w:val="20"/>
        </w:rPr>
        <w:t>ausgleichen</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Schutz</w:t>
      </w:r>
      <w:r>
        <w:rPr>
          <w:color w:val="231F20"/>
          <w:spacing w:val="-7"/>
          <w:sz w:val="20"/>
        </w:rPr>
        <w:t xml:space="preserve"> </w:t>
      </w:r>
      <w:r>
        <w:rPr>
          <w:color w:val="231F20"/>
          <w:sz w:val="20"/>
        </w:rPr>
        <w:t>der Lebensräume für Pflanzen und Tiere);</w:t>
      </w:r>
    </w:p>
    <w:p w14:paraId="3E6DCE11" w14:textId="77777777" w:rsidR="006D5486" w:rsidRDefault="00000000">
      <w:pPr>
        <w:pStyle w:val="Listenabsatz"/>
        <w:numPr>
          <w:ilvl w:val="1"/>
          <w:numId w:val="25"/>
        </w:numPr>
        <w:tabs>
          <w:tab w:val="left" w:pos="2485"/>
        </w:tabs>
        <w:spacing w:before="2" w:line="259" w:lineRule="auto"/>
        <w:ind w:right="1187"/>
        <w:jc w:val="both"/>
        <w:rPr>
          <w:sz w:val="20"/>
        </w:rPr>
      </w:pPr>
      <w:r>
        <w:rPr>
          <w:color w:val="231F20"/>
          <w:sz w:val="20"/>
        </w:rPr>
        <w:t>Nutzungsmöglichkeiten</w:t>
      </w:r>
      <w:r>
        <w:rPr>
          <w:color w:val="231F20"/>
          <w:spacing w:val="-13"/>
          <w:sz w:val="20"/>
        </w:rPr>
        <w:t xml:space="preserve"> </w:t>
      </w:r>
      <w:r>
        <w:rPr>
          <w:color w:val="231F20"/>
          <w:sz w:val="20"/>
        </w:rPr>
        <w:t>der</w:t>
      </w:r>
      <w:r>
        <w:rPr>
          <w:color w:val="231F20"/>
          <w:spacing w:val="-13"/>
          <w:sz w:val="20"/>
        </w:rPr>
        <w:t xml:space="preserve"> </w:t>
      </w:r>
      <w:r>
        <w:rPr>
          <w:color w:val="231F20"/>
          <w:sz w:val="20"/>
        </w:rPr>
        <w:t>Gewässer,</w:t>
      </w:r>
      <w:r>
        <w:rPr>
          <w:color w:val="231F20"/>
          <w:spacing w:val="-13"/>
          <w:sz w:val="20"/>
        </w:rPr>
        <w:t xml:space="preserve"> </w:t>
      </w:r>
      <w:r>
        <w:rPr>
          <w:color w:val="231F20"/>
          <w:sz w:val="20"/>
        </w:rPr>
        <w:t>insbesondere</w:t>
      </w:r>
      <w:r>
        <w:rPr>
          <w:color w:val="231F20"/>
          <w:spacing w:val="-13"/>
          <w:sz w:val="20"/>
        </w:rPr>
        <w:t xml:space="preserve"> </w:t>
      </w:r>
      <w:r>
        <w:rPr>
          <w:color w:val="231F20"/>
          <w:sz w:val="20"/>
        </w:rPr>
        <w:t>für</w:t>
      </w:r>
      <w:r>
        <w:rPr>
          <w:color w:val="231F20"/>
          <w:spacing w:val="-13"/>
          <w:sz w:val="20"/>
        </w:rPr>
        <w:t xml:space="preserve"> </w:t>
      </w:r>
      <w:r>
        <w:rPr>
          <w:color w:val="231F20"/>
          <w:sz w:val="20"/>
        </w:rPr>
        <w:t>die</w:t>
      </w:r>
      <w:r>
        <w:rPr>
          <w:color w:val="231F20"/>
          <w:spacing w:val="-13"/>
          <w:sz w:val="20"/>
        </w:rPr>
        <w:t xml:space="preserve"> </w:t>
      </w:r>
      <w:r>
        <w:rPr>
          <w:color w:val="231F20"/>
          <w:sz w:val="20"/>
        </w:rPr>
        <w:t>öffentliche</w:t>
      </w:r>
      <w:r>
        <w:rPr>
          <w:color w:val="231F20"/>
          <w:spacing w:val="-13"/>
          <w:sz w:val="20"/>
        </w:rPr>
        <w:t xml:space="preserve"> </w:t>
      </w:r>
      <w:proofErr w:type="spellStart"/>
      <w:r>
        <w:rPr>
          <w:color w:val="231F20"/>
          <w:sz w:val="20"/>
        </w:rPr>
        <w:t>Wasserver</w:t>
      </w:r>
      <w:proofErr w:type="spellEnd"/>
      <w:r>
        <w:rPr>
          <w:color w:val="231F20"/>
          <w:sz w:val="20"/>
        </w:rPr>
        <w:t xml:space="preserve">- </w:t>
      </w:r>
      <w:proofErr w:type="spellStart"/>
      <w:r>
        <w:rPr>
          <w:color w:val="231F20"/>
          <w:sz w:val="20"/>
        </w:rPr>
        <w:t>sorgung</w:t>
      </w:r>
      <w:proofErr w:type="spellEnd"/>
      <w:r>
        <w:rPr>
          <w:color w:val="231F20"/>
          <w:sz w:val="20"/>
        </w:rPr>
        <w:t>,</w:t>
      </w:r>
      <w:r>
        <w:rPr>
          <w:color w:val="231F20"/>
          <w:spacing w:val="-8"/>
          <w:sz w:val="20"/>
        </w:rPr>
        <w:t xml:space="preserve"> </w:t>
      </w:r>
      <w:r>
        <w:rPr>
          <w:color w:val="231F20"/>
          <w:sz w:val="20"/>
        </w:rPr>
        <w:t>erhalten</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vorrangiger</w:t>
      </w:r>
      <w:r>
        <w:rPr>
          <w:color w:val="231F20"/>
          <w:spacing w:val="-8"/>
          <w:sz w:val="20"/>
        </w:rPr>
        <w:t xml:space="preserve"> </w:t>
      </w:r>
      <w:r>
        <w:rPr>
          <w:color w:val="231F20"/>
          <w:sz w:val="20"/>
        </w:rPr>
        <w:t>Schutz</w:t>
      </w:r>
      <w:r>
        <w:rPr>
          <w:color w:val="231F20"/>
          <w:spacing w:val="-8"/>
          <w:sz w:val="20"/>
        </w:rPr>
        <w:t xml:space="preserve"> </w:t>
      </w:r>
      <w:r>
        <w:rPr>
          <w:color w:val="231F20"/>
          <w:sz w:val="20"/>
        </w:rPr>
        <w:t>der</w:t>
      </w:r>
      <w:r>
        <w:rPr>
          <w:color w:val="231F20"/>
          <w:spacing w:val="-8"/>
          <w:sz w:val="20"/>
        </w:rPr>
        <w:t xml:space="preserve"> </w:t>
      </w:r>
      <w:r>
        <w:rPr>
          <w:color w:val="231F20"/>
          <w:sz w:val="20"/>
        </w:rPr>
        <w:t>Gewässer</w:t>
      </w:r>
      <w:r>
        <w:rPr>
          <w:color w:val="231F20"/>
          <w:spacing w:val="-8"/>
          <w:sz w:val="20"/>
        </w:rPr>
        <w:t xml:space="preserve"> </w:t>
      </w:r>
      <w:r>
        <w:rPr>
          <w:color w:val="231F20"/>
          <w:sz w:val="20"/>
        </w:rPr>
        <w:t>für</w:t>
      </w:r>
      <w:r>
        <w:rPr>
          <w:color w:val="231F20"/>
          <w:spacing w:val="-8"/>
          <w:sz w:val="20"/>
        </w:rPr>
        <w:t xml:space="preserve"> </w:t>
      </w:r>
      <w:r>
        <w:rPr>
          <w:color w:val="231F20"/>
          <w:sz w:val="20"/>
        </w:rPr>
        <w:t>die</w:t>
      </w:r>
      <w:r>
        <w:rPr>
          <w:color w:val="231F20"/>
          <w:spacing w:val="-8"/>
          <w:sz w:val="20"/>
        </w:rPr>
        <w:t xml:space="preserve"> </w:t>
      </w:r>
      <w:proofErr w:type="spellStart"/>
      <w:r>
        <w:rPr>
          <w:color w:val="231F20"/>
          <w:sz w:val="20"/>
        </w:rPr>
        <w:t>Trinkwassergewin</w:t>
      </w:r>
      <w:proofErr w:type="spellEnd"/>
      <w:r>
        <w:rPr>
          <w:color w:val="231F20"/>
          <w:sz w:val="20"/>
        </w:rPr>
        <w:t xml:space="preserve">- </w:t>
      </w:r>
      <w:proofErr w:type="spellStart"/>
      <w:r>
        <w:rPr>
          <w:color w:val="231F20"/>
          <w:spacing w:val="-2"/>
          <w:sz w:val="20"/>
        </w:rPr>
        <w:t>nung</w:t>
      </w:r>
      <w:proofErr w:type="spellEnd"/>
      <w:r>
        <w:rPr>
          <w:color w:val="231F20"/>
          <w:spacing w:val="-2"/>
          <w:sz w:val="20"/>
        </w:rPr>
        <w:t>);</w:t>
      </w:r>
    </w:p>
    <w:p w14:paraId="158726E3" w14:textId="77777777" w:rsidR="006D5486" w:rsidRDefault="00000000">
      <w:pPr>
        <w:pStyle w:val="Listenabsatz"/>
        <w:numPr>
          <w:ilvl w:val="1"/>
          <w:numId w:val="25"/>
        </w:numPr>
        <w:tabs>
          <w:tab w:val="left" w:pos="2485"/>
        </w:tabs>
        <w:spacing w:before="3" w:line="259" w:lineRule="auto"/>
        <w:ind w:right="1244"/>
        <w:jc w:val="both"/>
        <w:rPr>
          <w:sz w:val="20"/>
        </w:rPr>
      </w:pPr>
      <w:r>
        <w:rPr>
          <w:color w:val="231F20"/>
          <w:sz w:val="20"/>
        </w:rPr>
        <w:t>Schaffung</w:t>
      </w:r>
      <w:r>
        <w:rPr>
          <w:color w:val="231F20"/>
          <w:spacing w:val="-8"/>
          <w:sz w:val="20"/>
        </w:rPr>
        <w:t xml:space="preserve"> </w:t>
      </w:r>
      <w:r>
        <w:rPr>
          <w:color w:val="231F20"/>
          <w:sz w:val="20"/>
        </w:rPr>
        <w:t>von</w:t>
      </w:r>
      <w:r>
        <w:rPr>
          <w:color w:val="231F20"/>
          <w:spacing w:val="-8"/>
          <w:sz w:val="20"/>
        </w:rPr>
        <w:t xml:space="preserve"> </w:t>
      </w:r>
      <w:r>
        <w:rPr>
          <w:color w:val="231F20"/>
          <w:sz w:val="20"/>
        </w:rPr>
        <w:t>natürlichen</w:t>
      </w:r>
      <w:r>
        <w:rPr>
          <w:color w:val="231F20"/>
          <w:spacing w:val="-8"/>
          <w:sz w:val="20"/>
        </w:rPr>
        <w:t xml:space="preserve"> </w:t>
      </w:r>
      <w:r>
        <w:rPr>
          <w:color w:val="231F20"/>
          <w:sz w:val="20"/>
        </w:rPr>
        <w:t>Abflussverhältnissen</w:t>
      </w:r>
      <w:r>
        <w:rPr>
          <w:color w:val="231F20"/>
          <w:spacing w:val="-8"/>
          <w:sz w:val="20"/>
        </w:rPr>
        <w:t xml:space="preserve"> </w:t>
      </w:r>
      <w:r>
        <w:rPr>
          <w:color w:val="231F20"/>
          <w:sz w:val="20"/>
        </w:rPr>
        <w:t>für</w:t>
      </w:r>
      <w:r>
        <w:rPr>
          <w:color w:val="231F20"/>
          <w:spacing w:val="-8"/>
          <w:sz w:val="20"/>
        </w:rPr>
        <w:t xml:space="preserve"> </w:t>
      </w:r>
      <w:r>
        <w:rPr>
          <w:color w:val="231F20"/>
          <w:sz w:val="20"/>
        </w:rPr>
        <w:t>Flüsse</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zum</w:t>
      </w:r>
      <w:r>
        <w:rPr>
          <w:color w:val="231F20"/>
          <w:spacing w:val="-8"/>
          <w:sz w:val="20"/>
        </w:rPr>
        <w:t xml:space="preserve"> </w:t>
      </w:r>
      <w:r>
        <w:rPr>
          <w:color w:val="231F20"/>
          <w:sz w:val="20"/>
        </w:rPr>
        <w:t xml:space="preserve">Hochwasser- </w:t>
      </w:r>
      <w:proofErr w:type="spellStart"/>
      <w:r>
        <w:rPr>
          <w:color w:val="231F20"/>
          <w:spacing w:val="-2"/>
          <w:sz w:val="20"/>
        </w:rPr>
        <w:t>schutz</w:t>
      </w:r>
      <w:proofErr w:type="spellEnd"/>
      <w:r>
        <w:rPr>
          <w:color w:val="231F20"/>
          <w:spacing w:val="-2"/>
          <w:sz w:val="20"/>
        </w:rPr>
        <w:t>);</w:t>
      </w:r>
    </w:p>
    <w:p w14:paraId="7CEB9B97" w14:textId="77777777" w:rsidR="006D5486" w:rsidRDefault="00000000">
      <w:pPr>
        <w:pStyle w:val="Listenabsatz"/>
        <w:numPr>
          <w:ilvl w:val="1"/>
          <w:numId w:val="25"/>
        </w:numPr>
        <w:tabs>
          <w:tab w:val="left" w:pos="2485"/>
        </w:tabs>
        <w:spacing w:before="1"/>
        <w:ind w:hanging="281"/>
        <w:jc w:val="both"/>
        <w:rPr>
          <w:sz w:val="20"/>
        </w:rPr>
      </w:pPr>
      <w:r>
        <w:rPr>
          <w:color w:val="231F20"/>
          <w:sz w:val="20"/>
        </w:rPr>
        <w:t>Schutz</w:t>
      </w:r>
      <w:r>
        <w:rPr>
          <w:color w:val="231F20"/>
          <w:spacing w:val="-1"/>
          <w:sz w:val="20"/>
        </w:rPr>
        <w:t xml:space="preserve"> </w:t>
      </w:r>
      <w:r>
        <w:rPr>
          <w:color w:val="231F20"/>
          <w:sz w:val="20"/>
        </w:rPr>
        <w:t>der</w:t>
      </w:r>
      <w:r>
        <w:rPr>
          <w:color w:val="231F20"/>
          <w:spacing w:val="-1"/>
          <w:sz w:val="20"/>
        </w:rPr>
        <w:t xml:space="preserve"> </w:t>
      </w:r>
      <w:r>
        <w:rPr>
          <w:color w:val="231F20"/>
          <w:sz w:val="20"/>
        </w:rPr>
        <w:t>Meeresumwelt</w:t>
      </w:r>
      <w:r>
        <w:rPr>
          <w:color w:val="231F20"/>
          <w:spacing w:val="-1"/>
          <w:sz w:val="20"/>
        </w:rPr>
        <w:t xml:space="preserve"> </w:t>
      </w:r>
      <w:r>
        <w:rPr>
          <w:color w:val="231F20"/>
          <w:sz w:val="20"/>
        </w:rPr>
        <w:t>(z.</w:t>
      </w:r>
      <w:r>
        <w:rPr>
          <w:color w:val="231F20"/>
          <w:spacing w:val="-1"/>
          <w:sz w:val="20"/>
        </w:rPr>
        <w:t xml:space="preserve"> </w:t>
      </w:r>
      <w:r>
        <w:rPr>
          <w:color w:val="231F20"/>
          <w:sz w:val="20"/>
        </w:rPr>
        <w:t>B.</w:t>
      </w:r>
      <w:r>
        <w:rPr>
          <w:color w:val="231F20"/>
          <w:spacing w:val="-1"/>
          <w:sz w:val="20"/>
        </w:rPr>
        <w:t xml:space="preserve"> </w:t>
      </w:r>
      <w:r>
        <w:rPr>
          <w:color w:val="231F20"/>
          <w:sz w:val="20"/>
        </w:rPr>
        <w:t>auch</w:t>
      </w:r>
      <w:r>
        <w:rPr>
          <w:color w:val="231F20"/>
          <w:spacing w:val="-1"/>
          <w:sz w:val="20"/>
        </w:rPr>
        <w:t xml:space="preserve"> </w:t>
      </w:r>
      <w:r>
        <w:rPr>
          <w:color w:val="231F20"/>
          <w:sz w:val="20"/>
        </w:rPr>
        <w:t xml:space="preserve">für </w:t>
      </w:r>
      <w:r>
        <w:rPr>
          <w:color w:val="231F20"/>
          <w:spacing w:val="-2"/>
          <w:sz w:val="20"/>
        </w:rPr>
        <w:t>Erholungszwecke).</w:t>
      </w:r>
    </w:p>
    <w:p w14:paraId="75BCFAD8" w14:textId="77777777" w:rsidR="006D5486" w:rsidRDefault="006D5486">
      <w:pPr>
        <w:jc w:val="both"/>
        <w:rPr>
          <w:sz w:val="20"/>
        </w:rPr>
        <w:sectPr w:rsidR="006D5486">
          <w:pgSz w:w="11910" w:h="16840"/>
          <w:pgMar w:top="960" w:right="460" w:bottom="280" w:left="460" w:header="0" w:footer="0" w:gutter="0"/>
          <w:cols w:space="720"/>
        </w:sectPr>
      </w:pPr>
    </w:p>
    <w:p w14:paraId="6DF02E92" w14:textId="77777777" w:rsidR="006D5486" w:rsidRDefault="006D5486">
      <w:pPr>
        <w:pStyle w:val="Textkrper"/>
      </w:pPr>
    </w:p>
    <w:p w14:paraId="32378BDA" w14:textId="77777777" w:rsidR="006D5486" w:rsidRDefault="006D5486">
      <w:pPr>
        <w:pStyle w:val="Textkrper"/>
        <w:spacing w:before="9"/>
        <w:rPr>
          <w:sz w:val="18"/>
        </w:rPr>
      </w:pPr>
    </w:p>
    <w:p w14:paraId="17FD0AEE" w14:textId="77777777" w:rsidR="006D5486" w:rsidRDefault="00000000">
      <w:pPr>
        <w:ind w:left="957"/>
        <w:rPr>
          <w:sz w:val="18"/>
        </w:rPr>
      </w:pPr>
      <w:r>
        <w:rPr>
          <w:color w:val="003946"/>
          <w:sz w:val="18"/>
        </w:rPr>
        <w:t>Werkzeuge</w:t>
      </w:r>
      <w:r>
        <w:rPr>
          <w:color w:val="003946"/>
          <w:spacing w:val="-4"/>
          <w:sz w:val="18"/>
        </w:rPr>
        <w:t xml:space="preserve"> </w:t>
      </w:r>
      <w:r>
        <w:rPr>
          <w:color w:val="003946"/>
          <w:sz w:val="18"/>
        </w:rPr>
        <w:t>und</w:t>
      </w:r>
      <w:r>
        <w:rPr>
          <w:color w:val="003946"/>
          <w:spacing w:val="-2"/>
          <w:sz w:val="18"/>
        </w:rPr>
        <w:t xml:space="preserve"> </w:t>
      </w:r>
      <w:r>
        <w:rPr>
          <w:color w:val="003946"/>
          <w:sz w:val="18"/>
        </w:rPr>
        <w:t>Methoden</w:t>
      </w:r>
      <w:r>
        <w:rPr>
          <w:color w:val="003946"/>
          <w:spacing w:val="-2"/>
          <w:sz w:val="18"/>
        </w:rPr>
        <w:t xml:space="preserve"> </w:t>
      </w:r>
      <w:r>
        <w:rPr>
          <w:color w:val="003946"/>
          <w:sz w:val="18"/>
        </w:rPr>
        <w:t>des</w:t>
      </w:r>
      <w:r>
        <w:rPr>
          <w:color w:val="003946"/>
          <w:spacing w:val="-1"/>
          <w:sz w:val="18"/>
        </w:rPr>
        <w:t xml:space="preserve"> </w:t>
      </w:r>
      <w:r>
        <w:rPr>
          <w:color w:val="003946"/>
          <w:spacing w:val="-2"/>
          <w:sz w:val="18"/>
        </w:rPr>
        <w:t>Nachhaltigkeitsmanagements</w:t>
      </w:r>
    </w:p>
    <w:p w14:paraId="6199130B" w14:textId="77777777" w:rsidR="006D5486" w:rsidRDefault="006D5486">
      <w:pPr>
        <w:pStyle w:val="Textkrper"/>
      </w:pPr>
    </w:p>
    <w:p w14:paraId="487C6AE2" w14:textId="77777777" w:rsidR="006D5486" w:rsidRDefault="006D5486">
      <w:pPr>
        <w:pStyle w:val="Textkrper"/>
      </w:pPr>
    </w:p>
    <w:p w14:paraId="681D2A6E" w14:textId="77777777" w:rsidR="006D5486" w:rsidRDefault="006D5486">
      <w:pPr>
        <w:pStyle w:val="Textkrper"/>
      </w:pPr>
    </w:p>
    <w:p w14:paraId="41F19EFE" w14:textId="77777777" w:rsidR="006D5486" w:rsidRDefault="006D5486">
      <w:pPr>
        <w:pStyle w:val="Textkrper"/>
      </w:pPr>
    </w:p>
    <w:p w14:paraId="6D6D58BA" w14:textId="77777777" w:rsidR="006D5486" w:rsidRDefault="006D5486">
      <w:pPr>
        <w:pStyle w:val="Textkrper"/>
      </w:pPr>
    </w:p>
    <w:p w14:paraId="16F1CB56" w14:textId="77777777" w:rsidR="006D5486" w:rsidRDefault="00000000">
      <w:pPr>
        <w:pStyle w:val="berschrift4"/>
        <w:numPr>
          <w:ilvl w:val="1"/>
          <w:numId w:val="41"/>
        </w:numPr>
        <w:tabs>
          <w:tab w:val="left" w:pos="1525"/>
        </w:tabs>
        <w:spacing w:before="249"/>
        <w:ind w:left="1524" w:hanging="568"/>
        <w:rPr>
          <w:b/>
          <w:color w:val="003946"/>
        </w:rPr>
      </w:pPr>
      <w:r>
        <w:rPr>
          <w:color w:val="003946"/>
        </w:rPr>
        <w:t>Nachhaltigkeits-</w:t>
      </w:r>
      <w:r>
        <w:rPr>
          <w:color w:val="003946"/>
          <w:spacing w:val="-5"/>
        </w:rPr>
        <w:t xml:space="preserve"> </w:t>
      </w:r>
      <w:r>
        <w:rPr>
          <w:color w:val="003946"/>
        </w:rPr>
        <w:t>und</w:t>
      </w:r>
      <w:r>
        <w:rPr>
          <w:color w:val="003946"/>
          <w:spacing w:val="-4"/>
        </w:rPr>
        <w:t xml:space="preserve"> </w:t>
      </w:r>
      <w:r>
        <w:rPr>
          <w:color w:val="003946"/>
          <w:spacing w:val="-2"/>
        </w:rPr>
        <w:t>Umweltmanagementsysteme</w:t>
      </w:r>
    </w:p>
    <w:p w14:paraId="55126E25" w14:textId="77777777" w:rsidR="006D5486" w:rsidRDefault="006D5486">
      <w:pPr>
        <w:pStyle w:val="Textkrper"/>
        <w:spacing w:before="4"/>
        <w:rPr>
          <w:rFonts w:ascii="Fira Sans"/>
          <w:sz w:val="39"/>
        </w:rPr>
      </w:pPr>
    </w:p>
    <w:p w14:paraId="3F185B5B" w14:textId="77777777" w:rsidR="006D5486" w:rsidRDefault="00000000">
      <w:pPr>
        <w:pStyle w:val="berschrift7"/>
        <w:ind w:left="957"/>
        <w:jc w:val="left"/>
      </w:pPr>
      <w:r>
        <w:rPr>
          <w:color w:val="003946"/>
          <w:spacing w:val="-2"/>
        </w:rPr>
        <w:t>Grundlagen</w:t>
      </w:r>
    </w:p>
    <w:p w14:paraId="24758AB3" w14:textId="77777777" w:rsidR="006D5486" w:rsidRDefault="006D5486">
      <w:pPr>
        <w:pStyle w:val="Textkrper"/>
        <w:spacing w:before="10"/>
        <w:rPr>
          <w:rFonts w:ascii="Fira Sans"/>
          <w:sz w:val="24"/>
        </w:rPr>
      </w:pPr>
    </w:p>
    <w:p w14:paraId="4C56CA4C" w14:textId="77777777" w:rsidR="006D5486" w:rsidRDefault="00000000">
      <w:pPr>
        <w:pStyle w:val="Textkrper"/>
        <w:spacing w:line="259" w:lineRule="auto"/>
        <w:ind w:left="957" w:right="2202" w:hanging="1"/>
        <w:jc w:val="both"/>
      </w:pPr>
      <w:r>
        <w:rPr>
          <w:color w:val="231F20"/>
        </w:rPr>
        <w:t>Es liegen mittlerweile zahlreiche „Kataloge“ von ökologischen und sozialen Kriterien und</w:t>
      </w:r>
      <w:r>
        <w:rPr>
          <w:color w:val="231F20"/>
          <w:spacing w:val="-2"/>
        </w:rPr>
        <w:t xml:space="preserve"> </w:t>
      </w:r>
      <w:r>
        <w:rPr>
          <w:color w:val="231F20"/>
        </w:rPr>
        <w:t>deren</w:t>
      </w:r>
      <w:r>
        <w:rPr>
          <w:color w:val="231F20"/>
          <w:spacing w:val="-2"/>
        </w:rPr>
        <w:t xml:space="preserve"> </w:t>
      </w:r>
      <w:r>
        <w:rPr>
          <w:color w:val="231F20"/>
        </w:rPr>
        <w:t>inhaltlicher</w:t>
      </w:r>
      <w:r>
        <w:rPr>
          <w:color w:val="231F20"/>
          <w:spacing w:val="-2"/>
        </w:rPr>
        <w:t xml:space="preserve"> </w:t>
      </w:r>
      <w:r>
        <w:rPr>
          <w:color w:val="231F20"/>
        </w:rPr>
        <w:t>Ausgestaltungen</w:t>
      </w:r>
      <w:r>
        <w:rPr>
          <w:color w:val="231F20"/>
          <w:spacing w:val="-2"/>
        </w:rPr>
        <w:t xml:space="preserve"> </w:t>
      </w:r>
      <w:r>
        <w:rPr>
          <w:color w:val="231F20"/>
        </w:rPr>
        <w:t>vor,</w:t>
      </w:r>
      <w:r>
        <w:rPr>
          <w:color w:val="231F20"/>
          <w:spacing w:val="-2"/>
        </w:rPr>
        <w:t xml:space="preserve"> </w:t>
      </w:r>
      <w:r>
        <w:rPr>
          <w:color w:val="231F20"/>
        </w:rPr>
        <w:t>welche</w:t>
      </w:r>
      <w:r>
        <w:rPr>
          <w:color w:val="231F20"/>
          <w:spacing w:val="-2"/>
        </w:rPr>
        <w:t xml:space="preserve"> </w:t>
      </w:r>
      <w:r>
        <w:rPr>
          <w:color w:val="231F20"/>
        </w:rPr>
        <w:t>für</w:t>
      </w:r>
      <w:r>
        <w:rPr>
          <w:color w:val="231F20"/>
          <w:spacing w:val="-2"/>
        </w:rPr>
        <w:t xml:space="preserve"> </w:t>
      </w:r>
      <w:r>
        <w:rPr>
          <w:color w:val="231F20"/>
        </w:rPr>
        <w:t>Unternehmen</w:t>
      </w:r>
      <w:r>
        <w:rPr>
          <w:color w:val="231F20"/>
          <w:spacing w:val="-2"/>
        </w:rPr>
        <w:t xml:space="preserve"> </w:t>
      </w:r>
      <w:r>
        <w:rPr>
          <w:color w:val="231F20"/>
        </w:rPr>
        <w:t>im</w:t>
      </w:r>
      <w:r>
        <w:rPr>
          <w:color w:val="231F20"/>
          <w:spacing w:val="-2"/>
        </w:rPr>
        <w:t xml:space="preserve"> </w:t>
      </w:r>
      <w:r>
        <w:rPr>
          <w:color w:val="231F20"/>
        </w:rPr>
        <w:t>Rahmen</w:t>
      </w:r>
      <w:r>
        <w:rPr>
          <w:color w:val="231F20"/>
          <w:spacing w:val="-2"/>
        </w:rPr>
        <w:t xml:space="preserve"> </w:t>
      </w:r>
      <w:r>
        <w:rPr>
          <w:color w:val="231F20"/>
        </w:rPr>
        <w:t>eines Nachhaltigkeitsmanagements relevant erscheinen. Solche Kriterienkataloge können je nach ihrer Schwerpunktsetzung in drei Formen unterschieden werden (vgl. Sailer 2016, S. 50):</w:t>
      </w:r>
    </w:p>
    <w:p w14:paraId="389B9436" w14:textId="77777777" w:rsidR="006D5486" w:rsidRDefault="006D5486">
      <w:pPr>
        <w:pStyle w:val="Textkrper"/>
        <w:rPr>
          <w:sz w:val="22"/>
        </w:rPr>
      </w:pPr>
    </w:p>
    <w:p w14:paraId="4391A3D9" w14:textId="77777777" w:rsidR="006D5486" w:rsidRDefault="00000000">
      <w:pPr>
        <w:pStyle w:val="Listenabsatz"/>
        <w:numPr>
          <w:ilvl w:val="2"/>
          <w:numId w:val="41"/>
        </w:numPr>
        <w:tabs>
          <w:tab w:val="left" w:pos="1237"/>
          <w:tab w:val="left" w:pos="1238"/>
        </w:tabs>
        <w:spacing w:before="0" w:line="259" w:lineRule="auto"/>
        <w:ind w:right="2232" w:hanging="280"/>
        <w:rPr>
          <w:sz w:val="20"/>
        </w:rPr>
      </w:pPr>
      <w:r>
        <w:rPr>
          <w:color w:val="231F20"/>
          <w:sz w:val="20"/>
        </w:rPr>
        <w:t>normative Rahmenwerke, die allgemeine Leitlinien vorgeben, welche ökologischen und</w:t>
      </w:r>
      <w:r>
        <w:rPr>
          <w:color w:val="231F20"/>
          <w:spacing w:val="-8"/>
          <w:sz w:val="20"/>
        </w:rPr>
        <w:t xml:space="preserve"> </w:t>
      </w:r>
      <w:r>
        <w:rPr>
          <w:color w:val="231F20"/>
          <w:sz w:val="20"/>
        </w:rPr>
        <w:t>sozialen</w:t>
      </w:r>
      <w:r>
        <w:rPr>
          <w:color w:val="231F20"/>
          <w:spacing w:val="-8"/>
          <w:sz w:val="20"/>
        </w:rPr>
        <w:t xml:space="preserve"> </w:t>
      </w:r>
      <w:r>
        <w:rPr>
          <w:color w:val="231F20"/>
          <w:sz w:val="20"/>
        </w:rPr>
        <w:t>Kriterien</w:t>
      </w:r>
      <w:r>
        <w:rPr>
          <w:color w:val="231F20"/>
          <w:spacing w:val="-8"/>
          <w:sz w:val="20"/>
        </w:rPr>
        <w:t xml:space="preserve"> </w:t>
      </w:r>
      <w:r>
        <w:rPr>
          <w:color w:val="231F20"/>
          <w:sz w:val="20"/>
        </w:rPr>
        <w:t>in</w:t>
      </w:r>
      <w:r>
        <w:rPr>
          <w:color w:val="231F20"/>
          <w:spacing w:val="-8"/>
          <w:sz w:val="20"/>
        </w:rPr>
        <w:t xml:space="preserve"> </w:t>
      </w:r>
      <w:r>
        <w:rPr>
          <w:color w:val="231F20"/>
          <w:sz w:val="20"/>
        </w:rPr>
        <w:t>einem</w:t>
      </w:r>
      <w:r>
        <w:rPr>
          <w:color w:val="231F20"/>
          <w:spacing w:val="-8"/>
          <w:sz w:val="20"/>
        </w:rPr>
        <w:t xml:space="preserve"> </w:t>
      </w:r>
      <w:r>
        <w:rPr>
          <w:color w:val="231F20"/>
          <w:sz w:val="20"/>
        </w:rPr>
        <w:t>Nachhaltigkeitsmanagement</w:t>
      </w:r>
      <w:r>
        <w:rPr>
          <w:color w:val="231F20"/>
          <w:spacing w:val="-8"/>
          <w:sz w:val="20"/>
        </w:rPr>
        <w:t xml:space="preserve"> </w:t>
      </w:r>
      <w:r>
        <w:rPr>
          <w:color w:val="231F20"/>
          <w:sz w:val="20"/>
        </w:rPr>
        <w:t>relevant</w:t>
      </w:r>
      <w:r>
        <w:rPr>
          <w:color w:val="231F20"/>
          <w:spacing w:val="-8"/>
          <w:sz w:val="20"/>
        </w:rPr>
        <w:t xml:space="preserve"> </w:t>
      </w:r>
      <w:r>
        <w:rPr>
          <w:color w:val="231F20"/>
          <w:sz w:val="20"/>
        </w:rPr>
        <w:t>sind.</w:t>
      </w:r>
      <w:r>
        <w:rPr>
          <w:color w:val="231F20"/>
          <w:spacing w:val="-8"/>
          <w:sz w:val="20"/>
        </w:rPr>
        <w:t xml:space="preserve"> </w:t>
      </w:r>
      <w:r>
        <w:rPr>
          <w:color w:val="231F20"/>
          <w:sz w:val="20"/>
        </w:rPr>
        <w:t xml:space="preserve">Beispiele sind der Global Compact der Vereinten Nationen und die Leitsätze für </w:t>
      </w:r>
      <w:proofErr w:type="spellStart"/>
      <w:r>
        <w:rPr>
          <w:color w:val="231F20"/>
          <w:sz w:val="20"/>
        </w:rPr>
        <w:t>multinatio</w:t>
      </w:r>
      <w:proofErr w:type="spellEnd"/>
      <w:r>
        <w:rPr>
          <w:color w:val="231F20"/>
          <w:sz w:val="20"/>
        </w:rPr>
        <w:t xml:space="preserve">- </w:t>
      </w:r>
      <w:proofErr w:type="spellStart"/>
      <w:r>
        <w:rPr>
          <w:color w:val="231F20"/>
          <w:sz w:val="20"/>
        </w:rPr>
        <w:t>nale</w:t>
      </w:r>
      <w:proofErr w:type="spellEnd"/>
      <w:r>
        <w:rPr>
          <w:color w:val="231F20"/>
          <w:sz w:val="20"/>
        </w:rPr>
        <w:t xml:space="preserve"> Unternehmen der Organisation </w:t>
      </w:r>
      <w:proofErr w:type="spellStart"/>
      <w:r>
        <w:rPr>
          <w:color w:val="231F20"/>
          <w:sz w:val="20"/>
        </w:rPr>
        <w:t>for</w:t>
      </w:r>
      <w:proofErr w:type="spellEnd"/>
      <w:r>
        <w:rPr>
          <w:color w:val="231F20"/>
          <w:sz w:val="20"/>
        </w:rPr>
        <w:t xml:space="preserve"> </w:t>
      </w:r>
      <w:proofErr w:type="spellStart"/>
      <w:r>
        <w:rPr>
          <w:color w:val="231F20"/>
          <w:sz w:val="20"/>
        </w:rPr>
        <w:t>Economic</w:t>
      </w:r>
      <w:proofErr w:type="spellEnd"/>
      <w:r>
        <w:rPr>
          <w:color w:val="231F20"/>
          <w:sz w:val="20"/>
        </w:rPr>
        <w:t xml:space="preserve"> </w:t>
      </w:r>
      <w:proofErr w:type="spellStart"/>
      <w:r>
        <w:rPr>
          <w:color w:val="231F20"/>
          <w:sz w:val="20"/>
        </w:rPr>
        <w:t>Cooperation</w:t>
      </w:r>
      <w:proofErr w:type="spellEnd"/>
      <w:r>
        <w:rPr>
          <w:color w:val="231F20"/>
          <w:sz w:val="20"/>
        </w:rPr>
        <w:t xml:space="preserve"> and Development </w:t>
      </w:r>
      <w:r>
        <w:rPr>
          <w:color w:val="231F20"/>
          <w:spacing w:val="-2"/>
          <w:sz w:val="20"/>
        </w:rPr>
        <w:t>(OECD).</w:t>
      </w:r>
    </w:p>
    <w:p w14:paraId="45479991" w14:textId="77777777" w:rsidR="006D5486" w:rsidRDefault="00000000">
      <w:pPr>
        <w:pStyle w:val="Listenabsatz"/>
        <w:numPr>
          <w:ilvl w:val="2"/>
          <w:numId w:val="41"/>
        </w:numPr>
        <w:tabs>
          <w:tab w:val="left" w:pos="1237"/>
          <w:tab w:val="left" w:pos="1238"/>
        </w:tabs>
        <w:spacing w:before="4" w:line="259" w:lineRule="auto"/>
        <w:ind w:right="2227" w:hanging="280"/>
        <w:rPr>
          <w:sz w:val="20"/>
        </w:rPr>
      </w:pPr>
      <w:r>
        <w:rPr>
          <w:color w:val="231F20"/>
          <w:sz w:val="20"/>
        </w:rPr>
        <w:t>Prozessrichtlinien,</w:t>
      </w:r>
      <w:r>
        <w:rPr>
          <w:color w:val="231F20"/>
          <w:spacing w:val="-10"/>
          <w:sz w:val="20"/>
        </w:rPr>
        <w:t xml:space="preserve"> </w:t>
      </w:r>
      <w:r>
        <w:rPr>
          <w:color w:val="231F20"/>
          <w:sz w:val="20"/>
        </w:rPr>
        <w:t>die</w:t>
      </w:r>
      <w:r>
        <w:rPr>
          <w:color w:val="231F20"/>
          <w:spacing w:val="-10"/>
          <w:sz w:val="20"/>
        </w:rPr>
        <w:t xml:space="preserve"> </w:t>
      </w:r>
      <w:r>
        <w:rPr>
          <w:color w:val="231F20"/>
          <w:sz w:val="20"/>
        </w:rPr>
        <w:t>Vorgaben</w:t>
      </w:r>
      <w:r>
        <w:rPr>
          <w:color w:val="231F20"/>
          <w:spacing w:val="-10"/>
          <w:sz w:val="20"/>
        </w:rPr>
        <w:t xml:space="preserve"> </w:t>
      </w:r>
      <w:r>
        <w:rPr>
          <w:color w:val="231F20"/>
          <w:sz w:val="20"/>
        </w:rPr>
        <w:t>darüber</w:t>
      </w:r>
      <w:r>
        <w:rPr>
          <w:color w:val="231F20"/>
          <w:spacing w:val="-10"/>
          <w:sz w:val="20"/>
        </w:rPr>
        <w:t xml:space="preserve"> </w:t>
      </w:r>
      <w:r>
        <w:rPr>
          <w:color w:val="231F20"/>
          <w:sz w:val="20"/>
        </w:rPr>
        <w:t>beinhalten,</w:t>
      </w:r>
      <w:r>
        <w:rPr>
          <w:color w:val="231F20"/>
          <w:spacing w:val="-10"/>
          <w:sz w:val="20"/>
        </w:rPr>
        <w:t xml:space="preserve"> </w:t>
      </w:r>
      <w:r>
        <w:rPr>
          <w:color w:val="231F20"/>
          <w:sz w:val="20"/>
        </w:rPr>
        <w:t>welche</w:t>
      </w:r>
      <w:r>
        <w:rPr>
          <w:color w:val="231F20"/>
          <w:spacing w:val="-10"/>
          <w:sz w:val="20"/>
        </w:rPr>
        <w:t xml:space="preserve"> </w:t>
      </w:r>
      <w:r>
        <w:rPr>
          <w:color w:val="231F20"/>
          <w:sz w:val="20"/>
        </w:rPr>
        <w:t>Maßnahmen</w:t>
      </w:r>
      <w:r>
        <w:rPr>
          <w:color w:val="231F20"/>
          <w:spacing w:val="-10"/>
          <w:sz w:val="20"/>
        </w:rPr>
        <w:t xml:space="preserve"> </w:t>
      </w:r>
      <w:r>
        <w:rPr>
          <w:color w:val="231F20"/>
          <w:sz w:val="20"/>
        </w:rPr>
        <w:t>zur</w:t>
      </w:r>
      <w:r>
        <w:rPr>
          <w:color w:val="231F20"/>
          <w:spacing w:val="-10"/>
          <w:sz w:val="20"/>
        </w:rPr>
        <w:t xml:space="preserve"> </w:t>
      </w:r>
      <w:r>
        <w:rPr>
          <w:color w:val="231F20"/>
          <w:sz w:val="20"/>
        </w:rPr>
        <w:t xml:space="preserve">Steige- </w:t>
      </w:r>
      <w:proofErr w:type="spellStart"/>
      <w:r>
        <w:rPr>
          <w:color w:val="231F20"/>
          <w:sz w:val="20"/>
        </w:rPr>
        <w:t>rung</w:t>
      </w:r>
      <w:proofErr w:type="spellEnd"/>
      <w:r>
        <w:rPr>
          <w:color w:val="231F20"/>
          <w:spacing w:val="-5"/>
          <w:sz w:val="20"/>
        </w:rPr>
        <w:t xml:space="preserve"> </w:t>
      </w:r>
      <w:r>
        <w:rPr>
          <w:color w:val="231F20"/>
          <w:sz w:val="20"/>
        </w:rPr>
        <w:t>der</w:t>
      </w:r>
      <w:r>
        <w:rPr>
          <w:color w:val="231F20"/>
          <w:spacing w:val="-5"/>
          <w:sz w:val="20"/>
        </w:rPr>
        <w:t xml:space="preserve"> </w:t>
      </w:r>
      <w:r>
        <w:rPr>
          <w:color w:val="231F20"/>
          <w:sz w:val="20"/>
        </w:rPr>
        <w:t>Öko-</w:t>
      </w:r>
      <w:r>
        <w:rPr>
          <w:color w:val="231F20"/>
          <w:spacing w:val="-5"/>
          <w:sz w:val="20"/>
        </w:rPr>
        <w:t xml:space="preserve"> </w:t>
      </w:r>
      <w:r>
        <w:rPr>
          <w:color w:val="231F20"/>
          <w:sz w:val="20"/>
        </w:rPr>
        <w:t>bzw.</w:t>
      </w:r>
      <w:r>
        <w:rPr>
          <w:color w:val="231F20"/>
          <w:spacing w:val="-5"/>
          <w:sz w:val="20"/>
        </w:rPr>
        <w:t xml:space="preserve"> </w:t>
      </w:r>
      <w:r>
        <w:rPr>
          <w:color w:val="231F20"/>
          <w:sz w:val="20"/>
        </w:rPr>
        <w:t>Sozioeffektivität</w:t>
      </w:r>
      <w:r>
        <w:rPr>
          <w:color w:val="231F20"/>
          <w:spacing w:val="-5"/>
          <w:sz w:val="20"/>
        </w:rPr>
        <w:t xml:space="preserve"> </w:t>
      </w:r>
      <w:r>
        <w:rPr>
          <w:color w:val="231F20"/>
          <w:sz w:val="20"/>
        </w:rPr>
        <w:t>beitragen.</w:t>
      </w:r>
      <w:r>
        <w:rPr>
          <w:color w:val="231F20"/>
          <w:spacing w:val="-5"/>
          <w:sz w:val="20"/>
        </w:rPr>
        <w:t xml:space="preserve"> </w:t>
      </w:r>
      <w:r>
        <w:rPr>
          <w:color w:val="231F20"/>
          <w:sz w:val="20"/>
        </w:rPr>
        <w:t>Beispiele</w:t>
      </w:r>
      <w:r>
        <w:rPr>
          <w:color w:val="231F20"/>
          <w:spacing w:val="-5"/>
          <w:sz w:val="20"/>
        </w:rPr>
        <w:t xml:space="preserve"> </w:t>
      </w:r>
      <w:r>
        <w:rPr>
          <w:color w:val="231F20"/>
          <w:sz w:val="20"/>
        </w:rPr>
        <w:t>sind</w:t>
      </w:r>
      <w:r>
        <w:rPr>
          <w:color w:val="231F20"/>
          <w:spacing w:val="-5"/>
          <w:sz w:val="20"/>
        </w:rPr>
        <w:t xml:space="preserve"> </w:t>
      </w:r>
      <w:r>
        <w:rPr>
          <w:color w:val="231F20"/>
          <w:sz w:val="20"/>
        </w:rPr>
        <w:t>der</w:t>
      </w:r>
      <w:r>
        <w:rPr>
          <w:color w:val="231F20"/>
          <w:spacing w:val="-5"/>
          <w:sz w:val="20"/>
        </w:rPr>
        <w:t xml:space="preserve"> </w:t>
      </w:r>
      <w:r>
        <w:rPr>
          <w:color w:val="231F20"/>
          <w:sz w:val="20"/>
        </w:rPr>
        <w:t>Deutsche</w:t>
      </w:r>
      <w:r>
        <w:rPr>
          <w:color w:val="231F20"/>
          <w:spacing w:val="-5"/>
          <w:sz w:val="20"/>
        </w:rPr>
        <w:t xml:space="preserve"> </w:t>
      </w:r>
      <w:proofErr w:type="spellStart"/>
      <w:r>
        <w:rPr>
          <w:color w:val="231F20"/>
          <w:sz w:val="20"/>
        </w:rPr>
        <w:t>Nachhal</w:t>
      </w:r>
      <w:proofErr w:type="spellEnd"/>
      <w:r>
        <w:rPr>
          <w:color w:val="231F20"/>
          <w:sz w:val="20"/>
        </w:rPr>
        <w:t xml:space="preserve">- </w:t>
      </w:r>
      <w:proofErr w:type="spellStart"/>
      <w:r>
        <w:rPr>
          <w:color w:val="231F20"/>
          <w:sz w:val="20"/>
        </w:rPr>
        <w:t>tigkeitskodex</w:t>
      </w:r>
      <w:proofErr w:type="spellEnd"/>
      <w:r>
        <w:rPr>
          <w:color w:val="231F20"/>
          <w:sz w:val="20"/>
        </w:rPr>
        <w:t xml:space="preserve"> des Rates für nachhaltige Entwicklung und der international </w:t>
      </w:r>
      <w:proofErr w:type="spellStart"/>
      <w:r>
        <w:rPr>
          <w:color w:val="231F20"/>
          <w:sz w:val="20"/>
        </w:rPr>
        <w:t>aner</w:t>
      </w:r>
      <w:proofErr w:type="spellEnd"/>
      <w:r>
        <w:rPr>
          <w:color w:val="231F20"/>
          <w:sz w:val="20"/>
        </w:rPr>
        <w:t xml:space="preserve">- kannte Leitfaden zur Darstellung der gesellschaftlichen Verantwortung </w:t>
      </w:r>
      <w:proofErr w:type="gramStart"/>
      <w:r>
        <w:rPr>
          <w:color w:val="231F20"/>
          <w:sz w:val="20"/>
        </w:rPr>
        <w:t>eines Unternehmens nach</w:t>
      </w:r>
      <w:proofErr w:type="gramEnd"/>
      <w:r>
        <w:rPr>
          <w:color w:val="231F20"/>
          <w:sz w:val="20"/>
        </w:rPr>
        <w:t xml:space="preserve"> DIN ISO 26000.</w:t>
      </w:r>
    </w:p>
    <w:p w14:paraId="66DB326E" w14:textId="77777777" w:rsidR="006D5486" w:rsidRDefault="00000000">
      <w:pPr>
        <w:pStyle w:val="Listenabsatz"/>
        <w:numPr>
          <w:ilvl w:val="2"/>
          <w:numId w:val="41"/>
        </w:numPr>
        <w:tabs>
          <w:tab w:val="left" w:pos="1237"/>
          <w:tab w:val="left" w:pos="1238"/>
        </w:tabs>
        <w:spacing w:before="4" w:line="259" w:lineRule="auto"/>
        <w:ind w:right="2269" w:hanging="280"/>
        <w:rPr>
          <w:sz w:val="20"/>
        </w:rPr>
      </w:pPr>
      <w:r>
        <w:rPr>
          <w:color w:val="231F20"/>
          <w:sz w:val="20"/>
        </w:rPr>
        <w:t>Managementsysteme,</w:t>
      </w:r>
      <w:r>
        <w:rPr>
          <w:color w:val="231F20"/>
          <w:spacing w:val="-3"/>
          <w:sz w:val="20"/>
        </w:rPr>
        <w:t xml:space="preserve"> </w:t>
      </w:r>
      <w:r>
        <w:rPr>
          <w:color w:val="231F20"/>
          <w:sz w:val="20"/>
        </w:rPr>
        <w:t>die</w:t>
      </w:r>
      <w:r>
        <w:rPr>
          <w:color w:val="231F20"/>
          <w:spacing w:val="-3"/>
          <w:sz w:val="20"/>
        </w:rPr>
        <w:t xml:space="preserve"> </w:t>
      </w:r>
      <w:r>
        <w:rPr>
          <w:color w:val="231F20"/>
          <w:sz w:val="20"/>
        </w:rPr>
        <w:t>einen</w:t>
      </w:r>
      <w:r>
        <w:rPr>
          <w:color w:val="231F20"/>
          <w:spacing w:val="-3"/>
          <w:sz w:val="20"/>
        </w:rPr>
        <w:t xml:space="preserve"> </w:t>
      </w:r>
      <w:r>
        <w:rPr>
          <w:color w:val="231F20"/>
          <w:sz w:val="20"/>
        </w:rPr>
        <w:t>systematischen</w:t>
      </w:r>
      <w:r>
        <w:rPr>
          <w:color w:val="231F20"/>
          <w:spacing w:val="-3"/>
          <w:sz w:val="20"/>
        </w:rPr>
        <w:t xml:space="preserve"> </w:t>
      </w:r>
      <w:r>
        <w:rPr>
          <w:color w:val="231F20"/>
          <w:sz w:val="20"/>
        </w:rPr>
        <w:t>Rahmen</w:t>
      </w:r>
      <w:r>
        <w:rPr>
          <w:color w:val="231F20"/>
          <w:spacing w:val="-3"/>
          <w:sz w:val="20"/>
        </w:rPr>
        <w:t xml:space="preserve"> </w:t>
      </w:r>
      <w:r>
        <w:rPr>
          <w:color w:val="231F20"/>
          <w:sz w:val="20"/>
        </w:rPr>
        <w:t>vorgeben,</w:t>
      </w:r>
      <w:r>
        <w:rPr>
          <w:color w:val="231F20"/>
          <w:spacing w:val="-3"/>
          <w:sz w:val="20"/>
        </w:rPr>
        <w:t xml:space="preserve"> </w:t>
      </w:r>
      <w:r>
        <w:rPr>
          <w:color w:val="231F20"/>
          <w:sz w:val="20"/>
        </w:rPr>
        <w:t>in</w:t>
      </w:r>
      <w:r>
        <w:rPr>
          <w:color w:val="231F20"/>
          <w:spacing w:val="-3"/>
          <w:sz w:val="20"/>
        </w:rPr>
        <w:t xml:space="preserve"> </w:t>
      </w:r>
      <w:r>
        <w:rPr>
          <w:color w:val="231F20"/>
          <w:sz w:val="20"/>
        </w:rPr>
        <w:t>dem</w:t>
      </w:r>
      <w:r>
        <w:rPr>
          <w:color w:val="231F20"/>
          <w:spacing w:val="-3"/>
          <w:sz w:val="20"/>
        </w:rPr>
        <w:t xml:space="preserve"> </w:t>
      </w:r>
      <w:r>
        <w:rPr>
          <w:color w:val="231F20"/>
          <w:sz w:val="20"/>
        </w:rPr>
        <w:t>die</w:t>
      </w:r>
      <w:r>
        <w:rPr>
          <w:color w:val="231F20"/>
          <w:spacing w:val="-3"/>
          <w:sz w:val="20"/>
        </w:rPr>
        <w:t xml:space="preserve"> </w:t>
      </w:r>
      <w:proofErr w:type="spellStart"/>
      <w:r>
        <w:rPr>
          <w:color w:val="231F20"/>
          <w:sz w:val="20"/>
        </w:rPr>
        <w:t>Stei</w:t>
      </w:r>
      <w:proofErr w:type="spellEnd"/>
      <w:r>
        <w:rPr>
          <w:color w:val="231F20"/>
          <w:sz w:val="20"/>
        </w:rPr>
        <w:t xml:space="preserve">- </w:t>
      </w:r>
      <w:proofErr w:type="spellStart"/>
      <w:r>
        <w:rPr>
          <w:color w:val="231F20"/>
          <w:sz w:val="20"/>
        </w:rPr>
        <w:t>gerung</w:t>
      </w:r>
      <w:proofErr w:type="spellEnd"/>
      <w:r>
        <w:rPr>
          <w:color w:val="231F20"/>
          <w:spacing w:val="-8"/>
          <w:sz w:val="20"/>
        </w:rPr>
        <w:t xml:space="preserve"> </w:t>
      </w:r>
      <w:r>
        <w:rPr>
          <w:color w:val="231F20"/>
          <w:sz w:val="20"/>
        </w:rPr>
        <w:t>der</w:t>
      </w:r>
      <w:r>
        <w:rPr>
          <w:color w:val="231F20"/>
          <w:spacing w:val="-8"/>
          <w:sz w:val="20"/>
        </w:rPr>
        <w:t xml:space="preserve"> </w:t>
      </w:r>
      <w:r>
        <w:rPr>
          <w:color w:val="231F20"/>
          <w:sz w:val="20"/>
        </w:rPr>
        <w:t>Öko-</w:t>
      </w:r>
      <w:r>
        <w:rPr>
          <w:color w:val="231F20"/>
          <w:spacing w:val="-8"/>
          <w:sz w:val="20"/>
        </w:rPr>
        <w:t xml:space="preserve"> </w:t>
      </w:r>
      <w:r>
        <w:rPr>
          <w:color w:val="231F20"/>
          <w:sz w:val="20"/>
        </w:rPr>
        <w:t>bzw.</w:t>
      </w:r>
      <w:r>
        <w:rPr>
          <w:color w:val="231F20"/>
          <w:spacing w:val="-8"/>
          <w:sz w:val="20"/>
        </w:rPr>
        <w:t xml:space="preserve"> </w:t>
      </w:r>
      <w:r>
        <w:rPr>
          <w:color w:val="231F20"/>
          <w:sz w:val="20"/>
        </w:rPr>
        <w:t>Sozioeffektivität</w:t>
      </w:r>
      <w:r>
        <w:rPr>
          <w:color w:val="231F20"/>
          <w:spacing w:val="-8"/>
          <w:sz w:val="20"/>
        </w:rPr>
        <w:t xml:space="preserve"> </w:t>
      </w:r>
      <w:r>
        <w:rPr>
          <w:color w:val="231F20"/>
          <w:sz w:val="20"/>
        </w:rPr>
        <w:t>im</w:t>
      </w:r>
      <w:r>
        <w:rPr>
          <w:color w:val="231F20"/>
          <w:spacing w:val="-8"/>
          <w:sz w:val="20"/>
        </w:rPr>
        <w:t xml:space="preserve"> </w:t>
      </w:r>
      <w:r>
        <w:rPr>
          <w:color w:val="231F20"/>
          <w:sz w:val="20"/>
        </w:rPr>
        <w:t>Unternehmen</w:t>
      </w:r>
      <w:r>
        <w:rPr>
          <w:color w:val="231F20"/>
          <w:spacing w:val="-8"/>
          <w:sz w:val="20"/>
        </w:rPr>
        <w:t xml:space="preserve"> </w:t>
      </w:r>
      <w:r>
        <w:rPr>
          <w:color w:val="231F20"/>
          <w:sz w:val="20"/>
        </w:rPr>
        <w:t>geplant,</w:t>
      </w:r>
      <w:r>
        <w:rPr>
          <w:color w:val="231F20"/>
          <w:spacing w:val="-8"/>
          <w:sz w:val="20"/>
        </w:rPr>
        <w:t xml:space="preserve"> </w:t>
      </w:r>
      <w:r>
        <w:rPr>
          <w:color w:val="231F20"/>
          <w:sz w:val="20"/>
        </w:rPr>
        <w:t>umgesetzt,</w:t>
      </w:r>
      <w:r>
        <w:rPr>
          <w:color w:val="231F20"/>
          <w:spacing w:val="-8"/>
          <w:sz w:val="20"/>
        </w:rPr>
        <w:t xml:space="preserve"> </w:t>
      </w:r>
      <w:proofErr w:type="spellStart"/>
      <w:r>
        <w:rPr>
          <w:color w:val="231F20"/>
          <w:sz w:val="20"/>
        </w:rPr>
        <w:t>kontrol</w:t>
      </w:r>
      <w:proofErr w:type="spellEnd"/>
      <w:r>
        <w:rPr>
          <w:color w:val="231F20"/>
          <w:sz w:val="20"/>
        </w:rPr>
        <w:t xml:space="preserve">- </w:t>
      </w:r>
      <w:proofErr w:type="spellStart"/>
      <w:r>
        <w:rPr>
          <w:color w:val="231F20"/>
          <w:sz w:val="20"/>
        </w:rPr>
        <w:t>liert</w:t>
      </w:r>
      <w:proofErr w:type="spellEnd"/>
      <w:r>
        <w:rPr>
          <w:color w:val="231F20"/>
          <w:sz w:val="20"/>
        </w:rPr>
        <w:t xml:space="preserve"> und weiter verbessert wird. Die Umweltmanagementnorm DIN EN ISO 14001 bzw. das Eco-Management and Audit Scheme (EMAS) und die Energiemanagement- </w:t>
      </w:r>
      <w:proofErr w:type="spellStart"/>
      <w:r>
        <w:rPr>
          <w:color w:val="231F20"/>
          <w:sz w:val="20"/>
        </w:rPr>
        <w:t>norm</w:t>
      </w:r>
      <w:proofErr w:type="spellEnd"/>
      <w:r>
        <w:rPr>
          <w:color w:val="231F20"/>
          <w:sz w:val="20"/>
        </w:rPr>
        <w:t xml:space="preserve"> DIN EN ISO 50001 sind Managementsysteme mit Bezug zur nachhaltigen </w:t>
      </w:r>
      <w:proofErr w:type="spellStart"/>
      <w:r>
        <w:rPr>
          <w:color w:val="231F20"/>
          <w:sz w:val="20"/>
        </w:rPr>
        <w:t>Ent</w:t>
      </w:r>
      <w:proofErr w:type="spellEnd"/>
      <w:r>
        <w:rPr>
          <w:color w:val="231F20"/>
          <w:sz w:val="20"/>
        </w:rPr>
        <w:t xml:space="preserve">- </w:t>
      </w:r>
      <w:proofErr w:type="spellStart"/>
      <w:r>
        <w:rPr>
          <w:color w:val="231F20"/>
          <w:sz w:val="20"/>
        </w:rPr>
        <w:t>wicklung</w:t>
      </w:r>
      <w:proofErr w:type="spellEnd"/>
      <w:r>
        <w:rPr>
          <w:color w:val="231F20"/>
          <w:sz w:val="20"/>
        </w:rPr>
        <w:t>. Diese Normen orientieren sich stark an bereits etablierten Management- systemnormen wie der DIN EN ISO 9001 für ein Qualitätsmanagement.</w:t>
      </w:r>
    </w:p>
    <w:p w14:paraId="022A8F3D" w14:textId="77777777" w:rsidR="006D5486" w:rsidRDefault="006D5486">
      <w:pPr>
        <w:pStyle w:val="Textkrper"/>
        <w:rPr>
          <w:sz w:val="24"/>
        </w:rPr>
      </w:pPr>
    </w:p>
    <w:p w14:paraId="35C5D281" w14:textId="77777777" w:rsidR="006D5486" w:rsidRDefault="00000000">
      <w:pPr>
        <w:pStyle w:val="berschrift7"/>
        <w:spacing w:before="196"/>
        <w:ind w:left="957"/>
        <w:jc w:val="left"/>
      </w:pPr>
      <w:r>
        <w:rPr>
          <w:color w:val="003946"/>
        </w:rPr>
        <w:t>Leitfaden</w:t>
      </w:r>
      <w:r>
        <w:rPr>
          <w:color w:val="003946"/>
          <w:spacing w:val="-7"/>
        </w:rPr>
        <w:t xml:space="preserve"> </w:t>
      </w:r>
      <w:r>
        <w:rPr>
          <w:color w:val="003946"/>
        </w:rPr>
        <w:t>zur</w:t>
      </w:r>
      <w:r>
        <w:rPr>
          <w:color w:val="003946"/>
          <w:spacing w:val="-5"/>
        </w:rPr>
        <w:t xml:space="preserve"> </w:t>
      </w:r>
      <w:r>
        <w:rPr>
          <w:color w:val="003946"/>
        </w:rPr>
        <w:t>gesellschaftlichen</w:t>
      </w:r>
      <w:r>
        <w:rPr>
          <w:color w:val="003946"/>
          <w:spacing w:val="-5"/>
        </w:rPr>
        <w:t xml:space="preserve"> </w:t>
      </w:r>
      <w:r>
        <w:rPr>
          <w:color w:val="003946"/>
        </w:rPr>
        <w:t>Verantwortung</w:t>
      </w:r>
      <w:r>
        <w:rPr>
          <w:color w:val="003946"/>
          <w:spacing w:val="-5"/>
        </w:rPr>
        <w:t xml:space="preserve"> </w:t>
      </w:r>
      <w:r>
        <w:rPr>
          <w:color w:val="003946"/>
        </w:rPr>
        <w:t>nach</w:t>
      </w:r>
      <w:r>
        <w:rPr>
          <w:color w:val="003946"/>
          <w:spacing w:val="-5"/>
        </w:rPr>
        <w:t xml:space="preserve"> </w:t>
      </w:r>
      <w:r>
        <w:rPr>
          <w:color w:val="003946"/>
        </w:rPr>
        <w:t>DIN</w:t>
      </w:r>
      <w:r>
        <w:rPr>
          <w:color w:val="003946"/>
          <w:spacing w:val="-5"/>
        </w:rPr>
        <w:t xml:space="preserve"> </w:t>
      </w:r>
      <w:r>
        <w:rPr>
          <w:color w:val="003946"/>
        </w:rPr>
        <w:t>ISO</w:t>
      </w:r>
      <w:r>
        <w:rPr>
          <w:color w:val="003946"/>
          <w:spacing w:val="-5"/>
        </w:rPr>
        <w:t xml:space="preserve"> </w:t>
      </w:r>
      <w:r>
        <w:rPr>
          <w:color w:val="003946"/>
          <w:spacing w:val="-2"/>
        </w:rPr>
        <w:t>26000</w:t>
      </w:r>
    </w:p>
    <w:p w14:paraId="01297350" w14:textId="77777777" w:rsidR="006D5486" w:rsidRDefault="006D5486">
      <w:pPr>
        <w:pStyle w:val="Textkrper"/>
        <w:spacing w:before="5"/>
        <w:rPr>
          <w:rFonts w:ascii="Fira Sans"/>
          <w:sz w:val="16"/>
        </w:rPr>
      </w:pPr>
    </w:p>
    <w:p w14:paraId="2E398361" w14:textId="77777777" w:rsidR="006D5486" w:rsidRDefault="006D5486">
      <w:pPr>
        <w:rPr>
          <w:rFonts w:ascii="Fira Sans"/>
          <w:sz w:val="16"/>
        </w:rPr>
        <w:sectPr w:rsidR="006D5486">
          <w:pgSz w:w="11910" w:h="16840"/>
          <w:pgMar w:top="960" w:right="460" w:bottom="280" w:left="460" w:header="0" w:footer="0" w:gutter="0"/>
          <w:cols w:space="720"/>
        </w:sectPr>
      </w:pPr>
    </w:p>
    <w:p w14:paraId="6F71E65F" w14:textId="77777777" w:rsidR="006D5486" w:rsidRDefault="00000000">
      <w:pPr>
        <w:pStyle w:val="Textkrper"/>
        <w:spacing w:before="101" w:line="259" w:lineRule="auto"/>
        <w:ind w:left="957"/>
        <w:jc w:val="both"/>
      </w:pPr>
      <w:r>
        <w:rPr>
          <w:color w:val="231F20"/>
        </w:rPr>
        <w:t xml:space="preserve">Der Leitfaden zur gesellschaftlichen Verantwortung nach </w:t>
      </w:r>
      <w:r>
        <w:rPr>
          <w:b/>
          <w:color w:val="231F20"/>
        </w:rPr>
        <w:t xml:space="preserve">DIN ISO 26000 </w:t>
      </w:r>
      <w:r>
        <w:rPr>
          <w:color w:val="231F20"/>
        </w:rPr>
        <w:t xml:space="preserve">ist eine Pro- </w:t>
      </w:r>
      <w:proofErr w:type="spellStart"/>
      <w:r>
        <w:rPr>
          <w:color w:val="231F20"/>
        </w:rPr>
        <w:t>zessrichtlinie</w:t>
      </w:r>
      <w:proofErr w:type="spellEnd"/>
      <w:r>
        <w:rPr>
          <w:color w:val="231F20"/>
        </w:rPr>
        <w:t xml:space="preserve">, die als Handlungs- und Orientierungshilfe für Unternehmen konzipiert ist. Sie beinhaltet keine Anforderungen für eine bestimmte Öko- bzw. Sozioeffektivität in einem Unternehmen und keine Bewertungsmaßstäbe für ein </w:t>
      </w:r>
      <w:proofErr w:type="spellStart"/>
      <w:r>
        <w:rPr>
          <w:color w:val="231F20"/>
        </w:rPr>
        <w:t>Nachhaltigkeitsma</w:t>
      </w:r>
      <w:proofErr w:type="spellEnd"/>
      <w:r>
        <w:rPr>
          <w:color w:val="231F20"/>
        </w:rPr>
        <w:t xml:space="preserve">- </w:t>
      </w:r>
      <w:proofErr w:type="spellStart"/>
      <w:r>
        <w:rPr>
          <w:color w:val="231F20"/>
        </w:rPr>
        <w:t>nagement</w:t>
      </w:r>
      <w:proofErr w:type="spellEnd"/>
      <w:r>
        <w:rPr>
          <w:color w:val="231F20"/>
        </w:rPr>
        <w:t>.</w:t>
      </w:r>
      <w:r>
        <w:rPr>
          <w:color w:val="231F20"/>
          <w:spacing w:val="-1"/>
        </w:rPr>
        <w:t xml:space="preserve"> </w:t>
      </w:r>
      <w:r>
        <w:rPr>
          <w:color w:val="231F20"/>
        </w:rPr>
        <w:t>Sie</w:t>
      </w:r>
      <w:r>
        <w:rPr>
          <w:color w:val="231F20"/>
          <w:spacing w:val="-1"/>
        </w:rPr>
        <w:t xml:space="preserve"> </w:t>
      </w:r>
      <w:r>
        <w:rPr>
          <w:color w:val="231F20"/>
        </w:rPr>
        <w:t>ist</w:t>
      </w:r>
      <w:r>
        <w:rPr>
          <w:color w:val="231F20"/>
          <w:spacing w:val="-1"/>
        </w:rPr>
        <w:t xml:space="preserve"> </w:t>
      </w:r>
      <w:r>
        <w:rPr>
          <w:color w:val="231F20"/>
        </w:rPr>
        <w:t>folglich</w:t>
      </w:r>
      <w:r>
        <w:rPr>
          <w:color w:val="231F20"/>
          <w:spacing w:val="-1"/>
        </w:rPr>
        <w:t xml:space="preserve"> </w:t>
      </w:r>
      <w:r>
        <w:rPr>
          <w:color w:val="231F20"/>
        </w:rPr>
        <w:t>keine</w:t>
      </w:r>
      <w:r>
        <w:rPr>
          <w:color w:val="231F20"/>
          <w:spacing w:val="-1"/>
        </w:rPr>
        <w:t xml:space="preserve"> </w:t>
      </w:r>
      <w:r>
        <w:rPr>
          <w:color w:val="231F20"/>
        </w:rPr>
        <w:t>zertifizierbare</w:t>
      </w:r>
      <w:r>
        <w:rPr>
          <w:color w:val="231F20"/>
          <w:spacing w:val="-1"/>
        </w:rPr>
        <w:t xml:space="preserve"> </w:t>
      </w:r>
      <w:r>
        <w:rPr>
          <w:color w:val="231F20"/>
        </w:rPr>
        <w:t>Norm.</w:t>
      </w:r>
      <w:r>
        <w:rPr>
          <w:color w:val="231F20"/>
          <w:spacing w:val="-1"/>
        </w:rPr>
        <w:t xml:space="preserve"> </w:t>
      </w:r>
      <w:r>
        <w:rPr>
          <w:color w:val="231F20"/>
        </w:rPr>
        <w:t>Die</w:t>
      </w:r>
      <w:r>
        <w:rPr>
          <w:color w:val="231F20"/>
          <w:spacing w:val="-1"/>
        </w:rPr>
        <w:t xml:space="preserve"> </w:t>
      </w:r>
      <w:r>
        <w:rPr>
          <w:color w:val="231F20"/>
        </w:rPr>
        <w:t>DIN</w:t>
      </w:r>
      <w:r>
        <w:rPr>
          <w:color w:val="231F20"/>
          <w:spacing w:val="-1"/>
        </w:rPr>
        <w:t xml:space="preserve"> </w:t>
      </w:r>
      <w:r>
        <w:rPr>
          <w:color w:val="231F20"/>
        </w:rPr>
        <w:t>ISO</w:t>
      </w:r>
      <w:r>
        <w:rPr>
          <w:color w:val="231F20"/>
          <w:spacing w:val="-1"/>
        </w:rPr>
        <w:t xml:space="preserve"> </w:t>
      </w:r>
      <w:r>
        <w:rPr>
          <w:color w:val="231F20"/>
        </w:rPr>
        <w:t>26000</w:t>
      </w:r>
      <w:r>
        <w:rPr>
          <w:color w:val="231F20"/>
          <w:spacing w:val="-1"/>
        </w:rPr>
        <w:t xml:space="preserve"> </w:t>
      </w:r>
      <w:r>
        <w:rPr>
          <w:color w:val="231F20"/>
        </w:rPr>
        <w:t>definiert</w:t>
      </w:r>
      <w:r>
        <w:rPr>
          <w:color w:val="231F20"/>
          <w:spacing w:val="-6"/>
        </w:rPr>
        <w:t xml:space="preserve"> </w:t>
      </w:r>
      <w:r>
        <w:rPr>
          <w:color w:val="231F20"/>
        </w:rPr>
        <w:t xml:space="preserve">sieben Kernthemen, die ein Unternehmen im Rahmen seines Nachhaltigkeitsmanagements betrachten sollte (vgl. Bundesministerium für Umwelt, Naturschutz und Reaktorsicher- </w:t>
      </w:r>
      <w:proofErr w:type="spellStart"/>
      <w:r>
        <w:rPr>
          <w:color w:val="231F20"/>
        </w:rPr>
        <w:t>heit</w:t>
      </w:r>
      <w:proofErr w:type="spellEnd"/>
      <w:r>
        <w:rPr>
          <w:color w:val="231F20"/>
        </w:rPr>
        <w:t xml:space="preserve"> 2014, S. 28ff.):</w:t>
      </w:r>
    </w:p>
    <w:p w14:paraId="7F9FB073" w14:textId="77777777" w:rsidR="006D5486" w:rsidRDefault="00000000">
      <w:pPr>
        <w:spacing w:before="120"/>
        <w:ind w:left="356"/>
        <w:rPr>
          <w:sz w:val="18"/>
        </w:rPr>
      </w:pPr>
      <w:r>
        <w:br w:type="column"/>
      </w:r>
      <w:r>
        <w:rPr>
          <w:color w:val="231F20"/>
          <w:sz w:val="18"/>
        </w:rPr>
        <w:t>DIN</w:t>
      </w:r>
      <w:r>
        <w:rPr>
          <w:color w:val="231F20"/>
          <w:spacing w:val="-2"/>
          <w:sz w:val="18"/>
        </w:rPr>
        <w:t xml:space="preserve"> </w:t>
      </w:r>
      <w:r>
        <w:rPr>
          <w:color w:val="231F20"/>
          <w:sz w:val="18"/>
        </w:rPr>
        <w:t xml:space="preserve">ISO </w:t>
      </w:r>
      <w:r>
        <w:rPr>
          <w:color w:val="231F20"/>
          <w:spacing w:val="-4"/>
          <w:sz w:val="18"/>
        </w:rPr>
        <w:t>26000</w:t>
      </w:r>
    </w:p>
    <w:p w14:paraId="2C411D98" w14:textId="77777777" w:rsidR="006D5486" w:rsidRDefault="00000000">
      <w:pPr>
        <w:spacing w:before="47" w:line="288" w:lineRule="auto"/>
        <w:ind w:left="356" w:right="148"/>
        <w:rPr>
          <w:sz w:val="18"/>
        </w:rPr>
      </w:pPr>
      <w:r>
        <w:rPr>
          <w:color w:val="808285"/>
          <w:sz w:val="18"/>
        </w:rPr>
        <w:t>Das</w:t>
      </w:r>
      <w:r>
        <w:rPr>
          <w:color w:val="808285"/>
          <w:spacing w:val="-13"/>
          <w:sz w:val="18"/>
        </w:rPr>
        <w:t xml:space="preserve"> </w:t>
      </w:r>
      <w:r>
        <w:rPr>
          <w:color w:val="808285"/>
          <w:sz w:val="18"/>
        </w:rPr>
        <w:t>ist</w:t>
      </w:r>
      <w:r>
        <w:rPr>
          <w:color w:val="808285"/>
          <w:spacing w:val="-13"/>
          <w:sz w:val="18"/>
        </w:rPr>
        <w:t xml:space="preserve"> </w:t>
      </w:r>
      <w:r>
        <w:rPr>
          <w:color w:val="808285"/>
          <w:sz w:val="18"/>
        </w:rPr>
        <w:t>ein</w:t>
      </w:r>
      <w:r>
        <w:rPr>
          <w:color w:val="808285"/>
          <w:spacing w:val="-12"/>
          <w:sz w:val="18"/>
        </w:rPr>
        <w:t xml:space="preserve"> </w:t>
      </w:r>
      <w:r>
        <w:rPr>
          <w:color w:val="808285"/>
          <w:sz w:val="18"/>
        </w:rPr>
        <w:t xml:space="preserve">Leitfaden zur </w:t>
      </w:r>
      <w:proofErr w:type="spellStart"/>
      <w:r>
        <w:rPr>
          <w:color w:val="808285"/>
          <w:sz w:val="18"/>
        </w:rPr>
        <w:t>gesellschaftli</w:t>
      </w:r>
      <w:proofErr w:type="spellEnd"/>
      <w:r>
        <w:rPr>
          <w:color w:val="808285"/>
          <w:sz w:val="18"/>
        </w:rPr>
        <w:t xml:space="preserve">- </w:t>
      </w:r>
      <w:proofErr w:type="spellStart"/>
      <w:r>
        <w:rPr>
          <w:color w:val="808285"/>
          <w:sz w:val="18"/>
        </w:rPr>
        <w:t>chen</w:t>
      </w:r>
      <w:proofErr w:type="spellEnd"/>
      <w:r>
        <w:rPr>
          <w:color w:val="808285"/>
          <w:spacing w:val="-13"/>
          <w:sz w:val="18"/>
        </w:rPr>
        <w:t xml:space="preserve"> </w:t>
      </w:r>
      <w:r>
        <w:rPr>
          <w:color w:val="808285"/>
          <w:sz w:val="18"/>
        </w:rPr>
        <w:t>Verantwortung für Unternehmen.</w:t>
      </w:r>
    </w:p>
    <w:p w14:paraId="591926C2" w14:textId="77777777" w:rsidR="006D5486" w:rsidRDefault="006D5486">
      <w:pPr>
        <w:spacing w:line="288" w:lineRule="auto"/>
        <w:rPr>
          <w:sz w:val="18"/>
        </w:rPr>
        <w:sectPr w:rsidR="006D5486">
          <w:type w:val="continuous"/>
          <w:pgSz w:w="11910" w:h="16840"/>
          <w:pgMar w:top="1920" w:right="460" w:bottom="280" w:left="460" w:header="0" w:footer="0" w:gutter="0"/>
          <w:cols w:num="2" w:space="720" w:equalWidth="0">
            <w:col w:w="8782" w:space="40"/>
            <w:col w:w="2168"/>
          </w:cols>
        </w:sectPr>
      </w:pPr>
    </w:p>
    <w:p w14:paraId="34F0D8D0" w14:textId="77777777" w:rsidR="006D5486" w:rsidRDefault="006D5486">
      <w:pPr>
        <w:pStyle w:val="Textkrper"/>
      </w:pPr>
    </w:p>
    <w:p w14:paraId="16BA7277" w14:textId="77777777" w:rsidR="006D5486" w:rsidRDefault="006D5486">
      <w:pPr>
        <w:pStyle w:val="Textkrper"/>
      </w:pPr>
    </w:p>
    <w:p w14:paraId="09C5FCFA" w14:textId="77777777" w:rsidR="006D5486" w:rsidRDefault="006D5486">
      <w:pPr>
        <w:pStyle w:val="Textkrper"/>
      </w:pPr>
    </w:p>
    <w:p w14:paraId="0B86A9B6" w14:textId="77777777" w:rsidR="006D5486" w:rsidRDefault="006D5486">
      <w:pPr>
        <w:pStyle w:val="Textkrper"/>
      </w:pPr>
    </w:p>
    <w:p w14:paraId="48296902" w14:textId="77777777" w:rsidR="006D5486" w:rsidRDefault="006D5486">
      <w:pPr>
        <w:pStyle w:val="Textkrper"/>
      </w:pPr>
    </w:p>
    <w:p w14:paraId="77AE4CE9" w14:textId="77777777" w:rsidR="006D5486" w:rsidRDefault="006D5486">
      <w:pPr>
        <w:pStyle w:val="Textkrper"/>
      </w:pPr>
    </w:p>
    <w:p w14:paraId="74C98904" w14:textId="77777777" w:rsidR="006D5486" w:rsidRDefault="006D5486">
      <w:pPr>
        <w:pStyle w:val="Textkrper"/>
      </w:pPr>
    </w:p>
    <w:p w14:paraId="729A60C0" w14:textId="77777777" w:rsidR="006D5486" w:rsidRDefault="006D5486">
      <w:pPr>
        <w:pStyle w:val="Textkrper"/>
        <w:spacing w:before="4"/>
        <w:rPr>
          <w:sz w:val="15"/>
        </w:rPr>
      </w:pPr>
    </w:p>
    <w:p w14:paraId="277EA129" w14:textId="77777777" w:rsidR="006D5486" w:rsidRDefault="00000000">
      <w:pPr>
        <w:pStyle w:val="Listenabsatz"/>
        <w:numPr>
          <w:ilvl w:val="3"/>
          <w:numId w:val="41"/>
        </w:numPr>
        <w:tabs>
          <w:tab w:val="left" w:pos="2484"/>
          <w:tab w:val="left" w:pos="2485"/>
        </w:tabs>
        <w:spacing w:before="100" w:line="259" w:lineRule="auto"/>
        <w:ind w:right="1004" w:hanging="280"/>
        <w:rPr>
          <w:sz w:val="20"/>
        </w:rPr>
      </w:pPr>
      <w:r>
        <w:rPr>
          <w:color w:val="231F20"/>
          <w:sz w:val="20"/>
        </w:rPr>
        <w:t xml:space="preserve">Unternehmensführung: Die DIN ISO 26000 betont eine verantwortungsvolle Unter- </w:t>
      </w:r>
      <w:proofErr w:type="spellStart"/>
      <w:r>
        <w:rPr>
          <w:color w:val="231F20"/>
          <w:sz w:val="20"/>
        </w:rPr>
        <w:t>nehmensführung</w:t>
      </w:r>
      <w:proofErr w:type="spellEnd"/>
      <w:r>
        <w:rPr>
          <w:color w:val="231F20"/>
          <w:sz w:val="20"/>
        </w:rPr>
        <w:t>,</w:t>
      </w:r>
      <w:r>
        <w:rPr>
          <w:color w:val="231F20"/>
          <w:spacing w:val="-6"/>
          <w:sz w:val="20"/>
        </w:rPr>
        <w:t xml:space="preserve"> </w:t>
      </w:r>
      <w:r>
        <w:rPr>
          <w:color w:val="231F20"/>
          <w:sz w:val="20"/>
        </w:rPr>
        <w:t>die</w:t>
      </w:r>
      <w:r>
        <w:rPr>
          <w:color w:val="231F20"/>
          <w:spacing w:val="-6"/>
          <w:sz w:val="20"/>
        </w:rPr>
        <w:t xml:space="preserve"> </w:t>
      </w:r>
      <w:r>
        <w:rPr>
          <w:color w:val="231F20"/>
          <w:sz w:val="20"/>
        </w:rPr>
        <w:t>sich</w:t>
      </w:r>
      <w:r>
        <w:rPr>
          <w:color w:val="231F20"/>
          <w:spacing w:val="-6"/>
          <w:sz w:val="20"/>
        </w:rPr>
        <w:t xml:space="preserve"> </w:t>
      </w:r>
      <w:r>
        <w:rPr>
          <w:color w:val="231F20"/>
          <w:sz w:val="20"/>
        </w:rPr>
        <w:t>selbst</w:t>
      </w:r>
      <w:r>
        <w:rPr>
          <w:color w:val="231F20"/>
          <w:spacing w:val="-6"/>
          <w:sz w:val="20"/>
        </w:rPr>
        <w:t xml:space="preserve"> </w:t>
      </w:r>
      <w:r>
        <w:rPr>
          <w:color w:val="231F20"/>
          <w:sz w:val="20"/>
        </w:rPr>
        <w:t>bzw.</w:t>
      </w:r>
      <w:r>
        <w:rPr>
          <w:color w:val="231F20"/>
          <w:spacing w:val="-6"/>
          <w:sz w:val="20"/>
        </w:rPr>
        <w:t xml:space="preserve"> </w:t>
      </w:r>
      <w:r>
        <w:rPr>
          <w:color w:val="231F20"/>
          <w:sz w:val="20"/>
        </w:rPr>
        <w:t>das</w:t>
      </w:r>
      <w:r>
        <w:rPr>
          <w:color w:val="231F20"/>
          <w:spacing w:val="-6"/>
          <w:sz w:val="20"/>
        </w:rPr>
        <w:t xml:space="preserve"> </w:t>
      </w:r>
      <w:r>
        <w:rPr>
          <w:color w:val="231F20"/>
          <w:sz w:val="20"/>
        </w:rPr>
        <w:t>Unternehmen</w:t>
      </w:r>
      <w:r>
        <w:rPr>
          <w:color w:val="231F20"/>
          <w:spacing w:val="-6"/>
          <w:sz w:val="20"/>
        </w:rPr>
        <w:t xml:space="preserve"> </w:t>
      </w:r>
      <w:r>
        <w:rPr>
          <w:color w:val="231F20"/>
          <w:sz w:val="20"/>
        </w:rPr>
        <w:t>zu</w:t>
      </w:r>
      <w:r>
        <w:rPr>
          <w:color w:val="231F20"/>
          <w:spacing w:val="-6"/>
          <w:sz w:val="20"/>
        </w:rPr>
        <w:t xml:space="preserve"> </w:t>
      </w:r>
      <w:r>
        <w:rPr>
          <w:color w:val="231F20"/>
          <w:sz w:val="20"/>
        </w:rPr>
        <w:t>einem</w:t>
      </w:r>
      <w:r>
        <w:rPr>
          <w:color w:val="231F20"/>
          <w:spacing w:val="-6"/>
          <w:sz w:val="20"/>
        </w:rPr>
        <w:t xml:space="preserve"> </w:t>
      </w:r>
      <w:r>
        <w:rPr>
          <w:color w:val="231F20"/>
          <w:sz w:val="20"/>
        </w:rPr>
        <w:t>ethischen</w:t>
      </w:r>
      <w:r>
        <w:rPr>
          <w:color w:val="231F20"/>
          <w:spacing w:val="-6"/>
          <w:sz w:val="20"/>
        </w:rPr>
        <w:t xml:space="preserve"> </w:t>
      </w:r>
      <w:proofErr w:type="spellStart"/>
      <w:r>
        <w:rPr>
          <w:color w:val="231F20"/>
          <w:sz w:val="20"/>
        </w:rPr>
        <w:t>Verhal</w:t>
      </w:r>
      <w:proofErr w:type="spellEnd"/>
      <w:r>
        <w:rPr>
          <w:color w:val="231F20"/>
          <w:sz w:val="20"/>
        </w:rPr>
        <w:t xml:space="preserve">- </w:t>
      </w:r>
      <w:proofErr w:type="spellStart"/>
      <w:r>
        <w:rPr>
          <w:color w:val="231F20"/>
          <w:sz w:val="20"/>
        </w:rPr>
        <w:t>ten</w:t>
      </w:r>
      <w:proofErr w:type="spellEnd"/>
      <w:r>
        <w:rPr>
          <w:color w:val="231F20"/>
          <w:sz w:val="20"/>
        </w:rPr>
        <w:t xml:space="preserve"> verpflichtet und entsprechende Führungs- und Kontrollsysteme etabliert (</w:t>
      </w:r>
      <w:proofErr w:type="spellStart"/>
      <w:r>
        <w:rPr>
          <w:color w:val="231F20"/>
          <w:sz w:val="20"/>
        </w:rPr>
        <w:t>Com</w:t>
      </w:r>
      <w:proofErr w:type="spellEnd"/>
      <w:r>
        <w:rPr>
          <w:color w:val="231F20"/>
          <w:sz w:val="20"/>
        </w:rPr>
        <w:t xml:space="preserve">- </w:t>
      </w:r>
      <w:proofErr w:type="spellStart"/>
      <w:r>
        <w:rPr>
          <w:color w:val="231F20"/>
          <w:sz w:val="20"/>
        </w:rPr>
        <w:t>pliance</w:t>
      </w:r>
      <w:proofErr w:type="spellEnd"/>
      <w:r>
        <w:rPr>
          <w:color w:val="231F20"/>
          <w:sz w:val="20"/>
        </w:rPr>
        <w:t>), z. B. in Form einer internen Antikorruptionsrichtlinie.</w:t>
      </w:r>
    </w:p>
    <w:p w14:paraId="3FF95BAA" w14:textId="77777777" w:rsidR="006D5486" w:rsidRDefault="00000000">
      <w:pPr>
        <w:pStyle w:val="Listenabsatz"/>
        <w:numPr>
          <w:ilvl w:val="3"/>
          <w:numId w:val="41"/>
        </w:numPr>
        <w:tabs>
          <w:tab w:val="left" w:pos="2484"/>
          <w:tab w:val="left" w:pos="2485"/>
        </w:tabs>
        <w:spacing w:before="3" w:line="259" w:lineRule="auto"/>
        <w:ind w:right="1029" w:hanging="280"/>
        <w:rPr>
          <w:sz w:val="20"/>
        </w:rPr>
      </w:pPr>
      <w:r>
        <w:rPr>
          <w:color w:val="231F20"/>
          <w:sz w:val="20"/>
        </w:rPr>
        <w:t xml:space="preserve">Umwelt: Dieses Kernthema zielt auf die Verbesserung der Effizienz beim Energie- bzw. Ressourceneinsatz im Unternehmen, aber auch auf die Verantwortung für die angebotenen Produkte über den gesamten Lebenszyklus bis zur Entsorgung (Pro- </w:t>
      </w:r>
      <w:proofErr w:type="spellStart"/>
      <w:r>
        <w:rPr>
          <w:color w:val="231F20"/>
          <w:sz w:val="20"/>
        </w:rPr>
        <w:t>duktverantwortung</w:t>
      </w:r>
      <w:proofErr w:type="spellEnd"/>
      <w:r>
        <w:rPr>
          <w:color w:val="231F20"/>
          <w:sz w:val="20"/>
        </w:rPr>
        <w:t>), ab. Hier bieten sich vertiefende Instrumente zur Beurteilung der</w:t>
      </w:r>
      <w:r>
        <w:rPr>
          <w:color w:val="231F20"/>
          <w:spacing w:val="-7"/>
          <w:sz w:val="20"/>
        </w:rPr>
        <w:t xml:space="preserve"> </w:t>
      </w:r>
      <w:r>
        <w:rPr>
          <w:color w:val="231F20"/>
          <w:sz w:val="20"/>
        </w:rPr>
        <w:t>Umweltauswirkungen</w:t>
      </w:r>
      <w:r>
        <w:rPr>
          <w:color w:val="231F20"/>
          <w:spacing w:val="-7"/>
          <w:sz w:val="20"/>
        </w:rPr>
        <w:t xml:space="preserve"> </w:t>
      </w:r>
      <w:r>
        <w:rPr>
          <w:color w:val="231F20"/>
          <w:sz w:val="20"/>
        </w:rPr>
        <w:t>von</w:t>
      </w:r>
      <w:r>
        <w:rPr>
          <w:color w:val="231F20"/>
          <w:spacing w:val="-7"/>
          <w:sz w:val="20"/>
        </w:rPr>
        <w:t xml:space="preserve"> </w:t>
      </w:r>
      <w:r>
        <w:rPr>
          <w:color w:val="231F20"/>
          <w:sz w:val="20"/>
        </w:rPr>
        <w:t>Produkten</w:t>
      </w:r>
      <w:r>
        <w:rPr>
          <w:color w:val="231F20"/>
          <w:spacing w:val="-7"/>
          <w:sz w:val="20"/>
        </w:rPr>
        <w:t xml:space="preserve"> </w:t>
      </w:r>
      <w:r>
        <w:rPr>
          <w:color w:val="231F20"/>
          <w:sz w:val="20"/>
        </w:rPr>
        <w:t>an,</w:t>
      </w:r>
      <w:r>
        <w:rPr>
          <w:color w:val="231F20"/>
          <w:spacing w:val="-7"/>
          <w:sz w:val="20"/>
        </w:rPr>
        <w:t xml:space="preserve"> </w:t>
      </w:r>
      <w:r>
        <w:rPr>
          <w:color w:val="231F20"/>
          <w:sz w:val="20"/>
        </w:rPr>
        <w:t>wie</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Ökobilanzen</w:t>
      </w:r>
      <w:r>
        <w:rPr>
          <w:color w:val="231F20"/>
          <w:spacing w:val="-7"/>
          <w:sz w:val="20"/>
        </w:rPr>
        <w:t xml:space="preserve"> </w:t>
      </w:r>
      <w:r>
        <w:rPr>
          <w:color w:val="231F20"/>
          <w:sz w:val="20"/>
        </w:rPr>
        <w:t>oder</w:t>
      </w:r>
      <w:r>
        <w:rPr>
          <w:color w:val="231F20"/>
          <w:spacing w:val="-7"/>
          <w:sz w:val="20"/>
        </w:rPr>
        <w:t xml:space="preserve"> </w:t>
      </w:r>
      <w:r>
        <w:rPr>
          <w:color w:val="231F20"/>
          <w:sz w:val="20"/>
        </w:rPr>
        <w:t>ein</w:t>
      </w:r>
      <w:r>
        <w:rPr>
          <w:color w:val="231F20"/>
          <w:spacing w:val="-7"/>
          <w:sz w:val="20"/>
        </w:rPr>
        <w:t xml:space="preserve"> </w:t>
      </w:r>
      <w:r>
        <w:rPr>
          <w:color w:val="231F20"/>
          <w:sz w:val="20"/>
        </w:rPr>
        <w:t xml:space="preserve">Produkt- </w:t>
      </w:r>
      <w:r>
        <w:rPr>
          <w:color w:val="231F20"/>
          <w:spacing w:val="-2"/>
          <w:sz w:val="20"/>
        </w:rPr>
        <w:t>CO</w:t>
      </w:r>
      <w:r>
        <w:rPr>
          <w:color w:val="231F20"/>
          <w:spacing w:val="-2"/>
          <w:sz w:val="20"/>
          <w:vertAlign w:val="subscript"/>
        </w:rPr>
        <w:t>2</w:t>
      </w:r>
      <w:r>
        <w:rPr>
          <w:color w:val="231F20"/>
          <w:spacing w:val="-2"/>
          <w:sz w:val="20"/>
        </w:rPr>
        <w:t>-Fußabdruck.</w:t>
      </w:r>
    </w:p>
    <w:p w14:paraId="5C3E6452" w14:textId="77777777" w:rsidR="006D5486" w:rsidRDefault="00000000">
      <w:pPr>
        <w:pStyle w:val="Listenabsatz"/>
        <w:numPr>
          <w:ilvl w:val="3"/>
          <w:numId w:val="41"/>
        </w:numPr>
        <w:tabs>
          <w:tab w:val="left" w:pos="2484"/>
          <w:tab w:val="left" w:pos="2485"/>
        </w:tabs>
        <w:spacing w:before="5" w:line="259" w:lineRule="auto"/>
        <w:ind w:right="974" w:hanging="280"/>
        <w:rPr>
          <w:sz w:val="20"/>
        </w:rPr>
      </w:pPr>
      <w:r>
        <w:rPr>
          <w:color w:val="231F20"/>
          <w:sz w:val="20"/>
        </w:rPr>
        <w:t>Menschenrechte: Dieses Thema ist besonders für Unternehmen von Bedeutung, die in Staaten mit geringer Regelungsdichte, politischen Instabilitäten oder Konflikten agieren.</w:t>
      </w:r>
      <w:r>
        <w:rPr>
          <w:color w:val="231F20"/>
          <w:spacing w:val="-2"/>
          <w:sz w:val="20"/>
        </w:rPr>
        <w:t xml:space="preserve"> </w:t>
      </w:r>
      <w:r>
        <w:rPr>
          <w:color w:val="231F20"/>
          <w:sz w:val="20"/>
        </w:rPr>
        <w:t>Die</w:t>
      </w:r>
      <w:r>
        <w:rPr>
          <w:color w:val="231F20"/>
          <w:spacing w:val="-2"/>
          <w:sz w:val="20"/>
        </w:rPr>
        <w:t xml:space="preserve"> </w:t>
      </w:r>
      <w:r>
        <w:rPr>
          <w:color w:val="231F20"/>
          <w:sz w:val="20"/>
        </w:rPr>
        <w:t>DIN</w:t>
      </w:r>
      <w:r>
        <w:rPr>
          <w:color w:val="231F20"/>
          <w:spacing w:val="-2"/>
          <w:sz w:val="20"/>
        </w:rPr>
        <w:t xml:space="preserve"> </w:t>
      </w:r>
      <w:r>
        <w:rPr>
          <w:color w:val="231F20"/>
          <w:sz w:val="20"/>
        </w:rPr>
        <w:t>ISO</w:t>
      </w:r>
      <w:r>
        <w:rPr>
          <w:color w:val="231F20"/>
          <w:spacing w:val="-2"/>
          <w:sz w:val="20"/>
        </w:rPr>
        <w:t xml:space="preserve"> </w:t>
      </w:r>
      <w:r>
        <w:rPr>
          <w:color w:val="231F20"/>
          <w:sz w:val="20"/>
        </w:rPr>
        <w:t>26000</w:t>
      </w:r>
      <w:r>
        <w:rPr>
          <w:color w:val="231F20"/>
          <w:spacing w:val="-2"/>
          <w:sz w:val="20"/>
        </w:rPr>
        <w:t xml:space="preserve"> </w:t>
      </w:r>
      <w:r>
        <w:rPr>
          <w:color w:val="231F20"/>
          <w:sz w:val="20"/>
        </w:rPr>
        <w:t>sieht</w:t>
      </w:r>
      <w:r>
        <w:rPr>
          <w:color w:val="231F20"/>
          <w:spacing w:val="-2"/>
          <w:sz w:val="20"/>
        </w:rPr>
        <w:t xml:space="preserve"> </w:t>
      </w:r>
      <w:r>
        <w:rPr>
          <w:color w:val="231F20"/>
          <w:sz w:val="20"/>
        </w:rPr>
        <w:t>vor,</w:t>
      </w:r>
      <w:r>
        <w:rPr>
          <w:color w:val="231F20"/>
          <w:spacing w:val="-2"/>
          <w:sz w:val="20"/>
        </w:rPr>
        <w:t xml:space="preserve"> </w:t>
      </w:r>
      <w:r>
        <w:rPr>
          <w:color w:val="231F20"/>
          <w:sz w:val="20"/>
        </w:rPr>
        <w:t>dass</w:t>
      </w:r>
      <w:r>
        <w:rPr>
          <w:color w:val="231F20"/>
          <w:spacing w:val="-2"/>
          <w:sz w:val="20"/>
        </w:rPr>
        <w:t xml:space="preserve"> </w:t>
      </w:r>
      <w:r>
        <w:rPr>
          <w:color w:val="231F20"/>
          <w:sz w:val="20"/>
        </w:rPr>
        <w:t>ein</w:t>
      </w:r>
      <w:r>
        <w:rPr>
          <w:color w:val="231F20"/>
          <w:spacing w:val="-2"/>
          <w:sz w:val="20"/>
        </w:rPr>
        <w:t xml:space="preserve"> </w:t>
      </w:r>
      <w:r>
        <w:rPr>
          <w:color w:val="231F20"/>
          <w:sz w:val="20"/>
        </w:rPr>
        <w:t>Unternehmen</w:t>
      </w:r>
      <w:r>
        <w:rPr>
          <w:color w:val="231F20"/>
          <w:spacing w:val="-2"/>
          <w:sz w:val="20"/>
        </w:rPr>
        <w:t xml:space="preserve"> </w:t>
      </w:r>
      <w:r>
        <w:rPr>
          <w:color w:val="231F20"/>
          <w:sz w:val="20"/>
        </w:rPr>
        <w:t>bei</w:t>
      </w:r>
      <w:r>
        <w:rPr>
          <w:color w:val="231F20"/>
          <w:spacing w:val="-2"/>
          <w:sz w:val="20"/>
        </w:rPr>
        <w:t xml:space="preserve"> </w:t>
      </w:r>
      <w:r>
        <w:rPr>
          <w:color w:val="231F20"/>
          <w:sz w:val="20"/>
        </w:rPr>
        <w:t>Investitionen</w:t>
      </w:r>
      <w:r>
        <w:rPr>
          <w:color w:val="231F20"/>
          <w:spacing w:val="-2"/>
          <w:sz w:val="20"/>
        </w:rPr>
        <w:t xml:space="preserve"> </w:t>
      </w:r>
      <w:r>
        <w:rPr>
          <w:color w:val="231F20"/>
          <w:sz w:val="20"/>
        </w:rPr>
        <w:t>in</w:t>
      </w:r>
      <w:r>
        <w:rPr>
          <w:color w:val="231F20"/>
          <w:spacing w:val="-2"/>
          <w:sz w:val="20"/>
        </w:rPr>
        <w:t xml:space="preserve"> </w:t>
      </w:r>
      <w:r>
        <w:rPr>
          <w:color w:val="231F20"/>
          <w:sz w:val="20"/>
        </w:rPr>
        <w:t xml:space="preserve">sol- </w:t>
      </w:r>
      <w:proofErr w:type="spellStart"/>
      <w:r>
        <w:rPr>
          <w:color w:val="231F20"/>
          <w:sz w:val="20"/>
        </w:rPr>
        <w:t>chen</w:t>
      </w:r>
      <w:proofErr w:type="spellEnd"/>
      <w:r>
        <w:rPr>
          <w:color w:val="231F20"/>
          <w:spacing w:val="-8"/>
          <w:sz w:val="20"/>
        </w:rPr>
        <w:t xml:space="preserve"> </w:t>
      </w:r>
      <w:r>
        <w:rPr>
          <w:color w:val="231F20"/>
          <w:sz w:val="20"/>
        </w:rPr>
        <w:t>Staaten</w:t>
      </w:r>
      <w:r>
        <w:rPr>
          <w:color w:val="231F20"/>
          <w:spacing w:val="-8"/>
          <w:sz w:val="20"/>
        </w:rPr>
        <w:t xml:space="preserve"> </w:t>
      </w:r>
      <w:r>
        <w:rPr>
          <w:color w:val="231F20"/>
          <w:sz w:val="20"/>
        </w:rPr>
        <w:t>die</w:t>
      </w:r>
      <w:r>
        <w:rPr>
          <w:color w:val="231F20"/>
          <w:spacing w:val="-8"/>
          <w:sz w:val="20"/>
        </w:rPr>
        <w:t xml:space="preserve"> </w:t>
      </w:r>
      <w:r>
        <w:rPr>
          <w:color w:val="231F20"/>
          <w:sz w:val="20"/>
        </w:rPr>
        <w:t>Eigentumsrechte</w:t>
      </w:r>
      <w:r>
        <w:rPr>
          <w:color w:val="231F20"/>
          <w:spacing w:val="-8"/>
          <w:sz w:val="20"/>
        </w:rPr>
        <w:t xml:space="preserve"> </w:t>
      </w:r>
      <w:r>
        <w:rPr>
          <w:color w:val="231F20"/>
          <w:sz w:val="20"/>
        </w:rPr>
        <w:t>der</w:t>
      </w:r>
      <w:r>
        <w:rPr>
          <w:color w:val="231F20"/>
          <w:spacing w:val="-8"/>
          <w:sz w:val="20"/>
        </w:rPr>
        <w:t xml:space="preserve"> </w:t>
      </w:r>
      <w:r>
        <w:rPr>
          <w:color w:val="231F20"/>
          <w:sz w:val="20"/>
        </w:rPr>
        <w:t>lokalen</w:t>
      </w:r>
      <w:r>
        <w:rPr>
          <w:color w:val="231F20"/>
          <w:spacing w:val="-8"/>
          <w:sz w:val="20"/>
        </w:rPr>
        <w:t xml:space="preserve"> </w:t>
      </w:r>
      <w:r>
        <w:rPr>
          <w:color w:val="231F20"/>
          <w:sz w:val="20"/>
        </w:rPr>
        <w:t>Bevölkerung</w:t>
      </w:r>
      <w:r>
        <w:rPr>
          <w:color w:val="231F20"/>
          <w:spacing w:val="-8"/>
          <w:sz w:val="20"/>
        </w:rPr>
        <w:t xml:space="preserve"> </w:t>
      </w:r>
      <w:r>
        <w:rPr>
          <w:color w:val="231F20"/>
          <w:sz w:val="20"/>
        </w:rPr>
        <w:t>beachtet</w:t>
      </w:r>
      <w:r>
        <w:rPr>
          <w:color w:val="231F20"/>
          <w:spacing w:val="-8"/>
          <w:sz w:val="20"/>
        </w:rPr>
        <w:t xml:space="preserve"> </w:t>
      </w:r>
      <w:r>
        <w:rPr>
          <w:color w:val="231F20"/>
          <w:sz w:val="20"/>
        </w:rPr>
        <w:t>–</w:t>
      </w:r>
      <w:r>
        <w:rPr>
          <w:color w:val="231F20"/>
          <w:spacing w:val="-8"/>
          <w:sz w:val="20"/>
        </w:rPr>
        <w:t xml:space="preserve"> </w:t>
      </w:r>
      <w:r>
        <w:rPr>
          <w:color w:val="231F20"/>
          <w:sz w:val="20"/>
        </w:rPr>
        <w:t>insbesondere bei grundlegenden Ressourcen wie Trinkwasser.</w:t>
      </w:r>
    </w:p>
    <w:p w14:paraId="609B7647" w14:textId="77777777" w:rsidR="006D5486" w:rsidRDefault="00000000">
      <w:pPr>
        <w:pStyle w:val="Listenabsatz"/>
        <w:numPr>
          <w:ilvl w:val="3"/>
          <w:numId w:val="41"/>
        </w:numPr>
        <w:tabs>
          <w:tab w:val="left" w:pos="2484"/>
          <w:tab w:val="left" w:pos="2485"/>
        </w:tabs>
        <w:spacing w:before="4" w:line="259" w:lineRule="auto"/>
        <w:ind w:right="1090" w:hanging="280"/>
        <w:rPr>
          <w:sz w:val="20"/>
        </w:rPr>
      </w:pPr>
      <w:r>
        <w:rPr>
          <w:color w:val="231F20"/>
          <w:sz w:val="20"/>
        </w:rPr>
        <w:t>Arbeitspraktiken:</w:t>
      </w:r>
      <w:r>
        <w:rPr>
          <w:color w:val="231F20"/>
          <w:spacing w:val="-6"/>
          <w:sz w:val="20"/>
        </w:rPr>
        <w:t xml:space="preserve"> </w:t>
      </w:r>
      <w:r>
        <w:rPr>
          <w:color w:val="231F20"/>
          <w:sz w:val="20"/>
        </w:rPr>
        <w:t>Die</w:t>
      </w:r>
      <w:r>
        <w:rPr>
          <w:color w:val="231F20"/>
          <w:spacing w:val="-6"/>
          <w:sz w:val="20"/>
        </w:rPr>
        <w:t xml:space="preserve"> </w:t>
      </w:r>
      <w:r>
        <w:rPr>
          <w:color w:val="231F20"/>
          <w:sz w:val="20"/>
        </w:rPr>
        <w:t>DIN</w:t>
      </w:r>
      <w:r>
        <w:rPr>
          <w:color w:val="231F20"/>
          <w:spacing w:val="-6"/>
          <w:sz w:val="20"/>
        </w:rPr>
        <w:t xml:space="preserve"> </w:t>
      </w:r>
      <w:r>
        <w:rPr>
          <w:color w:val="231F20"/>
          <w:sz w:val="20"/>
        </w:rPr>
        <w:t>ISO</w:t>
      </w:r>
      <w:r>
        <w:rPr>
          <w:color w:val="231F20"/>
          <w:spacing w:val="-6"/>
          <w:sz w:val="20"/>
        </w:rPr>
        <w:t xml:space="preserve"> </w:t>
      </w:r>
      <w:r>
        <w:rPr>
          <w:color w:val="231F20"/>
          <w:sz w:val="20"/>
        </w:rPr>
        <w:t>26000</w:t>
      </w:r>
      <w:r>
        <w:rPr>
          <w:color w:val="231F20"/>
          <w:spacing w:val="-6"/>
          <w:sz w:val="20"/>
        </w:rPr>
        <w:t xml:space="preserve"> </w:t>
      </w:r>
      <w:r>
        <w:rPr>
          <w:color w:val="231F20"/>
          <w:sz w:val="20"/>
        </w:rPr>
        <w:t>sieht</w:t>
      </w:r>
      <w:r>
        <w:rPr>
          <w:color w:val="231F20"/>
          <w:spacing w:val="-6"/>
          <w:sz w:val="20"/>
        </w:rPr>
        <w:t xml:space="preserve"> </w:t>
      </w:r>
      <w:r>
        <w:rPr>
          <w:color w:val="231F20"/>
          <w:sz w:val="20"/>
        </w:rPr>
        <w:t>in</w:t>
      </w:r>
      <w:r>
        <w:rPr>
          <w:color w:val="231F20"/>
          <w:spacing w:val="-6"/>
          <w:sz w:val="20"/>
        </w:rPr>
        <w:t xml:space="preserve"> </w:t>
      </w:r>
      <w:r>
        <w:rPr>
          <w:color w:val="231F20"/>
          <w:sz w:val="20"/>
        </w:rPr>
        <w:t>diesem</w:t>
      </w:r>
      <w:r>
        <w:rPr>
          <w:color w:val="231F20"/>
          <w:spacing w:val="-6"/>
          <w:sz w:val="20"/>
        </w:rPr>
        <w:t xml:space="preserve"> </w:t>
      </w:r>
      <w:r>
        <w:rPr>
          <w:color w:val="231F20"/>
          <w:sz w:val="20"/>
        </w:rPr>
        <w:t>Bereich</w:t>
      </w:r>
      <w:r>
        <w:rPr>
          <w:color w:val="231F20"/>
          <w:spacing w:val="-6"/>
          <w:sz w:val="20"/>
        </w:rPr>
        <w:t xml:space="preserve"> </w:t>
      </w:r>
      <w:r>
        <w:rPr>
          <w:color w:val="231F20"/>
          <w:sz w:val="20"/>
        </w:rPr>
        <w:t xml:space="preserve">Mindestbestimmungen für die eigenen Arbeitnehmer vor (z. B. Arbeits- und Gesundheitsschutz an den Arbeitsplätzen) und die Vermeidung von Diskriminierung an allen Unternehmens- </w:t>
      </w:r>
      <w:proofErr w:type="spellStart"/>
      <w:r>
        <w:rPr>
          <w:color w:val="231F20"/>
          <w:spacing w:val="-2"/>
          <w:sz w:val="20"/>
        </w:rPr>
        <w:t>standorten</w:t>
      </w:r>
      <w:proofErr w:type="spellEnd"/>
      <w:r>
        <w:rPr>
          <w:color w:val="231F20"/>
          <w:spacing w:val="-2"/>
          <w:sz w:val="20"/>
        </w:rPr>
        <w:t>.</w:t>
      </w:r>
    </w:p>
    <w:p w14:paraId="47156F7D" w14:textId="77777777" w:rsidR="006D5486" w:rsidRDefault="00000000">
      <w:pPr>
        <w:pStyle w:val="Listenabsatz"/>
        <w:numPr>
          <w:ilvl w:val="3"/>
          <w:numId w:val="41"/>
        </w:numPr>
        <w:tabs>
          <w:tab w:val="left" w:pos="2484"/>
          <w:tab w:val="left" w:pos="2485"/>
        </w:tabs>
        <w:spacing w:before="3" w:line="259" w:lineRule="auto"/>
        <w:ind w:right="961" w:hanging="280"/>
        <w:rPr>
          <w:sz w:val="20"/>
        </w:rPr>
      </w:pPr>
      <w:r>
        <w:rPr>
          <w:color w:val="231F20"/>
          <w:sz w:val="20"/>
        </w:rPr>
        <w:t>Faire Betriebs- und Geschäftspraktiken: Das Verhalten einer Unternehmensführung soll an ethischen Standards ausgerichtet werden. Dies gilt nicht nur gegenüber den eigenen</w:t>
      </w:r>
      <w:r>
        <w:rPr>
          <w:color w:val="231F20"/>
          <w:spacing w:val="-8"/>
          <w:sz w:val="20"/>
        </w:rPr>
        <w:t xml:space="preserve"> </w:t>
      </w:r>
      <w:r>
        <w:rPr>
          <w:color w:val="231F20"/>
          <w:sz w:val="20"/>
        </w:rPr>
        <w:t>Mitarbeitern,</w:t>
      </w:r>
      <w:r>
        <w:rPr>
          <w:color w:val="231F20"/>
          <w:spacing w:val="-8"/>
          <w:sz w:val="20"/>
        </w:rPr>
        <w:t xml:space="preserve"> </w:t>
      </w:r>
      <w:r>
        <w:rPr>
          <w:color w:val="231F20"/>
          <w:sz w:val="20"/>
        </w:rPr>
        <w:t>sondern</w:t>
      </w:r>
      <w:r>
        <w:rPr>
          <w:color w:val="231F20"/>
          <w:spacing w:val="-8"/>
          <w:sz w:val="20"/>
        </w:rPr>
        <w:t xml:space="preserve"> </w:t>
      </w:r>
      <w:r>
        <w:rPr>
          <w:color w:val="231F20"/>
          <w:sz w:val="20"/>
        </w:rPr>
        <w:t>auch</w:t>
      </w:r>
      <w:r>
        <w:rPr>
          <w:color w:val="231F20"/>
          <w:spacing w:val="-8"/>
          <w:sz w:val="20"/>
        </w:rPr>
        <w:t xml:space="preserve"> </w:t>
      </w:r>
      <w:r>
        <w:rPr>
          <w:color w:val="231F20"/>
          <w:sz w:val="20"/>
        </w:rPr>
        <w:t>gegenüber</w:t>
      </w:r>
      <w:r>
        <w:rPr>
          <w:color w:val="231F20"/>
          <w:spacing w:val="-8"/>
          <w:sz w:val="20"/>
        </w:rPr>
        <w:t xml:space="preserve"> </w:t>
      </w:r>
      <w:r>
        <w:rPr>
          <w:color w:val="231F20"/>
          <w:sz w:val="20"/>
        </w:rPr>
        <w:t>Lieferanten,</w:t>
      </w:r>
      <w:r>
        <w:rPr>
          <w:color w:val="231F20"/>
          <w:spacing w:val="-8"/>
          <w:sz w:val="20"/>
        </w:rPr>
        <w:t xml:space="preserve"> </w:t>
      </w:r>
      <w:r>
        <w:rPr>
          <w:color w:val="231F20"/>
          <w:sz w:val="20"/>
        </w:rPr>
        <w:t>Kunden,</w:t>
      </w:r>
      <w:r>
        <w:rPr>
          <w:color w:val="231F20"/>
          <w:spacing w:val="-8"/>
          <w:sz w:val="20"/>
        </w:rPr>
        <w:t xml:space="preserve"> </w:t>
      </w:r>
      <w:r>
        <w:rPr>
          <w:color w:val="231F20"/>
          <w:sz w:val="20"/>
        </w:rPr>
        <w:t>Wettbewerbern, staatlichen</w:t>
      </w:r>
      <w:r>
        <w:rPr>
          <w:color w:val="231F20"/>
          <w:spacing w:val="-6"/>
          <w:sz w:val="20"/>
        </w:rPr>
        <w:t xml:space="preserve"> </w:t>
      </w:r>
      <w:r>
        <w:rPr>
          <w:color w:val="231F20"/>
          <w:sz w:val="20"/>
        </w:rPr>
        <w:t>Einrichtungen</w:t>
      </w:r>
      <w:r>
        <w:rPr>
          <w:color w:val="231F20"/>
          <w:spacing w:val="-6"/>
          <w:sz w:val="20"/>
        </w:rPr>
        <w:t xml:space="preserve"> </w:t>
      </w:r>
      <w:r>
        <w:rPr>
          <w:color w:val="231F20"/>
          <w:sz w:val="20"/>
        </w:rPr>
        <w:t>und</w:t>
      </w:r>
      <w:r>
        <w:rPr>
          <w:color w:val="231F20"/>
          <w:spacing w:val="-6"/>
          <w:sz w:val="20"/>
        </w:rPr>
        <w:t xml:space="preserve"> </w:t>
      </w:r>
      <w:r>
        <w:rPr>
          <w:color w:val="231F20"/>
          <w:sz w:val="20"/>
        </w:rPr>
        <w:t>Anspruchsgruppen.</w:t>
      </w:r>
      <w:r>
        <w:rPr>
          <w:color w:val="231F20"/>
          <w:spacing w:val="-6"/>
          <w:sz w:val="20"/>
        </w:rPr>
        <w:t xml:space="preserve"> </w:t>
      </w:r>
      <w:r>
        <w:rPr>
          <w:color w:val="231F20"/>
          <w:sz w:val="20"/>
        </w:rPr>
        <w:t>So</w:t>
      </w:r>
      <w:r>
        <w:rPr>
          <w:color w:val="231F20"/>
          <w:spacing w:val="-6"/>
          <w:sz w:val="20"/>
        </w:rPr>
        <w:t xml:space="preserve"> </w:t>
      </w:r>
      <w:r>
        <w:rPr>
          <w:color w:val="231F20"/>
          <w:sz w:val="20"/>
        </w:rPr>
        <w:t>sollen</w:t>
      </w:r>
      <w:r>
        <w:rPr>
          <w:color w:val="231F20"/>
          <w:spacing w:val="-6"/>
          <w:sz w:val="20"/>
        </w:rPr>
        <w:t xml:space="preserve"> </w:t>
      </w:r>
      <w:r>
        <w:rPr>
          <w:color w:val="231F20"/>
          <w:sz w:val="20"/>
        </w:rPr>
        <w:t>beispielsweise</w:t>
      </w:r>
      <w:r>
        <w:rPr>
          <w:color w:val="231F20"/>
          <w:spacing w:val="-6"/>
          <w:sz w:val="20"/>
        </w:rPr>
        <w:t xml:space="preserve"> </w:t>
      </w:r>
      <w:r>
        <w:rPr>
          <w:color w:val="231F20"/>
          <w:sz w:val="20"/>
        </w:rPr>
        <w:t>bei</w:t>
      </w:r>
      <w:r>
        <w:rPr>
          <w:color w:val="231F20"/>
          <w:spacing w:val="-6"/>
          <w:sz w:val="20"/>
        </w:rPr>
        <w:t xml:space="preserve"> </w:t>
      </w:r>
      <w:r>
        <w:rPr>
          <w:color w:val="231F20"/>
          <w:sz w:val="20"/>
        </w:rPr>
        <w:t xml:space="preserve">einer politischen Mitwirkung keine Fehlinformationen gegeben oder Drohungen </w:t>
      </w:r>
      <w:proofErr w:type="spellStart"/>
      <w:r>
        <w:rPr>
          <w:color w:val="231F20"/>
          <w:sz w:val="20"/>
        </w:rPr>
        <w:t>ausge</w:t>
      </w:r>
      <w:proofErr w:type="spellEnd"/>
      <w:r>
        <w:rPr>
          <w:color w:val="231F20"/>
          <w:sz w:val="20"/>
        </w:rPr>
        <w:t xml:space="preserve">- </w:t>
      </w:r>
      <w:proofErr w:type="spellStart"/>
      <w:r>
        <w:rPr>
          <w:color w:val="231F20"/>
          <w:sz w:val="20"/>
        </w:rPr>
        <w:t>sprochen</w:t>
      </w:r>
      <w:proofErr w:type="spellEnd"/>
      <w:r>
        <w:rPr>
          <w:color w:val="231F20"/>
          <w:sz w:val="20"/>
        </w:rPr>
        <w:t xml:space="preserve"> werden.</w:t>
      </w:r>
    </w:p>
    <w:p w14:paraId="1C62E541" w14:textId="77777777" w:rsidR="006D5486" w:rsidRDefault="00000000">
      <w:pPr>
        <w:pStyle w:val="Listenabsatz"/>
        <w:numPr>
          <w:ilvl w:val="3"/>
          <w:numId w:val="41"/>
        </w:numPr>
        <w:tabs>
          <w:tab w:val="left" w:pos="2484"/>
          <w:tab w:val="left" w:pos="2485"/>
        </w:tabs>
        <w:spacing w:before="5"/>
        <w:ind w:hanging="281"/>
        <w:rPr>
          <w:sz w:val="20"/>
        </w:rPr>
      </w:pPr>
      <w:r>
        <w:rPr>
          <w:color w:val="231F20"/>
          <w:sz w:val="20"/>
        </w:rPr>
        <w:t>Konsumentenanliegen:</w:t>
      </w:r>
      <w:r>
        <w:rPr>
          <w:color w:val="231F20"/>
          <w:spacing w:val="-5"/>
          <w:sz w:val="20"/>
        </w:rPr>
        <w:t xml:space="preserve"> </w:t>
      </w:r>
      <w:r>
        <w:rPr>
          <w:color w:val="231F20"/>
          <w:sz w:val="20"/>
        </w:rPr>
        <w:t>Hier</w:t>
      </w:r>
      <w:r>
        <w:rPr>
          <w:color w:val="231F20"/>
          <w:spacing w:val="-5"/>
          <w:sz w:val="20"/>
        </w:rPr>
        <w:t xml:space="preserve"> </w:t>
      </w:r>
      <w:r>
        <w:rPr>
          <w:color w:val="231F20"/>
          <w:sz w:val="20"/>
        </w:rPr>
        <w:t>steht</w:t>
      </w:r>
      <w:r>
        <w:rPr>
          <w:color w:val="231F20"/>
          <w:spacing w:val="-5"/>
          <w:sz w:val="20"/>
        </w:rPr>
        <w:t xml:space="preserve"> </w:t>
      </w:r>
      <w:r>
        <w:rPr>
          <w:color w:val="231F20"/>
          <w:sz w:val="20"/>
        </w:rPr>
        <w:t>ein</w:t>
      </w:r>
      <w:r>
        <w:rPr>
          <w:color w:val="231F20"/>
          <w:spacing w:val="-5"/>
          <w:sz w:val="20"/>
        </w:rPr>
        <w:t xml:space="preserve"> </w:t>
      </w:r>
      <w:r>
        <w:rPr>
          <w:color w:val="231F20"/>
          <w:sz w:val="20"/>
        </w:rPr>
        <w:t>fairer</w:t>
      </w:r>
      <w:r>
        <w:rPr>
          <w:color w:val="231F20"/>
          <w:spacing w:val="-5"/>
          <w:sz w:val="20"/>
        </w:rPr>
        <w:t xml:space="preserve"> </w:t>
      </w:r>
      <w:r>
        <w:rPr>
          <w:color w:val="231F20"/>
          <w:sz w:val="20"/>
        </w:rPr>
        <w:t>Umgang</w:t>
      </w:r>
      <w:r>
        <w:rPr>
          <w:color w:val="231F20"/>
          <w:spacing w:val="-5"/>
          <w:sz w:val="20"/>
        </w:rPr>
        <w:t xml:space="preserve"> </w:t>
      </w:r>
      <w:r>
        <w:rPr>
          <w:color w:val="231F20"/>
          <w:sz w:val="20"/>
        </w:rPr>
        <w:t>mit</w:t>
      </w:r>
      <w:r>
        <w:rPr>
          <w:color w:val="231F20"/>
          <w:spacing w:val="-5"/>
          <w:sz w:val="20"/>
        </w:rPr>
        <w:t xml:space="preserve"> </w:t>
      </w:r>
      <w:r>
        <w:rPr>
          <w:color w:val="231F20"/>
          <w:sz w:val="20"/>
        </w:rPr>
        <w:t>Kundenanforderungen</w:t>
      </w:r>
      <w:r>
        <w:rPr>
          <w:color w:val="231F20"/>
          <w:spacing w:val="-5"/>
          <w:sz w:val="20"/>
        </w:rPr>
        <w:t xml:space="preserve"> und</w:t>
      </w:r>
    </w:p>
    <w:p w14:paraId="1901B619" w14:textId="77777777" w:rsidR="006D5486" w:rsidRDefault="00000000">
      <w:pPr>
        <w:pStyle w:val="Textkrper"/>
        <w:spacing w:before="20" w:line="259" w:lineRule="auto"/>
        <w:ind w:left="2484" w:right="1231"/>
      </w:pPr>
      <w:r>
        <w:rPr>
          <w:color w:val="231F20"/>
        </w:rPr>
        <w:t>-bedürfnissen</w:t>
      </w:r>
      <w:r>
        <w:rPr>
          <w:color w:val="231F20"/>
          <w:spacing w:val="-8"/>
        </w:rPr>
        <w:t xml:space="preserve"> </w:t>
      </w:r>
      <w:r>
        <w:rPr>
          <w:color w:val="231F20"/>
        </w:rPr>
        <w:t>im</w:t>
      </w:r>
      <w:r>
        <w:rPr>
          <w:color w:val="231F20"/>
          <w:spacing w:val="-8"/>
        </w:rPr>
        <w:t xml:space="preserve"> </w:t>
      </w:r>
      <w:r>
        <w:rPr>
          <w:color w:val="231F20"/>
        </w:rPr>
        <w:t>Vordergrund,</w:t>
      </w:r>
      <w:r>
        <w:rPr>
          <w:color w:val="231F20"/>
          <w:spacing w:val="-8"/>
        </w:rPr>
        <w:t xml:space="preserve"> </w:t>
      </w:r>
      <w:r>
        <w:rPr>
          <w:color w:val="231F20"/>
        </w:rPr>
        <w:t>z.</w:t>
      </w:r>
      <w:r>
        <w:rPr>
          <w:color w:val="231F20"/>
          <w:spacing w:val="-8"/>
        </w:rPr>
        <w:t xml:space="preserve"> </w:t>
      </w:r>
      <w:r>
        <w:rPr>
          <w:color w:val="231F20"/>
        </w:rPr>
        <w:t>B.</w:t>
      </w:r>
      <w:r>
        <w:rPr>
          <w:color w:val="231F20"/>
          <w:spacing w:val="-8"/>
        </w:rPr>
        <w:t xml:space="preserve"> </w:t>
      </w:r>
      <w:r>
        <w:rPr>
          <w:color w:val="231F20"/>
        </w:rPr>
        <w:t>das</w:t>
      </w:r>
      <w:r>
        <w:rPr>
          <w:color w:val="231F20"/>
          <w:spacing w:val="-8"/>
        </w:rPr>
        <w:t xml:space="preserve"> </w:t>
      </w:r>
      <w:r>
        <w:rPr>
          <w:color w:val="231F20"/>
        </w:rPr>
        <w:t>Angebot</w:t>
      </w:r>
      <w:r>
        <w:rPr>
          <w:color w:val="231F20"/>
          <w:spacing w:val="-8"/>
        </w:rPr>
        <w:t xml:space="preserve"> </w:t>
      </w:r>
      <w:r>
        <w:rPr>
          <w:color w:val="231F20"/>
        </w:rPr>
        <w:t>von</w:t>
      </w:r>
      <w:r>
        <w:rPr>
          <w:color w:val="231F20"/>
          <w:spacing w:val="-8"/>
        </w:rPr>
        <w:t xml:space="preserve"> </w:t>
      </w:r>
      <w:r>
        <w:rPr>
          <w:color w:val="231F20"/>
        </w:rPr>
        <w:t>Schlichtungsverfahren,</w:t>
      </w:r>
      <w:r>
        <w:rPr>
          <w:color w:val="231F20"/>
          <w:spacing w:val="-8"/>
        </w:rPr>
        <w:t xml:space="preserve"> </w:t>
      </w:r>
      <w:r>
        <w:rPr>
          <w:color w:val="231F20"/>
        </w:rPr>
        <w:t>Maß- nahmen zur Transparenz in Form von Herkunftsinformationen für Produkte bzw. deren Bestandteile und Schutz der Kundengesundheit/-sicherheit.</w:t>
      </w:r>
    </w:p>
    <w:p w14:paraId="71B39B7F" w14:textId="77777777" w:rsidR="006D5486" w:rsidRDefault="00000000">
      <w:pPr>
        <w:pStyle w:val="Listenabsatz"/>
        <w:numPr>
          <w:ilvl w:val="3"/>
          <w:numId w:val="41"/>
        </w:numPr>
        <w:tabs>
          <w:tab w:val="left" w:pos="2484"/>
          <w:tab w:val="left" w:pos="2485"/>
        </w:tabs>
        <w:spacing w:before="2" w:line="259" w:lineRule="auto"/>
        <w:ind w:right="960" w:hanging="280"/>
        <w:rPr>
          <w:sz w:val="20"/>
        </w:rPr>
      </w:pPr>
      <w:r>
        <w:rPr>
          <w:color w:val="231F20"/>
          <w:sz w:val="20"/>
        </w:rPr>
        <w:t>Einbindung in die Gemeinschaft: Dieses Kernthema fordert, dass ein Unternehmen sich</w:t>
      </w:r>
      <w:r>
        <w:rPr>
          <w:color w:val="231F20"/>
          <w:spacing w:val="-5"/>
          <w:sz w:val="20"/>
        </w:rPr>
        <w:t xml:space="preserve"> </w:t>
      </w:r>
      <w:r>
        <w:rPr>
          <w:color w:val="231F20"/>
          <w:sz w:val="20"/>
        </w:rPr>
        <w:t>in</w:t>
      </w:r>
      <w:r>
        <w:rPr>
          <w:color w:val="231F20"/>
          <w:spacing w:val="-5"/>
          <w:sz w:val="20"/>
        </w:rPr>
        <w:t xml:space="preserve"> </w:t>
      </w:r>
      <w:r>
        <w:rPr>
          <w:color w:val="231F20"/>
          <w:sz w:val="20"/>
        </w:rPr>
        <w:t>sein</w:t>
      </w:r>
      <w:r>
        <w:rPr>
          <w:color w:val="231F20"/>
          <w:spacing w:val="-5"/>
          <w:sz w:val="20"/>
        </w:rPr>
        <w:t xml:space="preserve"> </w:t>
      </w:r>
      <w:r>
        <w:rPr>
          <w:color w:val="231F20"/>
          <w:sz w:val="20"/>
        </w:rPr>
        <w:t>gesellschaftliches</w:t>
      </w:r>
      <w:r>
        <w:rPr>
          <w:color w:val="231F20"/>
          <w:spacing w:val="-5"/>
          <w:sz w:val="20"/>
        </w:rPr>
        <w:t xml:space="preserve"> </w:t>
      </w:r>
      <w:r>
        <w:rPr>
          <w:color w:val="231F20"/>
          <w:sz w:val="20"/>
        </w:rPr>
        <w:t>Umfeld</w:t>
      </w:r>
      <w:r>
        <w:rPr>
          <w:color w:val="231F20"/>
          <w:spacing w:val="-5"/>
          <w:sz w:val="20"/>
        </w:rPr>
        <w:t xml:space="preserve"> </w:t>
      </w:r>
      <w:r>
        <w:rPr>
          <w:color w:val="231F20"/>
          <w:sz w:val="20"/>
        </w:rPr>
        <w:t>einbringt,</w:t>
      </w:r>
      <w:r>
        <w:rPr>
          <w:color w:val="231F20"/>
          <w:spacing w:val="-5"/>
          <w:sz w:val="20"/>
        </w:rPr>
        <w:t xml:space="preserve"> </w:t>
      </w:r>
      <w:r>
        <w:rPr>
          <w:color w:val="231F20"/>
          <w:sz w:val="20"/>
        </w:rPr>
        <w:t>indem</w:t>
      </w:r>
      <w:r>
        <w:rPr>
          <w:color w:val="231F20"/>
          <w:spacing w:val="-5"/>
          <w:sz w:val="20"/>
        </w:rPr>
        <w:t xml:space="preserve"> </w:t>
      </w:r>
      <w:r>
        <w:rPr>
          <w:color w:val="231F20"/>
          <w:sz w:val="20"/>
        </w:rPr>
        <w:t>es</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die</w:t>
      </w:r>
      <w:r>
        <w:rPr>
          <w:color w:val="231F20"/>
          <w:spacing w:val="-5"/>
          <w:sz w:val="20"/>
        </w:rPr>
        <w:t xml:space="preserve"> </w:t>
      </w:r>
      <w:r>
        <w:rPr>
          <w:color w:val="231F20"/>
          <w:sz w:val="20"/>
        </w:rPr>
        <w:t>berufliche</w:t>
      </w:r>
      <w:r>
        <w:rPr>
          <w:color w:val="231F20"/>
          <w:spacing w:val="-5"/>
          <w:sz w:val="20"/>
        </w:rPr>
        <w:t xml:space="preserve"> </w:t>
      </w:r>
      <w:proofErr w:type="spellStart"/>
      <w:r>
        <w:rPr>
          <w:color w:val="231F20"/>
          <w:sz w:val="20"/>
        </w:rPr>
        <w:t>Qualifi</w:t>
      </w:r>
      <w:proofErr w:type="spellEnd"/>
      <w:r>
        <w:rPr>
          <w:color w:val="231F20"/>
          <w:sz w:val="20"/>
        </w:rPr>
        <w:t xml:space="preserve">- </w:t>
      </w:r>
      <w:proofErr w:type="spellStart"/>
      <w:r>
        <w:rPr>
          <w:color w:val="231F20"/>
          <w:sz w:val="20"/>
        </w:rPr>
        <w:t>zierung</w:t>
      </w:r>
      <w:proofErr w:type="spellEnd"/>
      <w:r>
        <w:rPr>
          <w:color w:val="231F20"/>
          <w:sz w:val="20"/>
        </w:rPr>
        <w:t xml:space="preserve"> seiner Mitarbeiter oder die Kultur vor Ort fördert. Das Leitbild ist, dass ein Unternehmen als verantwortlicher Teil der Gesellschaft auftritt. Dies wird auch als Corporate Citizenship bezeichnet.</w:t>
      </w:r>
    </w:p>
    <w:p w14:paraId="12613CBE" w14:textId="77777777" w:rsidR="006D5486" w:rsidRDefault="006D5486">
      <w:pPr>
        <w:pStyle w:val="Textkrper"/>
        <w:rPr>
          <w:sz w:val="22"/>
        </w:rPr>
      </w:pPr>
    </w:p>
    <w:p w14:paraId="37640430" w14:textId="77777777" w:rsidR="006D5486" w:rsidRDefault="00000000">
      <w:pPr>
        <w:pStyle w:val="Textkrper"/>
        <w:spacing w:line="259" w:lineRule="auto"/>
        <w:ind w:left="2204" w:right="955" w:hanging="1"/>
        <w:jc w:val="both"/>
      </w:pPr>
      <w:r>
        <w:rPr>
          <w:color w:val="231F20"/>
        </w:rPr>
        <w:t>Die DIN ISO 26000 kann als Nachhaltigkeitsmanagementnorm verstanden werden, da ökologische und soziale Aspekte betrachtet werden. Normen zum Umweltmanagement fokussieren dagegen auf die Ökoeffizienzleistung eines Unternehmens.</w:t>
      </w:r>
    </w:p>
    <w:p w14:paraId="13018400" w14:textId="77777777" w:rsidR="006D5486" w:rsidRDefault="006D5486">
      <w:pPr>
        <w:pStyle w:val="Textkrper"/>
        <w:rPr>
          <w:sz w:val="24"/>
        </w:rPr>
      </w:pPr>
    </w:p>
    <w:p w14:paraId="3C31B051" w14:textId="77777777" w:rsidR="006D5486" w:rsidRDefault="00000000">
      <w:pPr>
        <w:pStyle w:val="berschrift7"/>
        <w:spacing w:before="197" w:line="235" w:lineRule="auto"/>
        <w:ind w:right="964"/>
      </w:pPr>
      <w:r>
        <w:rPr>
          <w:color w:val="003946"/>
        </w:rPr>
        <w:t>Umweltmanagementsysteme</w:t>
      </w:r>
      <w:r>
        <w:rPr>
          <w:color w:val="003946"/>
          <w:spacing w:val="-9"/>
        </w:rPr>
        <w:t xml:space="preserve"> </w:t>
      </w:r>
      <w:r>
        <w:rPr>
          <w:color w:val="003946"/>
        </w:rPr>
        <w:t>nach</w:t>
      </w:r>
      <w:r>
        <w:rPr>
          <w:color w:val="003946"/>
          <w:spacing w:val="-9"/>
        </w:rPr>
        <w:t xml:space="preserve"> </w:t>
      </w:r>
      <w:r>
        <w:rPr>
          <w:color w:val="003946"/>
        </w:rPr>
        <w:t>DIN</w:t>
      </w:r>
      <w:r>
        <w:rPr>
          <w:color w:val="003946"/>
          <w:spacing w:val="-9"/>
        </w:rPr>
        <w:t xml:space="preserve"> </w:t>
      </w:r>
      <w:r>
        <w:rPr>
          <w:color w:val="003946"/>
        </w:rPr>
        <w:t>EN</w:t>
      </w:r>
      <w:r>
        <w:rPr>
          <w:color w:val="003946"/>
          <w:spacing w:val="-9"/>
        </w:rPr>
        <w:t xml:space="preserve"> </w:t>
      </w:r>
      <w:r>
        <w:rPr>
          <w:color w:val="003946"/>
        </w:rPr>
        <w:t>ISO</w:t>
      </w:r>
      <w:r>
        <w:rPr>
          <w:color w:val="003946"/>
          <w:spacing w:val="-9"/>
        </w:rPr>
        <w:t xml:space="preserve"> </w:t>
      </w:r>
      <w:r>
        <w:rPr>
          <w:color w:val="003946"/>
        </w:rPr>
        <w:t>14001</w:t>
      </w:r>
      <w:r>
        <w:rPr>
          <w:color w:val="003946"/>
          <w:spacing w:val="-9"/>
        </w:rPr>
        <w:t xml:space="preserve"> </w:t>
      </w:r>
      <w:r>
        <w:rPr>
          <w:color w:val="003946"/>
        </w:rPr>
        <w:t>und</w:t>
      </w:r>
      <w:r>
        <w:rPr>
          <w:color w:val="003946"/>
          <w:spacing w:val="-9"/>
        </w:rPr>
        <w:t xml:space="preserve"> </w:t>
      </w:r>
      <w:r>
        <w:rPr>
          <w:color w:val="003946"/>
        </w:rPr>
        <w:t>Eco-Management</w:t>
      </w:r>
      <w:r>
        <w:rPr>
          <w:color w:val="003946"/>
          <w:spacing w:val="-9"/>
        </w:rPr>
        <w:t xml:space="preserve"> </w:t>
      </w:r>
      <w:r>
        <w:rPr>
          <w:color w:val="003946"/>
        </w:rPr>
        <w:t>and Audit Scheme (EMAS)</w:t>
      </w:r>
    </w:p>
    <w:p w14:paraId="5945F5BB" w14:textId="77777777" w:rsidR="006D5486" w:rsidRDefault="006D5486">
      <w:pPr>
        <w:pStyle w:val="Textkrper"/>
        <w:rPr>
          <w:rFonts w:ascii="Fira Sans"/>
          <w:sz w:val="25"/>
        </w:rPr>
      </w:pPr>
    </w:p>
    <w:p w14:paraId="6BF0ECC2" w14:textId="77777777" w:rsidR="006D5486" w:rsidRDefault="00000000">
      <w:pPr>
        <w:pStyle w:val="Textkrper"/>
        <w:spacing w:line="259" w:lineRule="auto"/>
        <w:ind w:left="2204" w:right="954"/>
        <w:jc w:val="both"/>
      </w:pPr>
      <w:r>
        <w:rPr>
          <w:color w:val="231F20"/>
        </w:rPr>
        <w:t>Ein Umweltmanagementsystem ist Teil des Führungssystems eines Unternehmens. Es umfasst Festlegungen für die Planung, Organisation, Steuerung und Kontrolle aller umweltbezogener</w:t>
      </w:r>
      <w:r>
        <w:rPr>
          <w:color w:val="231F20"/>
          <w:spacing w:val="-8"/>
        </w:rPr>
        <w:t xml:space="preserve"> </w:t>
      </w:r>
      <w:r>
        <w:rPr>
          <w:color w:val="231F20"/>
        </w:rPr>
        <w:t>Verfahren</w:t>
      </w:r>
      <w:r>
        <w:rPr>
          <w:color w:val="231F20"/>
          <w:spacing w:val="-8"/>
        </w:rPr>
        <w:t xml:space="preserve"> </w:t>
      </w:r>
      <w:r>
        <w:rPr>
          <w:color w:val="231F20"/>
        </w:rPr>
        <w:t>und</w:t>
      </w:r>
      <w:r>
        <w:rPr>
          <w:color w:val="231F20"/>
          <w:spacing w:val="-8"/>
        </w:rPr>
        <w:t xml:space="preserve"> </w:t>
      </w:r>
      <w:r>
        <w:rPr>
          <w:color w:val="231F20"/>
        </w:rPr>
        <w:t>Prozesse</w:t>
      </w:r>
      <w:r>
        <w:rPr>
          <w:color w:val="231F20"/>
          <w:spacing w:val="-8"/>
        </w:rPr>
        <w:t xml:space="preserve"> </w:t>
      </w:r>
      <w:r>
        <w:rPr>
          <w:color w:val="231F20"/>
        </w:rPr>
        <w:t>im</w:t>
      </w:r>
      <w:r>
        <w:rPr>
          <w:color w:val="231F20"/>
          <w:spacing w:val="-8"/>
        </w:rPr>
        <w:t xml:space="preserve"> </w:t>
      </w:r>
      <w:r>
        <w:rPr>
          <w:color w:val="231F20"/>
        </w:rPr>
        <w:t>Unternehmen,</w:t>
      </w:r>
      <w:r>
        <w:rPr>
          <w:color w:val="231F20"/>
          <w:spacing w:val="-8"/>
        </w:rPr>
        <w:t xml:space="preserve"> </w:t>
      </w:r>
      <w:r>
        <w:rPr>
          <w:color w:val="231F20"/>
        </w:rPr>
        <w:t>die</w:t>
      </w:r>
      <w:r>
        <w:rPr>
          <w:color w:val="231F20"/>
          <w:spacing w:val="-8"/>
        </w:rPr>
        <w:t xml:space="preserve"> </w:t>
      </w:r>
      <w:r>
        <w:rPr>
          <w:color w:val="231F20"/>
        </w:rPr>
        <w:t>Benennung</w:t>
      </w:r>
      <w:r>
        <w:rPr>
          <w:color w:val="231F20"/>
          <w:spacing w:val="-8"/>
        </w:rPr>
        <w:t xml:space="preserve"> </w:t>
      </w:r>
      <w:r>
        <w:rPr>
          <w:color w:val="231F20"/>
        </w:rPr>
        <w:t>der</w:t>
      </w:r>
      <w:r>
        <w:rPr>
          <w:color w:val="231F20"/>
          <w:spacing w:val="-8"/>
        </w:rPr>
        <w:t xml:space="preserve"> </w:t>
      </w:r>
      <w:r>
        <w:rPr>
          <w:color w:val="231F20"/>
        </w:rPr>
        <w:t xml:space="preserve">Verant- </w:t>
      </w:r>
      <w:proofErr w:type="spellStart"/>
      <w:r>
        <w:rPr>
          <w:color w:val="231F20"/>
        </w:rPr>
        <w:t>wortlichkeiten</w:t>
      </w:r>
      <w:proofErr w:type="spellEnd"/>
      <w:r>
        <w:rPr>
          <w:color w:val="231F20"/>
        </w:rPr>
        <w:t xml:space="preserve"> und die Bereitstellung der dafür notwendigen Ressourcen. Die Normen DIN</w:t>
      </w:r>
      <w:r>
        <w:rPr>
          <w:color w:val="231F20"/>
          <w:spacing w:val="-2"/>
        </w:rPr>
        <w:t xml:space="preserve"> </w:t>
      </w:r>
      <w:r>
        <w:rPr>
          <w:color w:val="231F20"/>
        </w:rPr>
        <w:t>EN</w:t>
      </w:r>
      <w:r>
        <w:rPr>
          <w:color w:val="231F20"/>
          <w:spacing w:val="-2"/>
        </w:rPr>
        <w:t xml:space="preserve"> </w:t>
      </w:r>
      <w:r>
        <w:rPr>
          <w:color w:val="231F20"/>
        </w:rPr>
        <w:t>ISO</w:t>
      </w:r>
      <w:r>
        <w:rPr>
          <w:color w:val="231F20"/>
          <w:spacing w:val="-2"/>
        </w:rPr>
        <w:t xml:space="preserve"> </w:t>
      </w:r>
      <w:r>
        <w:rPr>
          <w:color w:val="231F20"/>
        </w:rPr>
        <w:t>14001</w:t>
      </w:r>
      <w:r>
        <w:rPr>
          <w:color w:val="231F20"/>
          <w:spacing w:val="-2"/>
        </w:rPr>
        <w:t xml:space="preserve"> </w:t>
      </w:r>
      <w:r>
        <w:rPr>
          <w:color w:val="231F20"/>
        </w:rPr>
        <w:t>bzw.</w:t>
      </w:r>
      <w:r>
        <w:rPr>
          <w:color w:val="231F20"/>
          <w:spacing w:val="3"/>
        </w:rPr>
        <w:t xml:space="preserve"> </w:t>
      </w:r>
      <w:r>
        <w:rPr>
          <w:b/>
          <w:color w:val="231F20"/>
        </w:rPr>
        <w:t>EMAS</w:t>
      </w:r>
      <w:r>
        <w:rPr>
          <w:b/>
          <w:color w:val="231F20"/>
          <w:spacing w:val="-2"/>
        </w:rPr>
        <w:t xml:space="preserve"> </w:t>
      </w:r>
      <w:r>
        <w:rPr>
          <w:color w:val="231F20"/>
        </w:rPr>
        <w:t>stellen</w:t>
      </w:r>
      <w:r>
        <w:rPr>
          <w:color w:val="231F20"/>
          <w:spacing w:val="-2"/>
        </w:rPr>
        <w:t xml:space="preserve"> </w:t>
      </w:r>
      <w:r>
        <w:rPr>
          <w:color w:val="231F20"/>
        </w:rPr>
        <w:t>Mindestanforderungen</w:t>
      </w:r>
      <w:r>
        <w:rPr>
          <w:color w:val="231F20"/>
          <w:spacing w:val="-2"/>
        </w:rPr>
        <w:t xml:space="preserve"> </w:t>
      </w:r>
      <w:r>
        <w:rPr>
          <w:color w:val="231F20"/>
        </w:rPr>
        <w:t>an</w:t>
      </w:r>
      <w:r>
        <w:rPr>
          <w:color w:val="231F20"/>
          <w:spacing w:val="-2"/>
        </w:rPr>
        <w:t xml:space="preserve"> </w:t>
      </w:r>
      <w:r>
        <w:rPr>
          <w:color w:val="231F20"/>
        </w:rPr>
        <w:t>ein</w:t>
      </w:r>
      <w:r>
        <w:rPr>
          <w:color w:val="231F20"/>
          <w:spacing w:val="-2"/>
        </w:rPr>
        <w:t xml:space="preserve"> Umweltmanagement-</w:t>
      </w:r>
    </w:p>
    <w:p w14:paraId="14B7C8EA" w14:textId="77777777" w:rsidR="006D5486" w:rsidRDefault="006D5486">
      <w:pPr>
        <w:spacing w:line="259" w:lineRule="auto"/>
        <w:jc w:val="both"/>
        <w:sectPr w:rsidR="006D5486">
          <w:pgSz w:w="11910" w:h="16840"/>
          <w:pgMar w:top="960" w:right="460" w:bottom="280" w:left="460" w:header="0" w:footer="0" w:gutter="0"/>
          <w:cols w:space="720"/>
        </w:sectPr>
      </w:pPr>
    </w:p>
    <w:p w14:paraId="69A364FD" w14:textId="77777777" w:rsidR="006D5486" w:rsidRDefault="006D5486">
      <w:pPr>
        <w:pStyle w:val="Textkrper"/>
      </w:pPr>
    </w:p>
    <w:p w14:paraId="3C662FA7" w14:textId="77777777" w:rsidR="006D5486" w:rsidRDefault="006D5486">
      <w:pPr>
        <w:pStyle w:val="Textkrper"/>
        <w:spacing w:before="9"/>
        <w:rPr>
          <w:sz w:val="18"/>
        </w:rPr>
      </w:pPr>
    </w:p>
    <w:p w14:paraId="373EE92B" w14:textId="77777777" w:rsidR="006D5486" w:rsidRDefault="00000000">
      <w:pPr>
        <w:ind w:left="957"/>
        <w:rPr>
          <w:sz w:val="18"/>
        </w:rPr>
      </w:pPr>
      <w:r>
        <w:rPr>
          <w:color w:val="003946"/>
          <w:sz w:val="18"/>
        </w:rPr>
        <w:t>Werkzeuge</w:t>
      </w:r>
      <w:r>
        <w:rPr>
          <w:color w:val="003946"/>
          <w:spacing w:val="-4"/>
          <w:sz w:val="18"/>
        </w:rPr>
        <w:t xml:space="preserve"> </w:t>
      </w:r>
      <w:r>
        <w:rPr>
          <w:color w:val="003946"/>
          <w:sz w:val="18"/>
        </w:rPr>
        <w:t>und</w:t>
      </w:r>
      <w:r>
        <w:rPr>
          <w:color w:val="003946"/>
          <w:spacing w:val="-2"/>
          <w:sz w:val="18"/>
        </w:rPr>
        <w:t xml:space="preserve"> </w:t>
      </w:r>
      <w:r>
        <w:rPr>
          <w:color w:val="003946"/>
          <w:sz w:val="18"/>
        </w:rPr>
        <w:t>Methoden</w:t>
      </w:r>
      <w:r>
        <w:rPr>
          <w:color w:val="003946"/>
          <w:spacing w:val="-2"/>
          <w:sz w:val="18"/>
        </w:rPr>
        <w:t xml:space="preserve"> </w:t>
      </w:r>
      <w:r>
        <w:rPr>
          <w:color w:val="003946"/>
          <w:sz w:val="18"/>
        </w:rPr>
        <w:t>des</w:t>
      </w:r>
      <w:r>
        <w:rPr>
          <w:color w:val="003946"/>
          <w:spacing w:val="-1"/>
          <w:sz w:val="18"/>
        </w:rPr>
        <w:t xml:space="preserve"> </w:t>
      </w:r>
      <w:r>
        <w:rPr>
          <w:color w:val="003946"/>
          <w:spacing w:val="-2"/>
          <w:sz w:val="18"/>
        </w:rPr>
        <w:t>Nachhaltigkeitsmanagements</w:t>
      </w:r>
    </w:p>
    <w:p w14:paraId="0383E5C0" w14:textId="77777777" w:rsidR="006D5486" w:rsidRDefault="006D5486">
      <w:pPr>
        <w:pStyle w:val="Textkrper"/>
      </w:pPr>
    </w:p>
    <w:p w14:paraId="7611A308" w14:textId="77777777" w:rsidR="006D5486" w:rsidRDefault="006D5486">
      <w:pPr>
        <w:pStyle w:val="Textkrper"/>
      </w:pPr>
    </w:p>
    <w:p w14:paraId="1DA85129" w14:textId="77777777" w:rsidR="006D5486" w:rsidRDefault="006D5486">
      <w:pPr>
        <w:pStyle w:val="Textkrper"/>
      </w:pPr>
    </w:p>
    <w:p w14:paraId="5D3E510F" w14:textId="77777777" w:rsidR="006D5486" w:rsidRDefault="006D5486">
      <w:pPr>
        <w:pStyle w:val="Textkrper"/>
      </w:pPr>
    </w:p>
    <w:p w14:paraId="3AB88B02" w14:textId="77777777" w:rsidR="006D5486" w:rsidRDefault="006D5486">
      <w:pPr>
        <w:pStyle w:val="Textkrper"/>
        <w:spacing w:before="7"/>
        <w:rPr>
          <w:sz w:val="18"/>
        </w:rPr>
      </w:pPr>
    </w:p>
    <w:p w14:paraId="54B9AE68" w14:textId="77777777" w:rsidR="006D5486" w:rsidRDefault="006D5486">
      <w:pPr>
        <w:rPr>
          <w:sz w:val="18"/>
        </w:rPr>
        <w:sectPr w:rsidR="006D5486">
          <w:pgSz w:w="11910" w:h="16840"/>
          <w:pgMar w:top="960" w:right="460" w:bottom="280" w:left="460" w:header="0" w:footer="0" w:gutter="0"/>
          <w:cols w:space="720"/>
        </w:sectPr>
      </w:pPr>
    </w:p>
    <w:p w14:paraId="7264AE16" w14:textId="77777777" w:rsidR="006D5486" w:rsidRDefault="00000000">
      <w:pPr>
        <w:pStyle w:val="Textkrper"/>
        <w:spacing w:before="100" w:line="259" w:lineRule="auto"/>
        <w:ind w:left="957" w:hanging="1"/>
        <w:jc w:val="both"/>
      </w:pPr>
      <w:proofErr w:type="spellStart"/>
      <w:r>
        <w:rPr>
          <w:color w:val="231F20"/>
        </w:rPr>
        <w:t>system</w:t>
      </w:r>
      <w:proofErr w:type="spellEnd"/>
      <w:r>
        <w:rPr>
          <w:color w:val="231F20"/>
        </w:rPr>
        <w:t>. So müssen beispielsweise eine betriebliche Umweltpolitik festgelegt, Umwelt- ziele aufgestellt und Vorgaben für Abläufe mit umweltrelevanten Tätigkeiten (z. B. Arbeitsanweisungen zum Umgang mit Abfällen) gemacht werden.</w:t>
      </w:r>
    </w:p>
    <w:p w14:paraId="1B7767D3" w14:textId="77777777" w:rsidR="006D5486" w:rsidRDefault="006D5486">
      <w:pPr>
        <w:pStyle w:val="Textkrper"/>
        <w:spacing w:before="10"/>
        <w:rPr>
          <w:sz w:val="21"/>
        </w:rPr>
      </w:pPr>
    </w:p>
    <w:p w14:paraId="4ED6B76F" w14:textId="77777777" w:rsidR="006D5486" w:rsidRDefault="00000000">
      <w:pPr>
        <w:pStyle w:val="Textkrper"/>
        <w:spacing w:line="259" w:lineRule="auto"/>
        <w:ind w:left="957" w:hanging="1"/>
        <w:jc w:val="both"/>
      </w:pPr>
      <w:r>
        <w:rPr>
          <w:color w:val="231F20"/>
        </w:rPr>
        <w:t xml:space="preserve">Den Aufbau eines Umweltmanagementsystems nach EMAS zeigt die folgende </w:t>
      </w:r>
      <w:proofErr w:type="spellStart"/>
      <w:r>
        <w:rPr>
          <w:color w:val="231F20"/>
        </w:rPr>
        <w:t>Abbil</w:t>
      </w:r>
      <w:proofErr w:type="spellEnd"/>
      <w:r>
        <w:rPr>
          <w:color w:val="231F20"/>
        </w:rPr>
        <w:t xml:space="preserve">- </w:t>
      </w:r>
      <w:proofErr w:type="spellStart"/>
      <w:r>
        <w:rPr>
          <w:color w:val="231F20"/>
          <w:spacing w:val="-2"/>
        </w:rPr>
        <w:t>dung</w:t>
      </w:r>
      <w:proofErr w:type="spellEnd"/>
      <w:r>
        <w:rPr>
          <w:color w:val="231F20"/>
          <w:spacing w:val="-2"/>
        </w:rPr>
        <w:t>:</w:t>
      </w:r>
    </w:p>
    <w:p w14:paraId="1E47F67E" w14:textId="77777777" w:rsidR="006D5486" w:rsidRDefault="006D5486">
      <w:pPr>
        <w:pStyle w:val="Textkrper"/>
        <w:spacing w:before="6"/>
        <w:rPr>
          <w:sz w:val="23"/>
        </w:rPr>
      </w:pPr>
    </w:p>
    <w:p w14:paraId="49C7F918" w14:textId="77777777" w:rsidR="006D5486" w:rsidRDefault="00000000">
      <w:pPr>
        <w:pStyle w:val="Textkrper"/>
        <w:ind w:left="957" w:right="-58"/>
      </w:pPr>
      <w:r>
        <w:rPr>
          <w:noProof/>
        </w:rPr>
        <w:drawing>
          <wp:inline distT="0" distB="0" distL="0" distR="0" wp14:anchorId="621CE39F" wp14:editId="0955285A">
            <wp:extent cx="4970971" cy="5547359"/>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0" cstate="print"/>
                    <a:stretch>
                      <a:fillRect/>
                    </a:stretch>
                  </pic:blipFill>
                  <pic:spPr>
                    <a:xfrm>
                      <a:off x="0" y="0"/>
                      <a:ext cx="4970971" cy="5547359"/>
                    </a:xfrm>
                    <a:prstGeom prst="rect">
                      <a:avLst/>
                    </a:prstGeom>
                  </pic:spPr>
                </pic:pic>
              </a:graphicData>
            </a:graphic>
          </wp:inline>
        </w:drawing>
      </w:r>
    </w:p>
    <w:p w14:paraId="17ABE5D6" w14:textId="77777777" w:rsidR="006D5486" w:rsidRDefault="00000000">
      <w:pPr>
        <w:pStyle w:val="Textkrper"/>
        <w:spacing w:before="84" w:line="259" w:lineRule="auto"/>
        <w:ind w:left="957"/>
        <w:jc w:val="both"/>
      </w:pPr>
      <w:r>
        <w:rPr>
          <w:color w:val="231F20"/>
        </w:rPr>
        <w:t xml:space="preserve">Die Umweltprüfung betrachtet alle Umweltaspekte eines Unternehmens. Dies sind Bestandteile der Tätigkeiten, Produkte oder Dienstleistungen, die auf die Umwelt ein- wirken können, z. B. Schadstoffemissionen in die Luft oder Abwasser. In einer Umwelt- </w:t>
      </w:r>
      <w:proofErr w:type="spellStart"/>
      <w:r>
        <w:rPr>
          <w:color w:val="231F20"/>
        </w:rPr>
        <w:t>politik</w:t>
      </w:r>
      <w:proofErr w:type="spellEnd"/>
      <w:r>
        <w:rPr>
          <w:color w:val="231F20"/>
        </w:rPr>
        <w:t xml:space="preserve"> sind von der Geschäftsleitung verbindlich aufgeschriebene Absichten und Aus- </w:t>
      </w:r>
      <w:proofErr w:type="spellStart"/>
      <w:r>
        <w:rPr>
          <w:color w:val="231F20"/>
        </w:rPr>
        <w:t>richtungen</w:t>
      </w:r>
      <w:proofErr w:type="spellEnd"/>
      <w:r>
        <w:rPr>
          <w:color w:val="231F20"/>
        </w:rPr>
        <w:t xml:space="preserve"> des Unternehmens in Bezug auf die Verbesserung seiner Umweltleistung festgelegt, wie z. B. die Recyclingfähigkeit der eigenen Produkte ständig zu verbessern. Das</w:t>
      </w:r>
      <w:r>
        <w:rPr>
          <w:color w:val="231F20"/>
          <w:spacing w:val="13"/>
        </w:rPr>
        <w:t xml:space="preserve"> </w:t>
      </w:r>
      <w:r>
        <w:rPr>
          <w:color w:val="231F20"/>
        </w:rPr>
        <w:t>Unternehmen</w:t>
      </w:r>
      <w:r>
        <w:rPr>
          <w:color w:val="231F20"/>
          <w:spacing w:val="14"/>
        </w:rPr>
        <w:t xml:space="preserve"> </w:t>
      </w:r>
      <w:r>
        <w:rPr>
          <w:color w:val="231F20"/>
        </w:rPr>
        <w:t>verpflichtet</w:t>
      </w:r>
      <w:r>
        <w:rPr>
          <w:color w:val="231F20"/>
          <w:spacing w:val="14"/>
        </w:rPr>
        <w:t xml:space="preserve"> </w:t>
      </w:r>
      <w:r>
        <w:rPr>
          <w:color w:val="231F20"/>
        </w:rPr>
        <w:t>sich</w:t>
      </w:r>
      <w:r>
        <w:rPr>
          <w:color w:val="231F20"/>
          <w:spacing w:val="13"/>
        </w:rPr>
        <w:t xml:space="preserve"> </w:t>
      </w:r>
      <w:r>
        <w:rPr>
          <w:color w:val="231F20"/>
        </w:rPr>
        <w:t>in</w:t>
      </w:r>
      <w:r>
        <w:rPr>
          <w:color w:val="231F20"/>
          <w:spacing w:val="14"/>
        </w:rPr>
        <w:t xml:space="preserve"> </w:t>
      </w:r>
      <w:r>
        <w:rPr>
          <w:color w:val="231F20"/>
        </w:rPr>
        <w:t>der</w:t>
      </w:r>
      <w:r>
        <w:rPr>
          <w:color w:val="231F20"/>
          <w:spacing w:val="14"/>
        </w:rPr>
        <w:t xml:space="preserve"> </w:t>
      </w:r>
      <w:r>
        <w:rPr>
          <w:color w:val="231F20"/>
        </w:rPr>
        <w:t>Umweltpolitik</w:t>
      </w:r>
      <w:r>
        <w:rPr>
          <w:color w:val="231F20"/>
          <w:spacing w:val="13"/>
        </w:rPr>
        <w:t xml:space="preserve"> </w:t>
      </w:r>
      <w:r>
        <w:rPr>
          <w:color w:val="231F20"/>
        </w:rPr>
        <w:t>auch</w:t>
      </w:r>
      <w:r>
        <w:rPr>
          <w:color w:val="231F20"/>
          <w:spacing w:val="14"/>
        </w:rPr>
        <w:t xml:space="preserve"> </w:t>
      </w:r>
      <w:r>
        <w:rPr>
          <w:color w:val="231F20"/>
        </w:rPr>
        <w:t>zur</w:t>
      </w:r>
      <w:r>
        <w:rPr>
          <w:color w:val="231F20"/>
          <w:spacing w:val="14"/>
        </w:rPr>
        <w:t xml:space="preserve"> </w:t>
      </w:r>
      <w:r>
        <w:rPr>
          <w:color w:val="231F20"/>
        </w:rPr>
        <w:t>Einhaltung</w:t>
      </w:r>
      <w:r>
        <w:rPr>
          <w:color w:val="231F20"/>
          <w:spacing w:val="13"/>
        </w:rPr>
        <w:t xml:space="preserve"> </w:t>
      </w:r>
      <w:r>
        <w:rPr>
          <w:color w:val="231F20"/>
        </w:rPr>
        <w:t>aller</w:t>
      </w:r>
      <w:r>
        <w:rPr>
          <w:color w:val="231F20"/>
          <w:spacing w:val="14"/>
        </w:rPr>
        <w:t xml:space="preserve"> </w:t>
      </w:r>
      <w:r>
        <w:rPr>
          <w:color w:val="231F20"/>
          <w:spacing w:val="-4"/>
        </w:rPr>
        <w:t>gel-</w:t>
      </w:r>
    </w:p>
    <w:p w14:paraId="389D0D99" w14:textId="77777777" w:rsidR="006D5486" w:rsidRDefault="00000000">
      <w:pPr>
        <w:spacing w:before="119"/>
        <w:ind w:left="355"/>
        <w:rPr>
          <w:sz w:val="18"/>
        </w:rPr>
      </w:pPr>
      <w:r>
        <w:br w:type="column"/>
      </w:r>
      <w:r>
        <w:rPr>
          <w:color w:val="231F20"/>
          <w:spacing w:val="-4"/>
          <w:sz w:val="18"/>
        </w:rPr>
        <w:t>EMAS</w:t>
      </w:r>
    </w:p>
    <w:p w14:paraId="7C1F6BAA" w14:textId="77777777" w:rsidR="006D5486" w:rsidRDefault="00000000">
      <w:pPr>
        <w:spacing w:before="47" w:line="288" w:lineRule="auto"/>
        <w:ind w:left="355" w:right="300"/>
        <w:jc w:val="both"/>
        <w:rPr>
          <w:sz w:val="18"/>
        </w:rPr>
      </w:pPr>
      <w:r>
        <w:rPr>
          <w:color w:val="808285"/>
          <w:sz w:val="18"/>
        </w:rPr>
        <w:t>Europäische</w:t>
      </w:r>
      <w:r>
        <w:rPr>
          <w:color w:val="808285"/>
          <w:spacing w:val="-8"/>
          <w:sz w:val="18"/>
        </w:rPr>
        <w:t xml:space="preserve"> </w:t>
      </w:r>
      <w:r>
        <w:rPr>
          <w:color w:val="808285"/>
          <w:sz w:val="18"/>
        </w:rPr>
        <w:t>Norm für</w:t>
      </w:r>
      <w:r>
        <w:rPr>
          <w:color w:val="808285"/>
          <w:spacing w:val="-13"/>
          <w:sz w:val="18"/>
        </w:rPr>
        <w:t xml:space="preserve"> </w:t>
      </w:r>
      <w:r>
        <w:rPr>
          <w:color w:val="808285"/>
          <w:sz w:val="18"/>
        </w:rPr>
        <w:t>ein</w:t>
      </w:r>
      <w:r>
        <w:rPr>
          <w:color w:val="808285"/>
          <w:spacing w:val="-13"/>
          <w:sz w:val="18"/>
        </w:rPr>
        <w:t xml:space="preserve"> </w:t>
      </w:r>
      <w:proofErr w:type="spellStart"/>
      <w:r>
        <w:rPr>
          <w:color w:val="808285"/>
          <w:sz w:val="18"/>
        </w:rPr>
        <w:t>Umweltma</w:t>
      </w:r>
      <w:proofErr w:type="spellEnd"/>
      <w:r>
        <w:rPr>
          <w:color w:val="808285"/>
          <w:sz w:val="18"/>
        </w:rPr>
        <w:t xml:space="preserve">- </w:t>
      </w:r>
      <w:proofErr w:type="spellStart"/>
      <w:r>
        <w:rPr>
          <w:color w:val="808285"/>
          <w:spacing w:val="-2"/>
          <w:sz w:val="18"/>
        </w:rPr>
        <w:t>nagementsystem</w:t>
      </w:r>
      <w:proofErr w:type="spellEnd"/>
    </w:p>
    <w:p w14:paraId="5C7244BA" w14:textId="77777777" w:rsidR="006D5486" w:rsidRDefault="006D5486">
      <w:pPr>
        <w:spacing w:line="288" w:lineRule="auto"/>
        <w:jc w:val="both"/>
        <w:rPr>
          <w:sz w:val="18"/>
        </w:rPr>
        <w:sectPr w:rsidR="006D5486">
          <w:type w:val="continuous"/>
          <w:pgSz w:w="11910" w:h="16840"/>
          <w:pgMar w:top="1920" w:right="460" w:bottom="280" w:left="460" w:header="0" w:footer="0" w:gutter="0"/>
          <w:cols w:num="2" w:space="720" w:equalWidth="0">
            <w:col w:w="8782" w:space="40"/>
            <w:col w:w="2168"/>
          </w:cols>
        </w:sectPr>
      </w:pPr>
    </w:p>
    <w:p w14:paraId="26C38A09" w14:textId="77777777" w:rsidR="006D5486" w:rsidRDefault="006D5486">
      <w:pPr>
        <w:pStyle w:val="Textkrper"/>
      </w:pPr>
    </w:p>
    <w:p w14:paraId="3693356A" w14:textId="77777777" w:rsidR="006D5486" w:rsidRDefault="006D5486">
      <w:pPr>
        <w:pStyle w:val="Textkrper"/>
      </w:pPr>
    </w:p>
    <w:p w14:paraId="4874FB8C" w14:textId="77777777" w:rsidR="006D5486" w:rsidRDefault="006D5486">
      <w:pPr>
        <w:pStyle w:val="Textkrper"/>
      </w:pPr>
    </w:p>
    <w:p w14:paraId="4AE3141B" w14:textId="77777777" w:rsidR="006D5486" w:rsidRDefault="006D5486">
      <w:pPr>
        <w:pStyle w:val="Textkrper"/>
      </w:pPr>
    </w:p>
    <w:p w14:paraId="04873F61" w14:textId="77777777" w:rsidR="006D5486" w:rsidRDefault="006D5486">
      <w:pPr>
        <w:pStyle w:val="Textkrper"/>
      </w:pPr>
    </w:p>
    <w:p w14:paraId="53973179" w14:textId="77777777" w:rsidR="006D5486" w:rsidRDefault="006D5486">
      <w:pPr>
        <w:pStyle w:val="Textkrper"/>
      </w:pPr>
    </w:p>
    <w:p w14:paraId="6A51C280" w14:textId="77777777" w:rsidR="006D5486" w:rsidRDefault="006D5486">
      <w:pPr>
        <w:pStyle w:val="Textkrper"/>
      </w:pPr>
    </w:p>
    <w:p w14:paraId="5D9F96A5" w14:textId="77777777" w:rsidR="006D5486" w:rsidRDefault="006D5486">
      <w:pPr>
        <w:pStyle w:val="Textkrper"/>
        <w:spacing w:before="4"/>
        <w:rPr>
          <w:sz w:val="15"/>
        </w:rPr>
      </w:pPr>
    </w:p>
    <w:p w14:paraId="4E63123B" w14:textId="77777777" w:rsidR="006D5486" w:rsidRDefault="00000000">
      <w:pPr>
        <w:pStyle w:val="Textkrper"/>
        <w:spacing w:before="100" w:line="259" w:lineRule="auto"/>
        <w:ind w:left="2204" w:right="954"/>
        <w:jc w:val="both"/>
      </w:pPr>
      <w:proofErr w:type="spellStart"/>
      <w:r>
        <w:rPr>
          <w:color w:val="231F20"/>
        </w:rPr>
        <w:t>tenden</w:t>
      </w:r>
      <w:proofErr w:type="spellEnd"/>
      <w:r>
        <w:rPr>
          <w:color w:val="231F20"/>
        </w:rPr>
        <w:t xml:space="preserve"> Umweltvorschriften. Umweltziele sind detaillierte Leistungsanforderungen, die quantifiziert werden. Sie müssen sich aus der Umweltpolitik ergeben, festgelegt sein und eingehalten werden. Wie und mit welchen konkreten Maßnahmen diese jeweiligen Ziele</w:t>
      </w:r>
      <w:r>
        <w:rPr>
          <w:color w:val="231F20"/>
          <w:spacing w:val="-4"/>
        </w:rPr>
        <w:t xml:space="preserve"> </w:t>
      </w:r>
      <w:r>
        <w:rPr>
          <w:color w:val="231F20"/>
        </w:rPr>
        <w:t>erreicht</w:t>
      </w:r>
      <w:r>
        <w:rPr>
          <w:color w:val="231F20"/>
          <w:spacing w:val="-4"/>
        </w:rPr>
        <w:t xml:space="preserve"> </w:t>
      </w:r>
      <w:r>
        <w:rPr>
          <w:color w:val="231F20"/>
        </w:rPr>
        <w:t>werden</w:t>
      </w:r>
      <w:r>
        <w:rPr>
          <w:color w:val="231F20"/>
          <w:spacing w:val="-4"/>
        </w:rPr>
        <w:t xml:space="preserve"> </w:t>
      </w:r>
      <w:r>
        <w:rPr>
          <w:color w:val="231F20"/>
        </w:rPr>
        <w:t>sollen,</w:t>
      </w:r>
      <w:r>
        <w:rPr>
          <w:color w:val="231F20"/>
          <w:spacing w:val="-4"/>
        </w:rPr>
        <w:t xml:space="preserve"> </w:t>
      </w:r>
      <w:r>
        <w:rPr>
          <w:color w:val="231F20"/>
        </w:rPr>
        <w:t>wird</w:t>
      </w:r>
      <w:r>
        <w:rPr>
          <w:color w:val="231F20"/>
          <w:spacing w:val="-4"/>
        </w:rPr>
        <w:t xml:space="preserve"> </w:t>
      </w:r>
      <w:r>
        <w:rPr>
          <w:color w:val="231F20"/>
        </w:rPr>
        <w:t>im</w:t>
      </w:r>
      <w:r>
        <w:rPr>
          <w:color w:val="231F20"/>
          <w:spacing w:val="-4"/>
        </w:rPr>
        <w:t xml:space="preserve"> </w:t>
      </w:r>
      <w:r>
        <w:rPr>
          <w:color w:val="231F20"/>
        </w:rPr>
        <w:t>Umweltprogramm</w:t>
      </w:r>
      <w:r>
        <w:rPr>
          <w:color w:val="231F20"/>
          <w:spacing w:val="-4"/>
        </w:rPr>
        <w:t xml:space="preserve"> </w:t>
      </w:r>
      <w:r>
        <w:rPr>
          <w:color w:val="231F20"/>
        </w:rPr>
        <w:t>festgehalten.</w:t>
      </w:r>
      <w:r>
        <w:rPr>
          <w:color w:val="231F20"/>
          <w:spacing w:val="-4"/>
        </w:rPr>
        <w:t xml:space="preserve"> </w:t>
      </w:r>
      <w:r>
        <w:rPr>
          <w:color w:val="231F20"/>
        </w:rPr>
        <w:t>Beispielsweise</w:t>
      </w:r>
      <w:r>
        <w:rPr>
          <w:color w:val="231F20"/>
          <w:spacing w:val="-4"/>
        </w:rPr>
        <w:t xml:space="preserve"> </w:t>
      </w:r>
      <w:r>
        <w:rPr>
          <w:color w:val="231F20"/>
        </w:rPr>
        <w:t xml:space="preserve">die Steigerung des Einsatzes von biogenen Rohstoffen um 50 % innerhalb von fünf Jahren. Die Umwelterklärung ist eine umfassende Information der Öffentlichkeit über die Umweltaktivitäten eines Unternehmens. Die Validierung stellt die Bestätigung eines externen Experten (Umweltgutachters) dar, der eine Begutachtung durchgeführt hat und die Umwelterklärung für zuverlässig, glaubhaft bzw. korrekt hält und den </w:t>
      </w:r>
      <w:proofErr w:type="spellStart"/>
      <w:r>
        <w:rPr>
          <w:color w:val="231F20"/>
        </w:rPr>
        <w:t>Anforde</w:t>
      </w:r>
      <w:proofErr w:type="spellEnd"/>
      <w:r>
        <w:rPr>
          <w:color w:val="231F20"/>
        </w:rPr>
        <w:t xml:space="preserve">- </w:t>
      </w:r>
      <w:proofErr w:type="spellStart"/>
      <w:r>
        <w:rPr>
          <w:color w:val="231F20"/>
        </w:rPr>
        <w:t>rungen</w:t>
      </w:r>
      <w:proofErr w:type="spellEnd"/>
      <w:r>
        <w:rPr>
          <w:color w:val="231F20"/>
        </w:rPr>
        <w:t xml:space="preserve"> der EMAS-Verordnung entspricht.</w:t>
      </w:r>
    </w:p>
    <w:p w14:paraId="49BF368D" w14:textId="77777777" w:rsidR="006D5486" w:rsidRDefault="006D5486">
      <w:pPr>
        <w:pStyle w:val="Textkrper"/>
        <w:spacing w:before="4"/>
        <w:rPr>
          <w:sz w:val="22"/>
        </w:rPr>
      </w:pPr>
    </w:p>
    <w:p w14:paraId="479CA640" w14:textId="77777777" w:rsidR="006D5486" w:rsidRDefault="00000000">
      <w:pPr>
        <w:pStyle w:val="Textkrper"/>
        <w:spacing w:line="259" w:lineRule="auto"/>
        <w:ind w:left="2204" w:right="954"/>
        <w:jc w:val="both"/>
      </w:pPr>
      <w:r>
        <w:rPr>
          <w:color w:val="231F20"/>
        </w:rPr>
        <w:t>Die</w:t>
      </w:r>
      <w:r>
        <w:rPr>
          <w:color w:val="231F20"/>
          <w:spacing w:val="-6"/>
        </w:rPr>
        <w:t xml:space="preserve"> </w:t>
      </w:r>
      <w:r>
        <w:rPr>
          <w:color w:val="231F20"/>
        </w:rPr>
        <w:t>Vorteile</w:t>
      </w:r>
      <w:r>
        <w:rPr>
          <w:color w:val="231F20"/>
          <w:spacing w:val="-6"/>
        </w:rPr>
        <w:t xml:space="preserve"> </w:t>
      </w:r>
      <w:r>
        <w:rPr>
          <w:color w:val="231F20"/>
        </w:rPr>
        <w:t>eines</w:t>
      </w:r>
      <w:r>
        <w:rPr>
          <w:color w:val="231F20"/>
          <w:spacing w:val="-6"/>
        </w:rPr>
        <w:t xml:space="preserve"> </w:t>
      </w:r>
      <w:r>
        <w:rPr>
          <w:color w:val="231F20"/>
        </w:rPr>
        <w:t>Umweltmanagementsystems</w:t>
      </w:r>
      <w:r>
        <w:rPr>
          <w:color w:val="231F20"/>
          <w:spacing w:val="-6"/>
        </w:rPr>
        <w:t xml:space="preserve"> </w:t>
      </w:r>
      <w:r>
        <w:rPr>
          <w:color w:val="231F20"/>
        </w:rPr>
        <w:t>nach</w:t>
      </w:r>
      <w:r>
        <w:rPr>
          <w:color w:val="231F20"/>
          <w:spacing w:val="-6"/>
        </w:rPr>
        <w:t xml:space="preserve"> </w:t>
      </w:r>
      <w:r>
        <w:rPr>
          <w:color w:val="231F20"/>
        </w:rPr>
        <w:t>EMAS</w:t>
      </w:r>
      <w:r>
        <w:rPr>
          <w:color w:val="231F20"/>
          <w:spacing w:val="-6"/>
        </w:rPr>
        <w:t xml:space="preserve"> </w:t>
      </w:r>
      <w:r>
        <w:rPr>
          <w:color w:val="231F20"/>
        </w:rPr>
        <w:t>werden</w:t>
      </w:r>
      <w:r>
        <w:rPr>
          <w:color w:val="231F20"/>
          <w:spacing w:val="-6"/>
        </w:rPr>
        <w:t xml:space="preserve"> </w:t>
      </w:r>
      <w:r>
        <w:rPr>
          <w:color w:val="231F20"/>
        </w:rPr>
        <w:t>vor</w:t>
      </w:r>
      <w:r>
        <w:rPr>
          <w:color w:val="231F20"/>
          <w:spacing w:val="-6"/>
        </w:rPr>
        <w:t xml:space="preserve"> </w:t>
      </w:r>
      <w:r>
        <w:rPr>
          <w:color w:val="231F20"/>
        </w:rPr>
        <w:t>allem</w:t>
      </w:r>
      <w:r>
        <w:rPr>
          <w:color w:val="231F20"/>
          <w:spacing w:val="-6"/>
        </w:rPr>
        <w:t xml:space="preserve"> </w:t>
      </w:r>
      <w:r>
        <w:rPr>
          <w:color w:val="231F20"/>
        </w:rPr>
        <w:t>in</w:t>
      </w:r>
      <w:r>
        <w:rPr>
          <w:color w:val="231F20"/>
          <w:spacing w:val="-6"/>
        </w:rPr>
        <w:t xml:space="preserve"> </w:t>
      </w:r>
      <w:r>
        <w:rPr>
          <w:color w:val="231F20"/>
        </w:rPr>
        <w:t>der</w:t>
      </w:r>
      <w:r>
        <w:rPr>
          <w:color w:val="231F20"/>
          <w:spacing w:val="-6"/>
        </w:rPr>
        <w:t xml:space="preserve"> </w:t>
      </w:r>
      <w:r>
        <w:rPr>
          <w:color w:val="231F20"/>
        </w:rPr>
        <w:t xml:space="preserve">Kos- </w:t>
      </w:r>
      <w:proofErr w:type="spellStart"/>
      <w:r>
        <w:rPr>
          <w:color w:val="231F20"/>
        </w:rPr>
        <w:t>tensenkung</w:t>
      </w:r>
      <w:proofErr w:type="spellEnd"/>
      <w:r>
        <w:rPr>
          <w:color w:val="231F20"/>
        </w:rPr>
        <w:t xml:space="preserve"> durch die Verringerung des Ressourcenverbrauchs bzw. der </w:t>
      </w:r>
      <w:proofErr w:type="spellStart"/>
      <w:r>
        <w:rPr>
          <w:color w:val="231F20"/>
        </w:rPr>
        <w:t>Schadstoffab</w:t>
      </w:r>
      <w:proofErr w:type="spellEnd"/>
      <w:r>
        <w:rPr>
          <w:color w:val="231F20"/>
        </w:rPr>
        <w:t xml:space="preserve">- </w:t>
      </w:r>
      <w:proofErr w:type="spellStart"/>
      <w:r>
        <w:rPr>
          <w:color w:val="231F20"/>
        </w:rPr>
        <w:t>gabe</w:t>
      </w:r>
      <w:proofErr w:type="spellEnd"/>
      <w:r>
        <w:rPr>
          <w:color w:val="231F20"/>
          <w:spacing w:val="-2"/>
        </w:rPr>
        <w:t xml:space="preserve"> </w:t>
      </w:r>
      <w:r>
        <w:rPr>
          <w:color w:val="231F20"/>
        </w:rPr>
        <w:t>gesehen.</w:t>
      </w:r>
      <w:r>
        <w:rPr>
          <w:color w:val="231F20"/>
          <w:spacing w:val="-2"/>
        </w:rPr>
        <w:t xml:space="preserve"> </w:t>
      </w:r>
      <w:r>
        <w:rPr>
          <w:color w:val="231F20"/>
        </w:rPr>
        <w:t>Außerdem</w:t>
      </w:r>
      <w:r>
        <w:rPr>
          <w:color w:val="231F20"/>
          <w:spacing w:val="-2"/>
        </w:rPr>
        <w:t xml:space="preserve"> </w:t>
      </w:r>
      <w:r>
        <w:rPr>
          <w:color w:val="231F20"/>
        </w:rPr>
        <w:t>sprechen</w:t>
      </w:r>
      <w:r>
        <w:rPr>
          <w:color w:val="231F20"/>
          <w:spacing w:val="-2"/>
        </w:rPr>
        <w:t xml:space="preserve"> </w:t>
      </w:r>
      <w:r>
        <w:rPr>
          <w:color w:val="231F20"/>
        </w:rPr>
        <w:t>eine</w:t>
      </w:r>
      <w:r>
        <w:rPr>
          <w:color w:val="231F20"/>
          <w:spacing w:val="-2"/>
        </w:rPr>
        <w:t xml:space="preserve"> </w:t>
      </w:r>
      <w:r>
        <w:rPr>
          <w:color w:val="231F20"/>
        </w:rPr>
        <w:t>geringere</w:t>
      </w:r>
      <w:r>
        <w:rPr>
          <w:color w:val="231F20"/>
          <w:spacing w:val="-2"/>
        </w:rPr>
        <w:t xml:space="preserve"> </w:t>
      </w:r>
      <w:r>
        <w:rPr>
          <w:color w:val="231F20"/>
        </w:rPr>
        <w:t>Berichtspflicht</w:t>
      </w:r>
      <w:r>
        <w:rPr>
          <w:color w:val="231F20"/>
          <w:spacing w:val="-2"/>
        </w:rPr>
        <w:t xml:space="preserve"> </w:t>
      </w:r>
      <w:r>
        <w:rPr>
          <w:color w:val="231F20"/>
        </w:rPr>
        <w:t>gegenüber</w:t>
      </w:r>
      <w:r>
        <w:rPr>
          <w:color w:val="231F20"/>
          <w:spacing w:val="-2"/>
        </w:rPr>
        <w:t xml:space="preserve"> </w:t>
      </w:r>
      <w:r>
        <w:rPr>
          <w:color w:val="231F20"/>
        </w:rPr>
        <w:t xml:space="preserve">Behörden, ein besseres Image als umweltorientiertes Unternehmen und die möglichen Umwelt- </w:t>
      </w:r>
      <w:proofErr w:type="spellStart"/>
      <w:r>
        <w:rPr>
          <w:color w:val="231F20"/>
        </w:rPr>
        <w:t>standards</w:t>
      </w:r>
      <w:proofErr w:type="spellEnd"/>
      <w:r>
        <w:rPr>
          <w:color w:val="231F20"/>
        </w:rPr>
        <w:t xml:space="preserve"> von Großunternehmen an ihre Lieferanten für EMAS (vgl. Weizsäcker et al. 2010, S. 260).</w:t>
      </w:r>
    </w:p>
    <w:p w14:paraId="5FA2B5B9" w14:textId="77777777" w:rsidR="006D5486" w:rsidRDefault="006D5486">
      <w:pPr>
        <w:pStyle w:val="Textkrper"/>
        <w:spacing w:before="1"/>
        <w:rPr>
          <w:sz w:val="22"/>
        </w:rPr>
      </w:pPr>
    </w:p>
    <w:p w14:paraId="00225732" w14:textId="77777777" w:rsidR="006D5486" w:rsidRDefault="00000000">
      <w:pPr>
        <w:pStyle w:val="Textkrper"/>
        <w:spacing w:line="259" w:lineRule="auto"/>
        <w:ind w:left="2204" w:right="955" w:hanging="1"/>
        <w:jc w:val="both"/>
      </w:pPr>
      <w:r>
        <w:rPr>
          <w:color w:val="231F20"/>
        </w:rPr>
        <w:t xml:space="preserve">Das EMAS hat die Vorgaben der DIN EN ISO 14001 integriert und geht in Teilen über sie hinaus. Sie verlangt beispielsweise eine veröffentlichte Umwelterklärung und eine </w:t>
      </w:r>
      <w:r>
        <w:rPr>
          <w:color w:val="231F20"/>
          <w:spacing w:val="-2"/>
        </w:rPr>
        <w:t>Registrierung.</w:t>
      </w:r>
    </w:p>
    <w:p w14:paraId="4077DC9A" w14:textId="77777777" w:rsidR="006D5486" w:rsidRDefault="006D5486">
      <w:pPr>
        <w:pStyle w:val="Textkrper"/>
        <w:spacing w:before="10"/>
        <w:rPr>
          <w:sz w:val="21"/>
        </w:rPr>
      </w:pPr>
    </w:p>
    <w:p w14:paraId="5156C5B4" w14:textId="77777777" w:rsidR="006D5486" w:rsidRDefault="00000000">
      <w:pPr>
        <w:pStyle w:val="Textkrper"/>
        <w:spacing w:line="259" w:lineRule="auto"/>
        <w:ind w:left="2204" w:right="954" w:hanging="1"/>
        <w:jc w:val="both"/>
      </w:pPr>
      <w:r>
        <w:rPr>
          <w:color w:val="231F20"/>
        </w:rPr>
        <w:t xml:space="preserve">Ein Energiemanagementsystem nach DIN EN ISO 50001 verfolgt einen ähnlichen Ansatz wie die DIN EN ISO 14001 bzw. EMAS. Die Verordnung fokussiert dabei besonders auf den Energieeinsatz im Unternehmen. In Deutschland ist die DIN EN ISO 50001 weit </w:t>
      </w:r>
      <w:proofErr w:type="spellStart"/>
      <w:r>
        <w:rPr>
          <w:color w:val="231F20"/>
        </w:rPr>
        <w:t>ver</w:t>
      </w:r>
      <w:proofErr w:type="spellEnd"/>
      <w:r>
        <w:rPr>
          <w:color w:val="231F20"/>
        </w:rPr>
        <w:t>- breitet,</w:t>
      </w:r>
      <w:r>
        <w:rPr>
          <w:color w:val="231F20"/>
          <w:spacing w:val="-1"/>
        </w:rPr>
        <w:t xml:space="preserve"> </w:t>
      </w:r>
      <w:r>
        <w:rPr>
          <w:color w:val="231F20"/>
        </w:rPr>
        <w:t>da</w:t>
      </w:r>
      <w:r>
        <w:rPr>
          <w:color w:val="231F20"/>
          <w:spacing w:val="-1"/>
        </w:rPr>
        <w:t xml:space="preserve"> </w:t>
      </w:r>
      <w:r>
        <w:rPr>
          <w:color w:val="231F20"/>
        </w:rPr>
        <w:t>viele</w:t>
      </w:r>
      <w:r>
        <w:rPr>
          <w:color w:val="231F20"/>
          <w:spacing w:val="-1"/>
        </w:rPr>
        <w:t xml:space="preserve"> </w:t>
      </w:r>
      <w:r>
        <w:rPr>
          <w:color w:val="231F20"/>
        </w:rPr>
        <w:t>Unternehmen</w:t>
      </w:r>
      <w:r>
        <w:rPr>
          <w:color w:val="231F20"/>
          <w:spacing w:val="-1"/>
        </w:rPr>
        <w:t xml:space="preserve"> </w:t>
      </w:r>
      <w:r>
        <w:rPr>
          <w:color w:val="231F20"/>
        </w:rPr>
        <w:t>mit</w:t>
      </w:r>
      <w:r>
        <w:rPr>
          <w:color w:val="231F20"/>
          <w:spacing w:val="-1"/>
        </w:rPr>
        <w:t xml:space="preserve"> </w:t>
      </w:r>
      <w:r>
        <w:rPr>
          <w:color w:val="231F20"/>
        </w:rPr>
        <w:t>ihrer</w:t>
      </w:r>
      <w:r>
        <w:rPr>
          <w:color w:val="231F20"/>
          <w:spacing w:val="-1"/>
        </w:rPr>
        <w:t xml:space="preserve"> </w:t>
      </w:r>
      <w:r>
        <w:rPr>
          <w:color w:val="231F20"/>
        </w:rPr>
        <w:t>Einführung</w:t>
      </w:r>
      <w:r>
        <w:rPr>
          <w:color w:val="231F20"/>
          <w:spacing w:val="-1"/>
        </w:rPr>
        <w:t xml:space="preserve"> </w:t>
      </w:r>
      <w:r>
        <w:rPr>
          <w:color w:val="231F20"/>
        </w:rPr>
        <w:t>Ermäßigungen</w:t>
      </w:r>
      <w:r>
        <w:rPr>
          <w:color w:val="231F20"/>
          <w:spacing w:val="-1"/>
        </w:rPr>
        <w:t xml:space="preserve"> </w:t>
      </w:r>
      <w:r>
        <w:rPr>
          <w:color w:val="231F20"/>
        </w:rPr>
        <w:t>bei</w:t>
      </w:r>
      <w:r>
        <w:rPr>
          <w:color w:val="231F20"/>
          <w:spacing w:val="-1"/>
        </w:rPr>
        <w:t xml:space="preserve"> </w:t>
      </w:r>
      <w:r>
        <w:rPr>
          <w:color w:val="231F20"/>
        </w:rPr>
        <w:t>den</w:t>
      </w:r>
      <w:r>
        <w:rPr>
          <w:color w:val="231F20"/>
          <w:spacing w:val="-1"/>
        </w:rPr>
        <w:t xml:space="preserve"> </w:t>
      </w:r>
      <w:proofErr w:type="spellStart"/>
      <w:r>
        <w:rPr>
          <w:color w:val="231F20"/>
        </w:rPr>
        <w:t>Energiesteu</w:t>
      </w:r>
      <w:proofErr w:type="spellEnd"/>
      <w:r>
        <w:rPr>
          <w:color w:val="231F20"/>
        </w:rPr>
        <w:t xml:space="preserve">- </w:t>
      </w:r>
      <w:proofErr w:type="spellStart"/>
      <w:r>
        <w:rPr>
          <w:color w:val="231F20"/>
        </w:rPr>
        <w:t>ern</w:t>
      </w:r>
      <w:proofErr w:type="spellEnd"/>
      <w:r>
        <w:rPr>
          <w:color w:val="231F20"/>
        </w:rPr>
        <w:t xml:space="preserve"> bzw. der Umlage nach dem Erneuerbare-Energien-Gesetz erhalten.</w:t>
      </w:r>
    </w:p>
    <w:p w14:paraId="08EB76BE" w14:textId="77777777" w:rsidR="006D5486" w:rsidRDefault="006D5486">
      <w:pPr>
        <w:pStyle w:val="Textkrper"/>
        <w:rPr>
          <w:sz w:val="24"/>
        </w:rPr>
      </w:pPr>
    </w:p>
    <w:p w14:paraId="4C36FD29" w14:textId="77777777" w:rsidR="006D5486" w:rsidRDefault="00000000">
      <w:pPr>
        <w:pStyle w:val="berschrift7"/>
        <w:spacing w:before="194"/>
        <w:jc w:val="left"/>
      </w:pPr>
      <w:r>
        <w:rPr>
          <w:color w:val="003946"/>
          <w:spacing w:val="-2"/>
        </w:rPr>
        <w:t>Kennzahlen</w:t>
      </w:r>
    </w:p>
    <w:p w14:paraId="749AF930" w14:textId="77777777" w:rsidR="006D5486" w:rsidRDefault="006D5486">
      <w:pPr>
        <w:pStyle w:val="Textkrper"/>
        <w:spacing w:before="10"/>
        <w:rPr>
          <w:rFonts w:ascii="Fira Sans"/>
          <w:sz w:val="24"/>
        </w:rPr>
      </w:pPr>
    </w:p>
    <w:p w14:paraId="7856AAD5" w14:textId="77777777" w:rsidR="006D5486" w:rsidRDefault="00000000">
      <w:pPr>
        <w:pStyle w:val="Textkrper"/>
        <w:spacing w:line="259" w:lineRule="auto"/>
        <w:ind w:left="2204" w:right="954"/>
        <w:jc w:val="both"/>
      </w:pPr>
      <w:r>
        <w:rPr>
          <w:color w:val="231F20"/>
        </w:rPr>
        <w:t>Sowohl</w:t>
      </w:r>
      <w:r>
        <w:rPr>
          <w:color w:val="231F20"/>
          <w:spacing w:val="-7"/>
        </w:rPr>
        <w:t xml:space="preserve"> </w:t>
      </w:r>
      <w:r>
        <w:rPr>
          <w:color w:val="231F20"/>
        </w:rPr>
        <w:t>in</w:t>
      </w:r>
      <w:r>
        <w:rPr>
          <w:color w:val="231F20"/>
          <w:spacing w:val="-7"/>
        </w:rPr>
        <w:t xml:space="preserve"> </w:t>
      </w:r>
      <w:r>
        <w:rPr>
          <w:color w:val="231F20"/>
        </w:rPr>
        <w:t>Prozessrichtlinien</w:t>
      </w:r>
      <w:r>
        <w:rPr>
          <w:color w:val="231F20"/>
          <w:spacing w:val="-7"/>
        </w:rPr>
        <w:t xml:space="preserve"> </w:t>
      </w:r>
      <w:r>
        <w:rPr>
          <w:color w:val="231F20"/>
        </w:rPr>
        <w:t>als</w:t>
      </w:r>
      <w:r>
        <w:rPr>
          <w:color w:val="231F20"/>
          <w:spacing w:val="-7"/>
        </w:rPr>
        <w:t xml:space="preserve"> </w:t>
      </w:r>
      <w:r>
        <w:rPr>
          <w:color w:val="231F20"/>
        </w:rPr>
        <w:t>auch</w:t>
      </w:r>
      <w:r>
        <w:rPr>
          <w:color w:val="231F20"/>
          <w:spacing w:val="-7"/>
        </w:rPr>
        <w:t xml:space="preserve"> </w:t>
      </w:r>
      <w:r>
        <w:rPr>
          <w:color w:val="231F20"/>
        </w:rPr>
        <w:t>in</w:t>
      </w:r>
      <w:r>
        <w:rPr>
          <w:color w:val="231F20"/>
          <w:spacing w:val="-7"/>
        </w:rPr>
        <w:t xml:space="preserve"> </w:t>
      </w:r>
      <w:r>
        <w:rPr>
          <w:color w:val="231F20"/>
        </w:rPr>
        <w:t>Managementsystemen</w:t>
      </w:r>
      <w:r>
        <w:rPr>
          <w:color w:val="231F20"/>
          <w:spacing w:val="-7"/>
        </w:rPr>
        <w:t xml:space="preserve"> </w:t>
      </w:r>
      <w:r>
        <w:rPr>
          <w:color w:val="231F20"/>
        </w:rPr>
        <w:t>werden</w:t>
      </w:r>
      <w:r>
        <w:rPr>
          <w:color w:val="231F20"/>
          <w:spacing w:val="-7"/>
        </w:rPr>
        <w:t xml:space="preserve"> </w:t>
      </w:r>
      <w:r>
        <w:rPr>
          <w:color w:val="231F20"/>
        </w:rPr>
        <w:t>zur</w:t>
      </w:r>
      <w:r>
        <w:rPr>
          <w:color w:val="231F20"/>
          <w:spacing w:val="-7"/>
        </w:rPr>
        <w:t xml:space="preserve"> </w:t>
      </w:r>
      <w:r>
        <w:rPr>
          <w:color w:val="231F20"/>
        </w:rPr>
        <w:t>Messung</w:t>
      </w:r>
      <w:r>
        <w:rPr>
          <w:color w:val="231F20"/>
          <w:spacing w:val="-7"/>
        </w:rPr>
        <w:t xml:space="preserve"> </w:t>
      </w:r>
      <w:r>
        <w:rPr>
          <w:color w:val="231F20"/>
        </w:rPr>
        <w:t>der Öko- bzw. Sozialeffektivität Kennzahlen im weitesten Sinne eingesetzt. Diese sollen die Leistung</w:t>
      </w:r>
      <w:r>
        <w:rPr>
          <w:color w:val="231F20"/>
          <w:spacing w:val="-5"/>
        </w:rPr>
        <w:t xml:space="preserve"> </w:t>
      </w:r>
      <w:r>
        <w:rPr>
          <w:color w:val="231F20"/>
        </w:rPr>
        <w:t>eines</w:t>
      </w:r>
      <w:r>
        <w:rPr>
          <w:color w:val="231F20"/>
          <w:spacing w:val="-5"/>
        </w:rPr>
        <w:t xml:space="preserve"> </w:t>
      </w:r>
      <w:r>
        <w:rPr>
          <w:color w:val="231F20"/>
        </w:rPr>
        <w:t>Unternehmens</w:t>
      </w:r>
      <w:r>
        <w:rPr>
          <w:color w:val="231F20"/>
          <w:spacing w:val="-5"/>
        </w:rPr>
        <w:t xml:space="preserve"> </w:t>
      </w:r>
      <w:r>
        <w:rPr>
          <w:color w:val="231F20"/>
        </w:rPr>
        <w:t>im</w:t>
      </w:r>
      <w:r>
        <w:rPr>
          <w:color w:val="231F20"/>
          <w:spacing w:val="-5"/>
        </w:rPr>
        <w:t xml:space="preserve"> </w:t>
      </w:r>
      <w:r>
        <w:rPr>
          <w:color w:val="231F20"/>
        </w:rPr>
        <w:t>Rahmen</w:t>
      </w:r>
      <w:r>
        <w:rPr>
          <w:color w:val="231F20"/>
          <w:spacing w:val="-5"/>
        </w:rPr>
        <w:t xml:space="preserve"> </w:t>
      </w:r>
      <w:r>
        <w:rPr>
          <w:color w:val="231F20"/>
        </w:rPr>
        <w:t>seines</w:t>
      </w:r>
      <w:r>
        <w:rPr>
          <w:color w:val="231F20"/>
          <w:spacing w:val="-5"/>
        </w:rPr>
        <w:t xml:space="preserve"> </w:t>
      </w:r>
      <w:r>
        <w:rPr>
          <w:color w:val="231F20"/>
        </w:rPr>
        <w:t>Nachhaltigkeitsmanagements</w:t>
      </w:r>
      <w:r>
        <w:rPr>
          <w:color w:val="231F20"/>
          <w:spacing w:val="-5"/>
        </w:rPr>
        <w:t xml:space="preserve"> </w:t>
      </w:r>
      <w:proofErr w:type="spellStart"/>
      <w:r>
        <w:rPr>
          <w:color w:val="231F20"/>
        </w:rPr>
        <w:t>darstel</w:t>
      </w:r>
      <w:proofErr w:type="spellEnd"/>
      <w:r>
        <w:rPr>
          <w:color w:val="231F20"/>
        </w:rPr>
        <w:t xml:space="preserve">- </w:t>
      </w:r>
      <w:proofErr w:type="spellStart"/>
      <w:r>
        <w:rPr>
          <w:color w:val="231F20"/>
        </w:rPr>
        <w:t>len</w:t>
      </w:r>
      <w:proofErr w:type="spellEnd"/>
      <w:r>
        <w:rPr>
          <w:color w:val="231F20"/>
        </w:rPr>
        <w:t>. Daher kann auch von der Nachhaltigkeitsleistung eines Unternehmens gesprochen werden.</w:t>
      </w:r>
      <w:r>
        <w:rPr>
          <w:color w:val="231F20"/>
          <w:spacing w:val="-2"/>
        </w:rPr>
        <w:t xml:space="preserve"> </w:t>
      </w:r>
      <w:r>
        <w:rPr>
          <w:color w:val="231F20"/>
        </w:rPr>
        <w:t xml:space="preserve">Bei den Kennzahlen im weitesten Sinne können noch differenziert werden (vgl. </w:t>
      </w:r>
      <w:proofErr w:type="spellStart"/>
      <w:r>
        <w:rPr>
          <w:color w:val="231F20"/>
        </w:rPr>
        <w:t>Gladen</w:t>
      </w:r>
      <w:proofErr w:type="spellEnd"/>
      <w:r>
        <w:rPr>
          <w:color w:val="231F20"/>
        </w:rPr>
        <w:t xml:space="preserve"> 2014, S. 9):</w:t>
      </w:r>
    </w:p>
    <w:p w14:paraId="2FE4AC15" w14:textId="77777777" w:rsidR="006D5486" w:rsidRDefault="006D5486">
      <w:pPr>
        <w:pStyle w:val="Textkrper"/>
        <w:spacing w:before="1"/>
        <w:rPr>
          <w:sz w:val="22"/>
        </w:rPr>
      </w:pPr>
    </w:p>
    <w:p w14:paraId="72AA8176" w14:textId="77777777" w:rsidR="006D5486" w:rsidRDefault="00000000">
      <w:pPr>
        <w:pStyle w:val="Listenabsatz"/>
        <w:numPr>
          <w:ilvl w:val="3"/>
          <w:numId w:val="41"/>
        </w:numPr>
        <w:tabs>
          <w:tab w:val="left" w:pos="2484"/>
          <w:tab w:val="left" w:pos="2485"/>
        </w:tabs>
        <w:spacing w:before="0" w:line="259" w:lineRule="auto"/>
        <w:ind w:right="1091" w:hanging="280"/>
        <w:rPr>
          <w:sz w:val="20"/>
        </w:rPr>
      </w:pPr>
      <w:r>
        <w:rPr>
          <w:color w:val="231F20"/>
          <w:sz w:val="20"/>
        </w:rPr>
        <w:t>Kennzahlen</w:t>
      </w:r>
      <w:r>
        <w:rPr>
          <w:color w:val="231F20"/>
          <w:spacing w:val="-7"/>
          <w:sz w:val="20"/>
        </w:rPr>
        <w:t xml:space="preserve"> </w:t>
      </w:r>
      <w:r>
        <w:rPr>
          <w:color w:val="231F20"/>
          <w:sz w:val="20"/>
        </w:rPr>
        <w:t>im</w:t>
      </w:r>
      <w:r>
        <w:rPr>
          <w:color w:val="231F20"/>
          <w:spacing w:val="-7"/>
          <w:sz w:val="20"/>
        </w:rPr>
        <w:t xml:space="preserve"> </w:t>
      </w:r>
      <w:r>
        <w:rPr>
          <w:color w:val="231F20"/>
          <w:sz w:val="20"/>
        </w:rPr>
        <w:t>engeren</w:t>
      </w:r>
      <w:r>
        <w:rPr>
          <w:color w:val="231F20"/>
          <w:spacing w:val="-7"/>
          <w:sz w:val="20"/>
        </w:rPr>
        <w:t xml:space="preserve"> </w:t>
      </w:r>
      <w:r>
        <w:rPr>
          <w:color w:val="231F20"/>
          <w:sz w:val="20"/>
        </w:rPr>
        <w:t>Sinne:</w:t>
      </w:r>
      <w:r>
        <w:rPr>
          <w:color w:val="231F20"/>
          <w:spacing w:val="-7"/>
          <w:sz w:val="20"/>
        </w:rPr>
        <w:t xml:space="preserve"> </w:t>
      </w:r>
      <w:r>
        <w:rPr>
          <w:color w:val="231F20"/>
          <w:sz w:val="20"/>
        </w:rPr>
        <w:t>Sie</w:t>
      </w:r>
      <w:r>
        <w:rPr>
          <w:color w:val="231F20"/>
          <w:spacing w:val="-7"/>
          <w:sz w:val="20"/>
        </w:rPr>
        <w:t xml:space="preserve"> </w:t>
      </w:r>
      <w:r>
        <w:rPr>
          <w:color w:val="231F20"/>
          <w:sz w:val="20"/>
        </w:rPr>
        <w:t>werden</w:t>
      </w:r>
      <w:r>
        <w:rPr>
          <w:color w:val="231F20"/>
          <w:spacing w:val="-7"/>
          <w:sz w:val="20"/>
        </w:rPr>
        <w:t xml:space="preserve"> </w:t>
      </w:r>
      <w:r>
        <w:rPr>
          <w:color w:val="231F20"/>
          <w:sz w:val="20"/>
        </w:rPr>
        <w:t>für</w:t>
      </w:r>
      <w:r>
        <w:rPr>
          <w:color w:val="231F20"/>
          <w:spacing w:val="-7"/>
          <w:sz w:val="20"/>
        </w:rPr>
        <w:t xml:space="preserve"> </w:t>
      </w:r>
      <w:r>
        <w:rPr>
          <w:color w:val="231F20"/>
          <w:sz w:val="20"/>
        </w:rPr>
        <w:t>direkt</w:t>
      </w:r>
      <w:r>
        <w:rPr>
          <w:color w:val="231F20"/>
          <w:spacing w:val="-7"/>
          <w:sz w:val="20"/>
        </w:rPr>
        <w:t xml:space="preserve"> </w:t>
      </w:r>
      <w:r>
        <w:rPr>
          <w:color w:val="231F20"/>
          <w:sz w:val="20"/>
        </w:rPr>
        <w:t>messbare</w:t>
      </w:r>
      <w:r>
        <w:rPr>
          <w:color w:val="231F20"/>
          <w:spacing w:val="-7"/>
          <w:sz w:val="20"/>
        </w:rPr>
        <w:t xml:space="preserve"> </w:t>
      </w:r>
      <w:r>
        <w:rPr>
          <w:color w:val="231F20"/>
          <w:sz w:val="20"/>
        </w:rPr>
        <w:t>Größen,</w:t>
      </w:r>
      <w:r>
        <w:rPr>
          <w:color w:val="231F20"/>
          <w:spacing w:val="-7"/>
          <w:sz w:val="20"/>
        </w:rPr>
        <w:t xml:space="preserve"> </w:t>
      </w:r>
      <w:r>
        <w:rPr>
          <w:color w:val="231F20"/>
          <w:sz w:val="20"/>
        </w:rPr>
        <w:t>d.</w:t>
      </w:r>
      <w:r>
        <w:rPr>
          <w:color w:val="231F20"/>
          <w:spacing w:val="-7"/>
          <w:sz w:val="20"/>
        </w:rPr>
        <w:t xml:space="preserve"> </w:t>
      </w:r>
      <w:r>
        <w:rPr>
          <w:color w:val="231F20"/>
          <w:sz w:val="20"/>
        </w:rPr>
        <w:t>h.</w:t>
      </w:r>
      <w:r>
        <w:rPr>
          <w:color w:val="231F20"/>
          <w:spacing w:val="-7"/>
          <w:sz w:val="20"/>
        </w:rPr>
        <w:t xml:space="preserve"> </w:t>
      </w:r>
      <w:r>
        <w:rPr>
          <w:color w:val="231F20"/>
          <w:sz w:val="20"/>
        </w:rPr>
        <w:t xml:space="preserve">quanti- </w:t>
      </w:r>
      <w:proofErr w:type="spellStart"/>
      <w:r>
        <w:rPr>
          <w:color w:val="231F20"/>
          <w:sz w:val="20"/>
        </w:rPr>
        <w:t>tative</w:t>
      </w:r>
      <w:proofErr w:type="spellEnd"/>
      <w:r>
        <w:rPr>
          <w:color w:val="231F20"/>
          <w:sz w:val="20"/>
        </w:rPr>
        <w:t xml:space="preserve"> Aussagen, eingesetzt, z. B. Papierabfallmenge zur Verwertung in Tonnen pro </w:t>
      </w:r>
      <w:r>
        <w:rPr>
          <w:color w:val="231F20"/>
          <w:spacing w:val="-2"/>
          <w:sz w:val="20"/>
        </w:rPr>
        <w:t>Jahr.</w:t>
      </w:r>
    </w:p>
    <w:p w14:paraId="123571EC" w14:textId="77777777" w:rsidR="006D5486" w:rsidRDefault="00000000">
      <w:pPr>
        <w:pStyle w:val="Listenabsatz"/>
        <w:numPr>
          <w:ilvl w:val="3"/>
          <w:numId w:val="41"/>
        </w:numPr>
        <w:tabs>
          <w:tab w:val="left" w:pos="2484"/>
          <w:tab w:val="left" w:pos="2485"/>
        </w:tabs>
        <w:spacing w:before="2" w:line="259" w:lineRule="auto"/>
        <w:ind w:right="1044" w:hanging="280"/>
        <w:rPr>
          <w:sz w:val="20"/>
        </w:rPr>
      </w:pPr>
      <w:r>
        <w:rPr>
          <w:color w:val="231F20"/>
          <w:sz w:val="20"/>
        </w:rPr>
        <w:t>Indikatoren:</w:t>
      </w:r>
      <w:r>
        <w:rPr>
          <w:color w:val="231F20"/>
          <w:spacing w:val="-9"/>
          <w:sz w:val="20"/>
        </w:rPr>
        <w:t xml:space="preserve"> </w:t>
      </w:r>
      <w:r>
        <w:rPr>
          <w:color w:val="231F20"/>
          <w:sz w:val="20"/>
        </w:rPr>
        <w:t>Sie</w:t>
      </w:r>
      <w:r>
        <w:rPr>
          <w:color w:val="231F20"/>
          <w:spacing w:val="-9"/>
          <w:sz w:val="20"/>
        </w:rPr>
        <w:t xml:space="preserve"> </w:t>
      </w:r>
      <w:r>
        <w:rPr>
          <w:color w:val="231F20"/>
          <w:sz w:val="20"/>
        </w:rPr>
        <w:t>kommen</w:t>
      </w:r>
      <w:r>
        <w:rPr>
          <w:color w:val="231F20"/>
          <w:spacing w:val="-9"/>
          <w:sz w:val="20"/>
        </w:rPr>
        <w:t xml:space="preserve"> </w:t>
      </w:r>
      <w:r>
        <w:rPr>
          <w:color w:val="231F20"/>
          <w:sz w:val="20"/>
        </w:rPr>
        <w:t>als</w:t>
      </w:r>
      <w:r>
        <w:rPr>
          <w:color w:val="231F20"/>
          <w:spacing w:val="-9"/>
          <w:sz w:val="20"/>
        </w:rPr>
        <w:t xml:space="preserve"> </w:t>
      </w:r>
      <w:r>
        <w:rPr>
          <w:color w:val="231F20"/>
          <w:sz w:val="20"/>
        </w:rPr>
        <w:t>Ersatzgröße</w:t>
      </w:r>
      <w:r>
        <w:rPr>
          <w:color w:val="231F20"/>
          <w:spacing w:val="-9"/>
          <w:sz w:val="20"/>
        </w:rPr>
        <w:t xml:space="preserve"> </w:t>
      </w:r>
      <w:r>
        <w:rPr>
          <w:color w:val="231F20"/>
          <w:sz w:val="20"/>
        </w:rPr>
        <w:t>für</w:t>
      </w:r>
      <w:r>
        <w:rPr>
          <w:color w:val="231F20"/>
          <w:spacing w:val="-9"/>
          <w:sz w:val="20"/>
        </w:rPr>
        <w:t xml:space="preserve"> </w:t>
      </w:r>
      <w:r>
        <w:rPr>
          <w:color w:val="231F20"/>
          <w:sz w:val="20"/>
        </w:rPr>
        <w:t>nicht</w:t>
      </w:r>
      <w:r>
        <w:rPr>
          <w:color w:val="231F20"/>
          <w:spacing w:val="-9"/>
          <w:sz w:val="20"/>
        </w:rPr>
        <w:t xml:space="preserve"> </w:t>
      </w:r>
      <w:r>
        <w:rPr>
          <w:color w:val="231F20"/>
          <w:sz w:val="20"/>
        </w:rPr>
        <w:t>direkt</w:t>
      </w:r>
      <w:r>
        <w:rPr>
          <w:color w:val="231F20"/>
          <w:spacing w:val="-9"/>
          <w:sz w:val="20"/>
        </w:rPr>
        <w:t xml:space="preserve"> </w:t>
      </w:r>
      <w:r>
        <w:rPr>
          <w:color w:val="231F20"/>
          <w:sz w:val="20"/>
        </w:rPr>
        <w:t>messbare</w:t>
      </w:r>
      <w:r>
        <w:rPr>
          <w:color w:val="231F20"/>
          <w:spacing w:val="-9"/>
          <w:sz w:val="20"/>
        </w:rPr>
        <w:t xml:space="preserve"> </w:t>
      </w:r>
      <w:r>
        <w:rPr>
          <w:color w:val="231F20"/>
          <w:sz w:val="20"/>
        </w:rPr>
        <w:t>Phänomene</w:t>
      </w:r>
      <w:r>
        <w:rPr>
          <w:color w:val="231F20"/>
          <w:spacing w:val="-9"/>
          <w:sz w:val="20"/>
        </w:rPr>
        <w:t xml:space="preserve"> </w:t>
      </w:r>
      <w:r>
        <w:rPr>
          <w:color w:val="231F20"/>
          <w:sz w:val="20"/>
        </w:rPr>
        <w:t>zum Einsatz und sollen Rückschlüsse auf deren Entwicklung ermöglichen. Dies betrifft</w:t>
      </w:r>
    </w:p>
    <w:p w14:paraId="27602D7F" w14:textId="77777777" w:rsidR="006D5486" w:rsidRDefault="00000000">
      <w:pPr>
        <w:pStyle w:val="Textkrper"/>
        <w:spacing w:before="2" w:line="259" w:lineRule="auto"/>
        <w:ind w:left="2484" w:right="1231"/>
      </w:pPr>
      <w:r>
        <w:rPr>
          <w:color w:val="231F20"/>
        </w:rPr>
        <w:t>z.</w:t>
      </w:r>
      <w:r>
        <w:rPr>
          <w:color w:val="231F20"/>
          <w:spacing w:val="-5"/>
        </w:rPr>
        <w:t xml:space="preserve"> </w:t>
      </w:r>
      <w:r>
        <w:rPr>
          <w:color w:val="231F20"/>
        </w:rPr>
        <w:t>B.</w:t>
      </w:r>
      <w:r>
        <w:rPr>
          <w:color w:val="231F20"/>
          <w:spacing w:val="-5"/>
        </w:rPr>
        <w:t xml:space="preserve"> </w:t>
      </w:r>
      <w:r>
        <w:rPr>
          <w:color w:val="231F20"/>
        </w:rPr>
        <w:t>qualitative</w:t>
      </w:r>
      <w:r>
        <w:rPr>
          <w:color w:val="231F20"/>
          <w:spacing w:val="-5"/>
        </w:rPr>
        <w:t xml:space="preserve"> </w:t>
      </w:r>
      <w:r>
        <w:rPr>
          <w:color w:val="231F20"/>
        </w:rPr>
        <w:t>Aussagen</w:t>
      </w:r>
      <w:r>
        <w:rPr>
          <w:color w:val="231F20"/>
          <w:spacing w:val="-5"/>
        </w:rPr>
        <w:t xml:space="preserve"> </w:t>
      </w:r>
      <w:r>
        <w:rPr>
          <w:color w:val="231F20"/>
        </w:rPr>
        <w:t>wie</w:t>
      </w:r>
      <w:r>
        <w:rPr>
          <w:color w:val="231F20"/>
          <w:spacing w:val="-5"/>
        </w:rPr>
        <w:t xml:space="preserve"> </w:t>
      </w:r>
      <w:r>
        <w:rPr>
          <w:color w:val="231F20"/>
        </w:rPr>
        <w:t>den</w:t>
      </w:r>
      <w:r>
        <w:rPr>
          <w:color w:val="231F20"/>
          <w:spacing w:val="-5"/>
        </w:rPr>
        <w:t xml:space="preserve"> </w:t>
      </w:r>
      <w:r>
        <w:rPr>
          <w:color w:val="231F20"/>
        </w:rPr>
        <w:t>„ökologischen</w:t>
      </w:r>
      <w:r>
        <w:rPr>
          <w:color w:val="231F20"/>
          <w:spacing w:val="-5"/>
        </w:rPr>
        <w:t xml:space="preserve"> </w:t>
      </w:r>
      <w:r>
        <w:rPr>
          <w:color w:val="231F20"/>
        </w:rPr>
        <w:t>Zustand“</w:t>
      </w:r>
      <w:r>
        <w:rPr>
          <w:color w:val="231F20"/>
          <w:spacing w:val="-5"/>
        </w:rPr>
        <w:t xml:space="preserve"> </w:t>
      </w:r>
      <w:r>
        <w:rPr>
          <w:color w:val="231F20"/>
        </w:rPr>
        <w:t>der</w:t>
      </w:r>
      <w:r>
        <w:rPr>
          <w:color w:val="231F20"/>
          <w:spacing w:val="-5"/>
        </w:rPr>
        <w:t xml:space="preserve"> </w:t>
      </w:r>
      <w:r>
        <w:rPr>
          <w:color w:val="231F20"/>
        </w:rPr>
        <w:t>Elbe,</w:t>
      </w:r>
      <w:r>
        <w:rPr>
          <w:color w:val="231F20"/>
          <w:spacing w:val="-5"/>
        </w:rPr>
        <w:t xml:space="preserve"> </w:t>
      </w:r>
      <w:r>
        <w:rPr>
          <w:color w:val="231F20"/>
        </w:rPr>
        <w:t>der</w:t>
      </w:r>
      <w:r>
        <w:rPr>
          <w:color w:val="231F20"/>
          <w:spacing w:val="-5"/>
        </w:rPr>
        <w:t xml:space="preserve"> </w:t>
      </w:r>
      <w:r>
        <w:rPr>
          <w:color w:val="231F20"/>
        </w:rPr>
        <w:t>über</w:t>
      </w:r>
      <w:r>
        <w:rPr>
          <w:color w:val="231F20"/>
          <w:spacing w:val="-5"/>
        </w:rPr>
        <w:t xml:space="preserve"> </w:t>
      </w:r>
      <w:r>
        <w:rPr>
          <w:color w:val="231F20"/>
        </w:rPr>
        <w:t>die Anzahl der unterschiedlichen Wassertiere und -pflanzen beschrieben wird.</w:t>
      </w:r>
    </w:p>
    <w:p w14:paraId="2FBE34E8" w14:textId="77777777" w:rsidR="006D5486" w:rsidRDefault="006D5486">
      <w:pPr>
        <w:spacing w:line="259" w:lineRule="auto"/>
        <w:sectPr w:rsidR="006D5486">
          <w:pgSz w:w="11910" w:h="16840"/>
          <w:pgMar w:top="960" w:right="460" w:bottom="280" w:left="460" w:header="0" w:footer="0" w:gutter="0"/>
          <w:cols w:space="720"/>
        </w:sectPr>
      </w:pPr>
    </w:p>
    <w:p w14:paraId="2F0084F8" w14:textId="77777777" w:rsidR="006D5486" w:rsidRDefault="006D5486">
      <w:pPr>
        <w:pStyle w:val="Textkrper"/>
      </w:pPr>
    </w:p>
    <w:p w14:paraId="41F9EC05" w14:textId="77777777" w:rsidR="006D5486" w:rsidRDefault="006D5486">
      <w:pPr>
        <w:pStyle w:val="Textkrper"/>
        <w:spacing w:before="9"/>
        <w:rPr>
          <w:sz w:val="18"/>
        </w:rPr>
      </w:pPr>
    </w:p>
    <w:p w14:paraId="2BE0520F" w14:textId="77777777" w:rsidR="006D5486" w:rsidRDefault="00000000">
      <w:pPr>
        <w:ind w:left="957"/>
        <w:rPr>
          <w:sz w:val="18"/>
        </w:rPr>
      </w:pPr>
      <w:r>
        <w:rPr>
          <w:color w:val="003946"/>
          <w:sz w:val="18"/>
        </w:rPr>
        <w:t>Werkzeuge</w:t>
      </w:r>
      <w:r>
        <w:rPr>
          <w:color w:val="003946"/>
          <w:spacing w:val="-4"/>
          <w:sz w:val="18"/>
        </w:rPr>
        <w:t xml:space="preserve"> </w:t>
      </w:r>
      <w:r>
        <w:rPr>
          <w:color w:val="003946"/>
          <w:sz w:val="18"/>
        </w:rPr>
        <w:t>und</w:t>
      </w:r>
      <w:r>
        <w:rPr>
          <w:color w:val="003946"/>
          <w:spacing w:val="-2"/>
          <w:sz w:val="18"/>
        </w:rPr>
        <w:t xml:space="preserve"> </w:t>
      </w:r>
      <w:r>
        <w:rPr>
          <w:color w:val="003946"/>
          <w:sz w:val="18"/>
        </w:rPr>
        <w:t>Methoden</w:t>
      </w:r>
      <w:r>
        <w:rPr>
          <w:color w:val="003946"/>
          <w:spacing w:val="-2"/>
          <w:sz w:val="18"/>
        </w:rPr>
        <w:t xml:space="preserve"> </w:t>
      </w:r>
      <w:r>
        <w:rPr>
          <w:color w:val="003946"/>
          <w:sz w:val="18"/>
        </w:rPr>
        <w:t>des</w:t>
      </w:r>
      <w:r>
        <w:rPr>
          <w:color w:val="003946"/>
          <w:spacing w:val="-1"/>
          <w:sz w:val="18"/>
        </w:rPr>
        <w:t xml:space="preserve"> </w:t>
      </w:r>
      <w:r>
        <w:rPr>
          <w:color w:val="003946"/>
          <w:spacing w:val="-2"/>
          <w:sz w:val="18"/>
        </w:rPr>
        <w:t>Nachhaltigkeitsmanagements</w:t>
      </w:r>
    </w:p>
    <w:p w14:paraId="57B8E5E9" w14:textId="77777777" w:rsidR="006D5486" w:rsidRDefault="006D5486">
      <w:pPr>
        <w:pStyle w:val="Textkrper"/>
      </w:pPr>
    </w:p>
    <w:p w14:paraId="6B58FB07" w14:textId="77777777" w:rsidR="006D5486" w:rsidRDefault="006D5486">
      <w:pPr>
        <w:pStyle w:val="Textkrper"/>
      </w:pPr>
    </w:p>
    <w:p w14:paraId="4FA31E26" w14:textId="77777777" w:rsidR="006D5486" w:rsidRDefault="006D5486">
      <w:pPr>
        <w:pStyle w:val="Textkrper"/>
      </w:pPr>
    </w:p>
    <w:p w14:paraId="3FC87325" w14:textId="77777777" w:rsidR="006D5486" w:rsidRDefault="006D5486">
      <w:pPr>
        <w:pStyle w:val="Textkrper"/>
      </w:pPr>
    </w:p>
    <w:p w14:paraId="07F61608" w14:textId="77777777" w:rsidR="006D5486" w:rsidRDefault="006D5486">
      <w:pPr>
        <w:pStyle w:val="Textkrper"/>
        <w:spacing w:before="7"/>
        <w:rPr>
          <w:sz w:val="18"/>
        </w:rPr>
      </w:pPr>
    </w:p>
    <w:p w14:paraId="06B7DE3E" w14:textId="77777777" w:rsidR="006D5486" w:rsidRDefault="00000000">
      <w:pPr>
        <w:pStyle w:val="Textkrper"/>
        <w:spacing w:before="100" w:line="259" w:lineRule="auto"/>
        <w:ind w:left="957" w:right="2202"/>
        <w:jc w:val="both"/>
      </w:pPr>
      <w:r>
        <w:rPr>
          <w:color w:val="231F20"/>
        </w:rPr>
        <w:t>Im EMAS sind sechs sogenannte Schlüsselbereiche mit neun Kennzahlen (im engeren Sinne)</w:t>
      </w:r>
      <w:r>
        <w:rPr>
          <w:color w:val="231F20"/>
          <w:spacing w:val="-7"/>
        </w:rPr>
        <w:t xml:space="preserve"> </w:t>
      </w:r>
      <w:r>
        <w:rPr>
          <w:color w:val="231F20"/>
        </w:rPr>
        <w:t>vorgegeben,</w:t>
      </w:r>
      <w:r>
        <w:rPr>
          <w:color w:val="231F20"/>
          <w:spacing w:val="-7"/>
        </w:rPr>
        <w:t xml:space="preserve"> </w:t>
      </w:r>
      <w:r>
        <w:rPr>
          <w:color w:val="231F20"/>
        </w:rPr>
        <w:t>die</w:t>
      </w:r>
      <w:r>
        <w:rPr>
          <w:color w:val="231F20"/>
          <w:spacing w:val="-7"/>
        </w:rPr>
        <w:t xml:space="preserve"> </w:t>
      </w:r>
      <w:r>
        <w:rPr>
          <w:color w:val="231F20"/>
        </w:rPr>
        <w:t>in</w:t>
      </w:r>
      <w:r>
        <w:rPr>
          <w:color w:val="231F20"/>
          <w:spacing w:val="-7"/>
        </w:rPr>
        <w:t xml:space="preserve"> </w:t>
      </w:r>
      <w:r>
        <w:rPr>
          <w:color w:val="231F20"/>
        </w:rPr>
        <w:t>der</w:t>
      </w:r>
      <w:r>
        <w:rPr>
          <w:color w:val="231F20"/>
          <w:spacing w:val="-7"/>
        </w:rPr>
        <w:t xml:space="preserve"> </w:t>
      </w:r>
      <w:r>
        <w:rPr>
          <w:color w:val="231F20"/>
        </w:rPr>
        <w:t>Verordnung</w:t>
      </w:r>
      <w:r>
        <w:rPr>
          <w:color w:val="231F20"/>
          <w:spacing w:val="-7"/>
        </w:rPr>
        <w:t xml:space="preserve"> </w:t>
      </w:r>
      <w:r>
        <w:rPr>
          <w:color w:val="231F20"/>
        </w:rPr>
        <w:t>verwirrenderweise</w:t>
      </w:r>
      <w:r>
        <w:rPr>
          <w:color w:val="231F20"/>
          <w:spacing w:val="-7"/>
        </w:rPr>
        <w:t xml:space="preserve"> </w:t>
      </w:r>
      <w:r>
        <w:rPr>
          <w:color w:val="231F20"/>
        </w:rPr>
        <w:t>als</w:t>
      </w:r>
      <w:r>
        <w:rPr>
          <w:color w:val="231F20"/>
          <w:spacing w:val="-7"/>
        </w:rPr>
        <w:t xml:space="preserve"> </w:t>
      </w:r>
      <w:r>
        <w:rPr>
          <w:color w:val="231F20"/>
        </w:rPr>
        <w:t>Indikatoren</w:t>
      </w:r>
      <w:r>
        <w:rPr>
          <w:color w:val="231F20"/>
          <w:spacing w:val="-7"/>
        </w:rPr>
        <w:t xml:space="preserve"> </w:t>
      </w:r>
      <w:r>
        <w:rPr>
          <w:color w:val="231F20"/>
        </w:rPr>
        <w:t>bezeichnet werden (Verordnung des Europäischen Parlamentes und des Rates vom 25. November 2009</w:t>
      </w:r>
      <w:r>
        <w:rPr>
          <w:color w:val="231F20"/>
          <w:spacing w:val="-5"/>
        </w:rPr>
        <w:t xml:space="preserve"> </w:t>
      </w:r>
      <w:r>
        <w:rPr>
          <w:color w:val="231F20"/>
        </w:rPr>
        <w:t>über</w:t>
      </w:r>
      <w:r>
        <w:rPr>
          <w:color w:val="231F20"/>
          <w:spacing w:val="-5"/>
        </w:rPr>
        <w:t xml:space="preserve"> </w:t>
      </w:r>
      <w:r>
        <w:rPr>
          <w:color w:val="231F20"/>
        </w:rPr>
        <w:t>die</w:t>
      </w:r>
      <w:r>
        <w:rPr>
          <w:color w:val="231F20"/>
          <w:spacing w:val="-5"/>
        </w:rPr>
        <w:t xml:space="preserve"> </w:t>
      </w:r>
      <w:r>
        <w:rPr>
          <w:color w:val="231F20"/>
        </w:rPr>
        <w:t>freiwillige</w:t>
      </w:r>
      <w:r>
        <w:rPr>
          <w:color w:val="231F20"/>
          <w:spacing w:val="-5"/>
        </w:rPr>
        <w:t xml:space="preserve"> </w:t>
      </w:r>
      <w:r>
        <w:rPr>
          <w:color w:val="231F20"/>
        </w:rPr>
        <w:t>Teilnahme</w:t>
      </w:r>
      <w:r>
        <w:rPr>
          <w:color w:val="231F20"/>
          <w:spacing w:val="-5"/>
        </w:rPr>
        <w:t xml:space="preserve"> </w:t>
      </w:r>
      <w:r>
        <w:rPr>
          <w:color w:val="231F20"/>
        </w:rPr>
        <w:t>von</w:t>
      </w:r>
      <w:r>
        <w:rPr>
          <w:color w:val="231F20"/>
          <w:spacing w:val="-5"/>
        </w:rPr>
        <w:t xml:space="preserve"> </w:t>
      </w:r>
      <w:r>
        <w:rPr>
          <w:color w:val="231F20"/>
        </w:rPr>
        <w:t>Organisationen</w:t>
      </w:r>
      <w:r>
        <w:rPr>
          <w:color w:val="231F20"/>
          <w:spacing w:val="-5"/>
        </w:rPr>
        <w:t xml:space="preserve"> </w:t>
      </w:r>
      <w:r>
        <w:rPr>
          <w:color w:val="231F20"/>
        </w:rPr>
        <w:t>an</w:t>
      </w:r>
      <w:r>
        <w:rPr>
          <w:color w:val="231F20"/>
          <w:spacing w:val="-5"/>
        </w:rPr>
        <w:t xml:space="preserve"> </w:t>
      </w:r>
      <w:r>
        <w:rPr>
          <w:color w:val="231F20"/>
        </w:rPr>
        <w:t>einem</w:t>
      </w:r>
      <w:r>
        <w:rPr>
          <w:color w:val="231F20"/>
          <w:spacing w:val="-5"/>
        </w:rPr>
        <w:t xml:space="preserve"> </w:t>
      </w:r>
      <w:r>
        <w:rPr>
          <w:color w:val="231F20"/>
        </w:rPr>
        <w:t xml:space="preserve">Gemeinschaftssystem für Umweltmanagement und Umweltbetriebsprüfung und zur Aufhebung der </w:t>
      </w:r>
      <w:proofErr w:type="spellStart"/>
      <w:r>
        <w:rPr>
          <w:color w:val="231F20"/>
        </w:rPr>
        <w:t>Verord</w:t>
      </w:r>
      <w:proofErr w:type="spellEnd"/>
      <w:r>
        <w:rPr>
          <w:color w:val="231F20"/>
        </w:rPr>
        <w:t xml:space="preserve">- </w:t>
      </w:r>
      <w:proofErr w:type="spellStart"/>
      <w:r>
        <w:rPr>
          <w:color w:val="231F20"/>
        </w:rPr>
        <w:t>nung</w:t>
      </w:r>
      <w:proofErr w:type="spellEnd"/>
      <w:r>
        <w:rPr>
          <w:color w:val="231F20"/>
        </w:rPr>
        <w:t xml:space="preserve"> (EG) Nr. 761/2001 sowie der Beschlüsse der Kommission 2001/681/EG und 2006/193/EG [EMAS III], geändert am 28. August 2017; Anhang IV C):</w:t>
      </w:r>
    </w:p>
    <w:p w14:paraId="56D59FE1" w14:textId="77777777" w:rsidR="006D5486" w:rsidRDefault="006D5486">
      <w:pPr>
        <w:pStyle w:val="Textkrper"/>
        <w:spacing w:before="4" w:after="1"/>
        <w:rPr>
          <w:sz w:val="23"/>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43"/>
        <w:gridCol w:w="5581"/>
      </w:tblGrid>
      <w:tr w:rsidR="006D5486" w14:paraId="688590E3" w14:textId="77777777">
        <w:trPr>
          <w:trHeight w:val="600"/>
        </w:trPr>
        <w:tc>
          <w:tcPr>
            <w:tcW w:w="7824" w:type="dxa"/>
            <w:gridSpan w:val="2"/>
            <w:tcBorders>
              <w:top w:val="nil"/>
              <w:left w:val="nil"/>
              <w:right w:val="nil"/>
            </w:tcBorders>
            <w:shd w:val="clear" w:color="auto" w:fill="109290"/>
          </w:tcPr>
          <w:p w14:paraId="5C634CC9" w14:textId="77777777" w:rsidR="006D5486" w:rsidRDefault="00000000">
            <w:pPr>
              <w:pStyle w:val="TableParagraph"/>
              <w:ind w:left="170"/>
              <w:rPr>
                <w:b/>
                <w:sz w:val="20"/>
              </w:rPr>
            </w:pPr>
            <w:r>
              <w:rPr>
                <w:b/>
                <w:color w:val="FFFFFF"/>
                <w:sz w:val="20"/>
              </w:rPr>
              <w:t xml:space="preserve">Schlüsselbereiche und Kennzahlen nach </w:t>
            </w:r>
            <w:r>
              <w:rPr>
                <w:b/>
                <w:color w:val="FFFFFF"/>
                <w:spacing w:val="-4"/>
                <w:sz w:val="20"/>
              </w:rPr>
              <w:t>EMAS</w:t>
            </w:r>
          </w:p>
        </w:tc>
      </w:tr>
      <w:tr w:rsidR="006D5486" w14:paraId="0F9C6927" w14:textId="77777777">
        <w:trPr>
          <w:trHeight w:val="600"/>
        </w:trPr>
        <w:tc>
          <w:tcPr>
            <w:tcW w:w="2243" w:type="dxa"/>
            <w:tcBorders>
              <w:left w:val="nil"/>
              <w:bottom w:val="single" w:sz="4" w:space="0" w:color="FFFFFF"/>
              <w:right w:val="single" w:sz="4" w:space="0" w:color="FFFFFF"/>
            </w:tcBorders>
            <w:shd w:val="clear" w:color="auto" w:fill="BBD3D3"/>
          </w:tcPr>
          <w:p w14:paraId="67143472" w14:textId="77777777" w:rsidR="006D5486" w:rsidRDefault="00000000">
            <w:pPr>
              <w:pStyle w:val="TableParagraph"/>
              <w:ind w:left="165"/>
              <w:rPr>
                <w:b/>
                <w:sz w:val="20"/>
              </w:rPr>
            </w:pPr>
            <w:r>
              <w:rPr>
                <w:b/>
                <w:color w:val="231F20"/>
                <w:spacing w:val="-2"/>
                <w:sz w:val="20"/>
              </w:rPr>
              <w:t>Schlüsselbereiche</w:t>
            </w:r>
          </w:p>
        </w:tc>
        <w:tc>
          <w:tcPr>
            <w:tcW w:w="5581" w:type="dxa"/>
            <w:tcBorders>
              <w:left w:val="single" w:sz="4" w:space="0" w:color="FFFFFF"/>
              <w:bottom w:val="single" w:sz="4" w:space="0" w:color="FFFFFF"/>
              <w:right w:val="nil"/>
            </w:tcBorders>
            <w:shd w:val="clear" w:color="auto" w:fill="BBD3D3"/>
          </w:tcPr>
          <w:p w14:paraId="0D2CED68" w14:textId="77777777" w:rsidR="006D5486" w:rsidRDefault="00000000">
            <w:pPr>
              <w:pStyle w:val="TableParagraph"/>
              <w:ind w:left="169"/>
              <w:rPr>
                <w:b/>
                <w:sz w:val="20"/>
              </w:rPr>
            </w:pPr>
            <w:r>
              <w:rPr>
                <w:b/>
                <w:color w:val="231F20"/>
                <w:spacing w:val="-2"/>
                <w:sz w:val="20"/>
              </w:rPr>
              <w:t>Kennzahlen</w:t>
            </w:r>
          </w:p>
        </w:tc>
      </w:tr>
      <w:tr w:rsidR="006D5486" w14:paraId="14D1899F" w14:textId="77777777">
        <w:trPr>
          <w:trHeight w:val="2160"/>
        </w:trPr>
        <w:tc>
          <w:tcPr>
            <w:tcW w:w="2243" w:type="dxa"/>
            <w:tcBorders>
              <w:top w:val="single" w:sz="4" w:space="0" w:color="FFFFFF"/>
              <w:left w:val="nil"/>
              <w:bottom w:val="single" w:sz="4" w:space="0" w:color="FFFFFF"/>
              <w:right w:val="single" w:sz="4" w:space="0" w:color="FFFFFF"/>
            </w:tcBorders>
            <w:shd w:val="clear" w:color="auto" w:fill="E4EBEC"/>
          </w:tcPr>
          <w:p w14:paraId="7E7AC3BF" w14:textId="77777777" w:rsidR="006D5486" w:rsidRDefault="00000000">
            <w:pPr>
              <w:pStyle w:val="TableParagraph"/>
              <w:ind w:left="165"/>
              <w:rPr>
                <w:b/>
                <w:sz w:val="20"/>
              </w:rPr>
            </w:pPr>
            <w:r>
              <w:rPr>
                <w:b/>
                <w:color w:val="231F20"/>
                <w:spacing w:val="-2"/>
                <w:w w:val="105"/>
                <w:sz w:val="20"/>
              </w:rPr>
              <w:t>Energieeffizienz</w:t>
            </w:r>
          </w:p>
        </w:tc>
        <w:tc>
          <w:tcPr>
            <w:tcW w:w="5581" w:type="dxa"/>
            <w:tcBorders>
              <w:top w:val="single" w:sz="4" w:space="0" w:color="FFFFFF"/>
              <w:left w:val="single" w:sz="4" w:space="0" w:color="FFFFFF"/>
              <w:bottom w:val="single" w:sz="4" w:space="0" w:color="FFFFFF"/>
              <w:right w:val="nil"/>
            </w:tcBorders>
            <w:shd w:val="clear" w:color="auto" w:fill="E4EBEC"/>
          </w:tcPr>
          <w:p w14:paraId="46B47AA3" w14:textId="77777777" w:rsidR="006D5486" w:rsidRDefault="00000000">
            <w:pPr>
              <w:pStyle w:val="TableParagraph"/>
              <w:spacing w:line="259" w:lineRule="auto"/>
              <w:ind w:left="169"/>
              <w:rPr>
                <w:sz w:val="20"/>
              </w:rPr>
            </w:pPr>
            <w:r>
              <w:rPr>
                <w:color w:val="231F20"/>
                <w:sz w:val="20"/>
              </w:rPr>
              <w:t>gesamter</w:t>
            </w:r>
            <w:r>
              <w:rPr>
                <w:color w:val="231F20"/>
                <w:spacing w:val="-11"/>
                <w:sz w:val="20"/>
              </w:rPr>
              <w:t xml:space="preserve"> </w:t>
            </w:r>
            <w:r>
              <w:rPr>
                <w:color w:val="231F20"/>
                <w:sz w:val="20"/>
              </w:rPr>
              <w:t>direkter</w:t>
            </w:r>
            <w:r>
              <w:rPr>
                <w:color w:val="231F20"/>
                <w:spacing w:val="-11"/>
                <w:sz w:val="20"/>
              </w:rPr>
              <w:t xml:space="preserve"> </w:t>
            </w:r>
            <w:r>
              <w:rPr>
                <w:color w:val="231F20"/>
                <w:sz w:val="20"/>
              </w:rPr>
              <w:t>Energieverbrauch</w:t>
            </w:r>
            <w:r>
              <w:rPr>
                <w:color w:val="231F20"/>
                <w:spacing w:val="-11"/>
                <w:sz w:val="20"/>
              </w:rPr>
              <w:t xml:space="preserve"> </w:t>
            </w:r>
            <w:r>
              <w:rPr>
                <w:color w:val="231F20"/>
                <w:sz w:val="20"/>
              </w:rPr>
              <w:t>mit</w:t>
            </w:r>
            <w:r>
              <w:rPr>
                <w:color w:val="231F20"/>
                <w:spacing w:val="-11"/>
                <w:sz w:val="20"/>
              </w:rPr>
              <w:t xml:space="preserve"> </w:t>
            </w:r>
            <w:r>
              <w:rPr>
                <w:color w:val="231F20"/>
                <w:sz w:val="20"/>
              </w:rPr>
              <w:t>Angabe</w:t>
            </w:r>
            <w:r>
              <w:rPr>
                <w:color w:val="231F20"/>
                <w:spacing w:val="-11"/>
                <w:sz w:val="20"/>
              </w:rPr>
              <w:t xml:space="preserve"> </w:t>
            </w:r>
            <w:r>
              <w:rPr>
                <w:color w:val="231F20"/>
                <w:sz w:val="20"/>
              </w:rPr>
              <w:t>des</w:t>
            </w:r>
            <w:r>
              <w:rPr>
                <w:color w:val="231F20"/>
                <w:spacing w:val="-11"/>
                <w:sz w:val="20"/>
              </w:rPr>
              <w:t xml:space="preserve"> </w:t>
            </w:r>
            <w:proofErr w:type="spellStart"/>
            <w:r>
              <w:rPr>
                <w:color w:val="231F20"/>
                <w:sz w:val="20"/>
              </w:rPr>
              <w:t>jährli</w:t>
            </w:r>
            <w:proofErr w:type="spellEnd"/>
            <w:r>
              <w:rPr>
                <w:color w:val="231F20"/>
                <w:sz w:val="20"/>
              </w:rPr>
              <w:t xml:space="preserve">- </w:t>
            </w:r>
            <w:proofErr w:type="spellStart"/>
            <w:r>
              <w:rPr>
                <w:color w:val="231F20"/>
                <w:sz w:val="20"/>
              </w:rPr>
              <w:t>chen</w:t>
            </w:r>
            <w:proofErr w:type="spellEnd"/>
            <w:r>
              <w:rPr>
                <w:color w:val="231F20"/>
                <w:spacing w:val="-12"/>
                <w:sz w:val="20"/>
              </w:rPr>
              <w:t xml:space="preserve"> </w:t>
            </w:r>
            <w:r>
              <w:rPr>
                <w:color w:val="231F20"/>
                <w:sz w:val="20"/>
              </w:rPr>
              <w:t>Gesamtenergieverbrauchs,</w:t>
            </w:r>
            <w:r>
              <w:rPr>
                <w:color w:val="231F20"/>
                <w:spacing w:val="-12"/>
                <w:sz w:val="20"/>
              </w:rPr>
              <w:t xml:space="preserve"> </w:t>
            </w:r>
            <w:r>
              <w:rPr>
                <w:color w:val="231F20"/>
                <w:sz w:val="20"/>
              </w:rPr>
              <w:t>ausgedrückt</w:t>
            </w:r>
            <w:r>
              <w:rPr>
                <w:color w:val="231F20"/>
                <w:spacing w:val="-12"/>
                <w:sz w:val="20"/>
              </w:rPr>
              <w:t xml:space="preserve"> </w:t>
            </w:r>
            <w:r>
              <w:rPr>
                <w:color w:val="231F20"/>
                <w:sz w:val="20"/>
              </w:rPr>
              <w:t>in</w:t>
            </w:r>
            <w:r>
              <w:rPr>
                <w:color w:val="231F20"/>
                <w:spacing w:val="-12"/>
                <w:sz w:val="20"/>
              </w:rPr>
              <w:t xml:space="preserve"> </w:t>
            </w:r>
            <w:r>
              <w:rPr>
                <w:color w:val="231F20"/>
                <w:sz w:val="20"/>
              </w:rPr>
              <w:t>Megawatt- stunden (MWh) oder Gigajoule (GJ), z. B. bei Strom, Erdgas, Erdöl,</w:t>
            </w:r>
            <w:r>
              <w:rPr>
                <w:color w:val="231F20"/>
                <w:spacing w:val="-10"/>
                <w:sz w:val="20"/>
              </w:rPr>
              <w:t xml:space="preserve"> </w:t>
            </w:r>
            <w:r>
              <w:rPr>
                <w:color w:val="231F20"/>
                <w:sz w:val="20"/>
              </w:rPr>
              <w:t>Kohle,</w:t>
            </w:r>
            <w:r>
              <w:rPr>
                <w:color w:val="231F20"/>
                <w:spacing w:val="-10"/>
                <w:sz w:val="20"/>
              </w:rPr>
              <w:t xml:space="preserve"> </w:t>
            </w:r>
            <w:r>
              <w:rPr>
                <w:color w:val="231F20"/>
                <w:sz w:val="20"/>
              </w:rPr>
              <w:t>Kraftstoffen;</w:t>
            </w:r>
            <w:r>
              <w:rPr>
                <w:color w:val="231F20"/>
                <w:spacing w:val="-10"/>
                <w:sz w:val="20"/>
              </w:rPr>
              <w:t xml:space="preserve"> </w:t>
            </w:r>
            <w:r>
              <w:rPr>
                <w:color w:val="231F20"/>
                <w:sz w:val="20"/>
              </w:rPr>
              <w:t>Gesamtverbrauch</w:t>
            </w:r>
            <w:r>
              <w:rPr>
                <w:color w:val="231F20"/>
                <w:spacing w:val="-10"/>
                <w:sz w:val="20"/>
              </w:rPr>
              <w:t xml:space="preserve"> </w:t>
            </w:r>
            <w:r>
              <w:rPr>
                <w:color w:val="231F20"/>
                <w:sz w:val="20"/>
              </w:rPr>
              <w:t>an</w:t>
            </w:r>
            <w:r>
              <w:rPr>
                <w:color w:val="231F20"/>
                <w:spacing w:val="-10"/>
                <w:sz w:val="20"/>
              </w:rPr>
              <w:t xml:space="preserve"> </w:t>
            </w:r>
            <w:proofErr w:type="spellStart"/>
            <w:r>
              <w:rPr>
                <w:color w:val="231F20"/>
                <w:sz w:val="20"/>
              </w:rPr>
              <w:t>erneuerba</w:t>
            </w:r>
            <w:proofErr w:type="spellEnd"/>
            <w:r>
              <w:rPr>
                <w:color w:val="231F20"/>
                <w:sz w:val="20"/>
              </w:rPr>
              <w:t xml:space="preserve">- </w:t>
            </w:r>
            <w:proofErr w:type="spellStart"/>
            <w:r>
              <w:rPr>
                <w:color w:val="231F20"/>
                <w:sz w:val="20"/>
              </w:rPr>
              <w:t>ren</w:t>
            </w:r>
            <w:proofErr w:type="spellEnd"/>
            <w:r>
              <w:rPr>
                <w:color w:val="231F20"/>
                <w:sz w:val="20"/>
              </w:rPr>
              <w:t xml:space="preserve"> Energien mit Angabe des prozentualen Anteils der Energie aus erneuerbaren Energiequellen am jährlichen Gesamtverbrauch (Strom und Wärme)</w:t>
            </w:r>
          </w:p>
        </w:tc>
      </w:tr>
      <w:tr w:rsidR="006D5486" w14:paraId="24F99F1B" w14:textId="77777777">
        <w:trPr>
          <w:trHeight w:val="1120"/>
        </w:trPr>
        <w:tc>
          <w:tcPr>
            <w:tcW w:w="2243" w:type="dxa"/>
            <w:tcBorders>
              <w:top w:val="single" w:sz="4" w:space="0" w:color="FFFFFF"/>
              <w:left w:val="nil"/>
              <w:bottom w:val="single" w:sz="4" w:space="0" w:color="FFFFFF"/>
              <w:right w:val="single" w:sz="4" w:space="0" w:color="FFFFFF"/>
            </w:tcBorders>
            <w:shd w:val="clear" w:color="auto" w:fill="E4EBEC"/>
          </w:tcPr>
          <w:p w14:paraId="45995A66" w14:textId="77777777" w:rsidR="006D5486" w:rsidRDefault="00000000">
            <w:pPr>
              <w:pStyle w:val="TableParagraph"/>
              <w:ind w:left="165"/>
              <w:rPr>
                <w:b/>
                <w:sz w:val="20"/>
              </w:rPr>
            </w:pPr>
            <w:r>
              <w:rPr>
                <w:b/>
                <w:color w:val="231F20"/>
                <w:spacing w:val="-2"/>
                <w:sz w:val="20"/>
              </w:rPr>
              <w:t>Materialeffizienz</w:t>
            </w:r>
          </w:p>
        </w:tc>
        <w:tc>
          <w:tcPr>
            <w:tcW w:w="5581" w:type="dxa"/>
            <w:tcBorders>
              <w:top w:val="single" w:sz="4" w:space="0" w:color="FFFFFF"/>
              <w:left w:val="single" w:sz="4" w:space="0" w:color="FFFFFF"/>
              <w:bottom w:val="single" w:sz="4" w:space="0" w:color="FFFFFF"/>
              <w:right w:val="nil"/>
            </w:tcBorders>
            <w:shd w:val="clear" w:color="auto" w:fill="E4EBEC"/>
          </w:tcPr>
          <w:p w14:paraId="272DD964" w14:textId="77777777" w:rsidR="006D5486" w:rsidRDefault="00000000">
            <w:pPr>
              <w:pStyle w:val="TableParagraph"/>
              <w:spacing w:line="259" w:lineRule="auto"/>
              <w:ind w:left="169" w:right="95"/>
              <w:rPr>
                <w:sz w:val="20"/>
              </w:rPr>
            </w:pPr>
            <w:r>
              <w:rPr>
                <w:color w:val="231F20"/>
                <w:sz w:val="20"/>
              </w:rPr>
              <w:t>jährlicher</w:t>
            </w:r>
            <w:r>
              <w:rPr>
                <w:color w:val="231F20"/>
                <w:spacing w:val="-13"/>
                <w:sz w:val="20"/>
              </w:rPr>
              <w:t xml:space="preserve"> </w:t>
            </w:r>
            <w:r>
              <w:rPr>
                <w:color w:val="231F20"/>
                <w:sz w:val="20"/>
              </w:rPr>
              <w:t>Massenstrom</w:t>
            </w:r>
            <w:r>
              <w:rPr>
                <w:color w:val="231F20"/>
                <w:spacing w:val="-13"/>
                <w:sz w:val="20"/>
              </w:rPr>
              <w:t xml:space="preserve"> </w:t>
            </w:r>
            <w:r>
              <w:rPr>
                <w:color w:val="231F20"/>
                <w:sz w:val="20"/>
              </w:rPr>
              <w:t>der</w:t>
            </w:r>
            <w:r>
              <w:rPr>
                <w:color w:val="231F20"/>
                <w:spacing w:val="-13"/>
                <w:sz w:val="20"/>
              </w:rPr>
              <w:t xml:space="preserve"> </w:t>
            </w:r>
            <w:r>
              <w:rPr>
                <w:color w:val="231F20"/>
                <w:sz w:val="20"/>
              </w:rPr>
              <w:t>verschiedenen</w:t>
            </w:r>
            <w:r>
              <w:rPr>
                <w:color w:val="231F20"/>
                <w:spacing w:val="-13"/>
                <w:sz w:val="20"/>
              </w:rPr>
              <w:t xml:space="preserve"> </w:t>
            </w:r>
            <w:proofErr w:type="spellStart"/>
            <w:r>
              <w:rPr>
                <w:color w:val="231F20"/>
                <w:sz w:val="20"/>
              </w:rPr>
              <w:t>Einsatzmateri</w:t>
            </w:r>
            <w:proofErr w:type="spellEnd"/>
            <w:r>
              <w:rPr>
                <w:color w:val="231F20"/>
                <w:sz w:val="20"/>
              </w:rPr>
              <w:t xml:space="preserve">- </w:t>
            </w:r>
            <w:proofErr w:type="spellStart"/>
            <w:r>
              <w:rPr>
                <w:color w:val="231F20"/>
                <w:sz w:val="20"/>
              </w:rPr>
              <w:t>alien</w:t>
            </w:r>
            <w:proofErr w:type="spellEnd"/>
            <w:r>
              <w:rPr>
                <w:color w:val="231F20"/>
                <w:sz w:val="20"/>
              </w:rPr>
              <w:t xml:space="preserve"> (ohne Energieträger und Wasser) in Tonnen (t), z. B. für Metalle, Erze, Hölzer</w:t>
            </w:r>
          </w:p>
        </w:tc>
      </w:tr>
      <w:tr w:rsidR="006D5486" w14:paraId="2239BACC" w14:textId="77777777">
        <w:trPr>
          <w:trHeight w:val="600"/>
        </w:trPr>
        <w:tc>
          <w:tcPr>
            <w:tcW w:w="2243" w:type="dxa"/>
            <w:tcBorders>
              <w:top w:val="single" w:sz="4" w:space="0" w:color="FFFFFF"/>
              <w:left w:val="nil"/>
              <w:bottom w:val="single" w:sz="4" w:space="0" w:color="FFFFFF"/>
              <w:right w:val="single" w:sz="4" w:space="0" w:color="FFFFFF"/>
            </w:tcBorders>
            <w:shd w:val="clear" w:color="auto" w:fill="E4EBEC"/>
          </w:tcPr>
          <w:p w14:paraId="1759971E" w14:textId="77777777" w:rsidR="006D5486" w:rsidRDefault="00000000">
            <w:pPr>
              <w:pStyle w:val="TableParagraph"/>
              <w:ind w:left="165"/>
              <w:rPr>
                <w:b/>
                <w:sz w:val="20"/>
              </w:rPr>
            </w:pPr>
            <w:r>
              <w:rPr>
                <w:b/>
                <w:color w:val="231F20"/>
                <w:spacing w:val="-2"/>
                <w:w w:val="105"/>
                <w:sz w:val="20"/>
              </w:rPr>
              <w:t>Wasser</w:t>
            </w:r>
          </w:p>
        </w:tc>
        <w:tc>
          <w:tcPr>
            <w:tcW w:w="5581" w:type="dxa"/>
            <w:tcBorders>
              <w:top w:val="single" w:sz="4" w:space="0" w:color="FFFFFF"/>
              <w:left w:val="single" w:sz="4" w:space="0" w:color="FFFFFF"/>
              <w:bottom w:val="single" w:sz="4" w:space="0" w:color="FFFFFF"/>
              <w:right w:val="nil"/>
            </w:tcBorders>
            <w:shd w:val="clear" w:color="auto" w:fill="E4EBEC"/>
          </w:tcPr>
          <w:p w14:paraId="6307183D" w14:textId="77777777" w:rsidR="006D5486" w:rsidRDefault="00000000">
            <w:pPr>
              <w:pStyle w:val="TableParagraph"/>
              <w:ind w:left="169"/>
              <w:rPr>
                <w:sz w:val="20"/>
              </w:rPr>
            </w:pPr>
            <w:r>
              <w:rPr>
                <w:color w:val="231F20"/>
                <w:sz w:val="20"/>
              </w:rPr>
              <w:t>gesamter</w:t>
            </w:r>
            <w:r>
              <w:rPr>
                <w:color w:val="231F20"/>
                <w:spacing w:val="-9"/>
                <w:sz w:val="20"/>
              </w:rPr>
              <w:t xml:space="preserve"> </w:t>
            </w:r>
            <w:r>
              <w:rPr>
                <w:color w:val="231F20"/>
                <w:sz w:val="20"/>
              </w:rPr>
              <w:t>jährlicher</w:t>
            </w:r>
            <w:r>
              <w:rPr>
                <w:color w:val="231F20"/>
                <w:spacing w:val="-7"/>
                <w:sz w:val="20"/>
              </w:rPr>
              <w:t xml:space="preserve"> </w:t>
            </w:r>
            <w:r>
              <w:rPr>
                <w:color w:val="231F20"/>
                <w:sz w:val="20"/>
              </w:rPr>
              <w:t>Wasserverbrauch</w:t>
            </w:r>
            <w:r>
              <w:rPr>
                <w:color w:val="231F20"/>
                <w:spacing w:val="-7"/>
                <w:sz w:val="20"/>
              </w:rPr>
              <w:t xml:space="preserve"> </w:t>
            </w:r>
            <w:r>
              <w:rPr>
                <w:color w:val="231F20"/>
                <w:sz w:val="20"/>
              </w:rPr>
              <w:t>in</w:t>
            </w:r>
            <w:r>
              <w:rPr>
                <w:color w:val="231F20"/>
                <w:spacing w:val="-6"/>
                <w:sz w:val="20"/>
              </w:rPr>
              <w:t xml:space="preserve"> </w:t>
            </w:r>
            <w:r>
              <w:rPr>
                <w:color w:val="231F20"/>
                <w:spacing w:val="-5"/>
                <w:sz w:val="20"/>
              </w:rPr>
              <w:t>m³</w:t>
            </w:r>
          </w:p>
        </w:tc>
      </w:tr>
      <w:tr w:rsidR="006D5486" w14:paraId="6C91D693" w14:textId="77777777">
        <w:trPr>
          <w:trHeight w:val="1120"/>
        </w:trPr>
        <w:tc>
          <w:tcPr>
            <w:tcW w:w="2243" w:type="dxa"/>
            <w:tcBorders>
              <w:top w:val="single" w:sz="4" w:space="0" w:color="FFFFFF"/>
              <w:left w:val="nil"/>
              <w:bottom w:val="single" w:sz="4" w:space="0" w:color="FFFFFF"/>
              <w:right w:val="single" w:sz="4" w:space="0" w:color="FFFFFF"/>
            </w:tcBorders>
            <w:shd w:val="clear" w:color="auto" w:fill="E4EBEC"/>
          </w:tcPr>
          <w:p w14:paraId="1BBFE766" w14:textId="77777777" w:rsidR="006D5486" w:rsidRDefault="00000000">
            <w:pPr>
              <w:pStyle w:val="TableParagraph"/>
              <w:ind w:left="165"/>
              <w:rPr>
                <w:b/>
                <w:sz w:val="20"/>
              </w:rPr>
            </w:pPr>
            <w:r>
              <w:rPr>
                <w:b/>
                <w:color w:val="231F20"/>
                <w:spacing w:val="-2"/>
                <w:w w:val="105"/>
                <w:sz w:val="20"/>
              </w:rPr>
              <w:t>Abfall</w:t>
            </w:r>
          </w:p>
        </w:tc>
        <w:tc>
          <w:tcPr>
            <w:tcW w:w="5581" w:type="dxa"/>
            <w:tcBorders>
              <w:top w:val="single" w:sz="4" w:space="0" w:color="FFFFFF"/>
              <w:left w:val="single" w:sz="4" w:space="0" w:color="FFFFFF"/>
              <w:bottom w:val="single" w:sz="4" w:space="0" w:color="FFFFFF"/>
              <w:right w:val="nil"/>
            </w:tcBorders>
            <w:shd w:val="clear" w:color="auto" w:fill="E4EBEC"/>
          </w:tcPr>
          <w:p w14:paraId="2C1CEBE1" w14:textId="77777777" w:rsidR="006D5486" w:rsidRDefault="00000000">
            <w:pPr>
              <w:pStyle w:val="TableParagraph"/>
              <w:spacing w:line="259" w:lineRule="auto"/>
              <w:ind w:left="169" w:right="95"/>
              <w:rPr>
                <w:sz w:val="20"/>
              </w:rPr>
            </w:pPr>
            <w:r>
              <w:rPr>
                <w:color w:val="231F20"/>
                <w:sz w:val="20"/>
              </w:rPr>
              <w:t>gesamtes jährliches Abfallaufkommen, aufgeschlüsselt nach</w:t>
            </w:r>
            <w:r>
              <w:rPr>
                <w:color w:val="231F20"/>
                <w:spacing w:val="-8"/>
                <w:sz w:val="20"/>
              </w:rPr>
              <w:t xml:space="preserve"> </w:t>
            </w:r>
            <w:r>
              <w:rPr>
                <w:color w:val="231F20"/>
                <w:sz w:val="20"/>
              </w:rPr>
              <w:t>Abfallarten</w:t>
            </w:r>
            <w:r>
              <w:rPr>
                <w:color w:val="231F20"/>
                <w:spacing w:val="-8"/>
                <w:sz w:val="20"/>
              </w:rPr>
              <w:t xml:space="preserve"> </w:t>
            </w:r>
            <w:r>
              <w:rPr>
                <w:color w:val="231F20"/>
                <w:sz w:val="20"/>
              </w:rPr>
              <w:t>in</w:t>
            </w:r>
            <w:r>
              <w:rPr>
                <w:color w:val="231F20"/>
                <w:spacing w:val="-8"/>
                <w:sz w:val="20"/>
              </w:rPr>
              <w:t xml:space="preserve"> </w:t>
            </w:r>
            <w:r>
              <w:rPr>
                <w:color w:val="231F20"/>
                <w:sz w:val="20"/>
              </w:rPr>
              <w:t>t;</w:t>
            </w:r>
            <w:r>
              <w:rPr>
                <w:color w:val="231F20"/>
                <w:spacing w:val="-8"/>
                <w:sz w:val="20"/>
              </w:rPr>
              <w:t xml:space="preserve"> </w:t>
            </w:r>
            <w:r>
              <w:rPr>
                <w:color w:val="231F20"/>
                <w:sz w:val="20"/>
              </w:rPr>
              <w:t>gesamtes</w:t>
            </w:r>
            <w:r>
              <w:rPr>
                <w:color w:val="231F20"/>
                <w:spacing w:val="-8"/>
                <w:sz w:val="20"/>
              </w:rPr>
              <w:t xml:space="preserve"> </w:t>
            </w:r>
            <w:r>
              <w:rPr>
                <w:color w:val="231F20"/>
                <w:sz w:val="20"/>
              </w:rPr>
              <w:t>jährliches</w:t>
            </w:r>
            <w:r>
              <w:rPr>
                <w:color w:val="231F20"/>
                <w:spacing w:val="-8"/>
                <w:sz w:val="20"/>
              </w:rPr>
              <w:t xml:space="preserve"> </w:t>
            </w:r>
            <w:r>
              <w:rPr>
                <w:color w:val="231F20"/>
                <w:sz w:val="20"/>
              </w:rPr>
              <w:t>Aufkommen</w:t>
            </w:r>
            <w:r>
              <w:rPr>
                <w:color w:val="231F20"/>
                <w:spacing w:val="-8"/>
                <w:sz w:val="20"/>
              </w:rPr>
              <w:t xml:space="preserve"> </w:t>
            </w:r>
            <w:r>
              <w:rPr>
                <w:color w:val="231F20"/>
                <w:sz w:val="20"/>
              </w:rPr>
              <w:t>an gefährlichen Abfällen in kg oder t</w:t>
            </w:r>
          </w:p>
        </w:tc>
      </w:tr>
      <w:tr w:rsidR="006D5486" w14:paraId="3A88B801" w14:textId="77777777">
        <w:trPr>
          <w:trHeight w:val="600"/>
        </w:trPr>
        <w:tc>
          <w:tcPr>
            <w:tcW w:w="2243" w:type="dxa"/>
            <w:tcBorders>
              <w:top w:val="single" w:sz="4" w:space="0" w:color="FFFFFF"/>
              <w:left w:val="nil"/>
              <w:bottom w:val="single" w:sz="4" w:space="0" w:color="FFFFFF"/>
              <w:right w:val="single" w:sz="4" w:space="0" w:color="FFFFFF"/>
            </w:tcBorders>
            <w:shd w:val="clear" w:color="auto" w:fill="E4EBEC"/>
          </w:tcPr>
          <w:p w14:paraId="31E1BC51" w14:textId="77777777" w:rsidR="006D5486" w:rsidRDefault="00000000">
            <w:pPr>
              <w:pStyle w:val="TableParagraph"/>
              <w:ind w:left="165"/>
              <w:rPr>
                <w:b/>
                <w:sz w:val="20"/>
              </w:rPr>
            </w:pPr>
            <w:r>
              <w:rPr>
                <w:b/>
                <w:color w:val="231F20"/>
                <w:sz w:val="20"/>
              </w:rPr>
              <w:t>biologische</w:t>
            </w:r>
            <w:r>
              <w:rPr>
                <w:b/>
                <w:color w:val="231F20"/>
                <w:spacing w:val="10"/>
                <w:w w:val="105"/>
                <w:sz w:val="20"/>
              </w:rPr>
              <w:t xml:space="preserve"> </w:t>
            </w:r>
            <w:r>
              <w:rPr>
                <w:b/>
                <w:color w:val="231F20"/>
                <w:spacing w:val="-2"/>
                <w:w w:val="105"/>
                <w:sz w:val="20"/>
              </w:rPr>
              <w:t>Vielfalt</w:t>
            </w:r>
          </w:p>
        </w:tc>
        <w:tc>
          <w:tcPr>
            <w:tcW w:w="5581" w:type="dxa"/>
            <w:tcBorders>
              <w:top w:val="single" w:sz="4" w:space="0" w:color="FFFFFF"/>
              <w:left w:val="single" w:sz="4" w:space="0" w:color="FFFFFF"/>
              <w:bottom w:val="single" w:sz="4" w:space="0" w:color="FFFFFF"/>
              <w:right w:val="nil"/>
            </w:tcBorders>
            <w:shd w:val="clear" w:color="auto" w:fill="E4EBEC"/>
          </w:tcPr>
          <w:p w14:paraId="3C022D18" w14:textId="77777777" w:rsidR="006D5486" w:rsidRDefault="00000000">
            <w:pPr>
              <w:pStyle w:val="TableParagraph"/>
              <w:ind w:left="169"/>
              <w:rPr>
                <w:sz w:val="20"/>
              </w:rPr>
            </w:pPr>
            <w:r>
              <w:rPr>
                <w:color w:val="231F20"/>
                <w:sz w:val="20"/>
              </w:rPr>
              <w:t>Flächenverbrauch</w:t>
            </w:r>
            <w:r>
              <w:rPr>
                <w:color w:val="231F20"/>
                <w:spacing w:val="-5"/>
                <w:sz w:val="20"/>
              </w:rPr>
              <w:t xml:space="preserve"> </w:t>
            </w:r>
            <w:r>
              <w:rPr>
                <w:color w:val="231F20"/>
                <w:sz w:val="20"/>
              </w:rPr>
              <w:t>in</w:t>
            </w:r>
            <w:r>
              <w:rPr>
                <w:color w:val="231F20"/>
                <w:spacing w:val="-5"/>
                <w:sz w:val="20"/>
              </w:rPr>
              <w:t xml:space="preserve"> </w:t>
            </w:r>
            <w:r>
              <w:rPr>
                <w:color w:val="231F20"/>
                <w:sz w:val="20"/>
              </w:rPr>
              <w:t>m²</w:t>
            </w:r>
            <w:r>
              <w:rPr>
                <w:color w:val="231F20"/>
                <w:spacing w:val="-5"/>
                <w:sz w:val="20"/>
              </w:rPr>
              <w:t xml:space="preserve"> </w:t>
            </w:r>
            <w:r>
              <w:rPr>
                <w:color w:val="231F20"/>
                <w:sz w:val="20"/>
              </w:rPr>
              <w:t>bebauter</w:t>
            </w:r>
            <w:r>
              <w:rPr>
                <w:color w:val="231F20"/>
                <w:spacing w:val="-4"/>
                <w:sz w:val="20"/>
              </w:rPr>
              <w:t xml:space="preserve"> </w:t>
            </w:r>
            <w:r>
              <w:rPr>
                <w:color w:val="231F20"/>
                <w:spacing w:val="-2"/>
                <w:sz w:val="20"/>
              </w:rPr>
              <w:t>Fläche</w:t>
            </w:r>
          </w:p>
        </w:tc>
      </w:tr>
      <w:tr w:rsidR="006D5486" w14:paraId="77F02878" w14:textId="77777777">
        <w:trPr>
          <w:trHeight w:val="2160"/>
        </w:trPr>
        <w:tc>
          <w:tcPr>
            <w:tcW w:w="2243" w:type="dxa"/>
            <w:tcBorders>
              <w:top w:val="single" w:sz="4" w:space="0" w:color="FFFFFF"/>
              <w:left w:val="nil"/>
              <w:bottom w:val="single" w:sz="4" w:space="0" w:color="FFFFFF"/>
              <w:right w:val="single" w:sz="4" w:space="0" w:color="FFFFFF"/>
            </w:tcBorders>
            <w:shd w:val="clear" w:color="auto" w:fill="E4EBEC"/>
          </w:tcPr>
          <w:p w14:paraId="2A07C060" w14:textId="77777777" w:rsidR="006D5486" w:rsidRDefault="00000000">
            <w:pPr>
              <w:pStyle w:val="TableParagraph"/>
              <w:ind w:left="165"/>
              <w:rPr>
                <w:b/>
                <w:sz w:val="20"/>
              </w:rPr>
            </w:pPr>
            <w:r>
              <w:rPr>
                <w:b/>
                <w:color w:val="231F20"/>
                <w:spacing w:val="-2"/>
                <w:sz w:val="20"/>
              </w:rPr>
              <w:t>Emissionen</w:t>
            </w:r>
          </w:p>
        </w:tc>
        <w:tc>
          <w:tcPr>
            <w:tcW w:w="5581" w:type="dxa"/>
            <w:tcBorders>
              <w:top w:val="single" w:sz="4" w:space="0" w:color="FFFFFF"/>
              <w:left w:val="single" w:sz="4" w:space="0" w:color="FFFFFF"/>
              <w:bottom w:val="single" w:sz="4" w:space="0" w:color="FFFFFF"/>
              <w:right w:val="nil"/>
            </w:tcBorders>
            <w:shd w:val="clear" w:color="auto" w:fill="E4EBEC"/>
          </w:tcPr>
          <w:p w14:paraId="066BFDB1" w14:textId="77777777" w:rsidR="006D5486" w:rsidRDefault="00000000">
            <w:pPr>
              <w:pStyle w:val="TableParagraph"/>
              <w:spacing w:line="259" w:lineRule="auto"/>
              <w:ind w:left="169"/>
              <w:rPr>
                <w:sz w:val="20"/>
              </w:rPr>
            </w:pPr>
            <w:r>
              <w:rPr>
                <w:color w:val="231F20"/>
                <w:sz w:val="20"/>
              </w:rPr>
              <w:t>jährliche Gesamtemissionen von Treibhausgasen (</w:t>
            </w:r>
            <w:proofErr w:type="spellStart"/>
            <w:r>
              <w:rPr>
                <w:color w:val="231F20"/>
                <w:sz w:val="20"/>
              </w:rPr>
              <w:t>aufge</w:t>
            </w:r>
            <w:proofErr w:type="spellEnd"/>
            <w:r>
              <w:rPr>
                <w:color w:val="231F20"/>
                <w:sz w:val="20"/>
              </w:rPr>
              <w:t>- schlüsselt</w:t>
            </w:r>
            <w:r>
              <w:rPr>
                <w:color w:val="231F20"/>
                <w:spacing w:val="-2"/>
                <w:sz w:val="20"/>
              </w:rPr>
              <w:t xml:space="preserve"> </w:t>
            </w:r>
            <w:r>
              <w:rPr>
                <w:color w:val="231F20"/>
                <w:sz w:val="20"/>
              </w:rPr>
              <w:t>nach</w:t>
            </w:r>
            <w:r>
              <w:rPr>
                <w:color w:val="231F20"/>
                <w:spacing w:val="-2"/>
                <w:sz w:val="20"/>
              </w:rPr>
              <w:t xml:space="preserve"> </w:t>
            </w:r>
            <w:r>
              <w:rPr>
                <w:color w:val="231F20"/>
                <w:sz w:val="20"/>
              </w:rPr>
              <w:t>Kohlendioxid</w:t>
            </w:r>
            <w:r>
              <w:rPr>
                <w:color w:val="231F20"/>
                <w:spacing w:val="-2"/>
                <w:sz w:val="20"/>
              </w:rPr>
              <w:t xml:space="preserve"> </w:t>
            </w:r>
            <w:r>
              <w:rPr>
                <w:color w:val="231F20"/>
                <w:sz w:val="20"/>
              </w:rPr>
              <w:t>[CO</w:t>
            </w:r>
            <w:r>
              <w:rPr>
                <w:color w:val="231F20"/>
                <w:sz w:val="20"/>
                <w:vertAlign w:val="subscript"/>
              </w:rPr>
              <w:t>2</w:t>
            </w:r>
            <w:r>
              <w:rPr>
                <w:color w:val="231F20"/>
                <w:sz w:val="20"/>
              </w:rPr>
              <w:t>],</w:t>
            </w:r>
            <w:r>
              <w:rPr>
                <w:color w:val="231F20"/>
                <w:spacing w:val="-2"/>
                <w:sz w:val="20"/>
              </w:rPr>
              <w:t xml:space="preserve"> </w:t>
            </w:r>
            <w:r>
              <w:rPr>
                <w:color w:val="231F20"/>
                <w:sz w:val="20"/>
              </w:rPr>
              <w:t>Methan</w:t>
            </w:r>
            <w:r>
              <w:rPr>
                <w:color w:val="231F20"/>
                <w:spacing w:val="-2"/>
                <w:sz w:val="20"/>
              </w:rPr>
              <w:t xml:space="preserve"> </w:t>
            </w:r>
            <w:r>
              <w:rPr>
                <w:color w:val="231F20"/>
                <w:sz w:val="20"/>
              </w:rPr>
              <w:t>[CH</w:t>
            </w:r>
            <w:r>
              <w:rPr>
                <w:color w:val="231F20"/>
                <w:sz w:val="20"/>
                <w:vertAlign w:val="subscript"/>
              </w:rPr>
              <w:t>4</w:t>
            </w:r>
            <w:r>
              <w:rPr>
                <w:color w:val="231F20"/>
                <w:sz w:val="20"/>
              </w:rPr>
              <w:t>],</w:t>
            </w:r>
            <w:r>
              <w:rPr>
                <w:color w:val="231F20"/>
                <w:spacing w:val="-2"/>
                <w:sz w:val="20"/>
              </w:rPr>
              <w:t xml:space="preserve"> </w:t>
            </w:r>
            <w:r>
              <w:rPr>
                <w:color w:val="231F20"/>
                <w:sz w:val="20"/>
              </w:rPr>
              <w:t>Lachgas [N</w:t>
            </w:r>
            <w:r>
              <w:rPr>
                <w:color w:val="231F20"/>
                <w:sz w:val="20"/>
                <w:vertAlign w:val="subscript"/>
              </w:rPr>
              <w:t>2</w:t>
            </w:r>
            <w:r>
              <w:rPr>
                <w:color w:val="231F20"/>
                <w:sz w:val="20"/>
              </w:rPr>
              <w:t xml:space="preserve">O], Hydrofluorkarbonat, </w:t>
            </w:r>
            <w:proofErr w:type="spellStart"/>
            <w:r>
              <w:rPr>
                <w:color w:val="231F20"/>
                <w:sz w:val="20"/>
              </w:rPr>
              <w:t>Perfluorkarbonat</w:t>
            </w:r>
            <w:proofErr w:type="spellEnd"/>
            <w:r>
              <w:rPr>
                <w:color w:val="231F20"/>
                <w:sz w:val="20"/>
              </w:rPr>
              <w:t xml:space="preserve"> und </w:t>
            </w:r>
            <w:proofErr w:type="spellStart"/>
            <w:r>
              <w:rPr>
                <w:color w:val="231F20"/>
                <w:sz w:val="20"/>
              </w:rPr>
              <w:t>Schwe</w:t>
            </w:r>
            <w:proofErr w:type="spellEnd"/>
            <w:r>
              <w:rPr>
                <w:color w:val="231F20"/>
                <w:sz w:val="20"/>
              </w:rPr>
              <w:t xml:space="preserve">- </w:t>
            </w:r>
            <w:proofErr w:type="spellStart"/>
            <w:r>
              <w:rPr>
                <w:color w:val="231F20"/>
                <w:sz w:val="20"/>
              </w:rPr>
              <w:t>felhexaflourid</w:t>
            </w:r>
            <w:proofErr w:type="spellEnd"/>
            <w:r>
              <w:rPr>
                <w:color w:val="231F20"/>
                <w:spacing w:val="-6"/>
                <w:sz w:val="20"/>
              </w:rPr>
              <w:t xml:space="preserve"> </w:t>
            </w:r>
            <w:r>
              <w:rPr>
                <w:color w:val="231F20"/>
                <w:sz w:val="20"/>
              </w:rPr>
              <w:t>[SF</w:t>
            </w:r>
            <w:r>
              <w:rPr>
                <w:color w:val="231F20"/>
                <w:sz w:val="20"/>
                <w:vertAlign w:val="subscript"/>
              </w:rPr>
              <w:t>6</w:t>
            </w:r>
            <w:r>
              <w:rPr>
                <w:color w:val="231F20"/>
                <w:sz w:val="20"/>
              </w:rPr>
              <w:t>])</w:t>
            </w:r>
            <w:r>
              <w:rPr>
                <w:color w:val="231F20"/>
                <w:spacing w:val="-6"/>
                <w:sz w:val="20"/>
              </w:rPr>
              <w:t xml:space="preserve"> </w:t>
            </w:r>
            <w:r>
              <w:rPr>
                <w:color w:val="231F20"/>
                <w:sz w:val="20"/>
              </w:rPr>
              <w:t>in</w:t>
            </w:r>
            <w:r>
              <w:rPr>
                <w:color w:val="231F20"/>
                <w:spacing w:val="-6"/>
                <w:sz w:val="20"/>
              </w:rPr>
              <w:t xml:space="preserve"> </w:t>
            </w:r>
            <w:r>
              <w:rPr>
                <w:color w:val="231F20"/>
                <w:sz w:val="20"/>
              </w:rPr>
              <w:t>t</w:t>
            </w:r>
            <w:r>
              <w:rPr>
                <w:color w:val="231F20"/>
                <w:spacing w:val="-6"/>
                <w:sz w:val="20"/>
              </w:rPr>
              <w:t xml:space="preserve"> </w:t>
            </w:r>
            <w:r>
              <w:rPr>
                <w:color w:val="231F20"/>
                <w:sz w:val="20"/>
              </w:rPr>
              <w:t>CO</w:t>
            </w:r>
            <w:r>
              <w:rPr>
                <w:color w:val="231F20"/>
                <w:sz w:val="20"/>
                <w:vertAlign w:val="subscript"/>
              </w:rPr>
              <w:t>2</w:t>
            </w:r>
            <w:r>
              <w:rPr>
                <w:color w:val="231F20"/>
                <w:sz w:val="20"/>
              </w:rPr>
              <w:t>-Äquivalent;</w:t>
            </w:r>
            <w:r>
              <w:rPr>
                <w:color w:val="231F20"/>
                <w:spacing w:val="-6"/>
                <w:sz w:val="20"/>
              </w:rPr>
              <w:t xml:space="preserve"> </w:t>
            </w:r>
            <w:r>
              <w:rPr>
                <w:color w:val="231F20"/>
                <w:sz w:val="20"/>
              </w:rPr>
              <w:t>jährliche</w:t>
            </w:r>
            <w:r>
              <w:rPr>
                <w:color w:val="231F20"/>
                <w:spacing w:val="-6"/>
                <w:sz w:val="20"/>
              </w:rPr>
              <w:t xml:space="preserve"> </w:t>
            </w:r>
            <w:r>
              <w:rPr>
                <w:color w:val="231F20"/>
                <w:sz w:val="20"/>
              </w:rPr>
              <w:t xml:space="preserve">Gesamt- </w:t>
            </w:r>
            <w:proofErr w:type="spellStart"/>
            <w:r>
              <w:rPr>
                <w:color w:val="231F20"/>
                <w:sz w:val="20"/>
              </w:rPr>
              <w:t>emissionen</w:t>
            </w:r>
            <w:proofErr w:type="spellEnd"/>
            <w:r>
              <w:rPr>
                <w:color w:val="231F20"/>
                <w:sz w:val="20"/>
              </w:rPr>
              <w:t xml:space="preserve"> in die Luft (aufgeschlüsselt nach </w:t>
            </w:r>
            <w:proofErr w:type="spellStart"/>
            <w:r>
              <w:rPr>
                <w:color w:val="231F20"/>
                <w:sz w:val="20"/>
              </w:rPr>
              <w:t>Schwefeldi</w:t>
            </w:r>
            <w:proofErr w:type="spellEnd"/>
            <w:r>
              <w:rPr>
                <w:color w:val="231F20"/>
                <w:sz w:val="20"/>
              </w:rPr>
              <w:t xml:space="preserve">- </w:t>
            </w:r>
            <w:proofErr w:type="spellStart"/>
            <w:r>
              <w:rPr>
                <w:color w:val="231F20"/>
                <w:sz w:val="20"/>
              </w:rPr>
              <w:t>oxid</w:t>
            </w:r>
            <w:proofErr w:type="spellEnd"/>
            <w:r>
              <w:rPr>
                <w:color w:val="231F20"/>
                <w:sz w:val="20"/>
              </w:rPr>
              <w:t xml:space="preserve"> (SO</w:t>
            </w:r>
            <w:r>
              <w:rPr>
                <w:color w:val="231F20"/>
                <w:sz w:val="20"/>
                <w:vertAlign w:val="subscript"/>
              </w:rPr>
              <w:t>2</w:t>
            </w:r>
            <w:r>
              <w:rPr>
                <w:color w:val="231F20"/>
                <w:sz w:val="20"/>
              </w:rPr>
              <w:t>), Stickoxide (NOX) und Feinstaub (</w:t>
            </w:r>
            <w:proofErr w:type="spellStart"/>
            <w:r>
              <w:rPr>
                <w:color w:val="231F20"/>
                <w:sz w:val="20"/>
              </w:rPr>
              <w:t>Partikulate</w:t>
            </w:r>
            <w:proofErr w:type="spellEnd"/>
            <w:r>
              <w:rPr>
                <w:color w:val="231F20"/>
                <w:sz w:val="20"/>
              </w:rPr>
              <w:t xml:space="preserve"> Matter; PM) in kg oder t</w:t>
            </w:r>
          </w:p>
        </w:tc>
      </w:tr>
    </w:tbl>
    <w:p w14:paraId="534D7423" w14:textId="77777777" w:rsidR="006D5486" w:rsidRDefault="006D5486">
      <w:pPr>
        <w:pStyle w:val="Textkrper"/>
        <w:spacing w:before="7"/>
        <w:rPr>
          <w:sz w:val="24"/>
        </w:rPr>
      </w:pPr>
    </w:p>
    <w:p w14:paraId="5D6D35F5" w14:textId="77777777" w:rsidR="006D5486" w:rsidRDefault="00000000">
      <w:pPr>
        <w:pStyle w:val="Textkrper"/>
        <w:spacing w:line="259" w:lineRule="auto"/>
        <w:ind w:left="957" w:right="2201"/>
        <w:jc w:val="both"/>
      </w:pPr>
      <w:r>
        <w:rPr>
          <w:color w:val="231F20"/>
        </w:rPr>
        <w:t>Diese</w:t>
      </w:r>
      <w:r>
        <w:rPr>
          <w:color w:val="231F20"/>
          <w:spacing w:val="-1"/>
        </w:rPr>
        <w:t xml:space="preserve"> </w:t>
      </w:r>
      <w:r>
        <w:rPr>
          <w:color w:val="231F20"/>
        </w:rPr>
        <w:t>Kennzahlen</w:t>
      </w:r>
      <w:r>
        <w:rPr>
          <w:color w:val="231F20"/>
          <w:spacing w:val="-1"/>
        </w:rPr>
        <w:t xml:space="preserve"> </w:t>
      </w:r>
      <w:r>
        <w:rPr>
          <w:color w:val="231F20"/>
        </w:rPr>
        <w:t>sind</w:t>
      </w:r>
      <w:r>
        <w:rPr>
          <w:color w:val="231F20"/>
          <w:spacing w:val="-1"/>
        </w:rPr>
        <w:t xml:space="preserve"> </w:t>
      </w:r>
      <w:r>
        <w:rPr>
          <w:color w:val="231F20"/>
        </w:rPr>
        <w:t>zunächst</w:t>
      </w:r>
      <w:r>
        <w:rPr>
          <w:color w:val="231F20"/>
          <w:spacing w:val="-1"/>
        </w:rPr>
        <w:t xml:space="preserve"> </w:t>
      </w:r>
      <w:r>
        <w:rPr>
          <w:color w:val="231F20"/>
        </w:rPr>
        <w:t>absolute</w:t>
      </w:r>
      <w:r>
        <w:rPr>
          <w:color w:val="231F20"/>
          <w:spacing w:val="-1"/>
        </w:rPr>
        <w:t xml:space="preserve"> </w:t>
      </w:r>
      <w:r>
        <w:rPr>
          <w:color w:val="231F20"/>
        </w:rPr>
        <w:t>Kennzahlen,</w:t>
      </w:r>
      <w:r>
        <w:rPr>
          <w:color w:val="231F20"/>
          <w:spacing w:val="-1"/>
        </w:rPr>
        <w:t xml:space="preserve"> </w:t>
      </w:r>
      <w:r>
        <w:rPr>
          <w:color w:val="231F20"/>
        </w:rPr>
        <w:t>die</w:t>
      </w:r>
      <w:r>
        <w:rPr>
          <w:color w:val="231F20"/>
          <w:spacing w:val="-1"/>
        </w:rPr>
        <w:t xml:space="preserve"> </w:t>
      </w:r>
      <w:r>
        <w:rPr>
          <w:color w:val="231F20"/>
        </w:rPr>
        <w:t>z.</w:t>
      </w:r>
      <w:r>
        <w:rPr>
          <w:color w:val="231F20"/>
          <w:spacing w:val="-1"/>
        </w:rPr>
        <w:t xml:space="preserve"> </w:t>
      </w:r>
      <w:r>
        <w:rPr>
          <w:color w:val="231F20"/>
        </w:rPr>
        <w:t>B.</w:t>
      </w:r>
      <w:r>
        <w:rPr>
          <w:color w:val="231F20"/>
          <w:spacing w:val="-1"/>
        </w:rPr>
        <w:t xml:space="preserve"> </w:t>
      </w:r>
      <w:r>
        <w:rPr>
          <w:color w:val="231F20"/>
        </w:rPr>
        <w:t>in</w:t>
      </w:r>
      <w:r>
        <w:rPr>
          <w:color w:val="231F20"/>
          <w:spacing w:val="-1"/>
        </w:rPr>
        <w:t xml:space="preserve"> </w:t>
      </w:r>
      <w:r>
        <w:rPr>
          <w:color w:val="231F20"/>
        </w:rPr>
        <w:t>den</w:t>
      </w:r>
      <w:r>
        <w:rPr>
          <w:color w:val="231F20"/>
          <w:spacing w:val="-1"/>
        </w:rPr>
        <w:t xml:space="preserve"> </w:t>
      </w:r>
      <w:r>
        <w:rPr>
          <w:color w:val="231F20"/>
        </w:rPr>
        <w:t>Einheiten</w:t>
      </w:r>
      <w:r>
        <w:rPr>
          <w:color w:val="231F20"/>
          <w:spacing w:val="-1"/>
        </w:rPr>
        <w:t xml:space="preserve"> </w:t>
      </w:r>
      <w:r>
        <w:rPr>
          <w:color w:val="231F20"/>
        </w:rPr>
        <w:t>MWh,</w:t>
      </w:r>
      <w:r>
        <w:rPr>
          <w:color w:val="231F20"/>
          <w:spacing w:val="-1"/>
        </w:rPr>
        <w:t xml:space="preserve"> </w:t>
      </w:r>
      <w:r>
        <w:rPr>
          <w:color w:val="231F20"/>
        </w:rPr>
        <w:t xml:space="preserve">t, kg oder m³ angegeben werden. Um Kennzahlen verschiedener Unternehmen </w:t>
      </w:r>
      <w:proofErr w:type="spellStart"/>
      <w:r>
        <w:rPr>
          <w:color w:val="231F20"/>
        </w:rPr>
        <w:t>verglei</w:t>
      </w:r>
      <w:proofErr w:type="spellEnd"/>
      <w:r>
        <w:rPr>
          <w:color w:val="231F20"/>
        </w:rPr>
        <w:t xml:space="preserve">- </w:t>
      </w:r>
      <w:proofErr w:type="spellStart"/>
      <w:r>
        <w:rPr>
          <w:color w:val="231F20"/>
        </w:rPr>
        <w:t>chen</w:t>
      </w:r>
      <w:proofErr w:type="spellEnd"/>
      <w:r>
        <w:rPr>
          <w:color w:val="231F20"/>
        </w:rPr>
        <w:t xml:space="preserve"> zu können, werden diese in Relation zu einer Bezugsgröße gesetzt und damit zu relativen</w:t>
      </w:r>
      <w:r>
        <w:rPr>
          <w:color w:val="231F20"/>
          <w:spacing w:val="26"/>
        </w:rPr>
        <w:t xml:space="preserve"> </w:t>
      </w:r>
      <w:r>
        <w:rPr>
          <w:color w:val="231F20"/>
        </w:rPr>
        <w:t>Kennzahlen.</w:t>
      </w:r>
      <w:r>
        <w:rPr>
          <w:color w:val="231F20"/>
          <w:spacing w:val="27"/>
        </w:rPr>
        <w:t xml:space="preserve"> </w:t>
      </w:r>
      <w:r>
        <w:rPr>
          <w:color w:val="231F20"/>
        </w:rPr>
        <w:t>Im</w:t>
      </w:r>
      <w:r>
        <w:rPr>
          <w:color w:val="231F20"/>
          <w:spacing w:val="26"/>
        </w:rPr>
        <w:t xml:space="preserve"> </w:t>
      </w:r>
      <w:r>
        <w:rPr>
          <w:color w:val="231F20"/>
        </w:rPr>
        <w:t>EMAS</w:t>
      </w:r>
      <w:r>
        <w:rPr>
          <w:color w:val="231F20"/>
          <w:spacing w:val="27"/>
        </w:rPr>
        <w:t xml:space="preserve"> </w:t>
      </w:r>
      <w:r>
        <w:rPr>
          <w:color w:val="231F20"/>
        </w:rPr>
        <w:t>ist</w:t>
      </w:r>
      <w:r>
        <w:rPr>
          <w:color w:val="231F20"/>
          <w:spacing w:val="26"/>
        </w:rPr>
        <w:t xml:space="preserve"> </w:t>
      </w:r>
      <w:r>
        <w:rPr>
          <w:color w:val="231F20"/>
        </w:rPr>
        <w:t>als</w:t>
      </w:r>
      <w:r>
        <w:rPr>
          <w:color w:val="231F20"/>
          <w:spacing w:val="27"/>
        </w:rPr>
        <w:t xml:space="preserve"> </w:t>
      </w:r>
      <w:r>
        <w:rPr>
          <w:color w:val="231F20"/>
        </w:rPr>
        <w:t>einheitliche</w:t>
      </w:r>
      <w:r>
        <w:rPr>
          <w:color w:val="231F20"/>
          <w:spacing w:val="26"/>
        </w:rPr>
        <w:t xml:space="preserve"> </w:t>
      </w:r>
      <w:r>
        <w:rPr>
          <w:color w:val="231F20"/>
        </w:rPr>
        <w:t>Bezugsgröße</w:t>
      </w:r>
      <w:r>
        <w:rPr>
          <w:color w:val="231F20"/>
          <w:spacing w:val="27"/>
        </w:rPr>
        <w:t xml:space="preserve"> </w:t>
      </w:r>
      <w:r>
        <w:rPr>
          <w:color w:val="231F20"/>
        </w:rPr>
        <w:t>die</w:t>
      </w:r>
      <w:r>
        <w:rPr>
          <w:color w:val="231F20"/>
          <w:spacing w:val="27"/>
        </w:rPr>
        <w:t xml:space="preserve"> </w:t>
      </w:r>
      <w:proofErr w:type="spellStart"/>
      <w:r>
        <w:rPr>
          <w:color w:val="231F20"/>
          <w:spacing w:val="-2"/>
        </w:rPr>
        <w:t>Bruttowertschöp</w:t>
      </w:r>
      <w:proofErr w:type="spellEnd"/>
      <w:r>
        <w:rPr>
          <w:color w:val="231F20"/>
          <w:spacing w:val="-2"/>
        </w:rPr>
        <w:t>-</w:t>
      </w:r>
    </w:p>
    <w:p w14:paraId="41BBF0A4" w14:textId="77777777" w:rsidR="006D5486" w:rsidRDefault="006D5486">
      <w:pPr>
        <w:spacing w:line="259" w:lineRule="auto"/>
        <w:jc w:val="both"/>
        <w:sectPr w:rsidR="006D5486">
          <w:pgSz w:w="11910" w:h="16840"/>
          <w:pgMar w:top="960" w:right="460" w:bottom="280" w:left="460" w:header="0" w:footer="0" w:gutter="0"/>
          <w:cols w:space="720"/>
        </w:sectPr>
      </w:pPr>
    </w:p>
    <w:p w14:paraId="620B87FC" w14:textId="77777777" w:rsidR="006D5486" w:rsidRDefault="006D5486">
      <w:pPr>
        <w:pStyle w:val="Textkrper"/>
      </w:pPr>
    </w:p>
    <w:p w14:paraId="6F6CC887" w14:textId="77777777" w:rsidR="006D5486" w:rsidRDefault="006D5486">
      <w:pPr>
        <w:pStyle w:val="Textkrper"/>
      </w:pPr>
    </w:p>
    <w:p w14:paraId="3B55D828" w14:textId="77777777" w:rsidR="006D5486" w:rsidRDefault="006D5486">
      <w:pPr>
        <w:pStyle w:val="Textkrper"/>
      </w:pPr>
    </w:p>
    <w:p w14:paraId="67524CC6" w14:textId="77777777" w:rsidR="006D5486" w:rsidRDefault="006D5486">
      <w:pPr>
        <w:pStyle w:val="Textkrper"/>
      </w:pPr>
    </w:p>
    <w:p w14:paraId="5B582464" w14:textId="77777777" w:rsidR="006D5486" w:rsidRDefault="006D5486">
      <w:pPr>
        <w:pStyle w:val="Textkrper"/>
      </w:pPr>
    </w:p>
    <w:p w14:paraId="5F78EFB6" w14:textId="77777777" w:rsidR="006D5486" w:rsidRDefault="006D5486">
      <w:pPr>
        <w:pStyle w:val="Textkrper"/>
      </w:pPr>
    </w:p>
    <w:p w14:paraId="3D90FBB9" w14:textId="77777777" w:rsidR="006D5486" w:rsidRDefault="006D5486">
      <w:pPr>
        <w:pStyle w:val="Textkrper"/>
      </w:pPr>
    </w:p>
    <w:p w14:paraId="7E15C38B" w14:textId="77777777" w:rsidR="006D5486" w:rsidRDefault="006D5486">
      <w:pPr>
        <w:pStyle w:val="Textkrper"/>
        <w:spacing w:before="4"/>
        <w:rPr>
          <w:sz w:val="15"/>
        </w:rPr>
      </w:pPr>
    </w:p>
    <w:p w14:paraId="23FB9572" w14:textId="77777777" w:rsidR="006D5486" w:rsidRDefault="00000000">
      <w:pPr>
        <w:pStyle w:val="Textkrper"/>
        <w:spacing w:before="100" w:line="259" w:lineRule="auto"/>
        <w:ind w:left="2204" w:right="955" w:hanging="1"/>
        <w:jc w:val="both"/>
      </w:pPr>
      <w:proofErr w:type="spellStart"/>
      <w:r>
        <w:rPr>
          <w:color w:val="231F20"/>
        </w:rPr>
        <w:t>fung</w:t>
      </w:r>
      <w:proofErr w:type="spellEnd"/>
      <w:r>
        <w:rPr>
          <w:color w:val="231F20"/>
        </w:rPr>
        <w:t xml:space="preserve"> eines Unternehmens festgelegt, die sich vereinfachend aus Umsatz minus Wert</w:t>
      </w:r>
      <w:r>
        <w:rPr>
          <w:color w:val="231F20"/>
          <w:spacing w:val="40"/>
        </w:rPr>
        <w:t xml:space="preserve"> </w:t>
      </w:r>
      <w:r>
        <w:rPr>
          <w:color w:val="231F20"/>
        </w:rPr>
        <w:t xml:space="preserve">der Vorleistungen ergibt (hilfsweise kann für kleine Unternehmen auch die Produkt- </w:t>
      </w:r>
      <w:proofErr w:type="spellStart"/>
      <w:r>
        <w:rPr>
          <w:color w:val="231F20"/>
        </w:rPr>
        <w:t>menge</w:t>
      </w:r>
      <w:proofErr w:type="spellEnd"/>
      <w:r>
        <w:rPr>
          <w:color w:val="231F20"/>
        </w:rPr>
        <w:t xml:space="preserve"> in Tonnen oder die Mitarbeiterzahl als Bezugsgröße verwendet werden). Die Umwelterklärung eines Unternehmens muss alle angegebenen Kennzahlen beinhalten.</w:t>
      </w:r>
    </w:p>
    <w:p w14:paraId="05A10A43" w14:textId="77777777" w:rsidR="006D5486" w:rsidRDefault="006D5486">
      <w:pPr>
        <w:pStyle w:val="Textkrper"/>
        <w:spacing w:before="7"/>
        <w:rPr>
          <w:sz w:val="13"/>
        </w:rPr>
      </w:pPr>
    </w:p>
    <w:p w14:paraId="0E1369A2" w14:textId="77777777" w:rsidR="006D5486" w:rsidRDefault="006D5486">
      <w:pPr>
        <w:rPr>
          <w:sz w:val="13"/>
        </w:rPr>
        <w:sectPr w:rsidR="006D5486">
          <w:pgSz w:w="11910" w:h="16840"/>
          <w:pgMar w:top="960" w:right="460" w:bottom="280" w:left="460" w:header="0" w:footer="0" w:gutter="0"/>
          <w:cols w:space="720"/>
        </w:sectPr>
      </w:pPr>
    </w:p>
    <w:p w14:paraId="19C835A9" w14:textId="77777777" w:rsidR="006D5486" w:rsidRDefault="00000000">
      <w:pPr>
        <w:spacing w:before="120"/>
        <w:ind w:right="38"/>
        <w:jc w:val="right"/>
        <w:rPr>
          <w:sz w:val="18"/>
        </w:rPr>
      </w:pPr>
      <w:r>
        <w:rPr>
          <w:color w:val="231F20"/>
          <w:sz w:val="18"/>
        </w:rPr>
        <w:t>Key</w:t>
      </w:r>
      <w:r>
        <w:rPr>
          <w:color w:val="231F20"/>
          <w:spacing w:val="-4"/>
          <w:sz w:val="18"/>
        </w:rPr>
        <w:t xml:space="preserve"> </w:t>
      </w:r>
      <w:r>
        <w:rPr>
          <w:color w:val="231F20"/>
          <w:spacing w:val="-2"/>
          <w:sz w:val="18"/>
        </w:rPr>
        <w:t>Performance</w:t>
      </w:r>
    </w:p>
    <w:p w14:paraId="30BF44A6" w14:textId="77777777" w:rsidR="006D5486" w:rsidRDefault="00000000">
      <w:pPr>
        <w:spacing w:before="44" w:line="290" w:lineRule="auto"/>
        <w:ind w:left="164" w:right="38" w:firstLine="925"/>
        <w:jc w:val="right"/>
        <w:rPr>
          <w:sz w:val="18"/>
        </w:rPr>
      </w:pPr>
      <w:proofErr w:type="spellStart"/>
      <w:r>
        <w:rPr>
          <w:color w:val="231F20"/>
          <w:spacing w:val="-2"/>
          <w:sz w:val="18"/>
        </w:rPr>
        <w:t>Indicator</w:t>
      </w:r>
      <w:proofErr w:type="spellEnd"/>
      <w:r>
        <w:rPr>
          <w:color w:val="231F20"/>
          <w:spacing w:val="-2"/>
          <w:sz w:val="18"/>
        </w:rPr>
        <w:t xml:space="preserve"> </w:t>
      </w:r>
      <w:r>
        <w:rPr>
          <w:color w:val="808285"/>
          <w:sz w:val="18"/>
        </w:rPr>
        <w:t xml:space="preserve">Das ist die Leis- </w:t>
      </w:r>
      <w:proofErr w:type="spellStart"/>
      <w:r>
        <w:rPr>
          <w:color w:val="808285"/>
          <w:sz w:val="18"/>
        </w:rPr>
        <w:t>tungskennzahl</w:t>
      </w:r>
      <w:proofErr w:type="spellEnd"/>
      <w:r>
        <w:rPr>
          <w:color w:val="808285"/>
          <w:spacing w:val="-13"/>
          <w:sz w:val="18"/>
        </w:rPr>
        <w:t xml:space="preserve"> </w:t>
      </w:r>
      <w:r>
        <w:rPr>
          <w:color w:val="808285"/>
          <w:sz w:val="18"/>
        </w:rPr>
        <w:t xml:space="preserve">eines Unternehmens, die als kritisch </w:t>
      </w:r>
      <w:proofErr w:type="spellStart"/>
      <w:r>
        <w:rPr>
          <w:color w:val="808285"/>
          <w:sz w:val="18"/>
        </w:rPr>
        <w:t>einge</w:t>
      </w:r>
      <w:proofErr w:type="spellEnd"/>
      <w:r>
        <w:rPr>
          <w:color w:val="808285"/>
          <w:sz w:val="18"/>
        </w:rPr>
        <w:t xml:space="preserve">- stuft und als zent- </w:t>
      </w:r>
      <w:proofErr w:type="spellStart"/>
      <w:r>
        <w:rPr>
          <w:color w:val="808285"/>
          <w:sz w:val="18"/>
        </w:rPr>
        <w:t>rale</w:t>
      </w:r>
      <w:proofErr w:type="spellEnd"/>
      <w:r>
        <w:rPr>
          <w:color w:val="808285"/>
          <w:sz w:val="18"/>
        </w:rPr>
        <w:t xml:space="preserve"> Steuerungs- </w:t>
      </w:r>
      <w:proofErr w:type="spellStart"/>
      <w:r>
        <w:rPr>
          <w:color w:val="808285"/>
          <w:sz w:val="18"/>
        </w:rPr>
        <w:t>größe</w:t>
      </w:r>
      <w:proofErr w:type="spellEnd"/>
      <w:r>
        <w:rPr>
          <w:color w:val="808285"/>
          <w:sz w:val="18"/>
        </w:rPr>
        <w:t xml:space="preserve"> eingesetzt</w:t>
      </w:r>
    </w:p>
    <w:p w14:paraId="34B96D3F" w14:textId="77777777" w:rsidR="006D5486" w:rsidRDefault="00000000">
      <w:pPr>
        <w:spacing w:line="208" w:lineRule="exact"/>
        <w:ind w:right="38"/>
        <w:jc w:val="right"/>
        <w:rPr>
          <w:sz w:val="18"/>
        </w:rPr>
      </w:pPr>
      <w:r>
        <w:rPr>
          <w:color w:val="808285"/>
          <w:spacing w:val="-2"/>
          <w:sz w:val="18"/>
        </w:rPr>
        <w:t>wird.</w:t>
      </w:r>
    </w:p>
    <w:p w14:paraId="48A0D4AA" w14:textId="77777777" w:rsidR="006D5486" w:rsidRDefault="00000000">
      <w:pPr>
        <w:pStyle w:val="Textkrper"/>
        <w:spacing w:before="100" w:line="259" w:lineRule="auto"/>
        <w:ind w:left="164" w:right="954"/>
        <w:jc w:val="both"/>
      </w:pPr>
      <w:r>
        <w:br w:type="column"/>
      </w:r>
      <w:r>
        <w:rPr>
          <w:color w:val="231F20"/>
        </w:rPr>
        <w:t xml:space="preserve">Eine Kennzahl im weiteren Sinne wird zum </w:t>
      </w:r>
      <w:r>
        <w:rPr>
          <w:b/>
          <w:color w:val="231F20"/>
        </w:rPr>
        <w:t xml:space="preserve">Key Performance </w:t>
      </w:r>
      <w:proofErr w:type="spellStart"/>
      <w:r>
        <w:rPr>
          <w:b/>
          <w:color w:val="231F20"/>
        </w:rPr>
        <w:t>Indicator</w:t>
      </w:r>
      <w:proofErr w:type="spellEnd"/>
      <w:r>
        <w:rPr>
          <w:b/>
          <w:color w:val="231F20"/>
        </w:rPr>
        <w:t xml:space="preserve"> </w:t>
      </w:r>
      <w:r>
        <w:rPr>
          <w:color w:val="231F20"/>
        </w:rPr>
        <w:t xml:space="preserve">(KPI; auch Leis- </w:t>
      </w:r>
      <w:proofErr w:type="spellStart"/>
      <w:r>
        <w:rPr>
          <w:color w:val="231F20"/>
        </w:rPr>
        <w:t>tungskennzahl</w:t>
      </w:r>
      <w:proofErr w:type="spellEnd"/>
      <w:r>
        <w:rPr>
          <w:color w:val="231F20"/>
        </w:rPr>
        <w:t xml:space="preserve">), wenn diese Kennzahl als besonders wichtig bzw. kritisch für ein Unter- nehmen angesehen wird. Ein wichtiger betriebswirtschaftlicher KPI ist z. B. die </w:t>
      </w:r>
      <w:proofErr w:type="spellStart"/>
      <w:r>
        <w:rPr>
          <w:color w:val="231F20"/>
        </w:rPr>
        <w:t>Rentabi</w:t>
      </w:r>
      <w:proofErr w:type="spellEnd"/>
      <w:r>
        <w:rPr>
          <w:color w:val="231F20"/>
        </w:rPr>
        <w:t xml:space="preserve">- </w:t>
      </w:r>
      <w:proofErr w:type="spellStart"/>
      <w:r>
        <w:rPr>
          <w:color w:val="231F20"/>
        </w:rPr>
        <w:t>lität</w:t>
      </w:r>
      <w:proofErr w:type="spellEnd"/>
      <w:r>
        <w:rPr>
          <w:color w:val="231F20"/>
        </w:rPr>
        <w:t>. Im Kontext der Nutzung von Umweltmedien kann beispielsweise die genutzte Wassermenge einer Brauerei zum KPI werden, wenn diese Menge stark steigt und die erlaubte Entnahmemenge pro Jahr aufgrund von Wassermangel vor Ort begrenzt ist</w:t>
      </w:r>
    </w:p>
    <w:p w14:paraId="5D0B623C" w14:textId="77777777" w:rsidR="006D5486" w:rsidRDefault="006D5486">
      <w:pPr>
        <w:pStyle w:val="Textkrper"/>
        <w:rPr>
          <w:sz w:val="24"/>
        </w:rPr>
      </w:pPr>
    </w:p>
    <w:p w14:paraId="18C487E4" w14:textId="77777777" w:rsidR="006D5486" w:rsidRDefault="006D5486">
      <w:pPr>
        <w:pStyle w:val="Textkrper"/>
        <w:spacing w:before="7"/>
        <w:rPr>
          <w:sz w:val="33"/>
        </w:rPr>
      </w:pPr>
    </w:p>
    <w:p w14:paraId="469E057A" w14:textId="77777777" w:rsidR="006D5486" w:rsidRDefault="00000000">
      <w:pPr>
        <w:pStyle w:val="berschrift4"/>
        <w:numPr>
          <w:ilvl w:val="1"/>
          <w:numId w:val="41"/>
        </w:numPr>
        <w:tabs>
          <w:tab w:val="left" w:pos="732"/>
        </w:tabs>
        <w:ind w:left="731" w:hanging="568"/>
        <w:rPr>
          <w:b/>
          <w:color w:val="003946"/>
        </w:rPr>
      </w:pPr>
      <w:r>
        <w:rPr>
          <w:color w:val="003946"/>
        </w:rPr>
        <w:t>Ökobilanz</w:t>
      </w:r>
      <w:r>
        <w:rPr>
          <w:color w:val="003946"/>
          <w:spacing w:val="-20"/>
        </w:rPr>
        <w:t xml:space="preserve"> </w:t>
      </w:r>
      <w:r>
        <w:rPr>
          <w:color w:val="003946"/>
        </w:rPr>
        <w:t>und</w:t>
      </w:r>
      <w:r>
        <w:rPr>
          <w:color w:val="003946"/>
          <w:spacing w:val="-17"/>
        </w:rPr>
        <w:t xml:space="preserve"> </w:t>
      </w:r>
      <w:r>
        <w:rPr>
          <w:color w:val="003946"/>
        </w:rPr>
        <w:t>CO₂-</w:t>
      </w:r>
      <w:r>
        <w:rPr>
          <w:color w:val="003946"/>
          <w:spacing w:val="-2"/>
        </w:rPr>
        <w:t>Fußabdruck</w:t>
      </w:r>
    </w:p>
    <w:p w14:paraId="3744F662" w14:textId="77777777" w:rsidR="006D5486" w:rsidRDefault="00000000">
      <w:pPr>
        <w:pStyle w:val="Textkrper"/>
        <w:spacing w:before="254" w:line="259" w:lineRule="auto"/>
        <w:ind w:left="164" w:right="954" w:hanging="1"/>
        <w:jc w:val="both"/>
      </w:pPr>
      <w:r>
        <w:rPr>
          <w:color w:val="231F20"/>
        </w:rPr>
        <w:t xml:space="preserve">Die Ökobilanz ist ein betriebliches Instrument zur Erfassung, Beurteilung und </w:t>
      </w:r>
      <w:proofErr w:type="spellStart"/>
      <w:r>
        <w:rPr>
          <w:color w:val="231F20"/>
        </w:rPr>
        <w:t>Bewer</w:t>
      </w:r>
      <w:proofErr w:type="spellEnd"/>
      <w:r>
        <w:rPr>
          <w:color w:val="231F20"/>
        </w:rPr>
        <w:t xml:space="preserve">- </w:t>
      </w:r>
      <w:proofErr w:type="spellStart"/>
      <w:r>
        <w:rPr>
          <w:color w:val="231F20"/>
        </w:rPr>
        <w:t>tung</w:t>
      </w:r>
      <w:proofErr w:type="spellEnd"/>
      <w:r>
        <w:rPr>
          <w:color w:val="231F20"/>
        </w:rPr>
        <w:t xml:space="preserve"> des Ressourcenbedarfs und der Umweltauswirkungen eines Produktes, eines Pro- </w:t>
      </w:r>
      <w:proofErr w:type="spellStart"/>
      <w:r>
        <w:rPr>
          <w:color w:val="231F20"/>
        </w:rPr>
        <w:t>zesses</w:t>
      </w:r>
      <w:proofErr w:type="spellEnd"/>
      <w:r>
        <w:rPr>
          <w:color w:val="231F20"/>
        </w:rPr>
        <w:t xml:space="preserve">, eines Unternehmens (bzw. Betrieb) oder eines bestimmten Stoffes (bzw. Sub- </w:t>
      </w:r>
      <w:proofErr w:type="spellStart"/>
      <w:r>
        <w:rPr>
          <w:color w:val="231F20"/>
        </w:rPr>
        <w:t>stanz</w:t>
      </w:r>
      <w:proofErr w:type="spellEnd"/>
      <w:r>
        <w:rPr>
          <w:color w:val="231F20"/>
        </w:rPr>
        <w:t>).</w:t>
      </w:r>
      <w:r>
        <w:rPr>
          <w:color w:val="231F20"/>
          <w:spacing w:val="-3"/>
        </w:rPr>
        <w:t xml:space="preserve"> </w:t>
      </w:r>
      <w:r>
        <w:rPr>
          <w:color w:val="231F20"/>
        </w:rPr>
        <w:t>Die</w:t>
      </w:r>
      <w:r>
        <w:rPr>
          <w:color w:val="231F20"/>
          <w:spacing w:val="-3"/>
        </w:rPr>
        <w:t xml:space="preserve"> </w:t>
      </w:r>
      <w:r>
        <w:rPr>
          <w:color w:val="231F20"/>
        </w:rPr>
        <w:t>Erstellung</w:t>
      </w:r>
      <w:r>
        <w:rPr>
          <w:color w:val="231F20"/>
          <w:spacing w:val="-3"/>
        </w:rPr>
        <w:t xml:space="preserve"> </w:t>
      </w:r>
      <w:r>
        <w:rPr>
          <w:color w:val="231F20"/>
        </w:rPr>
        <w:t>von</w:t>
      </w:r>
      <w:r>
        <w:rPr>
          <w:color w:val="231F20"/>
          <w:spacing w:val="-3"/>
        </w:rPr>
        <w:t xml:space="preserve"> </w:t>
      </w:r>
      <w:r>
        <w:rPr>
          <w:color w:val="231F20"/>
        </w:rPr>
        <w:t>Ökobilanzen</w:t>
      </w:r>
      <w:r>
        <w:rPr>
          <w:color w:val="231F20"/>
          <w:spacing w:val="-3"/>
        </w:rPr>
        <w:t xml:space="preserve"> </w:t>
      </w:r>
      <w:r>
        <w:rPr>
          <w:color w:val="231F20"/>
        </w:rPr>
        <w:t>ist</w:t>
      </w:r>
      <w:r>
        <w:rPr>
          <w:color w:val="231F20"/>
          <w:spacing w:val="-3"/>
        </w:rPr>
        <w:t xml:space="preserve"> </w:t>
      </w:r>
      <w:r>
        <w:rPr>
          <w:color w:val="231F20"/>
        </w:rPr>
        <w:t>in</w:t>
      </w:r>
      <w:r>
        <w:rPr>
          <w:color w:val="231F20"/>
          <w:spacing w:val="-3"/>
        </w:rPr>
        <w:t xml:space="preserve"> </w:t>
      </w:r>
      <w:r>
        <w:rPr>
          <w:color w:val="231F20"/>
        </w:rPr>
        <w:t>der</w:t>
      </w:r>
      <w:r>
        <w:rPr>
          <w:color w:val="231F20"/>
          <w:spacing w:val="-3"/>
        </w:rPr>
        <w:t xml:space="preserve"> </w:t>
      </w:r>
      <w:r>
        <w:rPr>
          <w:color w:val="231F20"/>
        </w:rPr>
        <w:t>DIN</w:t>
      </w:r>
      <w:r>
        <w:rPr>
          <w:color w:val="231F20"/>
          <w:spacing w:val="-3"/>
        </w:rPr>
        <w:t xml:space="preserve"> </w:t>
      </w:r>
      <w:r>
        <w:rPr>
          <w:color w:val="231F20"/>
        </w:rPr>
        <w:t>EN</w:t>
      </w:r>
      <w:r>
        <w:rPr>
          <w:color w:val="231F20"/>
          <w:spacing w:val="-3"/>
        </w:rPr>
        <w:t xml:space="preserve"> </w:t>
      </w:r>
      <w:r>
        <w:rPr>
          <w:color w:val="231F20"/>
        </w:rPr>
        <w:t>ISO</w:t>
      </w:r>
      <w:r>
        <w:rPr>
          <w:color w:val="231F20"/>
          <w:spacing w:val="-3"/>
        </w:rPr>
        <w:t xml:space="preserve"> </w:t>
      </w:r>
      <w:r>
        <w:rPr>
          <w:color w:val="231F20"/>
        </w:rPr>
        <w:t>14040</w:t>
      </w:r>
      <w:r>
        <w:rPr>
          <w:color w:val="231F20"/>
          <w:spacing w:val="-3"/>
        </w:rPr>
        <w:t xml:space="preserve"> </w:t>
      </w:r>
      <w:r>
        <w:rPr>
          <w:color w:val="231F20"/>
        </w:rPr>
        <w:t>normiert.</w:t>
      </w:r>
      <w:r>
        <w:rPr>
          <w:color w:val="231F20"/>
          <w:spacing w:val="-3"/>
        </w:rPr>
        <w:t xml:space="preserve"> </w:t>
      </w:r>
      <w:r>
        <w:rPr>
          <w:color w:val="231F20"/>
        </w:rPr>
        <w:t>Den</w:t>
      </w:r>
      <w:r>
        <w:rPr>
          <w:color w:val="231F20"/>
          <w:spacing w:val="-3"/>
        </w:rPr>
        <w:t xml:space="preserve"> </w:t>
      </w:r>
      <w:r>
        <w:rPr>
          <w:color w:val="231F20"/>
        </w:rPr>
        <w:t>Aufbau einer Ökobilanz zeigt die folgende Abbildung:</w:t>
      </w:r>
    </w:p>
    <w:p w14:paraId="6BACD801"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192"/>
            <w:col w:w="8950"/>
          </w:cols>
        </w:sectPr>
      </w:pPr>
    </w:p>
    <w:p w14:paraId="60E7865D" w14:textId="77777777" w:rsidR="006D5486" w:rsidRDefault="006D5486">
      <w:pPr>
        <w:pStyle w:val="Textkrper"/>
      </w:pPr>
    </w:p>
    <w:p w14:paraId="2D1A7C1F" w14:textId="77777777" w:rsidR="006D5486" w:rsidRDefault="006D5486">
      <w:pPr>
        <w:pStyle w:val="Textkrper"/>
        <w:spacing w:before="9"/>
        <w:rPr>
          <w:sz w:val="18"/>
        </w:rPr>
      </w:pPr>
    </w:p>
    <w:p w14:paraId="6C187F09" w14:textId="77777777" w:rsidR="006D5486" w:rsidRDefault="00000000">
      <w:pPr>
        <w:ind w:left="957"/>
        <w:rPr>
          <w:sz w:val="18"/>
        </w:rPr>
      </w:pPr>
      <w:r>
        <w:rPr>
          <w:color w:val="003946"/>
          <w:sz w:val="18"/>
        </w:rPr>
        <w:t>Werkzeuge</w:t>
      </w:r>
      <w:r>
        <w:rPr>
          <w:color w:val="003946"/>
          <w:spacing w:val="-4"/>
          <w:sz w:val="18"/>
        </w:rPr>
        <w:t xml:space="preserve"> </w:t>
      </w:r>
      <w:r>
        <w:rPr>
          <w:color w:val="003946"/>
          <w:sz w:val="18"/>
        </w:rPr>
        <w:t>und</w:t>
      </w:r>
      <w:r>
        <w:rPr>
          <w:color w:val="003946"/>
          <w:spacing w:val="-2"/>
          <w:sz w:val="18"/>
        </w:rPr>
        <w:t xml:space="preserve"> </w:t>
      </w:r>
      <w:r>
        <w:rPr>
          <w:color w:val="003946"/>
          <w:sz w:val="18"/>
        </w:rPr>
        <w:t>Methoden</w:t>
      </w:r>
      <w:r>
        <w:rPr>
          <w:color w:val="003946"/>
          <w:spacing w:val="-2"/>
          <w:sz w:val="18"/>
        </w:rPr>
        <w:t xml:space="preserve"> </w:t>
      </w:r>
      <w:r>
        <w:rPr>
          <w:color w:val="003946"/>
          <w:sz w:val="18"/>
        </w:rPr>
        <w:t>des</w:t>
      </w:r>
      <w:r>
        <w:rPr>
          <w:color w:val="003946"/>
          <w:spacing w:val="-1"/>
          <w:sz w:val="18"/>
        </w:rPr>
        <w:t xml:space="preserve"> </w:t>
      </w:r>
      <w:r>
        <w:rPr>
          <w:color w:val="003946"/>
          <w:spacing w:val="-2"/>
          <w:sz w:val="18"/>
        </w:rPr>
        <w:t>Nachhaltigkeitsmanagements</w:t>
      </w:r>
    </w:p>
    <w:p w14:paraId="02CE6AF1" w14:textId="77777777" w:rsidR="006D5486" w:rsidRDefault="006D5486">
      <w:pPr>
        <w:pStyle w:val="Textkrper"/>
      </w:pPr>
    </w:p>
    <w:p w14:paraId="43E95DF7" w14:textId="77777777" w:rsidR="006D5486" w:rsidRDefault="006D5486">
      <w:pPr>
        <w:pStyle w:val="Textkrper"/>
      </w:pPr>
    </w:p>
    <w:p w14:paraId="6AC6B255" w14:textId="77777777" w:rsidR="006D5486" w:rsidRDefault="006D5486">
      <w:pPr>
        <w:pStyle w:val="Textkrper"/>
      </w:pPr>
    </w:p>
    <w:p w14:paraId="63B46368" w14:textId="77777777" w:rsidR="006D5486" w:rsidRDefault="006D5486">
      <w:pPr>
        <w:pStyle w:val="Textkrper"/>
      </w:pPr>
    </w:p>
    <w:p w14:paraId="1A5688CA" w14:textId="77777777" w:rsidR="006D5486" w:rsidRDefault="00000000">
      <w:pPr>
        <w:pStyle w:val="Textkrper"/>
        <w:spacing w:before="7"/>
        <w:rPr>
          <w:sz w:val="26"/>
        </w:rPr>
      </w:pPr>
      <w:r>
        <w:rPr>
          <w:noProof/>
        </w:rPr>
        <w:drawing>
          <wp:anchor distT="0" distB="0" distL="0" distR="0" simplePos="0" relativeHeight="26" behindDoc="0" locked="0" layoutInCell="1" allowOverlap="1" wp14:anchorId="22F9B327" wp14:editId="605AAA52">
            <wp:simplePos x="0" y="0"/>
            <wp:positionH relativeFrom="page">
              <wp:posOffset>900000</wp:posOffset>
            </wp:positionH>
            <wp:positionV relativeFrom="paragraph">
              <wp:posOffset>217967</wp:posOffset>
            </wp:positionV>
            <wp:extent cx="4971659" cy="4431792"/>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1" cstate="print"/>
                    <a:stretch>
                      <a:fillRect/>
                    </a:stretch>
                  </pic:blipFill>
                  <pic:spPr>
                    <a:xfrm>
                      <a:off x="0" y="0"/>
                      <a:ext cx="4971659" cy="4431792"/>
                    </a:xfrm>
                    <a:prstGeom prst="rect">
                      <a:avLst/>
                    </a:prstGeom>
                  </pic:spPr>
                </pic:pic>
              </a:graphicData>
            </a:graphic>
          </wp:anchor>
        </w:drawing>
      </w:r>
    </w:p>
    <w:p w14:paraId="04CA7877" w14:textId="77777777" w:rsidR="006D5486" w:rsidRDefault="006D5486">
      <w:pPr>
        <w:pStyle w:val="Textkrper"/>
      </w:pPr>
    </w:p>
    <w:p w14:paraId="667C20DB" w14:textId="77777777" w:rsidR="006D5486" w:rsidRDefault="006D5486">
      <w:pPr>
        <w:pStyle w:val="Textkrper"/>
        <w:spacing w:before="8"/>
        <w:rPr>
          <w:sz w:val="16"/>
        </w:rPr>
      </w:pPr>
    </w:p>
    <w:p w14:paraId="4305512B" w14:textId="77777777" w:rsidR="006D5486" w:rsidRDefault="00000000">
      <w:pPr>
        <w:pStyle w:val="Textkrper"/>
        <w:spacing w:before="101"/>
        <w:ind w:left="957"/>
      </w:pPr>
      <w:r>
        <w:rPr>
          <w:color w:val="231F20"/>
        </w:rPr>
        <w:t>Eine</w:t>
      </w:r>
      <w:r>
        <w:rPr>
          <w:color w:val="231F20"/>
          <w:spacing w:val="-4"/>
        </w:rPr>
        <w:t xml:space="preserve"> </w:t>
      </w:r>
      <w:r>
        <w:rPr>
          <w:color w:val="231F20"/>
        </w:rPr>
        <w:t>Ökobilanz</w:t>
      </w:r>
      <w:r>
        <w:rPr>
          <w:color w:val="231F20"/>
          <w:spacing w:val="-3"/>
        </w:rPr>
        <w:t xml:space="preserve"> </w:t>
      </w:r>
      <w:r>
        <w:rPr>
          <w:color w:val="231F20"/>
        </w:rPr>
        <w:t>beinhaltet</w:t>
      </w:r>
      <w:r>
        <w:rPr>
          <w:color w:val="231F20"/>
          <w:spacing w:val="-3"/>
        </w:rPr>
        <w:t xml:space="preserve"> </w:t>
      </w:r>
      <w:r>
        <w:rPr>
          <w:color w:val="231F20"/>
        </w:rPr>
        <w:t>folgende</w:t>
      </w:r>
      <w:r>
        <w:rPr>
          <w:color w:val="231F20"/>
          <w:spacing w:val="-3"/>
        </w:rPr>
        <w:t xml:space="preserve"> </w:t>
      </w:r>
      <w:r>
        <w:rPr>
          <w:color w:val="231F20"/>
          <w:spacing w:val="-2"/>
        </w:rPr>
        <w:t>Schritte:</w:t>
      </w:r>
    </w:p>
    <w:p w14:paraId="3E07AFC5" w14:textId="77777777" w:rsidR="006D5486" w:rsidRDefault="006D5486">
      <w:pPr>
        <w:pStyle w:val="Textkrper"/>
        <w:spacing w:before="11"/>
        <w:rPr>
          <w:sz w:val="14"/>
        </w:rPr>
      </w:pPr>
    </w:p>
    <w:p w14:paraId="47EEE78A" w14:textId="77777777" w:rsidR="006D5486" w:rsidRDefault="006D5486">
      <w:pPr>
        <w:rPr>
          <w:sz w:val="14"/>
        </w:rPr>
        <w:sectPr w:rsidR="006D5486">
          <w:pgSz w:w="11910" w:h="16840"/>
          <w:pgMar w:top="960" w:right="460" w:bottom="280" w:left="460" w:header="0" w:footer="0" w:gutter="0"/>
          <w:cols w:space="720"/>
        </w:sectPr>
      </w:pPr>
    </w:p>
    <w:p w14:paraId="33358435" w14:textId="77777777" w:rsidR="006D5486" w:rsidRDefault="00000000">
      <w:pPr>
        <w:pStyle w:val="Listenabsatz"/>
        <w:numPr>
          <w:ilvl w:val="2"/>
          <w:numId w:val="41"/>
        </w:numPr>
        <w:tabs>
          <w:tab w:val="left" w:pos="1237"/>
          <w:tab w:val="left" w:pos="1238"/>
        </w:tabs>
        <w:spacing w:before="101"/>
        <w:ind w:hanging="281"/>
        <w:rPr>
          <w:sz w:val="20"/>
        </w:rPr>
      </w:pPr>
      <w:r>
        <w:rPr>
          <w:color w:val="231F20"/>
          <w:sz w:val="20"/>
        </w:rPr>
        <w:t>Zieldefinition</w:t>
      </w:r>
      <w:r>
        <w:rPr>
          <w:color w:val="231F20"/>
          <w:spacing w:val="-8"/>
          <w:sz w:val="20"/>
        </w:rPr>
        <w:t xml:space="preserve"> </w:t>
      </w:r>
      <w:r>
        <w:rPr>
          <w:color w:val="231F20"/>
          <w:sz w:val="20"/>
        </w:rPr>
        <w:t>und</w:t>
      </w:r>
      <w:r>
        <w:rPr>
          <w:color w:val="231F20"/>
          <w:spacing w:val="-8"/>
          <w:sz w:val="20"/>
        </w:rPr>
        <w:t xml:space="preserve"> </w:t>
      </w:r>
      <w:r>
        <w:rPr>
          <w:color w:val="231F20"/>
          <w:sz w:val="20"/>
        </w:rPr>
        <w:t>Festlegung</w:t>
      </w:r>
      <w:r>
        <w:rPr>
          <w:color w:val="231F20"/>
          <w:spacing w:val="-7"/>
          <w:sz w:val="20"/>
        </w:rPr>
        <w:t xml:space="preserve"> </w:t>
      </w:r>
      <w:r>
        <w:rPr>
          <w:color w:val="231F20"/>
          <w:sz w:val="20"/>
        </w:rPr>
        <w:t>des</w:t>
      </w:r>
      <w:r>
        <w:rPr>
          <w:color w:val="231F20"/>
          <w:spacing w:val="-8"/>
          <w:sz w:val="20"/>
        </w:rPr>
        <w:t xml:space="preserve"> </w:t>
      </w:r>
      <w:r>
        <w:rPr>
          <w:color w:val="231F20"/>
          <w:sz w:val="20"/>
        </w:rPr>
        <w:t>Untersuchungsrahmens</w:t>
      </w:r>
      <w:r>
        <w:rPr>
          <w:color w:val="231F20"/>
          <w:spacing w:val="-7"/>
          <w:sz w:val="20"/>
        </w:rPr>
        <w:t xml:space="preserve"> </w:t>
      </w:r>
      <w:r>
        <w:rPr>
          <w:color w:val="231F20"/>
          <w:spacing w:val="-2"/>
          <w:sz w:val="20"/>
        </w:rPr>
        <w:t>(</w:t>
      </w:r>
      <w:proofErr w:type="spellStart"/>
      <w:r>
        <w:rPr>
          <w:b/>
          <w:color w:val="231F20"/>
          <w:spacing w:val="-2"/>
          <w:sz w:val="20"/>
        </w:rPr>
        <w:t>Scope</w:t>
      </w:r>
      <w:proofErr w:type="spellEnd"/>
      <w:r>
        <w:rPr>
          <w:color w:val="231F20"/>
          <w:spacing w:val="-2"/>
          <w:sz w:val="20"/>
        </w:rPr>
        <w:t>),</w:t>
      </w:r>
    </w:p>
    <w:p w14:paraId="271DAE63" w14:textId="77777777" w:rsidR="006D5486" w:rsidRDefault="00000000">
      <w:pPr>
        <w:pStyle w:val="Listenabsatz"/>
        <w:numPr>
          <w:ilvl w:val="2"/>
          <w:numId w:val="41"/>
        </w:numPr>
        <w:tabs>
          <w:tab w:val="left" w:pos="1237"/>
          <w:tab w:val="left" w:pos="1238"/>
        </w:tabs>
        <w:spacing w:line="259" w:lineRule="auto"/>
        <w:ind w:right="215" w:hanging="280"/>
        <w:rPr>
          <w:sz w:val="20"/>
        </w:rPr>
      </w:pPr>
      <w:r>
        <w:rPr>
          <w:color w:val="231F20"/>
          <w:sz w:val="20"/>
        </w:rPr>
        <w:t>Sachbilanz,</w:t>
      </w:r>
      <w:r>
        <w:rPr>
          <w:color w:val="231F20"/>
          <w:spacing w:val="-13"/>
          <w:sz w:val="20"/>
        </w:rPr>
        <w:t xml:space="preserve"> </w:t>
      </w:r>
      <w:r>
        <w:rPr>
          <w:color w:val="231F20"/>
          <w:sz w:val="20"/>
        </w:rPr>
        <w:t>z.</w:t>
      </w:r>
      <w:r>
        <w:rPr>
          <w:color w:val="231F20"/>
          <w:spacing w:val="-13"/>
          <w:sz w:val="20"/>
        </w:rPr>
        <w:t xml:space="preserve"> </w:t>
      </w:r>
      <w:r>
        <w:rPr>
          <w:color w:val="231F20"/>
          <w:sz w:val="20"/>
        </w:rPr>
        <w:t>B.</w:t>
      </w:r>
      <w:r>
        <w:rPr>
          <w:color w:val="231F20"/>
          <w:spacing w:val="-13"/>
          <w:sz w:val="20"/>
        </w:rPr>
        <w:t xml:space="preserve"> </w:t>
      </w:r>
      <w:r>
        <w:rPr>
          <w:color w:val="231F20"/>
          <w:sz w:val="20"/>
        </w:rPr>
        <w:t>Rohstoffeinsatz,</w:t>
      </w:r>
      <w:r>
        <w:rPr>
          <w:color w:val="231F20"/>
          <w:spacing w:val="-13"/>
          <w:sz w:val="20"/>
        </w:rPr>
        <w:t xml:space="preserve"> </w:t>
      </w:r>
      <w:r>
        <w:rPr>
          <w:color w:val="231F20"/>
          <w:sz w:val="20"/>
        </w:rPr>
        <w:t>Emissionen,</w:t>
      </w:r>
      <w:r>
        <w:rPr>
          <w:color w:val="231F20"/>
          <w:spacing w:val="-13"/>
          <w:sz w:val="20"/>
        </w:rPr>
        <w:t xml:space="preserve"> </w:t>
      </w:r>
      <w:r>
        <w:rPr>
          <w:color w:val="231F20"/>
          <w:sz w:val="20"/>
        </w:rPr>
        <w:t>Energieverbrauch,</w:t>
      </w:r>
      <w:r>
        <w:rPr>
          <w:color w:val="231F20"/>
          <w:spacing w:val="-13"/>
          <w:sz w:val="20"/>
        </w:rPr>
        <w:t xml:space="preserve"> </w:t>
      </w:r>
      <w:r>
        <w:rPr>
          <w:color w:val="231F20"/>
          <w:sz w:val="20"/>
        </w:rPr>
        <w:t>Abfälle,</w:t>
      </w:r>
      <w:r>
        <w:rPr>
          <w:color w:val="231F20"/>
          <w:spacing w:val="-13"/>
          <w:sz w:val="20"/>
        </w:rPr>
        <w:t xml:space="preserve"> </w:t>
      </w:r>
      <w:proofErr w:type="spellStart"/>
      <w:r>
        <w:rPr>
          <w:color w:val="231F20"/>
          <w:sz w:val="20"/>
        </w:rPr>
        <w:t>Wasserbe</w:t>
      </w:r>
      <w:proofErr w:type="spellEnd"/>
      <w:r>
        <w:rPr>
          <w:color w:val="231F20"/>
          <w:sz w:val="20"/>
        </w:rPr>
        <w:t xml:space="preserve">- </w:t>
      </w:r>
      <w:r>
        <w:rPr>
          <w:color w:val="231F20"/>
          <w:spacing w:val="-2"/>
          <w:sz w:val="20"/>
        </w:rPr>
        <w:t>darf;</w:t>
      </w:r>
    </w:p>
    <w:p w14:paraId="38B7CA3B" w14:textId="77777777" w:rsidR="006D5486" w:rsidRDefault="00000000">
      <w:pPr>
        <w:pStyle w:val="Listenabsatz"/>
        <w:numPr>
          <w:ilvl w:val="2"/>
          <w:numId w:val="41"/>
        </w:numPr>
        <w:tabs>
          <w:tab w:val="left" w:pos="1237"/>
          <w:tab w:val="left" w:pos="1238"/>
        </w:tabs>
        <w:spacing w:before="1" w:line="259" w:lineRule="auto"/>
        <w:ind w:right="182" w:hanging="280"/>
        <w:rPr>
          <w:sz w:val="20"/>
        </w:rPr>
      </w:pPr>
      <w:r>
        <w:rPr>
          <w:color w:val="231F20"/>
          <w:sz w:val="20"/>
        </w:rPr>
        <w:t>Wirkungsbilanz</w:t>
      </w:r>
      <w:r>
        <w:rPr>
          <w:color w:val="231F20"/>
          <w:spacing w:val="-7"/>
          <w:sz w:val="20"/>
        </w:rPr>
        <w:t xml:space="preserve"> </w:t>
      </w:r>
      <w:r>
        <w:rPr>
          <w:color w:val="231F20"/>
          <w:sz w:val="20"/>
        </w:rPr>
        <w:t>bzw.</w:t>
      </w:r>
      <w:r>
        <w:rPr>
          <w:color w:val="231F20"/>
          <w:spacing w:val="-7"/>
          <w:sz w:val="20"/>
        </w:rPr>
        <w:t xml:space="preserve"> </w:t>
      </w:r>
      <w:r>
        <w:rPr>
          <w:color w:val="231F20"/>
          <w:sz w:val="20"/>
        </w:rPr>
        <w:t>Wirkungsabschätzung,</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Bedeutung</w:t>
      </w:r>
      <w:r>
        <w:rPr>
          <w:color w:val="231F20"/>
          <w:spacing w:val="-7"/>
          <w:sz w:val="20"/>
        </w:rPr>
        <w:t xml:space="preserve"> </w:t>
      </w:r>
      <w:r>
        <w:rPr>
          <w:color w:val="231F20"/>
          <w:sz w:val="20"/>
        </w:rPr>
        <w:t>der</w:t>
      </w:r>
      <w:r>
        <w:rPr>
          <w:color w:val="231F20"/>
          <w:spacing w:val="-7"/>
          <w:sz w:val="20"/>
        </w:rPr>
        <w:t xml:space="preserve"> </w:t>
      </w:r>
      <w:r>
        <w:rPr>
          <w:color w:val="231F20"/>
          <w:sz w:val="20"/>
        </w:rPr>
        <w:t>Emissionen</w:t>
      </w:r>
      <w:r>
        <w:rPr>
          <w:color w:val="231F20"/>
          <w:spacing w:val="-7"/>
          <w:sz w:val="20"/>
        </w:rPr>
        <w:t xml:space="preserve"> </w:t>
      </w:r>
      <w:r>
        <w:rPr>
          <w:color w:val="231F20"/>
          <w:sz w:val="20"/>
        </w:rPr>
        <w:t>für</w:t>
      </w:r>
      <w:r>
        <w:rPr>
          <w:color w:val="231F20"/>
          <w:spacing w:val="-7"/>
          <w:sz w:val="20"/>
        </w:rPr>
        <w:t xml:space="preserve"> </w:t>
      </w:r>
      <w:r>
        <w:rPr>
          <w:color w:val="231F20"/>
          <w:sz w:val="20"/>
        </w:rPr>
        <w:t>den Treibhauseffekt, Nutzung von knappen, nicht-nachwachsenden Rohstoffen;</w:t>
      </w:r>
    </w:p>
    <w:p w14:paraId="7DD61119" w14:textId="77777777" w:rsidR="006D5486" w:rsidRDefault="00000000">
      <w:pPr>
        <w:pStyle w:val="Listenabsatz"/>
        <w:numPr>
          <w:ilvl w:val="2"/>
          <w:numId w:val="41"/>
        </w:numPr>
        <w:tabs>
          <w:tab w:val="left" w:pos="1237"/>
          <w:tab w:val="left" w:pos="1238"/>
        </w:tabs>
        <w:spacing w:before="2"/>
        <w:ind w:hanging="281"/>
        <w:rPr>
          <w:sz w:val="20"/>
        </w:rPr>
      </w:pPr>
      <w:r>
        <w:rPr>
          <w:color w:val="231F20"/>
          <w:sz w:val="20"/>
        </w:rPr>
        <w:t>Bilanzbewertung,</w:t>
      </w:r>
      <w:r>
        <w:rPr>
          <w:color w:val="231F20"/>
          <w:spacing w:val="-1"/>
          <w:sz w:val="20"/>
        </w:rPr>
        <w:t xml:space="preserve"> </w:t>
      </w:r>
      <w:r>
        <w:rPr>
          <w:color w:val="231F20"/>
          <w:sz w:val="20"/>
        </w:rPr>
        <w:t>z.</w:t>
      </w:r>
      <w:r>
        <w:rPr>
          <w:color w:val="231F20"/>
          <w:spacing w:val="-1"/>
          <w:sz w:val="20"/>
        </w:rPr>
        <w:t xml:space="preserve"> </w:t>
      </w:r>
      <w:r>
        <w:rPr>
          <w:color w:val="231F20"/>
          <w:sz w:val="20"/>
        </w:rPr>
        <w:t>B.</w:t>
      </w:r>
      <w:r>
        <w:rPr>
          <w:color w:val="231F20"/>
          <w:spacing w:val="-1"/>
          <w:sz w:val="20"/>
        </w:rPr>
        <w:t xml:space="preserve"> </w:t>
      </w:r>
      <w:r>
        <w:rPr>
          <w:color w:val="231F20"/>
          <w:sz w:val="20"/>
        </w:rPr>
        <w:t>Gewichtung</w:t>
      </w:r>
      <w:r>
        <w:rPr>
          <w:color w:val="231F20"/>
          <w:spacing w:val="-1"/>
          <w:sz w:val="20"/>
        </w:rPr>
        <w:t xml:space="preserve"> </w:t>
      </w:r>
      <w:r>
        <w:rPr>
          <w:color w:val="231F20"/>
          <w:sz w:val="20"/>
        </w:rPr>
        <w:t>der</w:t>
      </w:r>
      <w:r>
        <w:rPr>
          <w:color w:val="231F20"/>
          <w:spacing w:val="-1"/>
          <w:sz w:val="20"/>
        </w:rPr>
        <w:t xml:space="preserve"> </w:t>
      </w:r>
      <w:r>
        <w:rPr>
          <w:color w:val="231F20"/>
          <w:sz w:val="20"/>
        </w:rPr>
        <w:t>Umweltwirkungen</w:t>
      </w:r>
      <w:r>
        <w:rPr>
          <w:color w:val="231F20"/>
          <w:spacing w:val="-1"/>
          <w:sz w:val="20"/>
        </w:rPr>
        <w:t xml:space="preserve"> </w:t>
      </w:r>
      <w:r>
        <w:rPr>
          <w:color w:val="231F20"/>
          <w:sz w:val="20"/>
        </w:rPr>
        <w:t xml:space="preserve">und </w:t>
      </w:r>
      <w:r>
        <w:rPr>
          <w:color w:val="231F20"/>
          <w:spacing w:val="-2"/>
          <w:sz w:val="20"/>
        </w:rPr>
        <w:t>Schlussfolgerungen.</w:t>
      </w:r>
    </w:p>
    <w:p w14:paraId="185AD9DB" w14:textId="77777777" w:rsidR="006D5486" w:rsidRDefault="006D5486">
      <w:pPr>
        <w:pStyle w:val="Textkrper"/>
        <w:spacing w:before="4"/>
        <w:rPr>
          <w:sz w:val="23"/>
        </w:rPr>
      </w:pPr>
    </w:p>
    <w:p w14:paraId="70645E14" w14:textId="77777777" w:rsidR="006D5486" w:rsidRDefault="00000000">
      <w:pPr>
        <w:pStyle w:val="Textkrper"/>
        <w:spacing w:line="259" w:lineRule="auto"/>
        <w:ind w:left="957"/>
        <w:jc w:val="both"/>
      </w:pPr>
      <w:r>
        <w:rPr>
          <w:color w:val="231F20"/>
        </w:rPr>
        <w:t>Eine</w:t>
      </w:r>
      <w:r>
        <w:rPr>
          <w:color w:val="231F20"/>
          <w:spacing w:val="-8"/>
        </w:rPr>
        <w:t xml:space="preserve"> </w:t>
      </w:r>
      <w:r>
        <w:rPr>
          <w:color w:val="231F20"/>
        </w:rPr>
        <w:t>Produkt-Ökobilanz</w:t>
      </w:r>
      <w:r>
        <w:rPr>
          <w:color w:val="231F20"/>
          <w:spacing w:val="-8"/>
        </w:rPr>
        <w:t xml:space="preserve"> </w:t>
      </w:r>
      <w:r>
        <w:rPr>
          <w:color w:val="231F20"/>
        </w:rPr>
        <w:t>wird</w:t>
      </w:r>
      <w:r>
        <w:rPr>
          <w:color w:val="231F20"/>
          <w:spacing w:val="-8"/>
        </w:rPr>
        <w:t xml:space="preserve"> </w:t>
      </w:r>
      <w:r>
        <w:rPr>
          <w:color w:val="231F20"/>
        </w:rPr>
        <w:t>auch</w:t>
      </w:r>
      <w:r>
        <w:rPr>
          <w:color w:val="231F20"/>
          <w:spacing w:val="-8"/>
        </w:rPr>
        <w:t xml:space="preserve"> </w:t>
      </w:r>
      <w:r>
        <w:rPr>
          <w:color w:val="231F20"/>
        </w:rPr>
        <w:t>als</w:t>
      </w:r>
      <w:r>
        <w:rPr>
          <w:color w:val="231F20"/>
          <w:spacing w:val="-8"/>
        </w:rPr>
        <w:t xml:space="preserve"> </w:t>
      </w:r>
      <w:r>
        <w:rPr>
          <w:color w:val="231F20"/>
        </w:rPr>
        <w:t>Life</w:t>
      </w:r>
      <w:r>
        <w:rPr>
          <w:color w:val="231F20"/>
          <w:spacing w:val="-8"/>
        </w:rPr>
        <w:t xml:space="preserve"> </w:t>
      </w:r>
      <w:r>
        <w:rPr>
          <w:color w:val="231F20"/>
        </w:rPr>
        <w:t>Cycle</w:t>
      </w:r>
      <w:r>
        <w:rPr>
          <w:color w:val="231F20"/>
          <w:spacing w:val="-8"/>
        </w:rPr>
        <w:t xml:space="preserve"> </w:t>
      </w:r>
      <w:r>
        <w:rPr>
          <w:color w:val="231F20"/>
        </w:rPr>
        <w:t>Assessments</w:t>
      </w:r>
      <w:r>
        <w:rPr>
          <w:color w:val="231F20"/>
          <w:spacing w:val="-8"/>
        </w:rPr>
        <w:t xml:space="preserve"> </w:t>
      </w:r>
      <w:r>
        <w:rPr>
          <w:color w:val="231F20"/>
        </w:rPr>
        <w:t>(LCA)</w:t>
      </w:r>
      <w:r>
        <w:rPr>
          <w:color w:val="231F20"/>
          <w:spacing w:val="-8"/>
        </w:rPr>
        <w:t xml:space="preserve"> </w:t>
      </w:r>
      <w:r>
        <w:rPr>
          <w:color w:val="231F20"/>
        </w:rPr>
        <w:t>bezeichnet,</w:t>
      </w:r>
      <w:r>
        <w:rPr>
          <w:color w:val="231F20"/>
          <w:spacing w:val="-8"/>
        </w:rPr>
        <w:t xml:space="preserve"> </w:t>
      </w:r>
      <w:r>
        <w:rPr>
          <w:color w:val="231F20"/>
        </w:rPr>
        <w:t>wenn</w:t>
      </w:r>
      <w:r>
        <w:rPr>
          <w:color w:val="231F20"/>
          <w:spacing w:val="-8"/>
        </w:rPr>
        <w:t xml:space="preserve"> </w:t>
      </w:r>
      <w:r>
        <w:rPr>
          <w:color w:val="231F20"/>
        </w:rPr>
        <w:t xml:space="preserve">als </w:t>
      </w:r>
      <w:proofErr w:type="spellStart"/>
      <w:r>
        <w:rPr>
          <w:color w:val="231F20"/>
        </w:rPr>
        <w:t>Scope</w:t>
      </w:r>
      <w:proofErr w:type="spellEnd"/>
      <w:r>
        <w:rPr>
          <w:color w:val="231F20"/>
        </w:rPr>
        <w:t xml:space="preserve"> der gesamte Lebenszyklus eines Produktes festgelegt wird (also </w:t>
      </w:r>
      <w:proofErr w:type="spellStart"/>
      <w:r>
        <w:rPr>
          <w:color w:val="231F20"/>
        </w:rPr>
        <w:t>Rohstoffgewin</w:t>
      </w:r>
      <w:proofErr w:type="spellEnd"/>
      <w:r>
        <w:rPr>
          <w:color w:val="231F20"/>
        </w:rPr>
        <w:t xml:space="preserve">- </w:t>
      </w:r>
      <w:proofErr w:type="spellStart"/>
      <w:r>
        <w:rPr>
          <w:color w:val="231F20"/>
        </w:rPr>
        <w:t>nung</w:t>
      </w:r>
      <w:proofErr w:type="spellEnd"/>
      <w:r>
        <w:rPr>
          <w:color w:val="231F20"/>
        </w:rPr>
        <w:t xml:space="preserve"> bzw. -aufbereitung, Produktion, Nutzung und Entsorgung einschließlich Trans- </w:t>
      </w:r>
      <w:proofErr w:type="spellStart"/>
      <w:r>
        <w:rPr>
          <w:color w:val="231F20"/>
        </w:rPr>
        <w:t>porte</w:t>
      </w:r>
      <w:proofErr w:type="spellEnd"/>
      <w:r>
        <w:rPr>
          <w:color w:val="231F20"/>
        </w:rPr>
        <w:t xml:space="preserve">). Ökobilanzen werden z. B. eingesetzt, um die Ökoeffizienz („Umweltfreundlich- </w:t>
      </w:r>
      <w:proofErr w:type="spellStart"/>
      <w:r>
        <w:rPr>
          <w:color w:val="231F20"/>
        </w:rPr>
        <w:t>keit</w:t>
      </w:r>
      <w:proofErr w:type="spellEnd"/>
      <w:r>
        <w:rPr>
          <w:color w:val="231F20"/>
        </w:rPr>
        <w:t xml:space="preserve">“) von Mehrwegtransportverpackungen in der Logistik zu ermitteln und zu kennzeichnen. Ein bekanntes Produktkennzeichen auf Basis von Ökobilanzen ist z. B. der Blaue Engel für Mehrwegtransportverpackungen unter der Bezeichnung RAL-UZ 27. Der Blaue Engel wird durch ein Bündnis aus Jury Umweltzeichen, Bundesministerium für Umwelt, Naturschutz, und Reaktorsicherheit, Umweltbundesamt und RAL gGmbH </w:t>
      </w:r>
      <w:r>
        <w:rPr>
          <w:color w:val="231F20"/>
          <w:spacing w:val="-2"/>
        </w:rPr>
        <w:t>getragen.</w:t>
      </w:r>
    </w:p>
    <w:p w14:paraId="557A15F5" w14:textId="77777777" w:rsidR="006D5486" w:rsidRDefault="00000000">
      <w:pPr>
        <w:spacing w:before="120"/>
        <w:ind w:left="356"/>
        <w:rPr>
          <w:sz w:val="18"/>
        </w:rPr>
      </w:pPr>
      <w:r>
        <w:br w:type="column"/>
      </w:r>
      <w:proofErr w:type="spellStart"/>
      <w:r>
        <w:rPr>
          <w:color w:val="231F20"/>
          <w:spacing w:val="-4"/>
          <w:sz w:val="18"/>
        </w:rPr>
        <w:t>Scope</w:t>
      </w:r>
      <w:proofErr w:type="spellEnd"/>
    </w:p>
    <w:p w14:paraId="47A93909" w14:textId="77777777" w:rsidR="006D5486" w:rsidRDefault="00000000">
      <w:pPr>
        <w:spacing w:before="47" w:line="288" w:lineRule="auto"/>
        <w:ind w:left="356" w:right="112"/>
        <w:rPr>
          <w:sz w:val="18"/>
        </w:rPr>
      </w:pPr>
      <w:r>
        <w:rPr>
          <w:color w:val="808285"/>
          <w:sz w:val="18"/>
        </w:rPr>
        <w:t xml:space="preserve">Damit ist der </w:t>
      </w:r>
      <w:r>
        <w:rPr>
          <w:color w:val="808285"/>
          <w:spacing w:val="-2"/>
          <w:sz w:val="18"/>
        </w:rPr>
        <w:t xml:space="preserve">Betrachtungsumfang </w:t>
      </w:r>
      <w:r>
        <w:rPr>
          <w:color w:val="808285"/>
          <w:sz w:val="18"/>
        </w:rPr>
        <w:t>oder</w:t>
      </w:r>
      <w:r>
        <w:rPr>
          <w:color w:val="808285"/>
          <w:spacing w:val="-12"/>
          <w:sz w:val="18"/>
        </w:rPr>
        <w:t xml:space="preserve"> </w:t>
      </w:r>
      <w:r>
        <w:rPr>
          <w:color w:val="808285"/>
          <w:sz w:val="18"/>
        </w:rPr>
        <w:t>die</w:t>
      </w:r>
      <w:r>
        <w:rPr>
          <w:color w:val="808285"/>
          <w:spacing w:val="-12"/>
          <w:sz w:val="18"/>
        </w:rPr>
        <w:t xml:space="preserve"> </w:t>
      </w:r>
      <w:r>
        <w:rPr>
          <w:color w:val="808285"/>
          <w:sz w:val="18"/>
        </w:rPr>
        <w:t>-weite</w:t>
      </w:r>
      <w:r>
        <w:rPr>
          <w:color w:val="808285"/>
          <w:spacing w:val="-12"/>
          <w:sz w:val="18"/>
        </w:rPr>
        <w:t xml:space="preserve"> </w:t>
      </w:r>
      <w:r>
        <w:rPr>
          <w:color w:val="808285"/>
          <w:sz w:val="18"/>
        </w:rPr>
        <w:t xml:space="preserve">einer </w:t>
      </w:r>
      <w:r>
        <w:rPr>
          <w:color w:val="808285"/>
          <w:spacing w:val="-2"/>
          <w:sz w:val="18"/>
        </w:rPr>
        <w:t>Untersuchung gemeint.</w:t>
      </w:r>
    </w:p>
    <w:p w14:paraId="41FDF0BA" w14:textId="77777777" w:rsidR="006D5486" w:rsidRDefault="006D5486">
      <w:pPr>
        <w:spacing w:line="288" w:lineRule="auto"/>
        <w:rPr>
          <w:sz w:val="18"/>
        </w:rPr>
        <w:sectPr w:rsidR="006D5486">
          <w:type w:val="continuous"/>
          <w:pgSz w:w="11910" w:h="16840"/>
          <w:pgMar w:top="1920" w:right="460" w:bottom="280" w:left="460" w:header="0" w:footer="0" w:gutter="0"/>
          <w:cols w:num="2" w:space="720" w:equalWidth="0">
            <w:col w:w="8782" w:space="40"/>
            <w:col w:w="2168"/>
          </w:cols>
        </w:sectPr>
      </w:pPr>
    </w:p>
    <w:p w14:paraId="4608DCF9" w14:textId="77777777" w:rsidR="006D5486" w:rsidRDefault="006D5486">
      <w:pPr>
        <w:pStyle w:val="Textkrper"/>
      </w:pPr>
    </w:p>
    <w:p w14:paraId="5D120848" w14:textId="77777777" w:rsidR="006D5486" w:rsidRDefault="006D5486">
      <w:pPr>
        <w:pStyle w:val="Textkrper"/>
      </w:pPr>
    </w:p>
    <w:p w14:paraId="17D4AB78" w14:textId="77777777" w:rsidR="006D5486" w:rsidRDefault="006D5486">
      <w:pPr>
        <w:pStyle w:val="Textkrper"/>
      </w:pPr>
    </w:p>
    <w:p w14:paraId="54C2D0FE" w14:textId="77777777" w:rsidR="006D5486" w:rsidRDefault="006D5486">
      <w:pPr>
        <w:pStyle w:val="Textkrper"/>
      </w:pPr>
    </w:p>
    <w:p w14:paraId="50D8752B" w14:textId="77777777" w:rsidR="006D5486" w:rsidRDefault="006D5486">
      <w:pPr>
        <w:pStyle w:val="Textkrper"/>
      </w:pPr>
    </w:p>
    <w:p w14:paraId="1B13C4BF" w14:textId="77777777" w:rsidR="006D5486" w:rsidRDefault="006D5486">
      <w:pPr>
        <w:pStyle w:val="Textkrper"/>
      </w:pPr>
    </w:p>
    <w:p w14:paraId="606F89DC" w14:textId="77777777" w:rsidR="006D5486" w:rsidRDefault="006D5486">
      <w:pPr>
        <w:pStyle w:val="Textkrper"/>
      </w:pPr>
    </w:p>
    <w:p w14:paraId="320898C9" w14:textId="77777777" w:rsidR="006D5486" w:rsidRDefault="006D5486">
      <w:pPr>
        <w:pStyle w:val="Textkrper"/>
        <w:spacing w:before="4"/>
        <w:rPr>
          <w:sz w:val="15"/>
        </w:rPr>
      </w:pPr>
    </w:p>
    <w:p w14:paraId="0EDA2506" w14:textId="77777777" w:rsidR="006D5486" w:rsidRDefault="00000000">
      <w:pPr>
        <w:pStyle w:val="Textkrper"/>
        <w:spacing w:before="100" w:line="259" w:lineRule="auto"/>
        <w:ind w:left="2204" w:right="954"/>
        <w:jc w:val="both"/>
      </w:pPr>
      <w:r>
        <w:rPr>
          <w:color w:val="231F20"/>
        </w:rPr>
        <w:t>Der CO</w:t>
      </w:r>
      <w:r>
        <w:rPr>
          <w:color w:val="231F20"/>
          <w:vertAlign w:val="subscript"/>
        </w:rPr>
        <w:t>2</w:t>
      </w:r>
      <w:r>
        <w:rPr>
          <w:color w:val="231F20"/>
        </w:rPr>
        <w:t xml:space="preserve">-Fußabdruck (Carbon Footprint) ist ein weltweit gültiges Maß, um </w:t>
      </w:r>
      <w:proofErr w:type="spellStart"/>
      <w:r>
        <w:rPr>
          <w:color w:val="231F20"/>
        </w:rPr>
        <w:t>Treibhausga</w:t>
      </w:r>
      <w:proofErr w:type="spellEnd"/>
      <w:r>
        <w:rPr>
          <w:color w:val="231F20"/>
        </w:rPr>
        <w:t xml:space="preserve">- </w:t>
      </w:r>
      <w:proofErr w:type="spellStart"/>
      <w:r>
        <w:rPr>
          <w:color w:val="231F20"/>
        </w:rPr>
        <w:t>semissionen</w:t>
      </w:r>
      <w:proofErr w:type="spellEnd"/>
      <w:r>
        <w:rPr>
          <w:color w:val="231F20"/>
        </w:rPr>
        <w:t xml:space="preserve"> von Unternehmen oder Produkten zu ermitteln. CO</w:t>
      </w:r>
      <w:r>
        <w:rPr>
          <w:color w:val="231F20"/>
          <w:vertAlign w:val="subscript"/>
        </w:rPr>
        <w:t>2</w:t>
      </w:r>
      <w:r>
        <w:rPr>
          <w:color w:val="231F20"/>
        </w:rPr>
        <w:t>-Fußabdrücke sind in DIN EN ISO 14064 standardisiert. Ein CO</w:t>
      </w:r>
      <w:r>
        <w:rPr>
          <w:color w:val="231F20"/>
          <w:vertAlign w:val="subscript"/>
        </w:rPr>
        <w:t>2</w:t>
      </w:r>
      <w:r>
        <w:rPr>
          <w:color w:val="231F20"/>
        </w:rPr>
        <w:t xml:space="preserve">-Fußabdruck wird als Corporate Carbon Foot- </w:t>
      </w:r>
      <w:proofErr w:type="spellStart"/>
      <w:r>
        <w:rPr>
          <w:color w:val="231F20"/>
        </w:rPr>
        <w:t>print</w:t>
      </w:r>
      <w:proofErr w:type="spellEnd"/>
      <w:r>
        <w:rPr>
          <w:color w:val="231F20"/>
        </w:rPr>
        <w:t xml:space="preserve"> (CCF) bezeichnet, wenn er sich auf ein Unternehmen bezieht und als </w:t>
      </w:r>
      <w:proofErr w:type="spellStart"/>
      <w:r>
        <w:rPr>
          <w:color w:val="231F20"/>
        </w:rPr>
        <w:t>Product</w:t>
      </w:r>
      <w:proofErr w:type="spellEnd"/>
      <w:r>
        <w:rPr>
          <w:color w:val="231F20"/>
        </w:rPr>
        <w:t xml:space="preserve"> Car- </w:t>
      </w:r>
      <w:proofErr w:type="spellStart"/>
      <w:r>
        <w:rPr>
          <w:color w:val="231F20"/>
        </w:rPr>
        <w:t>bon</w:t>
      </w:r>
      <w:proofErr w:type="spellEnd"/>
      <w:r>
        <w:rPr>
          <w:color w:val="231F20"/>
        </w:rPr>
        <w:t xml:space="preserve"> Footprint (PCF) bei Produkten. Das Bild des Fußabdrucks soll verdeutlichen, dass der Mensch und sein wirtschaftliches Handeln in Unternehmen Spuren in Form von Emissionen hinterlassen. Diese Emissionsspuren können kurzfristig wirken, d. h., Emis- </w:t>
      </w:r>
      <w:proofErr w:type="spellStart"/>
      <w:r>
        <w:rPr>
          <w:color w:val="231F20"/>
        </w:rPr>
        <w:t>sionen</w:t>
      </w:r>
      <w:proofErr w:type="spellEnd"/>
      <w:r>
        <w:rPr>
          <w:color w:val="231F20"/>
        </w:rPr>
        <w:t xml:space="preserve"> werden in den Senken aufgenommen und durch natürliche Prozesse abgebaut. Solche Spuren können aber auch langfristig wirksam sein und den bekannten Treib- </w:t>
      </w:r>
      <w:proofErr w:type="spellStart"/>
      <w:r>
        <w:rPr>
          <w:color w:val="231F20"/>
        </w:rPr>
        <w:t>hausgaseffekt</w:t>
      </w:r>
      <w:proofErr w:type="spellEnd"/>
      <w:r>
        <w:rPr>
          <w:color w:val="231F20"/>
        </w:rPr>
        <w:t xml:space="preserve"> entscheidend verstärken. Es wird angenommen, dass ein großer CO</w:t>
      </w:r>
      <w:r>
        <w:rPr>
          <w:color w:val="231F20"/>
          <w:vertAlign w:val="subscript"/>
        </w:rPr>
        <w:t>2</w:t>
      </w:r>
      <w:r>
        <w:rPr>
          <w:color w:val="231F20"/>
        </w:rPr>
        <w:t xml:space="preserve">- Fußabdruck schädlicher </w:t>
      </w:r>
      <w:proofErr w:type="gramStart"/>
      <w:r>
        <w:rPr>
          <w:color w:val="231F20"/>
        </w:rPr>
        <w:t>ist,</w:t>
      </w:r>
      <w:proofErr w:type="gramEnd"/>
      <w:r>
        <w:rPr>
          <w:color w:val="231F20"/>
        </w:rPr>
        <w:t xml:space="preserve"> als ein kleiner. Damit der CO</w:t>
      </w:r>
      <w:r>
        <w:rPr>
          <w:color w:val="231F20"/>
          <w:vertAlign w:val="subscript"/>
        </w:rPr>
        <w:t>2</w:t>
      </w:r>
      <w:r>
        <w:rPr>
          <w:color w:val="231F20"/>
        </w:rPr>
        <w:t>-Fußabdruck in Form eines CCF ermittelt werden kann, muss abgegrenzt werden, welche Aktivitäten innerhalb und außerhalb eines Unternehmens betrachtet werden sollen. Für diese Abgrenzung der betrachteten</w:t>
      </w:r>
      <w:r>
        <w:rPr>
          <w:color w:val="231F20"/>
          <w:spacing w:val="-11"/>
        </w:rPr>
        <w:t xml:space="preserve"> </w:t>
      </w:r>
      <w:r>
        <w:rPr>
          <w:color w:val="231F20"/>
        </w:rPr>
        <w:t>Emissionen</w:t>
      </w:r>
      <w:r>
        <w:rPr>
          <w:color w:val="231F20"/>
          <w:spacing w:val="-11"/>
        </w:rPr>
        <w:t xml:space="preserve"> </w:t>
      </w:r>
      <w:r>
        <w:rPr>
          <w:color w:val="231F20"/>
        </w:rPr>
        <w:t>werden</w:t>
      </w:r>
      <w:r>
        <w:rPr>
          <w:color w:val="231F20"/>
          <w:spacing w:val="-11"/>
        </w:rPr>
        <w:t xml:space="preserve"> </w:t>
      </w:r>
      <w:r>
        <w:rPr>
          <w:color w:val="231F20"/>
        </w:rPr>
        <w:t>drei</w:t>
      </w:r>
      <w:r>
        <w:rPr>
          <w:color w:val="231F20"/>
          <w:spacing w:val="-11"/>
        </w:rPr>
        <w:t xml:space="preserve"> </w:t>
      </w:r>
      <w:r>
        <w:rPr>
          <w:color w:val="231F20"/>
        </w:rPr>
        <w:t>Scopes</w:t>
      </w:r>
      <w:r>
        <w:rPr>
          <w:color w:val="231F20"/>
          <w:spacing w:val="-11"/>
        </w:rPr>
        <w:t xml:space="preserve"> </w:t>
      </w:r>
      <w:r>
        <w:rPr>
          <w:color w:val="231F20"/>
        </w:rPr>
        <w:t>nach</w:t>
      </w:r>
      <w:r>
        <w:rPr>
          <w:color w:val="231F20"/>
          <w:spacing w:val="-11"/>
        </w:rPr>
        <w:t xml:space="preserve"> </w:t>
      </w:r>
      <w:r>
        <w:rPr>
          <w:color w:val="231F20"/>
        </w:rPr>
        <w:t>dem</w:t>
      </w:r>
      <w:r>
        <w:rPr>
          <w:color w:val="231F20"/>
          <w:spacing w:val="-11"/>
        </w:rPr>
        <w:t xml:space="preserve"> </w:t>
      </w:r>
      <w:r>
        <w:rPr>
          <w:color w:val="231F20"/>
        </w:rPr>
        <w:t>sogenannten</w:t>
      </w:r>
      <w:r>
        <w:rPr>
          <w:color w:val="231F20"/>
          <w:spacing w:val="-11"/>
        </w:rPr>
        <w:t xml:space="preserve"> </w:t>
      </w:r>
      <w:r>
        <w:rPr>
          <w:color w:val="231F20"/>
        </w:rPr>
        <w:t xml:space="preserve">Scope-3-Standard </w:t>
      </w:r>
      <w:r>
        <w:rPr>
          <w:color w:val="231F20"/>
          <w:spacing w:val="-2"/>
        </w:rPr>
        <w:t>verwendet:</w:t>
      </w:r>
    </w:p>
    <w:p w14:paraId="61CB0E07" w14:textId="77777777" w:rsidR="006D5486" w:rsidRDefault="006D5486">
      <w:pPr>
        <w:pStyle w:val="Textkrper"/>
        <w:spacing w:before="8"/>
        <w:rPr>
          <w:sz w:val="22"/>
        </w:rPr>
      </w:pPr>
    </w:p>
    <w:p w14:paraId="45E5FAE2" w14:textId="77777777" w:rsidR="006D5486" w:rsidRDefault="00000000">
      <w:pPr>
        <w:pStyle w:val="Listenabsatz"/>
        <w:numPr>
          <w:ilvl w:val="0"/>
          <w:numId w:val="24"/>
        </w:numPr>
        <w:tabs>
          <w:tab w:val="left" w:pos="2484"/>
          <w:tab w:val="left" w:pos="2485"/>
        </w:tabs>
        <w:spacing w:before="0" w:line="259" w:lineRule="auto"/>
        <w:ind w:right="1066"/>
        <w:rPr>
          <w:sz w:val="20"/>
        </w:rPr>
      </w:pPr>
      <w:proofErr w:type="spellStart"/>
      <w:r>
        <w:rPr>
          <w:color w:val="231F20"/>
          <w:sz w:val="20"/>
        </w:rPr>
        <w:t>Scope</w:t>
      </w:r>
      <w:proofErr w:type="spellEnd"/>
      <w:r>
        <w:rPr>
          <w:color w:val="231F20"/>
          <w:spacing w:val="-5"/>
          <w:sz w:val="20"/>
        </w:rPr>
        <w:t xml:space="preserve"> </w:t>
      </w:r>
      <w:r>
        <w:rPr>
          <w:color w:val="231F20"/>
          <w:sz w:val="20"/>
        </w:rPr>
        <w:t>1</w:t>
      </w:r>
      <w:r>
        <w:rPr>
          <w:color w:val="231F20"/>
          <w:spacing w:val="-5"/>
          <w:sz w:val="20"/>
        </w:rPr>
        <w:t xml:space="preserve"> </w:t>
      </w:r>
      <w:r>
        <w:rPr>
          <w:color w:val="231F20"/>
          <w:sz w:val="20"/>
        </w:rPr>
        <w:t>–</w:t>
      </w:r>
      <w:r>
        <w:rPr>
          <w:color w:val="231F20"/>
          <w:spacing w:val="-5"/>
          <w:sz w:val="20"/>
        </w:rPr>
        <w:t xml:space="preserve"> </w:t>
      </w:r>
      <w:r>
        <w:rPr>
          <w:color w:val="231F20"/>
          <w:sz w:val="20"/>
        </w:rPr>
        <w:t>direkte</w:t>
      </w:r>
      <w:r>
        <w:rPr>
          <w:color w:val="231F20"/>
          <w:spacing w:val="-5"/>
          <w:sz w:val="20"/>
        </w:rPr>
        <w:t xml:space="preserve"> </w:t>
      </w:r>
      <w:r>
        <w:rPr>
          <w:color w:val="231F20"/>
          <w:sz w:val="20"/>
        </w:rPr>
        <w:t>Emissionen:</w:t>
      </w:r>
      <w:r>
        <w:rPr>
          <w:color w:val="231F20"/>
          <w:spacing w:val="-5"/>
          <w:sz w:val="20"/>
        </w:rPr>
        <w:t xml:space="preserve"> </w:t>
      </w:r>
      <w:r>
        <w:rPr>
          <w:color w:val="231F20"/>
          <w:sz w:val="20"/>
        </w:rPr>
        <w:t>Dies</w:t>
      </w:r>
      <w:r>
        <w:rPr>
          <w:color w:val="231F20"/>
          <w:spacing w:val="-5"/>
          <w:sz w:val="20"/>
        </w:rPr>
        <w:t xml:space="preserve"> </w:t>
      </w:r>
      <w:r>
        <w:rPr>
          <w:color w:val="231F20"/>
          <w:sz w:val="20"/>
        </w:rPr>
        <w:t>sind</w:t>
      </w:r>
      <w:r>
        <w:rPr>
          <w:color w:val="231F20"/>
          <w:spacing w:val="-5"/>
          <w:sz w:val="20"/>
        </w:rPr>
        <w:t xml:space="preserve"> </w:t>
      </w:r>
      <w:r>
        <w:rPr>
          <w:color w:val="231F20"/>
          <w:sz w:val="20"/>
        </w:rPr>
        <w:t>die</w:t>
      </w:r>
      <w:r>
        <w:rPr>
          <w:color w:val="231F20"/>
          <w:spacing w:val="-5"/>
          <w:sz w:val="20"/>
        </w:rPr>
        <w:t xml:space="preserve"> </w:t>
      </w:r>
      <w:r>
        <w:rPr>
          <w:color w:val="231F20"/>
          <w:sz w:val="20"/>
        </w:rPr>
        <w:t>Emissionen,</w:t>
      </w:r>
      <w:r>
        <w:rPr>
          <w:color w:val="231F20"/>
          <w:spacing w:val="-5"/>
          <w:sz w:val="20"/>
        </w:rPr>
        <w:t xml:space="preserve"> </w:t>
      </w:r>
      <w:r>
        <w:rPr>
          <w:color w:val="231F20"/>
          <w:sz w:val="20"/>
        </w:rPr>
        <w:t>die</w:t>
      </w:r>
      <w:r>
        <w:rPr>
          <w:color w:val="231F20"/>
          <w:spacing w:val="-5"/>
          <w:sz w:val="20"/>
        </w:rPr>
        <w:t xml:space="preserve"> </w:t>
      </w:r>
      <w:r>
        <w:rPr>
          <w:color w:val="231F20"/>
          <w:sz w:val="20"/>
        </w:rPr>
        <w:t>im</w:t>
      </w:r>
      <w:r>
        <w:rPr>
          <w:color w:val="231F20"/>
          <w:spacing w:val="-5"/>
          <w:sz w:val="20"/>
        </w:rPr>
        <w:t xml:space="preserve"> </w:t>
      </w:r>
      <w:r>
        <w:rPr>
          <w:color w:val="231F20"/>
          <w:sz w:val="20"/>
        </w:rPr>
        <w:t>Unternehmen</w:t>
      </w:r>
      <w:r>
        <w:rPr>
          <w:color w:val="231F20"/>
          <w:spacing w:val="-5"/>
          <w:sz w:val="20"/>
        </w:rPr>
        <w:t xml:space="preserve"> </w:t>
      </w:r>
      <w:r>
        <w:rPr>
          <w:color w:val="231F20"/>
          <w:sz w:val="20"/>
        </w:rPr>
        <w:t>selbst verursacht werden.</w:t>
      </w:r>
    </w:p>
    <w:p w14:paraId="22D68FDD" w14:textId="77777777" w:rsidR="006D5486" w:rsidRDefault="00000000">
      <w:pPr>
        <w:pStyle w:val="Listenabsatz"/>
        <w:numPr>
          <w:ilvl w:val="0"/>
          <w:numId w:val="24"/>
        </w:numPr>
        <w:tabs>
          <w:tab w:val="left" w:pos="2484"/>
          <w:tab w:val="left" w:pos="2485"/>
        </w:tabs>
        <w:spacing w:before="2" w:line="259" w:lineRule="auto"/>
        <w:ind w:right="997"/>
        <w:rPr>
          <w:sz w:val="20"/>
        </w:rPr>
      </w:pPr>
      <w:proofErr w:type="spellStart"/>
      <w:r>
        <w:rPr>
          <w:color w:val="231F20"/>
          <w:sz w:val="20"/>
        </w:rPr>
        <w:t>Scope</w:t>
      </w:r>
      <w:proofErr w:type="spellEnd"/>
      <w:r>
        <w:rPr>
          <w:color w:val="231F20"/>
          <w:sz w:val="20"/>
        </w:rPr>
        <w:t xml:space="preserve"> 2 – indirekte Emissionen: Diese Emissionen werden nicht vom Unternehmen selbst</w:t>
      </w:r>
      <w:r>
        <w:rPr>
          <w:color w:val="231F20"/>
          <w:spacing w:val="-1"/>
          <w:sz w:val="20"/>
        </w:rPr>
        <w:t xml:space="preserve"> </w:t>
      </w:r>
      <w:r>
        <w:rPr>
          <w:color w:val="231F20"/>
          <w:sz w:val="20"/>
        </w:rPr>
        <w:t>verursacht.</w:t>
      </w:r>
      <w:r>
        <w:rPr>
          <w:color w:val="231F20"/>
          <w:spacing w:val="-1"/>
          <w:sz w:val="20"/>
        </w:rPr>
        <w:t xml:space="preserve"> </w:t>
      </w:r>
      <w:r>
        <w:rPr>
          <w:color w:val="231F20"/>
          <w:sz w:val="20"/>
        </w:rPr>
        <w:t>Der</w:t>
      </w:r>
      <w:r>
        <w:rPr>
          <w:color w:val="231F20"/>
          <w:spacing w:val="-1"/>
          <w:sz w:val="20"/>
        </w:rPr>
        <w:t xml:space="preserve"> </w:t>
      </w:r>
      <w:proofErr w:type="spellStart"/>
      <w:r>
        <w:rPr>
          <w:color w:val="231F20"/>
          <w:sz w:val="20"/>
        </w:rPr>
        <w:t>Scope</w:t>
      </w:r>
      <w:proofErr w:type="spellEnd"/>
      <w:r>
        <w:rPr>
          <w:color w:val="231F20"/>
          <w:spacing w:val="-1"/>
          <w:sz w:val="20"/>
        </w:rPr>
        <w:t xml:space="preserve"> </w:t>
      </w:r>
      <w:r>
        <w:rPr>
          <w:color w:val="231F20"/>
          <w:sz w:val="20"/>
        </w:rPr>
        <w:t>2</w:t>
      </w:r>
      <w:r>
        <w:rPr>
          <w:color w:val="231F20"/>
          <w:spacing w:val="-1"/>
          <w:sz w:val="20"/>
        </w:rPr>
        <w:t xml:space="preserve"> </w:t>
      </w:r>
      <w:r>
        <w:rPr>
          <w:color w:val="231F20"/>
          <w:sz w:val="20"/>
        </w:rPr>
        <w:t>betrachtet</w:t>
      </w:r>
      <w:r>
        <w:rPr>
          <w:color w:val="231F20"/>
          <w:spacing w:val="-1"/>
          <w:sz w:val="20"/>
        </w:rPr>
        <w:t xml:space="preserve"> </w:t>
      </w:r>
      <w:r>
        <w:rPr>
          <w:color w:val="231F20"/>
          <w:sz w:val="20"/>
        </w:rPr>
        <w:t>die</w:t>
      </w:r>
      <w:r>
        <w:rPr>
          <w:color w:val="231F20"/>
          <w:spacing w:val="-1"/>
          <w:sz w:val="20"/>
        </w:rPr>
        <w:t xml:space="preserve"> </w:t>
      </w:r>
      <w:r>
        <w:rPr>
          <w:color w:val="231F20"/>
          <w:sz w:val="20"/>
        </w:rPr>
        <w:t>Emissionen,</w:t>
      </w:r>
      <w:r>
        <w:rPr>
          <w:color w:val="231F20"/>
          <w:spacing w:val="-1"/>
          <w:sz w:val="20"/>
        </w:rPr>
        <w:t xml:space="preserve"> </w:t>
      </w:r>
      <w:r>
        <w:rPr>
          <w:color w:val="231F20"/>
          <w:sz w:val="20"/>
        </w:rPr>
        <w:t>die</w:t>
      </w:r>
      <w:r>
        <w:rPr>
          <w:color w:val="231F20"/>
          <w:spacing w:val="-1"/>
          <w:sz w:val="20"/>
        </w:rPr>
        <w:t xml:space="preserve"> </w:t>
      </w:r>
      <w:r>
        <w:rPr>
          <w:color w:val="231F20"/>
          <w:sz w:val="20"/>
        </w:rPr>
        <w:t>in</w:t>
      </w:r>
      <w:r>
        <w:rPr>
          <w:color w:val="231F20"/>
          <w:spacing w:val="-1"/>
          <w:sz w:val="20"/>
        </w:rPr>
        <w:t xml:space="preserve"> </w:t>
      </w:r>
      <w:r>
        <w:rPr>
          <w:color w:val="231F20"/>
          <w:sz w:val="20"/>
        </w:rPr>
        <w:t>Verbindung</w:t>
      </w:r>
      <w:r>
        <w:rPr>
          <w:color w:val="231F20"/>
          <w:spacing w:val="-1"/>
          <w:sz w:val="20"/>
        </w:rPr>
        <w:t xml:space="preserve"> </w:t>
      </w:r>
      <w:r>
        <w:rPr>
          <w:color w:val="231F20"/>
          <w:sz w:val="20"/>
        </w:rPr>
        <w:t>mit</w:t>
      </w:r>
      <w:r>
        <w:rPr>
          <w:color w:val="231F20"/>
          <w:spacing w:val="-1"/>
          <w:sz w:val="20"/>
        </w:rPr>
        <w:t xml:space="preserve"> </w:t>
      </w:r>
      <w:r>
        <w:rPr>
          <w:color w:val="231F20"/>
          <w:sz w:val="20"/>
        </w:rPr>
        <w:t>der Energieversorgung</w:t>
      </w:r>
      <w:r>
        <w:rPr>
          <w:color w:val="231F20"/>
          <w:spacing w:val="-12"/>
          <w:sz w:val="20"/>
        </w:rPr>
        <w:t xml:space="preserve"> </w:t>
      </w:r>
      <w:r>
        <w:rPr>
          <w:color w:val="231F20"/>
          <w:sz w:val="20"/>
        </w:rPr>
        <w:t>eines</w:t>
      </w:r>
      <w:r>
        <w:rPr>
          <w:color w:val="231F20"/>
          <w:spacing w:val="-12"/>
          <w:sz w:val="20"/>
        </w:rPr>
        <w:t xml:space="preserve"> </w:t>
      </w:r>
      <w:r>
        <w:rPr>
          <w:color w:val="231F20"/>
          <w:sz w:val="20"/>
        </w:rPr>
        <w:t>Unternehmens</w:t>
      </w:r>
      <w:r>
        <w:rPr>
          <w:color w:val="231F20"/>
          <w:spacing w:val="-12"/>
          <w:sz w:val="20"/>
        </w:rPr>
        <w:t xml:space="preserve"> </w:t>
      </w:r>
      <w:r>
        <w:rPr>
          <w:color w:val="231F20"/>
          <w:sz w:val="20"/>
        </w:rPr>
        <w:t>stehen,</w:t>
      </w:r>
      <w:r>
        <w:rPr>
          <w:color w:val="231F20"/>
          <w:spacing w:val="-12"/>
          <w:sz w:val="20"/>
        </w:rPr>
        <w:t xml:space="preserve"> </w:t>
      </w:r>
      <w:r>
        <w:rPr>
          <w:color w:val="231F20"/>
          <w:sz w:val="20"/>
        </w:rPr>
        <w:t>z.</w:t>
      </w:r>
      <w:r>
        <w:rPr>
          <w:color w:val="231F20"/>
          <w:spacing w:val="-12"/>
          <w:sz w:val="20"/>
        </w:rPr>
        <w:t xml:space="preserve"> </w:t>
      </w:r>
      <w:r>
        <w:rPr>
          <w:color w:val="231F20"/>
          <w:sz w:val="20"/>
        </w:rPr>
        <w:t>B.</w:t>
      </w:r>
      <w:r>
        <w:rPr>
          <w:color w:val="231F20"/>
          <w:spacing w:val="-12"/>
          <w:sz w:val="20"/>
        </w:rPr>
        <w:t xml:space="preserve"> </w:t>
      </w:r>
      <w:r>
        <w:rPr>
          <w:color w:val="231F20"/>
          <w:sz w:val="20"/>
        </w:rPr>
        <w:t>Strom-,</w:t>
      </w:r>
      <w:r>
        <w:rPr>
          <w:color w:val="231F20"/>
          <w:spacing w:val="-12"/>
          <w:sz w:val="20"/>
        </w:rPr>
        <w:t xml:space="preserve"> </w:t>
      </w:r>
      <w:r>
        <w:rPr>
          <w:color w:val="231F20"/>
          <w:sz w:val="20"/>
        </w:rPr>
        <w:t>Erdgas-</w:t>
      </w:r>
      <w:r>
        <w:rPr>
          <w:color w:val="231F20"/>
          <w:spacing w:val="-12"/>
          <w:sz w:val="20"/>
        </w:rPr>
        <w:t xml:space="preserve"> </w:t>
      </w:r>
      <w:r>
        <w:rPr>
          <w:color w:val="231F20"/>
          <w:sz w:val="20"/>
        </w:rPr>
        <w:t>und/oder</w:t>
      </w:r>
      <w:r>
        <w:rPr>
          <w:color w:val="231F20"/>
          <w:spacing w:val="-12"/>
          <w:sz w:val="20"/>
        </w:rPr>
        <w:t xml:space="preserve"> </w:t>
      </w:r>
      <w:r>
        <w:rPr>
          <w:color w:val="231F20"/>
          <w:sz w:val="20"/>
        </w:rPr>
        <w:t xml:space="preserve">Fern- </w:t>
      </w:r>
      <w:proofErr w:type="spellStart"/>
      <w:r>
        <w:rPr>
          <w:color w:val="231F20"/>
          <w:spacing w:val="-2"/>
          <w:sz w:val="20"/>
        </w:rPr>
        <w:t>wärmebezug</w:t>
      </w:r>
      <w:proofErr w:type="spellEnd"/>
      <w:r>
        <w:rPr>
          <w:color w:val="231F20"/>
          <w:spacing w:val="-2"/>
          <w:sz w:val="20"/>
        </w:rPr>
        <w:t>.</w:t>
      </w:r>
    </w:p>
    <w:p w14:paraId="1C59CA02" w14:textId="77777777" w:rsidR="006D5486" w:rsidRDefault="00000000">
      <w:pPr>
        <w:pStyle w:val="Listenabsatz"/>
        <w:numPr>
          <w:ilvl w:val="0"/>
          <w:numId w:val="24"/>
        </w:numPr>
        <w:tabs>
          <w:tab w:val="left" w:pos="2484"/>
          <w:tab w:val="left" w:pos="2485"/>
        </w:tabs>
        <w:spacing w:before="3" w:line="259" w:lineRule="auto"/>
        <w:ind w:right="1005"/>
        <w:rPr>
          <w:sz w:val="20"/>
        </w:rPr>
      </w:pPr>
      <w:proofErr w:type="spellStart"/>
      <w:r>
        <w:rPr>
          <w:color w:val="231F20"/>
          <w:sz w:val="20"/>
        </w:rPr>
        <w:t>Scope</w:t>
      </w:r>
      <w:proofErr w:type="spellEnd"/>
      <w:r>
        <w:rPr>
          <w:color w:val="231F20"/>
          <w:sz w:val="20"/>
        </w:rPr>
        <w:t xml:space="preserve"> 3 – andere, indirekte Emissionen: Diese Emissionen werden ebenfalls nicht vom Unternehmen selbst verursacht, sondern fallen bei Dritten an. Dabei wird </w:t>
      </w:r>
      <w:proofErr w:type="spellStart"/>
      <w:r>
        <w:rPr>
          <w:color w:val="231F20"/>
          <w:sz w:val="20"/>
        </w:rPr>
        <w:t>zwi</w:t>
      </w:r>
      <w:proofErr w:type="spellEnd"/>
      <w:r>
        <w:rPr>
          <w:color w:val="231F20"/>
          <w:sz w:val="20"/>
        </w:rPr>
        <w:t xml:space="preserve">- </w:t>
      </w:r>
      <w:proofErr w:type="spellStart"/>
      <w:r>
        <w:rPr>
          <w:color w:val="231F20"/>
          <w:sz w:val="20"/>
        </w:rPr>
        <w:t>schen</w:t>
      </w:r>
      <w:proofErr w:type="spellEnd"/>
      <w:r>
        <w:rPr>
          <w:color w:val="231F20"/>
          <w:spacing w:val="-9"/>
          <w:sz w:val="20"/>
        </w:rPr>
        <w:t xml:space="preserve"> </w:t>
      </w:r>
      <w:r>
        <w:rPr>
          <w:color w:val="231F20"/>
          <w:sz w:val="20"/>
        </w:rPr>
        <w:t>vorgelagerten</w:t>
      </w:r>
      <w:r>
        <w:rPr>
          <w:color w:val="231F20"/>
          <w:spacing w:val="-9"/>
          <w:sz w:val="20"/>
        </w:rPr>
        <w:t xml:space="preserve"> </w:t>
      </w:r>
      <w:r>
        <w:rPr>
          <w:color w:val="231F20"/>
          <w:sz w:val="20"/>
        </w:rPr>
        <w:t>(z.</w:t>
      </w:r>
      <w:r>
        <w:rPr>
          <w:color w:val="231F20"/>
          <w:spacing w:val="-9"/>
          <w:sz w:val="20"/>
        </w:rPr>
        <w:t xml:space="preserve"> </w:t>
      </w:r>
      <w:r>
        <w:rPr>
          <w:color w:val="231F20"/>
          <w:sz w:val="20"/>
        </w:rPr>
        <w:t>B.</w:t>
      </w:r>
      <w:r>
        <w:rPr>
          <w:color w:val="231F20"/>
          <w:spacing w:val="-9"/>
          <w:sz w:val="20"/>
        </w:rPr>
        <w:t xml:space="preserve"> </w:t>
      </w:r>
      <w:r>
        <w:rPr>
          <w:color w:val="231F20"/>
          <w:sz w:val="20"/>
        </w:rPr>
        <w:t>Rohstoffgewinnung,</w:t>
      </w:r>
      <w:r>
        <w:rPr>
          <w:color w:val="231F20"/>
          <w:spacing w:val="-9"/>
          <w:sz w:val="20"/>
        </w:rPr>
        <w:t xml:space="preserve"> </w:t>
      </w:r>
      <w:r>
        <w:rPr>
          <w:color w:val="231F20"/>
          <w:sz w:val="20"/>
        </w:rPr>
        <w:t>Lieferanten)</w:t>
      </w:r>
      <w:r>
        <w:rPr>
          <w:color w:val="231F20"/>
          <w:spacing w:val="-9"/>
          <w:sz w:val="20"/>
        </w:rPr>
        <w:t xml:space="preserve"> </w:t>
      </w:r>
      <w:r>
        <w:rPr>
          <w:color w:val="231F20"/>
          <w:sz w:val="20"/>
        </w:rPr>
        <w:t>und</w:t>
      </w:r>
      <w:r>
        <w:rPr>
          <w:color w:val="231F20"/>
          <w:spacing w:val="-9"/>
          <w:sz w:val="20"/>
        </w:rPr>
        <w:t xml:space="preserve"> </w:t>
      </w:r>
      <w:r>
        <w:rPr>
          <w:color w:val="231F20"/>
          <w:sz w:val="20"/>
        </w:rPr>
        <w:t>nachgelagerten</w:t>
      </w:r>
      <w:r>
        <w:rPr>
          <w:color w:val="231F20"/>
          <w:spacing w:val="-9"/>
          <w:sz w:val="20"/>
        </w:rPr>
        <w:t xml:space="preserve"> </w:t>
      </w:r>
      <w:r>
        <w:rPr>
          <w:color w:val="231F20"/>
          <w:sz w:val="20"/>
        </w:rPr>
        <w:t>(z.</w:t>
      </w:r>
      <w:r>
        <w:rPr>
          <w:color w:val="231F20"/>
          <w:spacing w:val="-9"/>
          <w:sz w:val="20"/>
        </w:rPr>
        <w:t xml:space="preserve"> </w:t>
      </w:r>
      <w:r>
        <w:rPr>
          <w:color w:val="231F20"/>
          <w:sz w:val="20"/>
        </w:rPr>
        <w:t>B. Transporte zum Handel, Nutzung der Produkte durch die Kunden) Prozessen eines Unternehmens unterschieden.</w:t>
      </w:r>
    </w:p>
    <w:p w14:paraId="3BA77576" w14:textId="77777777" w:rsidR="006D5486" w:rsidRDefault="006D5486">
      <w:pPr>
        <w:pStyle w:val="Textkrper"/>
        <w:rPr>
          <w:sz w:val="22"/>
        </w:rPr>
      </w:pPr>
    </w:p>
    <w:p w14:paraId="2251F554" w14:textId="77777777" w:rsidR="006D5486" w:rsidRDefault="00000000">
      <w:pPr>
        <w:pStyle w:val="Textkrper"/>
        <w:spacing w:line="259" w:lineRule="auto"/>
        <w:ind w:left="2204" w:right="954" w:hanging="1"/>
        <w:jc w:val="both"/>
      </w:pPr>
      <w:r>
        <w:rPr>
          <w:color w:val="231F20"/>
        </w:rPr>
        <w:t xml:space="preserve">Der Betrachtungsumfang der Emissionen eines Unternehmens steigt somit von </w:t>
      </w:r>
      <w:proofErr w:type="spellStart"/>
      <w:r>
        <w:rPr>
          <w:color w:val="231F20"/>
        </w:rPr>
        <w:t>Scope</w:t>
      </w:r>
      <w:proofErr w:type="spellEnd"/>
      <w:r>
        <w:rPr>
          <w:color w:val="231F20"/>
        </w:rPr>
        <w:t xml:space="preserve"> 1 zu </w:t>
      </w:r>
      <w:proofErr w:type="spellStart"/>
      <w:r>
        <w:rPr>
          <w:color w:val="231F20"/>
        </w:rPr>
        <w:t>Scope</w:t>
      </w:r>
      <w:proofErr w:type="spellEnd"/>
      <w:r>
        <w:rPr>
          <w:color w:val="231F20"/>
        </w:rPr>
        <w:t xml:space="preserve"> 3 an. Die folgende Abbildung verdeutlicht die Volumina der Treibhausgase- </w:t>
      </w:r>
      <w:proofErr w:type="spellStart"/>
      <w:r>
        <w:rPr>
          <w:color w:val="231F20"/>
        </w:rPr>
        <w:t>mission</w:t>
      </w:r>
      <w:proofErr w:type="spellEnd"/>
      <w:r>
        <w:rPr>
          <w:color w:val="231F20"/>
        </w:rPr>
        <w:t xml:space="preserve"> der Scopes:</w:t>
      </w:r>
    </w:p>
    <w:p w14:paraId="3D3D599A" w14:textId="77777777" w:rsidR="006D5486" w:rsidRDefault="006D5486">
      <w:pPr>
        <w:spacing w:line="259" w:lineRule="auto"/>
        <w:jc w:val="both"/>
        <w:sectPr w:rsidR="006D5486">
          <w:pgSz w:w="11910" w:h="16840"/>
          <w:pgMar w:top="960" w:right="460" w:bottom="280" w:left="460" w:header="0" w:footer="0" w:gutter="0"/>
          <w:cols w:space="720"/>
        </w:sectPr>
      </w:pPr>
    </w:p>
    <w:p w14:paraId="75A34AB9" w14:textId="77777777" w:rsidR="006D5486" w:rsidRDefault="006D5486">
      <w:pPr>
        <w:pStyle w:val="Textkrper"/>
      </w:pPr>
    </w:p>
    <w:p w14:paraId="14769CFC" w14:textId="77777777" w:rsidR="006D5486" w:rsidRDefault="006D5486">
      <w:pPr>
        <w:pStyle w:val="Textkrper"/>
        <w:spacing w:before="9"/>
        <w:rPr>
          <w:sz w:val="18"/>
        </w:rPr>
      </w:pPr>
    </w:p>
    <w:p w14:paraId="25713A1A" w14:textId="77777777" w:rsidR="006D5486" w:rsidRDefault="00000000">
      <w:pPr>
        <w:ind w:left="957"/>
        <w:rPr>
          <w:sz w:val="18"/>
        </w:rPr>
      </w:pPr>
      <w:r>
        <w:rPr>
          <w:color w:val="003946"/>
          <w:sz w:val="18"/>
        </w:rPr>
        <w:t>Werkzeuge</w:t>
      </w:r>
      <w:r>
        <w:rPr>
          <w:color w:val="003946"/>
          <w:spacing w:val="-4"/>
          <w:sz w:val="18"/>
        </w:rPr>
        <w:t xml:space="preserve"> </w:t>
      </w:r>
      <w:r>
        <w:rPr>
          <w:color w:val="003946"/>
          <w:sz w:val="18"/>
        </w:rPr>
        <w:t>und</w:t>
      </w:r>
      <w:r>
        <w:rPr>
          <w:color w:val="003946"/>
          <w:spacing w:val="-2"/>
          <w:sz w:val="18"/>
        </w:rPr>
        <w:t xml:space="preserve"> </w:t>
      </w:r>
      <w:r>
        <w:rPr>
          <w:color w:val="003946"/>
          <w:sz w:val="18"/>
        </w:rPr>
        <w:t>Methoden</w:t>
      </w:r>
      <w:r>
        <w:rPr>
          <w:color w:val="003946"/>
          <w:spacing w:val="-2"/>
          <w:sz w:val="18"/>
        </w:rPr>
        <w:t xml:space="preserve"> </w:t>
      </w:r>
      <w:r>
        <w:rPr>
          <w:color w:val="003946"/>
          <w:sz w:val="18"/>
        </w:rPr>
        <w:t>des</w:t>
      </w:r>
      <w:r>
        <w:rPr>
          <w:color w:val="003946"/>
          <w:spacing w:val="-1"/>
          <w:sz w:val="18"/>
        </w:rPr>
        <w:t xml:space="preserve"> </w:t>
      </w:r>
      <w:r>
        <w:rPr>
          <w:color w:val="003946"/>
          <w:spacing w:val="-2"/>
          <w:sz w:val="18"/>
        </w:rPr>
        <w:t>Nachhaltigkeitsmanagements</w:t>
      </w:r>
    </w:p>
    <w:p w14:paraId="03CEC706" w14:textId="77777777" w:rsidR="006D5486" w:rsidRDefault="006D5486">
      <w:pPr>
        <w:pStyle w:val="Textkrper"/>
      </w:pPr>
    </w:p>
    <w:p w14:paraId="2EB5E0E9" w14:textId="77777777" w:rsidR="006D5486" w:rsidRDefault="006D5486">
      <w:pPr>
        <w:pStyle w:val="Textkrper"/>
      </w:pPr>
    </w:p>
    <w:p w14:paraId="1282192C" w14:textId="77777777" w:rsidR="006D5486" w:rsidRDefault="006D5486">
      <w:pPr>
        <w:pStyle w:val="Textkrper"/>
      </w:pPr>
    </w:p>
    <w:p w14:paraId="240C6E40" w14:textId="77777777" w:rsidR="006D5486" w:rsidRDefault="006D5486">
      <w:pPr>
        <w:pStyle w:val="Textkrper"/>
      </w:pPr>
    </w:p>
    <w:p w14:paraId="0BEE48BF" w14:textId="77777777" w:rsidR="006D5486" w:rsidRDefault="00000000">
      <w:pPr>
        <w:pStyle w:val="Textkrper"/>
        <w:spacing w:before="7"/>
        <w:rPr>
          <w:sz w:val="26"/>
        </w:rPr>
      </w:pPr>
      <w:r>
        <w:rPr>
          <w:noProof/>
        </w:rPr>
        <w:drawing>
          <wp:anchor distT="0" distB="0" distL="0" distR="0" simplePos="0" relativeHeight="27" behindDoc="0" locked="0" layoutInCell="1" allowOverlap="1" wp14:anchorId="1144ECC0" wp14:editId="1C3B36E0">
            <wp:simplePos x="0" y="0"/>
            <wp:positionH relativeFrom="page">
              <wp:posOffset>900000</wp:posOffset>
            </wp:positionH>
            <wp:positionV relativeFrom="paragraph">
              <wp:posOffset>217967</wp:posOffset>
            </wp:positionV>
            <wp:extent cx="4968239" cy="3529584"/>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2" cstate="print"/>
                    <a:stretch>
                      <a:fillRect/>
                    </a:stretch>
                  </pic:blipFill>
                  <pic:spPr>
                    <a:xfrm>
                      <a:off x="0" y="0"/>
                      <a:ext cx="4968239" cy="3529584"/>
                    </a:xfrm>
                    <a:prstGeom prst="rect">
                      <a:avLst/>
                    </a:prstGeom>
                  </pic:spPr>
                </pic:pic>
              </a:graphicData>
            </a:graphic>
          </wp:anchor>
        </w:drawing>
      </w:r>
    </w:p>
    <w:p w14:paraId="4F698367" w14:textId="77777777" w:rsidR="006D5486" w:rsidRDefault="00000000">
      <w:pPr>
        <w:pStyle w:val="Textkrper"/>
        <w:spacing w:before="141" w:line="259" w:lineRule="auto"/>
        <w:ind w:left="957" w:right="2201"/>
        <w:jc w:val="both"/>
      </w:pPr>
      <w:r>
        <w:rPr>
          <w:color w:val="231F20"/>
        </w:rPr>
        <w:t>In</w:t>
      </w:r>
      <w:r>
        <w:rPr>
          <w:color w:val="231F20"/>
          <w:spacing w:val="-1"/>
        </w:rPr>
        <w:t xml:space="preserve"> </w:t>
      </w:r>
      <w:r>
        <w:rPr>
          <w:color w:val="231F20"/>
        </w:rPr>
        <w:t>den</w:t>
      </w:r>
      <w:r>
        <w:rPr>
          <w:color w:val="231F20"/>
          <w:spacing w:val="-1"/>
        </w:rPr>
        <w:t xml:space="preserve"> </w:t>
      </w:r>
      <w:r>
        <w:rPr>
          <w:color w:val="231F20"/>
        </w:rPr>
        <w:t>wenigsten</w:t>
      </w:r>
      <w:r>
        <w:rPr>
          <w:color w:val="231F20"/>
          <w:spacing w:val="-1"/>
        </w:rPr>
        <w:t xml:space="preserve"> </w:t>
      </w:r>
      <w:r>
        <w:rPr>
          <w:color w:val="231F20"/>
        </w:rPr>
        <w:t>Fällen</w:t>
      </w:r>
      <w:r>
        <w:rPr>
          <w:color w:val="231F20"/>
          <w:spacing w:val="-1"/>
        </w:rPr>
        <w:t xml:space="preserve"> </w:t>
      </w:r>
      <w:r>
        <w:rPr>
          <w:color w:val="231F20"/>
        </w:rPr>
        <w:t>werden</w:t>
      </w:r>
      <w:r>
        <w:rPr>
          <w:color w:val="231F20"/>
          <w:spacing w:val="-1"/>
        </w:rPr>
        <w:t xml:space="preserve"> </w:t>
      </w:r>
      <w:r>
        <w:rPr>
          <w:color w:val="231F20"/>
        </w:rPr>
        <w:t>Treibhausgasemissionen</w:t>
      </w:r>
      <w:r>
        <w:rPr>
          <w:color w:val="231F20"/>
          <w:spacing w:val="-1"/>
        </w:rPr>
        <w:t xml:space="preserve"> </w:t>
      </w:r>
      <w:r>
        <w:rPr>
          <w:color w:val="231F20"/>
        </w:rPr>
        <w:t>der</w:t>
      </w:r>
      <w:r>
        <w:rPr>
          <w:color w:val="231F20"/>
          <w:spacing w:val="-1"/>
        </w:rPr>
        <w:t xml:space="preserve"> </w:t>
      </w:r>
      <w:r>
        <w:rPr>
          <w:color w:val="231F20"/>
        </w:rPr>
        <w:t>Scopes</w:t>
      </w:r>
      <w:r>
        <w:rPr>
          <w:color w:val="231F20"/>
          <w:spacing w:val="-1"/>
        </w:rPr>
        <w:t xml:space="preserve"> </w:t>
      </w:r>
      <w:r>
        <w:rPr>
          <w:color w:val="231F20"/>
        </w:rPr>
        <w:t>1</w:t>
      </w:r>
      <w:r>
        <w:rPr>
          <w:color w:val="231F20"/>
          <w:spacing w:val="-1"/>
        </w:rPr>
        <w:t xml:space="preserve"> </w:t>
      </w:r>
      <w:r>
        <w:rPr>
          <w:color w:val="231F20"/>
        </w:rPr>
        <w:t>bis</w:t>
      </w:r>
      <w:r>
        <w:rPr>
          <w:color w:val="231F20"/>
          <w:spacing w:val="-1"/>
        </w:rPr>
        <w:t xml:space="preserve"> </w:t>
      </w:r>
      <w:r>
        <w:rPr>
          <w:color w:val="231F20"/>
        </w:rPr>
        <w:t>3</w:t>
      </w:r>
      <w:r>
        <w:rPr>
          <w:color w:val="231F20"/>
          <w:spacing w:val="-1"/>
        </w:rPr>
        <w:t xml:space="preserve"> </w:t>
      </w:r>
      <w:r>
        <w:rPr>
          <w:color w:val="231F20"/>
        </w:rPr>
        <w:t>tatsächlich gemessen. Meist werden diese mit Emissionsfaktoren errechnet. Grundlage für solche Berechnungen</w:t>
      </w:r>
      <w:r>
        <w:rPr>
          <w:color w:val="231F20"/>
          <w:spacing w:val="-3"/>
        </w:rPr>
        <w:t xml:space="preserve"> </w:t>
      </w:r>
      <w:r>
        <w:rPr>
          <w:color w:val="231F20"/>
        </w:rPr>
        <w:t>sind</w:t>
      </w:r>
      <w:r>
        <w:rPr>
          <w:color w:val="231F20"/>
          <w:spacing w:val="-3"/>
        </w:rPr>
        <w:t xml:space="preserve"> </w:t>
      </w:r>
      <w:r>
        <w:rPr>
          <w:color w:val="231F20"/>
        </w:rPr>
        <w:t>Verbräuche</w:t>
      </w:r>
      <w:r>
        <w:rPr>
          <w:color w:val="231F20"/>
          <w:spacing w:val="-3"/>
        </w:rPr>
        <w:t xml:space="preserve"> </w:t>
      </w:r>
      <w:r>
        <w:rPr>
          <w:color w:val="231F20"/>
        </w:rPr>
        <w:t>von</w:t>
      </w:r>
      <w:r>
        <w:rPr>
          <w:color w:val="231F20"/>
          <w:spacing w:val="-3"/>
        </w:rPr>
        <w:t xml:space="preserve"> </w:t>
      </w:r>
      <w:r>
        <w:rPr>
          <w:color w:val="231F20"/>
        </w:rPr>
        <w:t>Materialien</w:t>
      </w:r>
      <w:r>
        <w:rPr>
          <w:color w:val="231F20"/>
          <w:spacing w:val="-3"/>
        </w:rPr>
        <w:t xml:space="preserve"> </w:t>
      </w:r>
      <w:r>
        <w:rPr>
          <w:color w:val="231F20"/>
        </w:rPr>
        <w:t>und</w:t>
      </w:r>
      <w:r>
        <w:rPr>
          <w:color w:val="231F20"/>
          <w:spacing w:val="-3"/>
        </w:rPr>
        <w:t xml:space="preserve"> </w:t>
      </w:r>
      <w:r>
        <w:rPr>
          <w:color w:val="231F20"/>
        </w:rPr>
        <w:t>Stoffen,</w:t>
      </w:r>
      <w:r>
        <w:rPr>
          <w:color w:val="231F20"/>
          <w:spacing w:val="-3"/>
        </w:rPr>
        <w:t xml:space="preserve"> </w:t>
      </w:r>
      <w:r>
        <w:rPr>
          <w:color w:val="231F20"/>
        </w:rPr>
        <w:t>z.</w:t>
      </w:r>
      <w:r>
        <w:rPr>
          <w:color w:val="231F20"/>
          <w:spacing w:val="-3"/>
        </w:rPr>
        <w:t xml:space="preserve"> </w:t>
      </w:r>
      <w:r>
        <w:rPr>
          <w:color w:val="231F20"/>
        </w:rPr>
        <w:t>B.</w:t>
      </w:r>
      <w:r>
        <w:rPr>
          <w:color w:val="231F20"/>
          <w:spacing w:val="-3"/>
        </w:rPr>
        <w:t xml:space="preserve"> </w:t>
      </w:r>
      <w:r>
        <w:rPr>
          <w:color w:val="231F20"/>
        </w:rPr>
        <w:t>Strom</w:t>
      </w:r>
      <w:r>
        <w:rPr>
          <w:color w:val="231F20"/>
          <w:spacing w:val="-3"/>
        </w:rPr>
        <w:t xml:space="preserve"> </w:t>
      </w:r>
      <w:r>
        <w:rPr>
          <w:color w:val="231F20"/>
        </w:rPr>
        <w:t>und</w:t>
      </w:r>
      <w:r>
        <w:rPr>
          <w:color w:val="231F20"/>
          <w:spacing w:val="-3"/>
        </w:rPr>
        <w:t xml:space="preserve"> </w:t>
      </w:r>
      <w:r>
        <w:rPr>
          <w:color w:val="231F20"/>
        </w:rPr>
        <w:t xml:space="preserve">Kraftstoffe. Beim Verbrauch von Strom oder Kraftstoffen wird auch allgemein von Aktivität </w:t>
      </w:r>
      <w:proofErr w:type="spellStart"/>
      <w:r>
        <w:rPr>
          <w:color w:val="231F20"/>
        </w:rPr>
        <w:t>gespro</w:t>
      </w:r>
      <w:proofErr w:type="spellEnd"/>
      <w:r>
        <w:rPr>
          <w:color w:val="231F20"/>
        </w:rPr>
        <w:t xml:space="preserve">- </w:t>
      </w:r>
      <w:proofErr w:type="spellStart"/>
      <w:r>
        <w:rPr>
          <w:color w:val="231F20"/>
        </w:rPr>
        <w:t>chen</w:t>
      </w:r>
      <w:proofErr w:type="spellEnd"/>
      <w:r>
        <w:rPr>
          <w:color w:val="231F20"/>
        </w:rPr>
        <w:t xml:space="preserve">. Für solche Aktivitäten sind einheitliche und pauschale Emissionsfaktoren </w:t>
      </w:r>
      <w:proofErr w:type="spellStart"/>
      <w:r>
        <w:rPr>
          <w:color w:val="231F20"/>
        </w:rPr>
        <w:t>festge</w:t>
      </w:r>
      <w:proofErr w:type="spellEnd"/>
      <w:r>
        <w:rPr>
          <w:color w:val="231F20"/>
        </w:rPr>
        <w:t xml:space="preserve">- setzt worden. Diese sind z. B. im </w:t>
      </w:r>
      <w:proofErr w:type="spellStart"/>
      <w:r>
        <w:rPr>
          <w:color w:val="231F20"/>
        </w:rPr>
        <w:t>Greenhouse</w:t>
      </w:r>
      <w:proofErr w:type="spellEnd"/>
      <w:r>
        <w:rPr>
          <w:color w:val="231F20"/>
        </w:rPr>
        <w:t xml:space="preserve"> Gas Protocol Standard des World Res- source</w:t>
      </w:r>
      <w:r>
        <w:rPr>
          <w:color w:val="231F20"/>
          <w:spacing w:val="-4"/>
        </w:rPr>
        <w:t xml:space="preserve"> </w:t>
      </w:r>
      <w:r>
        <w:rPr>
          <w:color w:val="231F20"/>
        </w:rPr>
        <w:t>Institute</w:t>
      </w:r>
      <w:r>
        <w:rPr>
          <w:color w:val="231F20"/>
          <w:spacing w:val="-4"/>
        </w:rPr>
        <w:t xml:space="preserve"> </w:t>
      </w:r>
      <w:r>
        <w:rPr>
          <w:color w:val="231F20"/>
        </w:rPr>
        <w:t>bzw.</w:t>
      </w:r>
      <w:r>
        <w:rPr>
          <w:color w:val="231F20"/>
          <w:spacing w:val="-4"/>
        </w:rPr>
        <w:t xml:space="preserve"> </w:t>
      </w:r>
      <w:r>
        <w:rPr>
          <w:color w:val="231F20"/>
        </w:rPr>
        <w:t>des</w:t>
      </w:r>
      <w:r>
        <w:rPr>
          <w:color w:val="231F20"/>
          <w:spacing w:val="-4"/>
        </w:rPr>
        <w:t xml:space="preserve"> </w:t>
      </w:r>
      <w:r>
        <w:rPr>
          <w:color w:val="231F20"/>
        </w:rPr>
        <w:t>World</w:t>
      </w:r>
      <w:r>
        <w:rPr>
          <w:color w:val="231F20"/>
          <w:spacing w:val="-4"/>
        </w:rPr>
        <w:t xml:space="preserve"> </w:t>
      </w:r>
      <w:r>
        <w:rPr>
          <w:color w:val="231F20"/>
        </w:rPr>
        <w:t>Business</w:t>
      </w:r>
      <w:r>
        <w:rPr>
          <w:color w:val="231F20"/>
          <w:spacing w:val="-4"/>
        </w:rPr>
        <w:t xml:space="preserve"> </w:t>
      </w:r>
      <w:r>
        <w:rPr>
          <w:color w:val="231F20"/>
        </w:rPr>
        <w:t>Council</w:t>
      </w:r>
      <w:r>
        <w:rPr>
          <w:color w:val="231F20"/>
          <w:spacing w:val="-4"/>
        </w:rPr>
        <w:t xml:space="preserve"> </w:t>
      </w:r>
      <w:proofErr w:type="spellStart"/>
      <w:r>
        <w:rPr>
          <w:color w:val="231F20"/>
        </w:rPr>
        <w:t>for</w:t>
      </w:r>
      <w:proofErr w:type="spellEnd"/>
      <w:r>
        <w:rPr>
          <w:color w:val="231F20"/>
          <w:spacing w:val="-4"/>
        </w:rPr>
        <w:t xml:space="preserve"> </w:t>
      </w:r>
      <w:proofErr w:type="spellStart"/>
      <w:r>
        <w:rPr>
          <w:color w:val="231F20"/>
        </w:rPr>
        <w:t>Sustainable</w:t>
      </w:r>
      <w:proofErr w:type="spellEnd"/>
      <w:r>
        <w:rPr>
          <w:color w:val="231F20"/>
          <w:spacing w:val="-4"/>
        </w:rPr>
        <w:t xml:space="preserve"> </w:t>
      </w:r>
      <w:r>
        <w:rPr>
          <w:color w:val="231F20"/>
        </w:rPr>
        <w:t>Development</w:t>
      </w:r>
      <w:r>
        <w:rPr>
          <w:color w:val="231F20"/>
          <w:spacing w:val="-4"/>
        </w:rPr>
        <w:t xml:space="preserve"> </w:t>
      </w:r>
      <w:r>
        <w:rPr>
          <w:color w:val="231F20"/>
        </w:rPr>
        <w:t>(WBCSD) oder im ersten Teil der DIN EN ISO 14064 zu finden. Emissionsfaktoren werden in CO</w:t>
      </w:r>
      <w:r>
        <w:rPr>
          <w:color w:val="231F20"/>
          <w:vertAlign w:val="subscript"/>
        </w:rPr>
        <w:t>2</w:t>
      </w:r>
      <w:r>
        <w:rPr>
          <w:color w:val="231F20"/>
        </w:rPr>
        <w:t xml:space="preserve">- Äquivalenten angegeben und die Emissionen können über Simulationsmodelle bestimmt werden. In Deutschland ist das Globale Emissions-Modell Integrierter Sys- </w:t>
      </w:r>
      <w:proofErr w:type="spellStart"/>
      <w:r>
        <w:rPr>
          <w:color w:val="231F20"/>
        </w:rPr>
        <w:t>teme</w:t>
      </w:r>
      <w:proofErr w:type="spellEnd"/>
      <w:r>
        <w:rPr>
          <w:color w:val="231F20"/>
        </w:rPr>
        <w:t xml:space="preserve"> (GEMIS) weit verbreitet.</w:t>
      </w:r>
    </w:p>
    <w:p w14:paraId="1DE2F337" w14:textId="77777777" w:rsidR="006D5486" w:rsidRDefault="006D5486">
      <w:pPr>
        <w:pStyle w:val="Textkrper"/>
        <w:spacing w:before="5"/>
        <w:rPr>
          <w:sz w:val="22"/>
        </w:rPr>
      </w:pPr>
    </w:p>
    <w:p w14:paraId="269954EE" w14:textId="77777777" w:rsidR="006D5486" w:rsidRDefault="00000000">
      <w:pPr>
        <w:pStyle w:val="Textkrper"/>
        <w:spacing w:line="259" w:lineRule="auto"/>
        <w:ind w:left="957" w:right="2201" w:hanging="1"/>
        <w:jc w:val="both"/>
      </w:pPr>
      <w:r>
        <w:rPr>
          <w:color w:val="231F20"/>
        </w:rPr>
        <w:t xml:space="preserve">Für die Berechnung von Treibhausgasemissionen in Speditionen und der Logistik kann die Norm DIN EN 16258 als Grundlage herangezogen werden. Darin stehen die Trans- </w:t>
      </w:r>
      <w:proofErr w:type="spellStart"/>
      <w:r>
        <w:rPr>
          <w:color w:val="231F20"/>
        </w:rPr>
        <w:t>portleistungen</w:t>
      </w:r>
      <w:proofErr w:type="spellEnd"/>
      <w:r>
        <w:rPr>
          <w:color w:val="231F20"/>
        </w:rPr>
        <w:t xml:space="preserve"> im Vordergrund. Dazu werden folgende Prozesse unterschieden:</w:t>
      </w:r>
    </w:p>
    <w:p w14:paraId="635C0108" w14:textId="77777777" w:rsidR="006D5486" w:rsidRDefault="006D5486">
      <w:pPr>
        <w:pStyle w:val="Textkrper"/>
        <w:spacing w:before="10"/>
        <w:rPr>
          <w:sz w:val="21"/>
        </w:rPr>
      </w:pPr>
    </w:p>
    <w:p w14:paraId="5BA07030" w14:textId="77777777" w:rsidR="006D5486" w:rsidRDefault="00000000">
      <w:pPr>
        <w:pStyle w:val="Listenabsatz"/>
        <w:numPr>
          <w:ilvl w:val="0"/>
          <w:numId w:val="23"/>
        </w:numPr>
        <w:tabs>
          <w:tab w:val="left" w:pos="1237"/>
          <w:tab w:val="left" w:pos="1238"/>
        </w:tabs>
        <w:spacing w:before="1" w:line="259" w:lineRule="auto"/>
        <w:ind w:right="2219"/>
        <w:rPr>
          <w:sz w:val="20"/>
        </w:rPr>
      </w:pPr>
      <w:r>
        <w:rPr>
          <w:color w:val="231F20"/>
          <w:sz w:val="20"/>
        </w:rPr>
        <w:t>Tank-</w:t>
      </w:r>
      <w:proofErr w:type="spellStart"/>
      <w:r>
        <w:rPr>
          <w:color w:val="231F20"/>
          <w:sz w:val="20"/>
        </w:rPr>
        <w:t>to</w:t>
      </w:r>
      <w:proofErr w:type="spellEnd"/>
      <w:r>
        <w:rPr>
          <w:color w:val="231F20"/>
          <w:sz w:val="20"/>
        </w:rPr>
        <w:t>-Wheel (TTW; Fahrzeugprozesse): Erfassung aller direkten Emissionen des Fahrzeugbetriebes.</w:t>
      </w:r>
      <w:r>
        <w:rPr>
          <w:color w:val="231F20"/>
          <w:spacing w:val="-14"/>
          <w:sz w:val="20"/>
        </w:rPr>
        <w:t xml:space="preserve"> </w:t>
      </w:r>
      <w:r>
        <w:rPr>
          <w:color w:val="231F20"/>
          <w:sz w:val="20"/>
        </w:rPr>
        <w:t>Beim</w:t>
      </w:r>
      <w:r>
        <w:rPr>
          <w:color w:val="231F20"/>
          <w:spacing w:val="-14"/>
          <w:sz w:val="20"/>
        </w:rPr>
        <w:t xml:space="preserve"> </w:t>
      </w:r>
      <w:r>
        <w:rPr>
          <w:color w:val="231F20"/>
          <w:sz w:val="20"/>
        </w:rPr>
        <w:t>Verbrauch</w:t>
      </w:r>
      <w:r>
        <w:rPr>
          <w:color w:val="231F20"/>
          <w:spacing w:val="-14"/>
          <w:sz w:val="20"/>
        </w:rPr>
        <w:t xml:space="preserve"> </w:t>
      </w:r>
      <w:r>
        <w:rPr>
          <w:color w:val="231F20"/>
          <w:sz w:val="20"/>
        </w:rPr>
        <w:t>wird</w:t>
      </w:r>
      <w:r>
        <w:rPr>
          <w:color w:val="231F20"/>
          <w:spacing w:val="-14"/>
          <w:sz w:val="20"/>
        </w:rPr>
        <w:t xml:space="preserve"> </w:t>
      </w:r>
      <w:r>
        <w:rPr>
          <w:color w:val="231F20"/>
          <w:sz w:val="20"/>
        </w:rPr>
        <w:t>vom</w:t>
      </w:r>
      <w:r>
        <w:rPr>
          <w:color w:val="231F20"/>
          <w:spacing w:val="-14"/>
          <w:sz w:val="20"/>
        </w:rPr>
        <w:t xml:space="preserve"> </w:t>
      </w:r>
      <w:r>
        <w:rPr>
          <w:color w:val="231F20"/>
          <w:sz w:val="20"/>
        </w:rPr>
        <w:t>Endenergieverbrauch</w:t>
      </w:r>
      <w:r>
        <w:rPr>
          <w:color w:val="231F20"/>
          <w:spacing w:val="-14"/>
          <w:sz w:val="20"/>
        </w:rPr>
        <w:t xml:space="preserve"> </w:t>
      </w:r>
      <w:r>
        <w:rPr>
          <w:color w:val="231F20"/>
          <w:sz w:val="20"/>
        </w:rPr>
        <w:t>gesprochen</w:t>
      </w:r>
      <w:r>
        <w:rPr>
          <w:color w:val="231F20"/>
          <w:spacing w:val="-14"/>
          <w:sz w:val="20"/>
        </w:rPr>
        <w:t xml:space="preserve"> </w:t>
      </w:r>
      <w:r>
        <w:rPr>
          <w:color w:val="231F20"/>
          <w:sz w:val="20"/>
        </w:rPr>
        <w:t>(</w:t>
      </w:r>
      <w:proofErr w:type="spellStart"/>
      <w:r>
        <w:rPr>
          <w:color w:val="231F20"/>
          <w:sz w:val="20"/>
        </w:rPr>
        <w:t>ent</w:t>
      </w:r>
      <w:proofErr w:type="spellEnd"/>
      <w:r>
        <w:rPr>
          <w:color w:val="231F20"/>
          <w:sz w:val="20"/>
        </w:rPr>
        <w:t xml:space="preserve">- spricht dem </w:t>
      </w:r>
      <w:proofErr w:type="spellStart"/>
      <w:r>
        <w:rPr>
          <w:color w:val="231F20"/>
          <w:sz w:val="20"/>
        </w:rPr>
        <w:t>Scope</w:t>
      </w:r>
      <w:proofErr w:type="spellEnd"/>
      <w:r>
        <w:rPr>
          <w:color w:val="231F20"/>
          <w:sz w:val="20"/>
        </w:rPr>
        <w:t xml:space="preserve"> 1).</w:t>
      </w:r>
    </w:p>
    <w:p w14:paraId="34FCCAF0" w14:textId="77777777" w:rsidR="006D5486" w:rsidRDefault="00000000">
      <w:pPr>
        <w:pStyle w:val="Listenabsatz"/>
        <w:numPr>
          <w:ilvl w:val="0"/>
          <w:numId w:val="23"/>
        </w:numPr>
        <w:tabs>
          <w:tab w:val="left" w:pos="1237"/>
          <w:tab w:val="left" w:pos="1238"/>
        </w:tabs>
        <w:spacing w:before="2" w:line="259" w:lineRule="auto"/>
        <w:ind w:right="2269"/>
        <w:rPr>
          <w:sz w:val="20"/>
        </w:rPr>
      </w:pPr>
      <w:r>
        <w:rPr>
          <w:color w:val="231F20"/>
          <w:sz w:val="20"/>
        </w:rPr>
        <w:t>Well-</w:t>
      </w:r>
      <w:proofErr w:type="spellStart"/>
      <w:r>
        <w:rPr>
          <w:color w:val="231F20"/>
          <w:sz w:val="20"/>
        </w:rPr>
        <w:t>to</w:t>
      </w:r>
      <w:proofErr w:type="spellEnd"/>
      <w:r>
        <w:rPr>
          <w:color w:val="231F20"/>
          <w:sz w:val="20"/>
        </w:rPr>
        <w:t>-Tank (WTW; Energieprozesse): Erfassung von Energieverbrauch bzw. allen indirekten</w:t>
      </w:r>
      <w:r>
        <w:rPr>
          <w:color w:val="231F20"/>
          <w:spacing w:val="-10"/>
          <w:sz w:val="20"/>
        </w:rPr>
        <w:t xml:space="preserve"> </w:t>
      </w:r>
      <w:r>
        <w:rPr>
          <w:color w:val="231F20"/>
          <w:sz w:val="20"/>
        </w:rPr>
        <w:t>Emissionen</w:t>
      </w:r>
      <w:r>
        <w:rPr>
          <w:color w:val="231F20"/>
          <w:spacing w:val="-10"/>
          <w:sz w:val="20"/>
        </w:rPr>
        <w:t xml:space="preserve"> </w:t>
      </w:r>
      <w:r>
        <w:rPr>
          <w:color w:val="231F20"/>
          <w:sz w:val="20"/>
        </w:rPr>
        <w:t>der</w:t>
      </w:r>
      <w:r>
        <w:rPr>
          <w:color w:val="231F20"/>
          <w:spacing w:val="-10"/>
          <w:sz w:val="20"/>
        </w:rPr>
        <w:t xml:space="preserve"> </w:t>
      </w:r>
      <w:r>
        <w:rPr>
          <w:color w:val="231F20"/>
          <w:sz w:val="20"/>
        </w:rPr>
        <w:t>Kraftstoffbereitstellung</w:t>
      </w:r>
      <w:r>
        <w:rPr>
          <w:color w:val="231F20"/>
          <w:spacing w:val="-10"/>
          <w:sz w:val="20"/>
        </w:rPr>
        <w:t xml:space="preserve"> </w:t>
      </w:r>
      <w:r>
        <w:rPr>
          <w:color w:val="231F20"/>
          <w:sz w:val="20"/>
        </w:rPr>
        <w:t>von</w:t>
      </w:r>
      <w:r>
        <w:rPr>
          <w:color w:val="231F20"/>
          <w:spacing w:val="-10"/>
          <w:sz w:val="20"/>
        </w:rPr>
        <w:t xml:space="preserve"> </w:t>
      </w:r>
      <w:r>
        <w:rPr>
          <w:color w:val="231F20"/>
          <w:sz w:val="20"/>
        </w:rPr>
        <w:t>der</w:t>
      </w:r>
      <w:r>
        <w:rPr>
          <w:color w:val="231F20"/>
          <w:spacing w:val="-10"/>
          <w:sz w:val="20"/>
        </w:rPr>
        <w:t xml:space="preserve"> </w:t>
      </w:r>
      <w:r>
        <w:rPr>
          <w:color w:val="231F20"/>
          <w:sz w:val="20"/>
        </w:rPr>
        <w:t>Quelle</w:t>
      </w:r>
      <w:r>
        <w:rPr>
          <w:color w:val="231F20"/>
          <w:spacing w:val="-10"/>
          <w:sz w:val="20"/>
        </w:rPr>
        <w:t xml:space="preserve"> </w:t>
      </w:r>
      <w:r>
        <w:rPr>
          <w:color w:val="231F20"/>
          <w:sz w:val="20"/>
        </w:rPr>
        <w:t>bis</w:t>
      </w:r>
      <w:r>
        <w:rPr>
          <w:color w:val="231F20"/>
          <w:spacing w:val="-10"/>
          <w:sz w:val="20"/>
        </w:rPr>
        <w:t xml:space="preserve"> </w:t>
      </w:r>
      <w:r>
        <w:rPr>
          <w:color w:val="231F20"/>
          <w:sz w:val="20"/>
        </w:rPr>
        <w:t>zum</w:t>
      </w:r>
      <w:r>
        <w:rPr>
          <w:color w:val="231F20"/>
          <w:spacing w:val="-10"/>
          <w:sz w:val="20"/>
        </w:rPr>
        <w:t xml:space="preserve"> </w:t>
      </w:r>
      <w:r>
        <w:rPr>
          <w:color w:val="231F20"/>
          <w:sz w:val="20"/>
        </w:rPr>
        <w:t xml:space="preserve">Fahrzeug- tank. Der Energieverbrauch umfasst auch Verluste bei der Herstellung der Energie- </w:t>
      </w:r>
      <w:proofErr w:type="spellStart"/>
      <w:r>
        <w:rPr>
          <w:color w:val="231F20"/>
          <w:sz w:val="20"/>
        </w:rPr>
        <w:t>träger</w:t>
      </w:r>
      <w:proofErr w:type="spellEnd"/>
      <w:r>
        <w:rPr>
          <w:color w:val="231F20"/>
          <w:sz w:val="20"/>
        </w:rPr>
        <w:t xml:space="preserve"> z. B. in Hochspannungsleitungen (entspricht dem </w:t>
      </w:r>
      <w:proofErr w:type="spellStart"/>
      <w:r>
        <w:rPr>
          <w:color w:val="231F20"/>
          <w:sz w:val="20"/>
        </w:rPr>
        <w:t>Scope</w:t>
      </w:r>
      <w:proofErr w:type="spellEnd"/>
      <w:r>
        <w:rPr>
          <w:color w:val="231F20"/>
          <w:sz w:val="20"/>
        </w:rPr>
        <w:t xml:space="preserve"> 2).</w:t>
      </w:r>
    </w:p>
    <w:p w14:paraId="6102296F" w14:textId="77777777" w:rsidR="006D5486" w:rsidRDefault="006D5486">
      <w:pPr>
        <w:spacing w:line="259" w:lineRule="auto"/>
        <w:rPr>
          <w:sz w:val="20"/>
        </w:rPr>
        <w:sectPr w:rsidR="006D5486">
          <w:pgSz w:w="11910" w:h="16840"/>
          <w:pgMar w:top="960" w:right="460" w:bottom="280" w:left="460" w:header="0" w:footer="0" w:gutter="0"/>
          <w:cols w:space="720"/>
        </w:sectPr>
      </w:pPr>
    </w:p>
    <w:p w14:paraId="2AFC75C5" w14:textId="77777777" w:rsidR="006D5486" w:rsidRDefault="006D5486">
      <w:pPr>
        <w:pStyle w:val="Textkrper"/>
      </w:pPr>
    </w:p>
    <w:p w14:paraId="323ED65E" w14:textId="77777777" w:rsidR="006D5486" w:rsidRDefault="006D5486">
      <w:pPr>
        <w:pStyle w:val="Textkrper"/>
      </w:pPr>
    </w:p>
    <w:p w14:paraId="2FB298C9" w14:textId="77777777" w:rsidR="006D5486" w:rsidRDefault="006D5486">
      <w:pPr>
        <w:pStyle w:val="Textkrper"/>
      </w:pPr>
    </w:p>
    <w:p w14:paraId="719C192E" w14:textId="77777777" w:rsidR="006D5486" w:rsidRDefault="006D5486">
      <w:pPr>
        <w:pStyle w:val="Textkrper"/>
      </w:pPr>
    </w:p>
    <w:p w14:paraId="0C7EE277" w14:textId="77777777" w:rsidR="006D5486" w:rsidRDefault="006D5486">
      <w:pPr>
        <w:pStyle w:val="Textkrper"/>
      </w:pPr>
    </w:p>
    <w:p w14:paraId="7AC2A04E" w14:textId="77777777" w:rsidR="006D5486" w:rsidRDefault="006D5486">
      <w:pPr>
        <w:pStyle w:val="Textkrper"/>
      </w:pPr>
    </w:p>
    <w:p w14:paraId="178CCF91" w14:textId="77777777" w:rsidR="006D5486" w:rsidRDefault="006D5486">
      <w:pPr>
        <w:pStyle w:val="Textkrper"/>
      </w:pPr>
    </w:p>
    <w:p w14:paraId="1003B1A4" w14:textId="77777777" w:rsidR="006D5486" w:rsidRDefault="006D5486">
      <w:pPr>
        <w:pStyle w:val="Textkrper"/>
        <w:spacing w:before="4"/>
        <w:rPr>
          <w:sz w:val="15"/>
        </w:rPr>
      </w:pPr>
    </w:p>
    <w:p w14:paraId="78C28A63" w14:textId="77777777" w:rsidR="006D5486" w:rsidRDefault="00000000">
      <w:pPr>
        <w:pStyle w:val="Textkrper"/>
        <w:spacing w:before="100" w:line="259" w:lineRule="auto"/>
        <w:ind w:left="2204" w:right="955" w:hanging="1"/>
        <w:jc w:val="both"/>
      </w:pPr>
      <w:r>
        <w:rPr>
          <w:color w:val="231F20"/>
        </w:rPr>
        <w:t xml:space="preserve">Ein </w:t>
      </w:r>
      <w:proofErr w:type="spellStart"/>
      <w:r>
        <w:rPr>
          <w:color w:val="231F20"/>
        </w:rPr>
        <w:t>Scope</w:t>
      </w:r>
      <w:proofErr w:type="spellEnd"/>
      <w:r>
        <w:rPr>
          <w:color w:val="231F20"/>
        </w:rPr>
        <w:t xml:space="preserve"> 3, vergleichbar zum CCF, ist bei der DIN EN 16258 nicht relevant, da hier auch alle</w:t>
      </w:r>
      <w:r>
        <w:rPr>
          <w:color w:val="231F20"/>
          <w:spacing w:val="-1"/>
        </w:rPr>
        <w:t xml:space="preserve"> </w:t>
      </w:r>
      <w:r>
        <w:rPr>
          <w:color w:val="231F20"/>
        </w:rPr>
        <w:t>Emissionen</w:t>
      </w:r>
      <w:r>
        <w:rPr>
          <w:color w:val="231F20"/>
          <w:spacing w:val="-1"/>
        </w:rPr>
        <w:t xml:space="preserve"> </w:t>
      </w:r>
      <w:r>
        <w:rPr>
          <w:color w:val="231F20"/>
        </w:rPr>
        <w:t>von</w:t>
      </w:r>
      <w:r>
        <w:rPr>
          <w:color w:val="231F20"/>
          <w:spacing w:val="-1"/>
        </w:rPr>
        <w:t xml:space="preserve"> </w:t>
      </w:r>
      <w:r>
        <w:rPr>
          <w:color w:val="231F20"/>
        </w:rPr>
        <w:t>beauftragten</w:t>
      </w:r>
      <w:r>
        <w:rPr>
          <w:color w:val="231F20"/>
          <w:spacing w:val="-1"/>
        </w:rPr>
        <w:t xml:space="preserve"> </w:t>
      </w:r>
      <w:r>
        <w:rPr>
          <w:color w:val="231F20"/>
        </w:rPr>
        <w:t>Frachtführern</w:t>
      </w:r>
      <w:r>
        <w:rPr>
          <w:color w:val="231F20"/>
          <w:spacing w:val="-1"/>
        </w:rPr>
        <w:t xml:space="preserve"> </w:t>
      </w:r>
      <w:r>
        <w:rPr>
          <w:color w:val="231F20"/>
        </w:rPr>
        <w:t>und</w:t>
      </w:r>
      <w:r>
        <w:rPr>
          <w:color w:val="231F20"/>
          <w:spacing w:val="-1"/>
        </w:rPr>
        <w:t xml:space="preserve"> </w:t>
      </w:r>
      <w:r>
        <w:rPr>
          <w:color w:val="231F20"/>
        </w:rPr>
        <w:t>Subunternehmern</w:t>
      </w:r>
      <w:r>
        <w:rPr>
          <w:color w:val="231F20"/>
          <w:spacing w:val="-1"/>
        </w:rPr>
        <w:t xml:space="preserve"> </w:t>
      </w:r>
      <w:r>
        <w:rPr>
          <w:color w:val="231F20"/>
        </w:rPr>
        <w:t>im</w:t>
      </w:r>
      <w:r>
        <w:rPr>
          <w:color w:val="231F20"/>
          <w:spacing w:val="-1"/>
        </w:rPr>
        <w:t xml:space="preserve"> </w:t>
      </w:r>
      <w:r>
        <w:rPr>
          <w:color w:val="231F20"/>
        </w:rPr>
        <w:t>Rahmen</w:t>
      </w:r>
      <w:r>
        <w:rPr>
          <w:color w:val="231F20"/>
          <w:spacing w:val="-1"/>
        </w:rPr>
        <w:t xml:space="preserve"> </w:t>
      </w:r>
      <w:r>
        <w:rPr>
          <w:color w:val="231F20"/>
        </w:rPr>
        <w:t>der TTW- bzw. WTW-Prozesse betrachtet werden müssen (vgl. Deutscher Speditions- und Logistikverband e. V. 2013, S. 20).</w:t>
      </w:r>
    </w:p>
    <w:p w14:paraId="5A43DF71" w14:textId="77777777" w:rsidR="006D5486" w:rsidRDefault="006D5486">
      <w:pPr>
        <w:pStyle w:val="Textkrper"/>
        <w:spacing w:before="11"/>
        <w:rPr>
          <w:sz w:val="21"/>
        </w:rPr>
      </w:pPr>
    </w:p>
    <w:p w14:paraId="78DFC60B" w14:textId="77777777" w:rsidR="006D5486" w:rsidRDefault="00000000">
      <w:pPr>
        <w:pStyle w:val="Textkrper"/>
        <w:spacing w:line="259" w:lineRule="auto"/>
        <w:ind w:left="2204" w:right="955"/>
        <w:jc w:val="both"/>
      </w:pPr>
      <w:r>
        <w:rPr>
          <w:color w:val="231F20"/>
        </w:rPr>
        <w:t xml:space="preserve">Mithilfe dieser Prozessabgrenzungen lassen sich die Treibhausgasemissionen </w:t>
      </w:r>
      <w:proofErr w:type="spellStart"/>
      <w:r>
        <w:rPr>
          <w:color w:val="231F20"/>
        </w:rPr>
        <w:t>berech</w:t>
      </w:r>
      <w:proofErr w:type="spellEnd"/>
      <w:r>
        <w:rPr>
          <w:color w:val="231F20"/>
        </w:rPr>
        <w:t xml:space="preserve">- </w:t>
      </w:r>
      <w:proofErr w:type="spellStart"/>
      <w:r>
        <w:rPr>
          <w:color w:val="231F20"/>
        </w:rPr>
        <w:t>nen</w:t>
      </w:r>
      <w:proofErr w:type="spellEnd"/>
      <w:r>
        <w:rPr>
          <w:color w:val="231F20"/>
        </w:rPr>
        <w:t>. Für Diesel ergeben sich z. B. 2,67 kg CO</w:t>
      </w:r>
      <w:r>
        <w:rPr>
          <w:color w:val="231F20"/>
          <w:vertAlign w:val="subscript"/>
        </w:rPr>
        <w:t>2</w:t>
      </w:r>
      <w:r>
        <w:rPr>
          <w:color w:val="231F20"/>
        </w:rPr>
        <w:t>-Äquivalent-Emissionen je Liter nach TTW bzw. 3,24 kg CO</w:t>
      </w:r>
      <w:r>
        <w:rPr>
          <w:color w:val="231F20"/>
          <w:vertAlign w:val="subscript"/>
        </w:rPr>
        <w:t>2</w:t>
      </w:r>
      <w:r>
        <w:rPr>
          <w:color w:val="231F20"/>
        </w:rPr>
        <w:t>-Äquivalent-Emissionen je Liter nach WTW und für Kerosin 3,18 kg CO</w:t>
      </w:r>
      <w:r>
        <w:rPr>
          <w:color w:val="231F20"/>
          <w:vertAlign w:val="subscript"/>
        </w:rPr>
        <w:t>2</w:t>
      </w:r>
      <w:r>
        <w:rPr>
          <w:color w:val="231F20"/>
        </w:rPr>
        <w:t>- Äquivalent-Emissionen je Kilogramm nach TTW bzw. 3,88 kg CO</w:t>
      </w:r>
      <w:r>
        <w:rPr>
          <w:color w:val="231F20"/>
          <w:vertAlign w:val="subscript"/>
        </w:rPr>
        <w:t>2</w:t>
      </w:r>
      <w:r>
        <w:rPr>
          <w:color w:val="231F20"/>
        </w:rPr>
        <w:t>-Äquivalent-Emissionen je</w:t>
      </w:r>
      <w:r>
        <w:rPr>
          <w:color w:val="231F20"/>
          <w:spacing w:val="38"/>
        </w:rPr>
        <w:t xml:space="preserve"> </w:t>
      </w:r>
      <w:r>
        <w:rPr>
          <w:color w:val="231F20"/>
        </w:rPr>
        <w:t>Kilogramm</w:t>
      </w:r>
      <w:r>
        <w:rPr>
          <w:color w:val="231F20"/>
          <w:spacing w:val="38"/>
        </w:rPr>
        <w:t xml:space="preserve"> </w:t>
      </w:r>
      <w:r>
        <w:rPr>
          <w:color w:val="231F20"/>
        </w:rPr>
        <w:t>nach</w:t>
      </w:r>
      <w:r>
        <w:rPr>
          <w:color w:val="231F20"/>
          <w:spacing w:val="38"/>
        </w:rPr>
        <w:t xml:space="preserve"> </w:t>
      </w:r>
      <w:r>
        <w:rPr>
          <w:color w:val="231F20"/>
        </w:rPr>
        <w:t>WTW</w:t>
      </w:r>
      <w:r>
        <w:rPr>
          <w:color w:val="231F20"/>
          <w:spacing w:val="38"/>
        </w:rPr>
        <w:t xml:space="preserve"> </w:t>
      </w:r>
      <w:r>
        <w:rPr>
          <w:color w:val="231F20"/>
        </w:rPr>
        <w:t>(vgl.</w:t>
      </w:r>
      <w:r>
        <w:rPr>
          <w:color w:val="231F20"/>
          <w:spacing w:val="38"/>
        </w:rPr>
        <w:t xml:space="preserve"> </w:t>
      </w:r>
      <w:r>
        <w:rPr>
          <w:color w:val="231F20"/>
        </w:rPr>
        <w:t>Deutscher</w:t>
      </w:r>
      <w:r>
        <w:rPr>
          <w:color w:val="231F20"/>
          <w:spacing w:val="38"/>
        </w:rPr>
        <w:t xml:space="preserve"> </w:t>
      </w:r>
      <w:r>
        <w:rPr>
          <w:color w:val="231F20"/>
        </w:rPr>
        <w:t>Speditions-</w:t>
      </w:r>
      <w:r>
        <w:rPr>
          <w:color w:val="231F20"/>
          <w:spacing w:val="38"/>
        </w:rPr>
        <w:t xml:space="preserve"> </w:t>
      </w:r>
      <w:r>
        <w:rPr>
          <w:color w:val="231F20"/>
        </w:rPr>
        <w:t>und</w:t>
      </w:r>
      <w:r>
        <w:rPr>
          <w:color w:val="231F20"/>
          <w:spacing w:val="38"/>
        </w:rPr>
        <w:t xml:space="preserve"> </w:t>
      </w:r>
      <w:r>
        <w:rPr>
          <w:color w:val="231F20"/>
        </w:rPr>
        <w:t>Logistikverband</w:t>
      </w:r>
      <w:r>
        <w:rPr>
          <w:color w:val="231F20"/>
          <w:spacing w:val="38"/>
        </w:rPr>
        <w:t xml:space="preserve"> </w:t>
      </w:r>
      <w:r>
        <w:rPr>
          <w:color w:val="231F20"/>
        </w:rPr>
        <w:t>e.</w:t>
      </w:r>
      <w:r>
        <w:rPr>
          <w:color w:val="231F20"/>
          <w:spacing w:val="38"/>
        </w:rPr>
        <w:t xml:space="preserve"> </w:t>
      </w:r>
      <w:r>
        <w:rPr>
          <w:color w:val="231F20"/>
        </w:rPr>
        <w:t>V.</w:t>
      </w:r>
      <w:r>
        <w:rPr>
          <w:color w:val="231F20"/>
          <w:spacing w:val="38"/>
        </w:rPr>
        <w:t xml:space="preserve"> </w:t>
      </w:r>
      <w:r>
        <w:rPr>
          <w:color w:val="231F20"/>
        </w:rPr>
        <w:t>2013, S. 12).</w:t>
      </w:r>
    </w:p>
    <w:p w14:paraId="3BBD8597" w14:textId="77777777" w:rsidR="006D5486" w:rsidRDefault="006D5486">
      <w:pPr>
        <w:pStyle w:val="Textkrper"/>
        <w:rPr>
          <w:sz w:val="24"/>
        </w:rPr>
      </w:pPr>
    </w:p>
    <w:p w14:paraId="70BAB36A" w14:textId="77777777" w:rsidR="006D5486" w:rsidRDefault="006D5486">
      <w:pPr>
        <w:pStyle w:val="Textkrper"/>
        <w:spacing w:before="11"/>
        <w:rPr>
          <w:sz w:val="33"/>
        </w:rPr>
      </w:pPr>
    </w:p>
    <w:p w14:paraId="4581E73D" w14:textId="77777777" w:rsidR="006D5486" w:rsidRDefault="00000000">
      <w:pPr>
        <w:ind w:left="2374"/>
        <w:rPr>
          <w:b/>
          <w:sz w:val="20"/>
        </w:rPr>
      </w:pPr>
      <w:r>
        <w:rPr>
          <w:b/>
          <w:color w:val="003946"/>
          <w:spacing w:val="-2"/>
          <w:sz w:val="20"/>
        </w:rPr>
        <w:t>Zusammenfassung</w:t>
      </w:r>
    </w:p>
    <w:p w14:paraId="2390E135" w14:textId="77777777" w:rsidR="006D5486" w:rsidRDefault="00000000">
      <w:pPr>
        <w:pStyle w:val="Textkrper"/>
        <w:spacing w:before="6"/>
        <w:rPr>
          <w:b/>
          <w:sz w:val="10"/>
        </w:rPr>
      </w:pPr>
      <w:r>
        <w:pict w14:anchorId="26B500E6">
          <v:group id="docshapegroup66" o:spid="_x0000_s2088" style="position:absolute;margin-left:133.25pt;margin-top:7.5pt;width:391.2pt;height:316.55pt;z-index:-15714304;mso-wrap-distance-left:0;mso-wrap-distance-right:0;mso-position-horizontal-relative:page" coordorigin="2665,150" coordsize="7824,6331">
            <v:rect id="docshape67" o:spid="_x0000_s2091" style="position:absolute;left:2664;top:160;width:7824;height:6321" fillcolor="#f1f1f1" stroked="f"/>
            <v:line id="_x0000_s2090" style="position:absolute" from="10488,155" to="2665,155" strokecolor="#003946" strokeweight=".5pt"/>
            <v:shape id="docshape68" o:spid="_x0000_s2089" type="#_x0000_t202" style="position:absolute;left:2664;top:160;width:7824;height:6321" filled="f" stroked="f">
              <v:textbox inset="0,0,0,0">
                <w:txbxContent>
                  <w:p w14:paraId="296675D1" w14:textId="77777777" w:rsidR="006D5486" w:rsidRDefault="00000000">
                    <w:pPr>
                      <w:spacing w:before="180" w:line="259" w:lineRule="auto"/>
                      <w:ind w:left="169" w:right="194"/>
                      <w:rPr>
                        <w:sz w:val="20"/>
                      </w:rPr>
                    </w:pPr>
                    <w:r>
                      <w:rPr>
                        <w:color w:val="231F20"/>
                        <w:sz w:val="20"/>
                      </w:rPr>
                      <w:t>Die</w:t>
                    </w:r>
                    <w:r>
                      <w:rPr>
                        <w:color w:val="231F20"/>
                        <w:spacing w:val="-8"/>
                        <w:sz w:val="20"/>
                      </w:rPr>
                      <w:t xml:space="preserve"> </w:t>
                    </w:r>
                    <w:r>
                      <w:rPr>
                        <w:color w:val="231F20"/>
                        <w:sz w:val="20"/>
                      </w:rPr>
                      <w:t>Ansätze</w:t>
                    </w:r>
                    <w:r>
                      <w:rPr>
                        <w:color w:val="231F20"/>
                        <w:spacing w:val="-8"/>
                        <w:sz w:val="20"/>
                      </w:rPr>
                      <w:t xml:space="preserve"> </w:t>
                    </w:r>
                    <w:r>
                      <w:rPr>
                        <w:color w:val="231F20"/>
                        <w:sz w:val="20"/>
                      </w:rPr>
                      <w:t>der</w:t>
                    </w:r>
                    <w:r>
                      <w:rPr>
                        <w:color w:val="231F20"/>
                        <w:spacing w:val="-8"/>
                        <w:sz w:val="20"/>
                      </w:rPr>
                      <w:t xml:space="preserve"> </w:t>
                    </w:r>
                    <w:r>
                      <w:rPr>
                        <w:color w:val="231F20"/>
                        <w:sz w:val="20"/>
                      </w:rPr>
                      <w:t>System</w:t>
                    </w:r>
                    <w:r>
                      <w:rPr>
                        <w:color w:val="231F20"/>
                        <w:spacing w:val="-8"/>
                        <w:sz w:val="20"/>
                      </w:rPr>
                      <w:t xml:space="preserve"> </w:t>
                    </w:r>
                    <w:r>
                      <w:rPr>
                        <w:color w:val="231F20"/>
                        <w:sz w:val="20"/>
                      </w:rPr>
                      <w:t>Dynamics</w:t>
                    </w:r>
                    <w:r>
                      <w:rPr>
                        <w:color w:val="231F20"/>
                        <w:spacing w:val="-8"/>
                        <w:sz w:val="20"/>
                      </w:rPr>
                      <w:t xml:space="preserve"> </w:t>
                    </w:r>
                    <w:r>
                      <w:rPr>
                        <w:color w:val="231F20"/>
                        <w:sz w:val="20"/>
                      </w:rPr>
                      <w:t>und</w:t>
                    </w:r>
                    <w:r>
                      <w:rPr>
                        <w:color w:val="231F20"/>
                        <w:spacing w:val="-8"/>
                        <w:sz w:val="20"/>
                      </w:rPr>
                      <w:t xml:space="preserve"> </w:t>
                    </w:r>
                    <w:r>
                      <w:rPr>
                        <w:color w:val="231F20"/>
                        <w:sz w:val="20"/>
                      </w:rPr>
                      <w:t>der</w:t>
                    </w:r>
                    <w:r>
                      <w:rPr>
                        <w:color w:val="231F20"/>
                        <w:spacing w:val="-8"/>
                        <w:sz w:val="20"/>
                      </w:rPr>
                      <w:t xml:space="preserve"> </w:t>
                    </w:r>
                    <w:r>
                      <w:rPr>
                        <w:color w:val="231F20"/>
                        <w:sz w:val="20"/>
                      </w:rPr>
                      <w:t>Technikbewertung</w:t>
                    </w:r>
                    <w:r>
                      <w:rPr>
                        <w:color w:val="231F20"/>
                        <w:spacing w:val="-8"/>
                        <w:sz w:val="20"/>
                      </w:rPr>
                      <w:t xml:space="preserve"> </w:t>
                    </w:r>
                    <w:r>
                      <w:rPr>
                        <w:color w:val="231F20"/>
                        <w:sz w:val="20"/>
                      </w:rPr>
                      <w:t>stellen</w:t>
                    </w:r>
                    <w:r>
                      <w:rPr>
                        <w:color w:val="231F20"/>
                        <w:spacing w:val="-8"/>
                        <w:sz w:val="20"/>
                      </w:rPr>
                      <w:t xml:space="preserve"> </w:t>
                    </w:r>
                    <w:r>
                      <w:rPr>
                        <w:color w:val="231F20"/>
                        <w:sz w:val="20"/>
                      </w:rPr>
                      <w:t xml:space="preserve">Möglichkeiten dar, komplexe Sachverhalte systematisch darzustellen und kommen u. a. in der Politikberatung zu Fragen der Gestaltung einer nachhaltigen Entwicklung zum Ein- </w:t>
                    </w:r>
                    <w:proofErr w:type="spellStart"/>
                    <w:r>
                      <w:rPr>
                        <w:color w:val="231F20"/>
                        <w:spacing w:val="-4"/>
                        <w:sz w:val="20"/>
                      </w:rPr>
                      <w:t>satz</w:t>
                    </w:r>
                    <w:proofErr w:type="spellEnd"/>
                    <w:r>
                      <w:rPr>
                        <w:color w:val="231F20"/>
                        <w:spacing w:val="-4"/>
                        <w:sz w:val="20"/>
                      </w:rPr>
                      <w:t>.</w:t>
                    </w:r>
                  </w:p>
                  <w:p w14:paraId="5AC29D54" w14:textId="77777777" w:rsidR="006D5486" w:rsidRDefault="006D5486">
                    <w:pPr>
                      <w:spacing w:before="11"/>
                      <w:rPr>
                        <w:sz w:val="21"/>
                      </w:rPr>
                    </w:pPr>
                  </w:p>
                  <w:p w14:paraId="771A8783" w14:textId="77777777" w:rsidR="006D5486" w:rsidRDefault="00000000">
                    <w:pPr>
                      <w:spacing w:line="259" w:lineRule="auto"/>
                      <w:ind w:left="169" w:right="205"/>
                      <w:rPr>
                        <w:sz w:val="20"/>
                      </w:rPr>
                    </w:pPr>
                    <w:r>
                      <w:rPr>
                        <w:color w:val="231F20"/>
                        <w:sz w:val="20"/>
                      </w:rPr>
                      <w:t>Die Instrumente des Staates zur Umsetzung der ökologischen Dimension einer nachhaltigen Entwicklung werden im Umweltrecht angewendet. Die wichtigsten Bereiche</w:t>
                    </w:r>
                    <w:r>
                      <w:rPr>
                        <w:color w:val="231F20"/>
                        <w:spacing w:val="-10"/>
                        <w:sz w:val="20"/>
                      </w:rPr>
                      <w:t xml:space="preserve"> </w:t>
                    </w:r>
                    <w:r>
                      <w:rPr>
                        <w:color w:val="231F20"/>
                        <w:sz w:val="20"/>
                      </w:rPr>
                      <w:t>sind</w:t>
                    </w:r>
                    <w:r>
                      <w:rPr>
                        <w:color w:val="231F20"/>
                        <w:spacing w:val="-10"/>
                        <w:sz w:val="20"/>
                      </w:rPr>
                      <w:t xml:space="preserve"> </w:t>
                    </w:r>
                    <w:r>
                      <w:rPr>
                        <w:color w:val="231F20"/>
                        <w:sz w:val="20"/>
                      </w:rPr>
                      <w:t>Ressourcen,</w:t>
                    </w:r>
                    <w:r>
                      <w:rPr>
                        <w:color w:val="231F20"/>
                        <w:spacing w:val="-10"/>
                        <w:sz w:val="20"/>
                      </w:rPr>
                      <w:t xml:space="preserve"> </w:t>
                    </w:r>
                    <w:r>
                      <w:rPr>
                        <w:color w:val="231F20"/>
                        <w:sz w:val="20"/>
                      </w:rPr>
                      <w:t>Abfälle</w:t>
                    </w:r>
                    <w:r>
                      <w:rPr>
                        <w:color w:val="231F20"/>
                        <w:spacing w:val="-10"/>
                        <w:sz w:val="20"/>
                      </w:rPr>
                      <w:t xml:space="preserve"> </w:t>
                    </w:r>
                    <w:r>
                      <w:rPr>
                        <w:color w:val="231F20"/>
                        <w:sz w:val="20"/>
                      </w:rPr>
                      <w:t>bzw.</w:t>
                    </w:r>
                    <w:r>
                      <w:rPr>
                        <w:color w:val="231F20"/>
                        <w:spacing w:val="-10"/>
                        <w:sz w:val="20"/>
                      </w:rPr>
                      <w:t xml:space="preserve"> </w:t>
                    </w:r>
                    <w:r>
                      <w:rPr>
                        <w:color w:val="231F20"/>
                        <w:sz w:val="20"/>
                      </w:rPr>
                      <w:t>Gefahrstoffe,</w:t>
                    </w:r>
                    <w:r>
                      <w:rPr>
                        <w:color w:val="231F20"/>
                        <w:spacing w:val="-10"/>
                        <w:sz w:val="20"/>
                      </w:rPr>
                      <w:t xml:space="preserve"> </w:t>
                    </w:r>
                    <w:r>
                      <w:rPr>
                        <w:color w:val="231F20"/>
                        <w:sz w:val="20"/>
                      </w:rPr>
                      <w:t>Luft</w:t>
                    </w:r>
                    <w:r>
                      <w:rPr>
                        <w:color w:val="231F20"/>
                        <w:spacing w:val="-10"/>
                        <w:sz w:val="20"/>
                      </w:rPr>
                      <w:t xml:space="preserve"> </w:t>
                    </w:r>
                    <w:r>
                      <w:rPr>
                        <w:color w:val="231F20"/>
                        <w:sz w:val="20"/>
                      </w:rPr>
                      <w:t>bzw.</w:t>
                    </w:r>
                    <w:r>
                      <w:rPr>
                        <w:color w:val="231F20"/>
                        <w:spacing w:val="-10"/>
                        <w:sz w:val="20"/>
                      </w:rPr>
                      <w:t xml:space="preserve"> </w:t>
                    </w:r>
                    <w:r>
                      <w:rPr>
                        <w:color w:val="231F20"/>
                        <w:sz w:val="20"/>
                      </w:rPr>
                      <w:t>Energie,</w:t>
                    </w:r>
                    <w:r>
                      <w:rPr>
                        <w:color w:val="231F20"/>
                        <w:spacing w:val="-10"/>
                        <w:sz w:val="20"/>
                      </w:rPr>
                      <w:t xml:space="preserve"> </w:t>
                    </w:r>
                    <w:r>
                      <w:rPr>
                        <w:color w:val="231F20"/>
                        <w:sz w:val="20"/>
                      </w:rPr>
                      <w:t>Boden</w:t>
                    </w:r>
                    <w:r>
                      <w:rPr>
                        <w:color w:val="231F20"/>
                        <w:spacing w:val="-10"/>
                        <w:sz w:val="20"/>
                      </w:rPr>
                      <w:t xml:space="preserve"> </w:t>
                    </w:r>
                    <w:r>
                      <w:rPr>
                        <w:color w:val="231F20"/>
                        <w:sz w:val="20"/>
                      </w:rPr>
                      <w:t>und Wasser.</w:t>
                    </w:r>
                    <w:r>
                      <w:rPr>
                        <w:color w:val="231F20"/>
                        <w:spacing w:val="-10"/>
                        <w:sz w:val="20"/>
                      </w:rPr>
                      <w:t xml:space="preserve"> </w:t>
                    </w:r>
                    <w:r>
                      <w:rPr>
                        <w:color w:val="231F20"/>
                        <w:sz w:val="20"/>
                      </w:rPr>
                      <w:t>Die</w:t>
                    </w:r>
                    <w:r>
                      <w:rPr>
                        <w:color w:val="231F20"/>
                        <w:spacing w:val="-10"/>
                        <w:sz w:val="20"/>
                      </w:rPr>
                      <w:t xml:space="preserve"> </w:t>
                    </w:r>
                    <w:r>
                      <w:rPr>
                        <w:color w:val="231F20"/>
                        <w:sz w:val="20"/>
                      </w:rPr>
                      <w:t>umweltrechtlichen</w:t>
                    </w:r>
                    <w:r>
                      <w:rPr>
                        <w:color w:val="231F20"/>
                        <w:spacing w:val="-10"/>
                        <w:sz w:val="20"/>
                      </w:rPr>
                      <w:t xml:space="preserve"> </w:t>
                    </w:r>
                    <w:r>
                      <w:rPr>
                        <w:color w:val="231F20"/>
                        <w:sz w:val="20"/>
                      </w:rPr>
                      <w:t>Regelungen</w:t>
                    </w:r>
                    <w:r>
                      <w:rPr>
                        <w:color w:val="231F20"/>
                        <w:spacing w:val="-10"/>
                        <w:sz w:val="20"/>
                      </w:rPr>
                      <w:t xml:space="preserve"> </w:t>
                    </w:r>
                    <w:r>
                      <w:rPr>
                        <w:color w:val="231F20"/>
                        <w:sz w:val="20"/>
                      </w:rPr>
                      <w:t>beinhalten</w:t>
                    </w:r>
                    <w:r>
                      <w:rPr>
                        <w:color w:val="231F20"/>
                        <w:spacing w:val="-10"/>
                        <w:sz w:val="20"/>
                      </w:rPr>
                      <w:t xml:space="preserve"> </w:t>
                    </w:r>
                    <w:r>
                      <w:rPr>
                        <w:color w:val="231F20"/>
                        <w:sz w:val="20"/>
                      </w:rPr>
                      <w:t>Vorgaben</w:t>
                    </w:r>
                    <w:r>
                      <w:rPr>
                        <w:color w:val="231F20"/>
                        <w:spacing w:val="-10"/>
                        <w:sz w:val="20"/>
                      </w:rPr>
                      <w:t xml:space="preserve"> </w:t>
                    </w:r>
                    <w:r>
                      <w:rPr>
                        <w:color w:val="231F20"/>
                        <w:sz w:val="20"/>
                      </w:rPr>
                      <w:t>zum</w:t>
                    </w:r>
                    <w:r>
                      <w:rPr>
                        <w:color w:val="231F20"/>
                        <w:spacing w:val="-10"/>
                        <w:sz w:val="20"/>
                      </w:rPr>
                      <w:t xml:space="preserve"> </w:t>
                    </w:r>
                    <w:r>
                      <w:rPr>
                        <w:color w:val="231F20"/>
                        <w:sz w:val="20"/>
                      </w:rPr>
                      <w:t>Schutz</w:t>
                    </w:r>
                    <w:r>
                      <w:rPr>
                        <w:color w:val="231F20"/>
                        <w:spacing w:val="-10"/>
                        <w:sz w:val="20"/>
                      </w:rPr>
                      <w:t xml:space="preserve"> </w:t>
                    </w:r>
                    <w:r>
                      <w:rPr>
                        <w:color w:val="231F20"/>
                        <w:sz w:val="20"/>
                      </w:rPr>
                      <w:t>bzw. zur Nutzung der ökologischen Quellen und Senken und beziehen dabei arbeits- schutzrechtliche Regelungen mit ein.</w:t>
                    </w:r>
                  </w:p>
                  <w:p w14:paraId="4FCDB14A" w14:textId="77777777" w:rsidR="006D5486" w:rsidRDefault="006D5486">
                    <w:pPr>
                      <w:spacing w:before="1"/>
                    </w:pPr>
                  </w:p>
                  <w:p w14:paraId="211731BC" w14:textId="77777777" w:rsidR="006D5486" w:rsidRDefault="00000000">
                    <w:pPr>
                      <w:spacing w:line="259" w:lineRule="auto"/>
                      <w:ind w:left="169" w:right="194"/>
                      <w:rPr>
                        <w:sz w:val="20"/>
                      </w:rPr>
                    </w:pPr>
                    <w:r>
                      <w:rPr>
                        <w:color w:val="231F20"/>
                        <w:sz w:val="20"/>
                      </w:rPr>
                      <w:t>Zur</w:t>
                    </w:r>
                    <w:r>
                      <w:rPr>
                        <w:color w:val="231F20"/>
                        <w:spacing w:val="-5"/>
                        <w:sz w:val="20"/>
                      </w:rPr>
                      <w:t xml:space="preserve"> </w:t>
                    </w:r>
                    <w:r>
                      <w:rPr>
                        <w:color w:val="231F20"/>
                        <w:sz w:val="20"/>
                      </w:rPr>
                      <w:t>Ausgestaltung</w:t>
                    </w:r>
                    <w:r>
                      <w:rPr>
                        <w:color w:val="231F20"/>
                        <w:spacing w:val="-5"/>
                        <w:sz w:val="20"/>
                      </w:rPr>
                      <w:t xml:space="preserve"> </w:t>
                    </w:r>
                    <w:r>
                      <w:rPr>
                        <w:color w:val="231F20"/>
                        <w:sz w:val="20"/>
                      </w:rPr>
                      <w:t>eines</w:t>
                    </w:r>
                    <w:r>
                      <w:rPr>
                        <w:color w:val="231F20"/>
                        <w:spacing w:val="-5"/>
                        <w:sz w:val="20"/>
                      </w:rPr>
                      <w:t xml:space="preserve"> </w:t>
                    </w:r>
                    <w:r>
                      <w:rPr>
                        <w:color w:val="231F20"/>
                        <w:sz w:val="20"/>
                      </w:rPr>
                      <w:t>unternehmerischen</w:t>
                    </w:r>
                    <w:r>
                      <w:rPr>
                        <w:color w:val="231F20"/>
                        <w:spacing w:val="-5"/>
                        <w:sz w:val="20"/>
                      </w:rPr>
                      <w:t xml:space="preserve"> </w:t>
                    </w:r>
                    <w:r>
                      <w:rPr>
                        <w:color w:val="231F20"/>
                        <w:sz w:val="20"/>
                      </w:rPr>
                      <w:t>Nachhaltigkeitsmanagements</w:t>
                    </w:r>
                    <w:r>
                      <w:rPr>
                        <w:color w:val="231F20"/>
                        <w:spacing w:val="-5"/>
                        <w:sz w:val="20"/>
                      </w:rPr>
                      <w:t xml:space="preserve"> </w:t>
                    </w:r>
                    <w:r>
                      <w:rPr>
                        <w:color w:val="231F20"/>
                        <w:sz w:val="20"/>
                      </w:rPr>
                      <w:t>stehen zahlreiche Kriterienkataloge zur Verfügung, die sich in normative Rahmenwerke, Prozessrichtlinien</w:t>
                    </w:r>
                    <w:r>
                      <w:rPr>
                        <w:color w:val="231F20"/>
                        <w:spacing w:val="-14"/>
                        <w:sz w:val="20"/>
                      </w:rPr>
                      <w:t xml:space="preserve"> </w:t>
                    </w:r>
                    <w:r>
                      <w:rPr>
                        <w:color w:val="231F20"/>
                        <w:sz w:val="20"/>
                      </w:rPr>
                      <w:t>und</w:t>
                    </w:r>
                    <w:r>
                      <w:rPr>
                        <w:color w:val="231F20"/>
                        <w:spacing w:val="-14"/>
                        <w:sz w:val="20"/>
                      </w:rPr>
                      <w:t xml:space="preserve"> </w:t>
                    </w:r>
                    <w:r>
                      <w:rPr>
                        <w:color w:val="231F20"/>
                        <w:sz w:val="20"/>
                      </w:rPr>
                      <w:t>Managementsysteme</w:t>
                    </w:r>
                    <w:r>
                      <w:rPr>
                        <w:color w:val="231F20"/>
                        <w:spacing w:val="-14"/>
                        <w:sz w:val="20"/>
                      </w:rPr>
                      <w:t xml:space="preserve"> </w:t>
                    </w:r>
                    <w:r>
                      <w:rPr>
                        <w:color w:val="231F20"/>
                        <w:sz w:val="20"/>
                      </w:rPr>
                      <w:t>unterscheiden</w:t>
                    </w:r>
                    <w:r>
                      <w:rPr>
                        <w:color w:val="231F20"/>
                        <w:spacing w:val="-14"/>
                        <w:sz w:val="20"/>
                      </w:rPr>
                      <w:t xml:space="preserve"> </w:t>
                    </w:r>
                    <w:r>
                      <w:rPr>
                        <w:color w:val="231F20"/>
                        <w:sz w:val="20"/>
                      </w:rPr>
                      <w:t>lassen.</w:t>
                    </w:r>
                    <w:r>
                      <w:rPr>
                        <w:color w:val="231F20"/>
                        <w:spacing w:val="-14"/>
                        <w:sz w:val="20"/>
                      </w:rPr>
                      <w:t xml:space="preserve"> </w:t>
                    </w:r>
                    <w:r>
                      <w:rPr>
                        <w:color w:val="231F20"/>
                        <w:sz w:val="20"/>
                      </w:rPr>
                      <w:t>Verbreitete</w:t>
                    </w:r>
                    <w:r>
                      <w:rPr>
                        <w:color w:val="231F20"/>
                        <w:spacing w:val="-14"/>
                        <w:sz w:val="20"/>
                      </w:rPr>
                      <w:t xml:space="preserve"> </w:t>
                    </w:r>
                    <w:proofErr w:type="spellStart"/>
                    <w:r>
                      <w:rPr>
                        <w:color w:val="231F20"/>
                        <w:sz w:val="20"/>
                      </w:rPr>
                      <w:t>Kri</w:t>
                    </w:r>
                    <w:proofErr w:type="spellEnd"/>
                    <w:r>
                      <w:rPr>
                        <w:color w:val="231F20"/>
                        <w:sz w:val="20"/>
                      </w:rPr>
                      <w:t xml:space="preserve">- </w:t>
                    </w:r>
                    <w:proofErr w:type="spellStart"/>
                    <w:r>
                      <w:rPr>
                        <w:color w:val="231F20"/>
                        <w:sz w:val="20"/>
                      </w:rPr>
                      <w:t>terienkataloge</w:t>
                    </w:r>
                    <w:proofErr w:type="spellEnd"/>
                    <w:r>
                      <w:rPr>
                        <w:color w:val="231F20"/>
                        <w:sz w:val="20"/>
                      </w:rPr>
                      <w:t xml:space="preserve"> sind der Leitfaden zur gesellschaftlichen Verantwortung nach DIN ISO 26000 und Umweltmanagementsysteme nach DIN EN ISO 14001 bzw. das Eco- Management and Audit Scheme. Insbesondere in Managementsystemen kommen Kennzahlen zum Einsatz, um die Nachhaltigkeitsleistung eines Unternehmens zu </w:t>
                    </w:r>
                    <w:r>
                      <w:rPr>
                        <w:color w:val="231F20"/>
                        <w:spacing w:val="-2"/>
                        <w:sz w:val="20"/>
                      </w:rPr>
                      <w:t>beschreiben.</w:t>
                    </w:r>
                  </w:p>
                  <w:p w14:paraId="11DBC893" w14:textId="77777777" w:rsidR="006D5486" w:rsidRDefault="006D5486">
                    <w:pPr>
                      <w:spacing w:before="2"/>
                    </w:pPr>
                  </w:p>
                  <w:p w14:paraId="37AA699F" w14:textId="77777777" w:rsidR="006D5486" w:rsidRDefault="00000000">
                    <w:pPr>
                      <w:spacing w:line="259" w:lineRule="auto"/>
                      <w:ind w:left="169"/>
                      <w:rPr>
                        <w:sz w:val="20"/>
                      </w:rPr>
                    </w:pPr>
                    <w:r>
                      <w:rPr>
                        <w:color w:val="231F20"/>
                        <w:sz w:val="20"/>
                      </w:rPr>
                      <w:t>Werkzeuge, die detailliertere Aussagen über die Nachhaltigkeitsleistung von Unter- nehmen,</w:t>
                    </w:r>
                    <w:r>
                      <w:rPr>
                        <w:color w:val="231F20"/>
                        <w:spacing w:val="-9"/>
                        <w:sz w:val="20"/>
                      </w:rPr>
                      <w:t xml:space="preserve"> </w:t>
                    </w:r>
                    <w:r>
                      <w:rPr>
                        <w:color w:val="231F20"/>
                        <w:sz w:val="20"/>
                      </w:rPr>
                      <w:t>Produkten</w:t>
                    </w:r>
                    <w:r>
                      <w:rPr>
                        <w:color w:val="231F20"/>
                        <w:spacing w:val="-9"/>
                        <w:sz w:val="20"/>
                      </w:rPr>
                      <w:t xml:space="preserve"> </w:t>
                    </w:r>
                    <w:r>
                      <w:rPr>
                        <w:color w:val="231F20"/>
                        <w:sz w:val="20"/>
                      </w:rPr>
                      <w:t>oder</w:t>
                    </w:r>
                    <w:r>
                      <w:rPr>
                        <w:color w:val="231F20"/>
                        <w:spacing w:val="-9"/>
                        <w:sz w:val="20"/>
                      </w:rPr>
                      <w:t xml:space="preserve"> </w:t>
                    </w:r>
                    <w:r>
                      <w:rPr>
                        <w:color w:val="231F20"/>
                        <w:sz w:val="20"/>
                      </w:rPr>
                      <w:t>Prozessen</w:t>
                    </w:r>
                    <w:r>
                      <w:rPr>
                        <w:color w:val="231F20"/>
                        <w:spacing w:val="-9"/>
                        <w:sz w:val="20"/>
                      </w:rPr>
                      <w:t xml:space="preserve"> </w:t>
                    </w:r>
                    <w:r>
                      <w:rPr>
                        <w:color w:val="231F20"/>
                        <w:sz w:val="20"/>
                      </w:rPr>
                      <w:t>bieten,</w:t>
                    </w:r>
                    <w:r>
                      <w:rPr>
                        <w:color w:val="231F20"/>
                        <w:spacing w:val="-9"/>
                        <w:sz w:val="20"/>
                      </w:rPr>
                      <w:t xml:space="preserve"> </w:t>
                    </w:r>
                    <w:r>
                      <w:rPr>
                        <w:color w:val="231F20"/>
                        <w:sz w:val="20"/>
                      </w:rPr>
                      <w:t>sind</w:t>
                    </w:r>
                    <w:r>
                      <w:rPr>
                        <w:color w:val="231F20"/>
                        <w:spacing w:val="-9"/>
                        <w:sz w:val="20"/>
                      </w:rPr>
                      <w:t xml:space="preserve"> </w:t>
                    </w:r>
                    <w:r>
                      <w:rPr>
                        <w:color w:val="231F20"/>
                        <w:sz w:val="20"/>
                      </w:rPr>
                      <w:t>Ökobilanzen</w:t>
                    </w:r>
                    <w:r>
                      <w:rPr>
                        <w:color w:val="231F20"/>
                        <w:spacing w:val="-9"/>
                        <w:sz w:val="20"/>
                      </w:rPr>
                      <w:t xml:space="preserve"> </w:t>
                    </w:r>
                    <w:r>
                      <w:rPr>
                        <w:color w:val="231F20"/>
                        <w:sz w:val="20"/>
                      </w:rPr>
                      <w:t>und</w:t>
                    </w:r>
                    <w:r>
                      <w:rPr>
                        <w:color w:val="231F20"/>
                        <w:spacing w:val="-9"/>
                        <w:sz w:val="20"/>
                      </w:rPr>
                      <w:t xml:space="preserve"> </w:t>
                    </w:r>
                    <w:r>
                      <w:rPr>
                        <w:color w:val="231F20"/>
                        <w:sz w:val="20"/>
                      </w:rPr>
                      <w:t>CO</w:t>
                    </w:r>
                    <w:r>
                      <w:rPr>
                        <w:color w:val="231F20"/>
                        <w:sz w:val="20"/>
                        <w:vertAlign w:val="subscript"/>
                      </w:rPr>
                      <w:t>2</w:t>
                    </w:r>
                    <w:r>
                      <w:rPr>
                        <w:color w:val="231F20"/>
                        <w:sz w:val="20"/>
                      </w:rPr>
                      <w:t>-Fußabdrücke.</w:t>
                    </w:r>
                  </w:p>
                </w:txbxContent>
              </v:textbox>
            </v:shape>
            <w10:wrap type="topAndBottom" anchorx="page"/>
          </v:group>
        </w:pict>
      </w:r>
    </w:p>
    <w:p w14:paraId="081C8420" w14:textId="77777777" w:rsidR="006D5486" w:rsidRDefault="006D5486">
      <w:pPr>
        <w:rPr>
          <w:sz w:val="10"/>
        </w:rPr>
        <w:sectPr w:rsidR="006D5486">
          <w:pgSz w:w="11910" w:h="16840"/>
          <w:pgMar w:top="960" w:right="460" w:bottom="280" w:left="460" w:header="0" w:footer="0" w:gutter="0"/>
          <w:cols w:space="720"/>
        </w:sectPr>
      </w:pPr>
    </w:p>
    <w:p w14:paraId="4905793F" w14:textId="77777777" w:rsidR="006D5486" w:rsidRDefault="00000000">
      <w:pPr>
        <w:pStyle w:val="Textkrper"/>
        <w:rPr>
          <w:b/>
        </w:rPr>
      </w:pPr>
      <w:r>
        <w:lastRenderedPageBreak/>
        <w:pict w14:anchorId="08F04303">
          <v:group id="docshapegroup69" o:spid="_x0000_s2085" style="position:absolute;margin-left:-14.15pt;margin-top:198.45pt;width:581.15pt;height:170.1pt;z-index:-17831936;mso-position-horizontal-relative:page;mso-position-vertical-relative:page" coordorigin="-283,3969" coordsize="11623,3402">
            <v:rect id="docshape70" o:spid="_x0000_s2087" style="position:absolute;left:-284;top:3968;width:6520;height:3402" fillcolor="#f1f1f1" stroked="f"/>
            <v:shape id="docshape71" o:spid="_x0000_s2086" type="#_x0000_t75" style="position:absolute;left:6236;top:3968;width:5103;height:3402">
              <v:imagedata r:id="rId43" o:title=""/>
            </v:shape>
            <w10:wrap anchorx="page" anchory="page"/>
          </v:group>
        </w:pict>
      </w:r>
    </w:p>
    <w:p w14:paraId="72093382" w14:textId="77777777" w:rsidR="006D5486" w:rsidRDefault="006D5486">
      <w:pPr>
        <w:pStyle w:val="Textkrper"/>
        <w:rPr>
          <w:b/>
        </w:rPr>
      </w:pPr>
    </w:p>
    <w:p w14:paraId="660A0952" w14:textId="77777777" w:rsidR="006D5486" w:rsidRDefault="006D5486">
      <w:pPr>
        <w:pStyle w:val="Textkrper"/>
        <w:rPr>
          <w:b/>
        </w:rPr>
      </w:pPr>
    </w:p>
    <w:p w14:paraId="2A147BD0" w14:textId="77777777" w:rsidR="006D5486" w:rsidRDefault="006D5486">
      <w:pPr>
        <w:pStyle w:val="Textkrper"/>
        <w:rPr>
          <w:b/>
        </w:rPr>
      </w:pPr>
    </w:p>
    <w:p w14:paraId="6EDE990D" w14:textId="77777777" w:rsidR="006D5486" w:rsidRDefault="006D5486">
      <w:pPr>
        <w:pStyle w:val="Textkrper"/>
        <w:rPr>
          <w:b/>
        </w:rPr>
      </w:pPr>
    </w:p>
    <w:p w14:paraId="6CA2744B" w14:textId="77777777" w:rsidR="006D5486" w:rsidRDefault="006D5486">
      <w:pPr>
        <w:pStyle w:val="Textkrper"/>
        <w:rPr>
          <w:b/>
        </w:rPr>
      </w:pPr>
    </w:p>
    <w:p w14:paraId="2F5442BB" w14:textId="77777777" w:rsidR="006D5486" w:rsidRDefault="006D5486">
      <w:pPr>
        <w:pStyle w:val="Textkrper"/>
        <w:rPr>
          <w:b/>
        </w:rPr>
      </w:pPr>
    </w:p>
    <w:p w14:paraId="4E90BF8C" w14:textId="77777777" w:rsidR="006D5486" w:rsidRDefault="006D5486">
      <w:pPr>
        <w:pStyle w:val="Textkrper"/>
        <w:rPr>
          <w:b/>
        </w:rPr>
      </w:pPr>
    </w:p>
    <w:p w14:paraId="22113FDE" w14:textId="77777777" w:rsidR="006D5486" w:rsidRDefault="006D5486">
      <w:pPr>
        <w:pStyle w:val="Textkrper"/>
        <w:rPr>
          <w:b/>
        </w:rPr>
      </w:pPr>
    </w:p>
    <w:p w14:paraId="0ACBF19B" w14:textId="77777777" w:rsidR="006D5486" w:rsidRDefault="006D5486">
      <w:pPr>
        <w:pStyle w:val="Textkrper"/>
        <w:rPr>
          <w:b/>
        </w:rPr>
      </w:pPr>
    </w:p>
    <w:p w14:paraId="4D008580" w14:textId="77777777" w:rsidR="006D5486" w:rsidRDefault="006D5486">
      <w:pPr>
        <w:pStyle w:val="Textkrper"/>
        <w:rPr>
          <w:b/>
        </w:rPr>
      </w:pPr>
    </w:p>
    <w:p w14:paraId="280E5033" w14:textId="77777777" w:rsidR="006D5486" w:rsidRDefault="006D5486">
      <w:pPr>
        <w:pStyle w:val="Textkrper"/>
        <w:rPr>
          <w:b/>
        </w:rPr>
      </w:pPr>
    </w:p>
    <w:p w14:paraId="4827800E" w14:textId="77777777" w:rsidR="006D5486" w:rsidRDefault="006D5486">
      <w:pPr>
        <w:pStyle w:val="Textkrper"/>
        <w:rPr>
          <w:b/>
        </w:rPr>
      </w:pPr>
    </w:p>
    <w:p w14:paraId="2E687686" w14:textId="77777777" w:rsidR="006D5486" w:rsidRDefault="006D5486">
      <w:pPr>
        <w:pStyle w:val="Textkrper"/>
        <w:rPr>
          <w:b/>
        </w:rPr>
      </w:pPr>
    </w:p>
    <w:p w14:paraId="7897B98F" w14:textId="77777777" w:rsidR="006D5486" w:rsidRDefault="006D5486">
      <w:pPr>
        <w:pStyle w:val="Textkrper"/>
        <w:rPr>
          <w:b/>
        </w:rPr>
      </w:pPr>
    </w:p>
    <w:p w14:paraId="6FB69CB5" w14:textId="77777777" w:rsidR="006D5486" w:rsidRDefault="006D5486">
      <w:pPr>
        <w:pStyle w:val="Textkrper"/>
        <w:rPr>
          <w:b/>
        </w:rPr>
      </w:pPr>
    </w:p>
    <w:p w14:paraId="4BA6AC09" w14:textId="77777777" w:rsidR="006D5486" w:rsidRDefault="006D5486">
      <w:pPr>
        <w:pStyle w:val="Textkrper"/>
        <w:rPr>
          <w:b/>
        </w:rPr>
      </w:pPr>
    </w:p>
    <w:p w14:paraId="5422BED8" w14:textId="77777777" w:rsidR="006D5486" w:rsidRDefault="006D5486">
      <w:pPr>
        <w:pStyle w:val="Textkrper"/>
        <w:rPr>
          <w:b/>
        </w:rPr>
      </w:pPr>
    </w:p>
    <w:p w14:paraId="54003BAF" w14:textId="77777777" w:rsidR="006D5486" w:rsidRDefault="006D5486">
      <w:pPr>
        <w:pStyle w:val="Textkrper"/>
        <w:rPr>
          <w:b/>
        </w:rPr>
      </w:pPr>
    </w:p>
    <w:p w14:paraId="27FE92E6" w14:textId="77777777" w:rsidR="006D5486" w:rsidRDefault="00000000">
      <w:pPr>
        <w:pStyle w:val="berschrift1"/>
      </w:pPr>
      <w:r>
        <w:rPr>
          <w:color w:val="ADB4BC"/>
        </w:rPr>
        <w:t>Lektion</w:t>
      </w:r>
      <w:r>
        <w:rPr>
          <w:color w:val="ADB4BC"/>
          <w:spacing w:val="26"/>
          <w:w w:val="105"/>
        </w:rPr>
        <w:t xml:space="preserve"> </w:t>
      </w:r>
      <w:r>
        <w:rPr>
          <w:color w:val="ADB4BC"/>
          <w:spacing w:val="-10"/>
          <w:w w:val="105"/>
        </w:rPr>
        <w:t>5</w:t>
      </w:r>
    </w:p>
    <w:p w14:paraId="6C5651BA" w14:textId="77777777" w:rsidR="006D5486" w:rsidRDefault="00000000">
      <w:pPr>
        <w:pStyle w:val="berschrift2"/>
        <w:spacing w:line="249" w:lineRule="auto"/>
      </w:pPr>
      <w:r>
        <w:rPr>
          <w:color w:val="003946"/>
        </w:rPr>
        <w:t>Qualität</w:t>
      </w:r>
      <w:r>
        <w:rPr>
          <w:color w:val="003946"/>
          <w:spacing w:val="-30"/>
        </w:rPr>
        <w:t xml:space="preserve"> </w:t>
      </w:r>
      <w:r>
        <w:rPr>
          <w:color w:val="003946"/>
        </w:rPr>
        <w:t>von</w:t>
      </w:r>
      <w:r>
        <w:rPr>
          <w:color w:val="003946"/>
          <w:spacing w:val="-30"/>
        </w:rPr>
        <w:t xml:space="preserve"> </w:t>
      </w:r>
      <w:r>
        <w:rPr>
          <w:color w:val="003946"/>
        </w:rPr>
        <w:t>Produkten,</w:t>
      </w:r>
      <w:r>
        <w:rPr>
          <w:color w:val="003946"/>
          <w:spacing w:val="-30"/>
        </w:rPr>
        <w:t xml:space="preserve"> </w:t>
      </w:r>
      <w:r>
        <w:rPr>
          <w:color w:val="003946"/>
        </w:rPr>
        <w:t>Prozessen</w:t>
      </w:r>
      <w:r>
        <w:rPr>
          <w:color w:val="003946"/>
          <w:spacing w:val="-30"/>
        </w:rPr>
        <w:t xml:space="preserve"> </w:t>
      </w:r>
      <w:r>
        <w:rPr>
          <w:color w:val="003946"/>
        </w:rPr>
        <w:t xml:space="preserve">und </w:t>
      </w:r>
      <w:r>
        <w:rPr>
          <w:color w:val="003946"/>
          <w:spacing w:val="-2"/>
        </w:rPr>
        <w:t>Dienstleistungen</w:t>
      </w:r>
    </w:p>
    <w:p w14:paraId="468A340C" w14:textId="77777777" w:rsidR="006D5486" w:rsidRDefault="006D5486">
      <w:pPr>
        <w:pStyle w:val="Textkrper"/>
      </w:pPr>
    </w:p>
    <w:p w14:paraId="3EFB845B" w14:textId="77777777" w:rsidR="006D5486" w:rsidRDefault="006D5486">
      <w:pPr>
        <w:pStyle w:val="Textkrper"/>
      </w:pPr>
    </w:p>
    <w:p w14:paraId="52116249" w14:textId="77777777" w:rsidR="006D5486" w:rsidRDefault="006D5486">
      <w:pPr>
        <w:pStyle w:val="Textkrper"/>
      </w:pPr>
    </w:p>
    <w:p w14:paraId="7FF47271" w14:textId="77777777" w:rsidR="006D5486" w:rsidRDefault="006D5486">
      <w:pPr>
        <w:pStyle w:val="Textkrper"/>
      </w:pPr>
    </w:p>
    <w:p w14:paraId="5FD756C7" w14:textId="77777777" w:rsidR="006D5486" w:rsidRDefault="006D5486">
      <w:pPr>
        <w:pStyle w:val="Textkrper"/>
        <w:spacing w:before="11"/>
        <w:rPr>
          <w:sz w:val="26"/>
        </w:rPr>
      </w:pPr>
    </w:p>
    <w:p w14:paraId="632908B3" w14:textId="77777777" w:rsidR="006D5486" w:rsidRDefault="00000000">
      <w:pPr>
        <w:pStyle w:val="berschrift5"/>
        <w:spacing w:before="101"/>
      </w:pPr>
      <w:r>
        <w:rPr>
          <w:color w:val="003946"/>
          <w:spacing w:val="-2"/>
          <w:w w:val="105"/>
        </w:rPr>
        <w:t>LERNZIELE</w:t>
      </w:r>
    </w:p>
    <w:p w14:paraId="383FB742" w14:textId="77777777" w:rsidR="006D5486" w:rsidRDefault="006D5486">
      <w:pPr>
        <w:pStyle w:val="Textkrper"/>
        <w:spacing w:before="4"/>
        <w:rPr>
          <w:b/>
          <w:sz w:val="27"/>
        </w:rPr>
      </w:pPr>
    </w:p>
    <w:p w14:paraId="7F663EF5" w14:textId="77777777" w:rsidR="006D5486" w:rsidRDefault="00000000">
      <w:pPr>
        <w:pStyle w:val="Textkrper"/>
        <w:ind w:left="1665"/>
      </w:pPr>
      <w:r>
        <w:rPr>
          <w:color w:val="231F20"/>
        </w:rPr>
        <w:t>Nach</w:t>
      </w:r>
      <w:r>
        <w:rPr>
          <w:color w:val="231F20"/>
          <w:spacing w:val="-2"/>
        </w:rPr>
        <w:t xml:space="preserve"> </w:t>
      </w:r>
      <w:r>
        <w:rPr>
          <w:color w:val="231F20"/>
        </w:rPr>
        <w:t>der</w:t>
      </w:r>
      <w:r>
        <w:rPr>
          <w:color w:val="231F20"/>
          <w:spacing w:val="-2"/>
        </w:rPr>
        <w:t xml:space="preserve"> </w:t>
      </w:r>
      <w:r>
        <w:rPr>
          <w:color w:val="231F20"/>
        </w:rPr>
        <w:t>Bearbeitung</w:t>
      </w:r>
      <w:r>
        <w:rPr>
          <w:color w:val="231F20"/>
          <w:spacing w:val="-2"/>
        </w:rPr>
        <w:t xml:space="preserve"> </w:t>
      </w:r>
      <w:r>
        <w:rPr>
          <w:color w:val="231F20"/>
        </w:rPr>
        <w:t>dieser</w:t>
      </w:r>
      <w:r>
        <w:rPr>
          <w:color w:val="231F20"/>
          <w:spacing w:val="-2"/>
        </w:rPr>
        <w:t xml:space="preserve"> </w:t>
      </w:r>
      <w:r>
        <w:rPr>
          <w:color w:val="231F20"/>
        </w:rPr>
        <w:t>Lektion</w:t>
      </w:r>
      <w:r>
        <w:rPr>
          <w:color w:val="231F20"/>
          <w:spacing w:val="-2"/>
        </w:rPr>
        <w:t xml:space="preserve"> </w:t>
      </w:r>
      <w:r>
        <w:rPr>
          <w:color w:val="231F20"/>
        </w:rPr>
        <w:t>werden</w:t>
      </w:r>
      <w:r>
        <w:rPr>
          <w:color w:val="231F20"/>
          <w:spacing w:val="-2"/>
        </w:rPr>
        <w:t xml:space="preserve"> </w:t>
      </w:r>
      <w:r>
        <w:rPr>
          <w:color w:val="231F20"/>
        </w:rPr>
        <w:t>Sie</w:t>
      </w:r>
      <w:r>
        <w:rPr>
          <w:color w:val="231F20"/>
          <w:spacing w:val="-1"/>
        </w:rPr>
        <w:t xml:space="preserve"> </w:t>
      </w:r>
      <w:r>
        <w:rPr>
          <w:color w:val="231F20"/>
          <w:spacing w:val="-10"/>
        </w:rPr>
        <w:t>…</w:t>
      </w:r>
    </w:p>
    <w:p w14:paraId="108A30FF" w14:textId="77777777" w:rsidR="006D5486" w:rsidRDefault="006D5486">
      <w:pPr>
        <w:pStyle w:val="Textkrper"/>
        <w:spacing w:before="4"/>
        <w:rPr>
          <w:sz w:val="23"/>
        </w:rPr>
      </w:pPr>
    </w:p>
    <w:p w14:paraId="20866102" w14:textId="77777777" w:rsidR="006D5486" w:rsidRDefault="00000000">
      <w:pPr>
        <w:pStyle w:val="Textkrper"/>
        <w:spacing w:line="259" w:lineRule="auto"/>
        <w:ind w:left="1945" w:right="1231" w:hanging="280"/>
      </w:pPr>
      <w:r>
        <w:rPr>
          <w:color w:val="231F20"/>
        </w:rPr>
        <w:t>…</w:t>
      </w:r>
      <w:r>
        <w:rPr>
          <w:color w:val="231F20"/>
          <w:spacing w:val="80"/>
        </w:rPr>
        <w:t xml:space="preserve"> </w:t>
      </w:r>
      <w:r>
        <w:rPr>
          <w:color w:val="231F20"/>
        </w:rPr>
        <w:t>den</w:t>
      </w:r>
      <w:r>
        <w:rPr>
          <w:color w:val="231F20"/>
          <w:spacing w:val="-5"/>
        </w:rPr>
        <w:t xml:space="preserve"> </w:t>
      </w:r>
      <w:r>
        <w:rPr>
          <w:color w:val="231F20"/>
        </w:rPr>
        <w:t>Begriff</w:t>
      </w:r>
      <w:r>
        <w:rPr>
          <w:color w:val="231F20"/>
          <w:spacing w:val="-5"/>
        </w:rPr>
        <w:t xml:space="preserve"> </w:t>
      </w:r>
      <w:r>
        <w:rPr>
          <w:color w:val="231F20"/>
        </w:rPr>
        <w:t>Qualität</w:t>
      </w:r>
      <w:r>
        <w:rPr>
          <w:color w:val="231F20"/>
          <w:spacing w:val="-5"/>
        </w:rPr>
        <w:t xml:space="preserve"> </w:t>
      </w:r>
      <w:r>
        <w:rPr>
          <w:color w:val="231F20"/>
        </w:rPr>
        <w:t>über</w:t>
      </w:r>
      <w:r>
        <w:rPr>
          <w:color w:val="231F20"/>
          <w:spacing w:val="-5"/>
        </w:rPr>
        <w:t xml:space="preserve"> </w:t>
      </w:r>
      <w:r>
        <w:rPr>
          <w:color w:val="231F20"/>
        </w:rPr>
        <w:t>die</w:t>
      </w:r>
      <w:r>
        <w:rPr>
          <w:color w:val="231F20"/>
          <w:spacing w:val="-5"/>
        </w:rPr>
        <w:t xml:space="preserve"> </w:t>
      </w:r>
      <w:r>
        <w:rPr>
          <w:color w:val="231F20"/>
        </w:rPr>
        <w:t>Bestandteile</w:t>
      </w:r>
      <w:r>
        <w:rPr>
          <w:color w:val="231F20"/>
          <w:spacing w:val="-5"/>
        </w:rPr>
        <w:t xml:space="preserve"> </w:t>
      </w:r>
      <w:r>
        <w:rPr>
          <w:color w:val="231F20"/>
        </w:rPr>
        <w:t>Merkmal,</w:t>
      </w:r>
      <w:r>
        <w:rPr>
          <w:color w:val="231F20"/>
          <w:spacing w:val="-5"/>
        </w:rPr>
        <w:t xml:space="preserve"> </w:t>
      </w:r>
      <w:r>
        <w:rPr>
          <w:color w:val="231F20"/>
        </w:rPr>
        <w:t>Objekt</w:t>
      </w:r>
      <w:r>
        <w:rPr>
          <w:color w:val="231F20"/>
          <w:spacing w:val="-5"/>
        </w:rPr>
        <w:t xml:space="preserve"> </w:t>
      </w:r>
      <w:r>
        <w:rPr>
          <w:color w:val="231F20"/>
        </w:rPr>
        <w:t>und</w:t>
      </w:r>
      <w:r>
        <w:rPr>
          <w:color w:val="231F20"/>
          <w:spacing w:val="-5"/>
        </w:rPr>
        <w:t xml:space="preserve"> </w:t>
      </w:r>
      <w:r>
        <w:rPr>
          <w:color w:val="231F20"/>
        </w:rPr>
        <w:t>Anforderung</w:t>
      </w:r>
      <w:r>
        <w:rPr>
          <w:color w:val="231F20"/>
          <w:spacing w:val="-6"/>
        </w:rPr>
        <w:t xml:space="preserve"> </w:t>
      </w:r>
      <w:r>
        <w:rPr>
          <w:color w:val="231F20"/>
        </w:rPr>
        <w:t xml:space="preserve">definieren </w:t>
      </w:r>
      <w:r>
        <w:rPr>
          <w:color w:val="231F20"/>
          <w:spacing w:val="-2"/>
        </w:rPr>
        <w:t>können.</w:t>
      </w:r>
    </w:p>
    <w:p w14:paraId="5E44504F" w14:textId="77777777" w:rsidR="006D5486" w:rsidRDefault="00000000">
      <w:pPr>
        <w:pStyle w:val="Textkrper"/>
        <w:spacing w:before="144"/>
        <w:ind w:left="1665"/>
      </w:pPr>
      <w:r>
        <w:rPr>
          <w:color w:val="231F20"/>
        </w:rPr>
        <w:t>…</w:t>
      </w:r>
      <w:r>
        <w:rPr>
          <w:color w:val="231F20"/>
          <w:spacing w:val="77"/>
        </w:rPr>
        <w:t xml:space="preserve"> </w:t>
      </w:r>
      <w:r>
        <w:rPr>
          <w:color w:val="231F20"/>
        </w:rPr>
        <w:t>Compliance-Anforderungen</w:t>
      </w:r>
      <w:r>
        <w:rPr>
          <w:color w:val="231F20"/>
          <w:spacing w:val="-7"/>
        </w:rPr>
        <w:t xml:space="preserve"> </w:t>
      </w:r>
      <w:r>
        <w:rPr>
          <w:color w:val="231F20"/>
        </w:rPr>
        <w:t>von</w:t>
      </w:r>
      <w:r>
        <w:rPr>
          <w:color w:val="231F20"/>
          <w:spacing w:val="-7"/>
        </w:rPr>
        <w:t xml:space="preserve"> </w:t>
      </w:r>
      <w:r>
        <w:rPr>
          <w:color w:val="231F20"/>
        </w:rPr>
        <w:t>Qualitätsanforderungen</w:t>
      </w:r>
      <w:r>
        <w:rPr>
          <w:color w:val="231F20"/>
          <w:spacing w:val="-7"/>
        </w:rPr>
        <w:t xml:space="preserve"> </w:t>
      </w:r>
      <w:r>
        <w:rPr>
          <w:color w:val="231F20"/>
        </w:rPr>
        <w:t>unterscheiden</w:t>
      </w:r>
      <w:r>
        <w:rPr>
          <w:color w:val="231F20"/>
          <w:spacing w:val="-6"/>
        </w:rPr>
        <w:t xml:space="preserve"> </w:t>
      </w:r>
      <w:r>
        <w:rPr>
          <w:color w:val="231F20"/>
          <w:spacing w:val="-2"/>
        </w:rPr>
        <w:t>können.</w:t>
      </w:r>
    </w:p>
    <w:p w14:paraId="7DC9C495" w14:textId="77777777" w:rsidR="006D5486" w:rsidRDefault="00000000">
      <w:pPr>
        <w:pStyle w:val="Textkrper"/>
        <w:spacing w:before="161"/>
        <w:ind w:left="1665"/>
      </w:pPr>
      <w:r>
        <w:rPr>
          <w:color w:val="231F20"/>
        </w:rPr>
        <w:t>…</w:t>
      </w:r>
      <w:r>
        <w:rPr>
          <w:color w:val="231F20"/>
          <w:spacing w:val="60"/>
          <w:w w:val="150"/>
        </w:rPr>
        <w:t xml:space="preserve"> </w:t>
      </w:r>
      <w:r>
        <w:rPr>
          <w:color w:val="231F20"/>
        </w:rPr>
        <w:t>Entwicklungen</w:t>
      </w:r>
      <w:r>
        <w:rPr>
          <w:color w:val="231F20"/>
          <w:spacing w:val="-4"/>
        </w:rPr>
        <w:t xml:space="preserve"> </w:t>
      </w:r>
      <w:r>
        <w:rPr>
          <w:color w:val="231F20"/>
        </w:rPr>
        <w:t>und</w:t>
      </w:r>
      <w:r>
        <w:rPr>
          <w:color w:val="231F20"/>
          <w:spacing w:val="-4"/>
        </w:rPr>
        <w:t xml:space="preserve"> </w:t>
      </w:r>
      <w:r>
        <w:rPr>
          <w:color w:val="231F20"/>
        </w:rPr>
        <w:t>Trends</w:t>
      </w:r>
      <w:r>
        <w:rPr>
          <w:color w:val="231F20"/>
          <w:spacing w:val="-3"/>
        </w:rPr>
        <w:t xml:space="preserve"> </w:t>
      </w:r>
      <w:r>
        <w:rPr>
          <w:color w:val="231F20"/>
        </w:rPr>
        <w:t>im</w:t>
      </w:r>
      <w:r>
        <w:rPr>
          <w:color w:val="231F20"/>
          <w:spacing w:val="-4"/>
        </w:rPr>
        <w:t xml:space="preserve"> </w:t>
      </w:r>
      <w:r>
        <w:rPr>
          <w:color w:val="231F20"/>
        </w:rPr>
        <w:t>Qualitätsmanagement</w:t>
      </w:r>
      <w:r>
        <w:rPr>
          <w:color w:val="231F20"/>
          <w:spacing w:val="-4"/>
        </w:rPr>
        <w:t xml:space="preserve"> </w:t>
      </w:r>
      <w:r>
        <w:rPr>
          <w:color w:val="231F20"/>
        </w:rPr>
        <w:t>beschreiben</w:t>
      </w:r>
      <w:r>
        <w:rPr>
          <w:color w:val="231F20"/>
          <w:spacing w:val="-3"/>
        </w:rPr>
        <w:t xml:space="preserve"> </w:t>
      </w:r>
      <w:r>
        <w:rPr>
          <w:color w:val="231F20"/>
          <w:spacing w:val="-2"/>
        </w:rPr>
        <w:t>können.</w:t>
      </w:r>
    </w:p>
    <w:p w14:paraId="408778D2" w14:textId="77777777" w:rsidR="006D5486" w:rsidRDefault="00000000">
      <w:pPr>
        <w:pStyle w:val="Textkrper"/>
        <w:spacing w:before="162"/>
        <w:ind w:left="1665"/>
      </w:pPr>
      <w:r>
        <w:rPr>
          <w:color w:val="231F20"/>
        </w:rPr>
        <w:t>…</w:t>
      </w:r>
      <w:r>
        <w:rPr>
          <w:color w:val="231F20"/>
          <w:spacing w:val="57"/>
          <w:w w:val="150"/>
        </w:rPr>
        <w:t xml:space="preserve"> </w:t>
      </w:r>
      <w:r>
        <w:rPr>
          <w:color w:val="231F20"/>
        </w:rPr>
        <w:t>die</w:t>
      </w:r>
      <w:r>
        <w:rPr>
          <w:color w:val="231F20"/>
          <w:spacing w:val="-4"/>
        </w:rPr>
        <w:t xml:space="preserve"> </w:t>
      </w:r>
      <w:r>
        <w:rPr>
          <w:color w:val="231F20"/>
        </w:rPr>
        <w:t>Prozessqualität</w:t>
      </w:r>
      <w:r>
        <w:rPr>
          <w:color w:val="231F20"/>
          <w:spacing w:val="-4"/>
        </w:rPr>
        <w:t xml:space="preserve"> </w:t>
      </w:r>
      <w:r>
        <w:rPr>
          <w:color w:val="231F20"/>
        </w:rPr>
        <w:t>als</w:t>
      </w:r>
      <w:r>
        <w:rPr>
          <w:color w:val="231F20"/>
          <w:spacing w:val="-5"/>
        </w:rPr>
        <w:t xml:space="preserve"> </w:t>
      </w:r>
      <w:r>
        <w:rPr>
          <w:color w:val="231F20"/>
        </w:rPr>
        <w:t>Kern</w:t>
      </w:r>
      <w:r>
        <w:rPr>
          <w:color w:val="231F20"/>
          <w:spacing w:val="-4"/>
        </w:rPr>
        <w:t xml:space="preserve"> </w:t>
      </w:r>
      <w:r>
        <w:rPr>
          <w:color w:val="231F20"/>
        </w:rPr>
        <w:t>einer</w:t>
      </w:r>
      <w:r>
        <w:rPr>
          <w:color w:val="231F20"/>
          <w:spacing w:val="-5"/>
        </w:rPr>
        <w:t xml:space="preserve"> </w:t>
      </w:r>
      <w:r>
        <w:rPr>
          <w:color w:val="231F20"/>
        </w:rPr>
        <w:t>Dienstleistungsqualität</w:t>
      </w:r>
      <w:r>
        <w:rPr>
          <w:color w:val="231F20"/>
          <w:spacing w:val="-4"/>
        </w:rPr>
        <w:t xml:space="preserve"> </w:t>
      </w:r>
      <w:r>
        <w:rPr>
          <w:color w:val="231F20"/>
        </w:rPr>
        <w:t>erklären</w:t>
      </w:r>
      <w:r>
        <w:rPr>
          <w:color w:val="231F20"/>
          <w:spacing w:val="-4"/>
        </w:rPr>
        <w:t xml:space="preserve"> </w:t>
      </w:r>
      <w:r>
        <w:rPr>
          <w:color w:val="231F20"/>
          <w:spacing w:val="-2"/>
        </w:rPr>
        <w:t>können.</w:t>
      </w:r>
    </w:p>
    <w:p w14:paraId="2832F153" w14:textId="77777777" w:rsidR="006D5486" w:rsidRDefault="00000000">
      <w:pPr>
        <w:pStyle w:val="Textkrper"/>
        <w:spacing w:before="162"/>
        <w:ind w:left="1665"/>
      </w:pPr>
      <w:r>
        <w:rPr>
          <w:color w:val="231F20"/>
        </w:rPr>
        <w:t>…</w:t>
      </w:r>
      <w:r>
        <w:rPr>
          <w:color w:val="231F20"/>
          <w:spacing w:val="64"/>
          <w:w w:val="150"/>
        </w:rPr>
        <w:t xml:space="preserve"> </w:t>
      </w:r>
      <w:r>
        <w:rPr>
          <w:color w:val="231F20"/>
        </w:rPr>
        <w:t>das</w:t>
      </w:r>
      <w:r>
        <w:rPr>
          <w:color w:val="231F20"/>
          <w:spacing w:val="-2"/>
        </w:rPr>
        <w:t xml:space="preserve"> </w:t>
      </w:r>
      <w:r>
        <w:rPr>
          <w:color w:val="231F20"/>
        </w:rPr>
        <w:t>Gap-Modell</w:t>
      </w:r>
      <w:r>
        <w:rPr>
          <w:color w:val="231F20"/>
          <w:spacing w:val="-2"/>
        </w:rPr>
        <w:t xml:space="preserve"> </w:t>
      </w:r>
      <w:r>
        <w:rPr>
          <w:color w:val="231F20"/>
        </w:rPr>
        <w:t>zur</w:t>
      </w:r>
      <w:r>
        <w:rPr>
          <w:color w:val="231F20"/>
          <w:spacing w:val="-2"/>
        </w:rPr>
        <w:t xml:space="preserve"> </w:t>
      </w:r>
      <w:r>
        <w:rPr>
          <w:color w:val="231F20"/>
        </w:rPr>
        <w:t>Bewertung</w:t>
      </w:r>
      <w:r>
        <w:rPr>
          <w:color w:val="231F20"/>
          <w:spacing w:val="-2"/>
        </w:rPr>
        <w:t xml:space="preserve"> </w:t>
      </w:r>
      <w:r>
        <w:rPr>
          <w:color w:val="231F20"/>
        </w:rPr>
        <w:t>von</w:t>
      </w:r>
      <w:r>
        <w:rPr>
          <w:color w:val="231F20"/>
          <w:spacing w:val="-1"/>
        </w:rPr>
        <w:t xml:space="preserve"> </w:t>
      </w:r>
      <w:r>
        <w:rPr>
          <w:color w:val="231F20"/>
        </w:rPr>
        <w:t>Dienstleistungsqualitäten</w:t>
      </w:r>
      <w:r>
        <w:rPr>
          <w:color w:val="231F20"/>
          <w:spacing w:val="-2"/>
        </w:rPr>
        <w:t xml:space="preserve"> kennen.</w:t>
      </w:r>
    </w:p>
    <w:p w14:paraId="4560B93F" w14:textId="77777777" w:rsidR="006D5486" w:rsidRDefault="00000000">
      <w:pPr>
        <w:pStyle w:val="Textkrper"/>
        <w:spacing w:before="162" w:line="259" w:lineRule="auto"/>
        <w:ind w:left="1945" w:hanging="280"/>
      </w:pPr>
      <w:r>
        <w:rPr>
          <w:color w:val="231F20"/>
        </w:rPr>
        <w:t>…</w:t>
      </w:r>
      <w:r>
        <w:rPr>
          <w:color w:val="231F20"/>
          <w:spacing w:val="80"/>
        </w:rPr>
        <w:t xml:space="preserve"> </w:t>
      </w:r>
      <w:r>
        <w:rPr>
          <w:color w:val="231F20"/>
        </w:rPr>
        <w:t>die</w:t>
      </w:r>
      <w:r>
        <w:rPr>
          <w:color w:val="231F20"/>
          <w:spacing w:val="-5"/>
        </w:rPr>
        <w:t xml:space="preserve"> </w:t>
      </w:r>
      <w:r>
        <w:rPr>
          <w:color w:val="231F20"/>
        </w:rPr>
        <w:t>Bedeutung</w:t>
      </w:r>
      <w:r>
        <w:rPr>
          <w:color w:val="231F20"/>
          <w:spacing w:val="-5"/>
        </w:rPr>
        <w:t xml:space="preserve"> </w:t>
      </w:r>
      <w:r>
        <w:rPr>
          <w:color w:val="231F20"/>
        </w:rPr>
        <w:t>von</w:t>
      </w:r>
      <w:r>
        <w:rPr>
          <w:color w:val="231F20"/>
          <w:spacing w:val="-5"/>
        </w:rPr>
        <w:t xml:space="preserve"> </w:t>
      </w:r>
      <w:r>
        <w:rPr>
          <w:color w:val="231F20"/>
        </w:rPr>
        <w:t>Skalenniveaus</w:t>
      </w:r>
      <w:r>
        <w:rPr>
          <w:color w:val="231F20"/>
          <w:spacing w:val="-5"/>
        </w:rPr>
        <w:t xml:space="preserve"> </w:t>
      </w:r>
      <w:r>
        <w:rPr>
          <w:color w:val="231F20"/>
        </w:rPr>
        <w:t>für</w:t>
      </w:r>
      <w:r>
        <w:rPr>
          <w:color w:val="231F20"/>
          <w:spacing w:val="-5"/>
        </w:rPr>
        <w:t xml:space="preserve"> </w:t>
      </w:r>
      <w:r>
        <w:rPr>
          <w:color w:val="231F20"/>
        </w:rPr>
        <w:t>Messungen</w:t>
      </w:r>
      <w:r>
        <w:rPr>
          <w:color w:val="231F20"/>
          <w:spacing w:val="-5"/>
        </w:rPr>
        <w:t xml:space="preserve"> </w:t>
      </w:r>
      <w:r>
        <w:rPr>
          <w:color w:val="231F20"/>
        </w:rPr>
        <w:t>und</w:t>
      </w:r>
      <w:r>
        <w:rPr>
          <w:color w:val="231F20"/>
          <w:spacing w:val="-5"/>
        </w:rPr>
        <w:t xml:space="preserve"> </w:t>
      </w:r>
      <w:r>
        <w:rPr>
          <w:color w:val="231F20"/>
        </w:rPr>
        <w:t>Messgrößen</w:t>
      </w:r>
      <w:r>
        <w:rPr>
          <w:color w:val="231F20"/>
          <w:spacing w:val="-5"/>
        </w:rPr>
        <w:t xml:space="preserve"> </w:t>
      </w:r>
      <w:r>
        <w:rPr>
          <w:color w:val="231F20"/>
        </w:rPr>
        <w:t>im</w:t>
      </w:r>
      <w:r>
        <w:rPr>
          <w:color w:val="231F20"/>
          <w:spacing w:val="-5"/>
        </w:rPr>
        <w:t xml:space="preserve"> </w:t>
      </w:r>
      <w:r>
        <w:rPr>
          <w:color w:val="231F20"/>
        </w:rPr>
        <w:t>Rahmen</w:t>
      </w:r>
      <w:r>
        <w:rPr>
          <w:color w:val="231F20"/>
          <w:spacing w:val="-5"/>
        </w:rPr>
        <w:t xml:space="preserve"> </w:t>
      </w:r>
      <w:r>
        <w:rPr>
          <w:color w:val="231F20"/>
        </w:rPr>
        <w:t>des Qualitätsmanagements erkennen.</w:t>
      </w:r>
    </w:p>
    <w:p w14:paraId="2AAF734A" w14:textId="77777777" w:rsidR="006D5486" w:rsidRDefault="006D5486">
      <w:pPr>
        <w:pStyle w:val="Textkrper"/>
      </w:pPr>
    </w:p>
    <w:p w14:paraId="27E6A9B6" w14:textId="77777777" w:rsidR="006D5486" w:rsidRDefault="006D5486">
      <w:pPr>
        <w:pStyle w:val="Textkrper"/>
      </w:pPr>
    </w:p>
    <w:p w14:paraId="57097E10" w14:textId="77777777" w:rsidR="006D5486" w:rsidRDefault="006D5486">
      <w:pPr>
        <w:pStyle w:val="Textkrper"/>
      </w:pPr>
    </w:p>
    <w:p w14:paraId="22360893" w14:textId="77777777" w:rsidR="006D5486" w:rsidRDefault="006D5486">
      <w:pPr>
        <w:pStyle w:val="Textkrper"/>
      </w:pPr>
    </w:p>
    <w:p w14:paraId="0DF3C44D" w14:textId="77777777" w:rsidR="006D5486" w:rsidRDefault="006D5486">
      <w:pPr>
        <w:pStyle w:val="Textkrper"/>
      </w:pPr>
    </w:p>
    <w:p w14:paraId="5BBE69BB" w14:textId="77777777" w:rsidR="006D5486" w:rsidRDefault="006D5486">
      <w:pPr>
        <w:pStyle w:val="Textkrper"/>
        <w:spacing w:before="3"/>
        <w:rPr>
          <w:sz w:val="18"/>
        </w:rPr>
      </w:pPr>
    </w:p>
    <w:p w14:paraId="32EB07C5" w14:textId="77777777" w:rsidR="006D5486" w:rsidRDefault="00000000">
      <w:pPr>
        <w:spacing w:before="100"/>
        <w:ind w:right="104"/>
        <w:jc w:val="right"/>
        <w:rPr>
          <w:sz w:val="14"/>
        </w:rPr>
      </w:pPr>
      <w:r>
        <w:rPr>
          <w:color w:val="231F20"/>
          <w:spacing w:val="-2"/>
          <w:sz w:val="14"/>
        </w:rPr>
        <w:t>DL-D-DLBLONQM01-</w:t>
      </w:r>
      <w:r>
        <w:rPr>
          <w:color w:val="231F20"/>
          <w:spacing w:val="-5"/>
          <w:sz w:val="14"/>
        </w:rPr>
        <w:t>L05</w:t>
      </w:r>
    </w:p>
    <w:p w14:paraId="7D95EC6D" w14:textId="77777777" w:rsidR="006D5486" w:rsidRDefault="006D5486">
      <w:pPr>
        <w:jc w:val="right"/>
        <w:rPr>
          <w:sz w:val="14"/>
        </w:rPr>
        <w:sectPr w:rsidR="006D5486">
          <w:headerReference w:type="default" r:id="rId44"/>
          <w:pgSz w:w="11910" w:h="16840"/>
          <w:pgMar w:top="1920" w:right="460" w:bottom="280" w:left="460" w:header="0" w:footer="0" w:gutter="0"/>
          <w:cols w:space="720"/>
        </w:sectPr>
      </w:pPr>
    </w:p>
    <w:p w14:paraId="7B9C05F5" w14:textId="77777777" w:rsidR="006D5486" w:rsidRDefault="006D5486">
      <w:pPr>
        <w:pStyle w:val="Textkrper"/>
      </w:pPr>
    </w:p>
    <w:p w14:paraId="2B9D8BA8" w14:textId="77777777" w:rsidR="006D5486" w:rsidRDefault="00000000">
      <w:pPr>
        <w:pStyle w:val="berschrift3"/>
        <w:numPr>
          <w:ilvl w:val="0"/>
          <w:numId w:val="41"/>
        </w:numPr>
        <w:tabs>
          <w:tab w:val="left" w:pos="787"/>
          <w:tab w:val="left" w:pos="788"/>
        </w:tabs>
        <w:spacing w:line="249" w:lineRule="auto"/>
        <w:ind w:right="1909"/>
      </w:pPr>
      <w:r>
        <w:rPr>
          <w:color w:val="003946"/>
        </w:rPr>
        <w:t>Qualität</w:t>
      </w:r>
      <w:r>
        <w:rPr>
          <w:color w:val="003946"/>
          <w:spacing w:val="-27"/>
        </w:rPr>
        <w:t xml:space="preserve"> </w:t>
      </w:r>
      <w:r>
        <w:rPr>
          <w:color w:val="003946"/>
        </w:rPr>
        <w:t>von</w:t>
      </w:r>
      <w:r>
        <w:rPr>
          <w:color w:val="003946"/>
          <w:spacing w:val="-27"/>
        </w:rPr>
        <w:t xml:space="preserve"> </w:t>
      </w:r>
      <w:r>
        <w:rPr>
          <w:color w:val="003946"/>
        </w:rPr>
        <w:t>Produkten,</w:t>
      </w:r>
      <w:r>
        <w:rPr>
          <w:color w:val="003946"/>
          <w:spacing w:val="-27"/>
        </w:rPr>
        <w:t xml:space="preserve"> </w:t>
      </w:r>
      <w:r>
        <w:rPr>
          <w:color w:val="003946"/>
        </w:rPr>
        <w:t>Prozessen</w:t>
      </w:r>
      <w:r>
        <w:rPr>
          <w:color w:val="003946"/>
          <w:spacing w:val="-27"/>
        </w:rPr>
        <w:t xml:space="preserve"> </w:t>
      </w:r>
      <w:r>
        <w:rPr>
          <w:color w:val="003946"/>
        </w:rPr>
        <w:t xml:space="preserve">und </w:t>
      </w:r>
      <w:r>
        <w:rPr>
          <w:color w:val="003946"/>
          <w:spacing w:val="-2"/>
        </w:rPr>
        <w:t>Dienstleistungen</w:t>
      </w:r>
    </w:p>
    <w:p w14:paraId="5603650D" w14:textId="77777777" w:rsidR="006D5486" w:rsidRDefault="006D5486">
      <w:pPr>
        <w:pStyle w:val="Textkrper"/>
        <w:spacing w:before="7"/>
        <w:rPr>
          <w:sz w:val="60"/>
        </w:rPr>
      </w:pPr>
    </w:p>
    <w:p w14:paraId="5B488654" w14:textId="77777777" w:rsidR="006D5486" w:rsidRDefault="00000000">
      <w:pPr>
        <w:pStyle w:val="berschrift4"/>
        <w:ind w:left="2204" w:firstLine="0"/>
      </w:pPr>
      <w:r>
        <w:rPr>
          <w:color w:val="003946"/>
          <w:spacing w:val="-2"/>
        </w:rPr>
        <w:t>Einführung</w:t>
      </w:r>
    </w:p>
    <w:p w14:paraId="08561FDB" w14:textId="77777777" w:rsidR="006D5486" w:rsidRDefault="00000000">
      <w:pPr>
        <w:pStyle w:val="Textkrper"/>
        <w:spacing w:before="254" w:line="259" w:lineRule="auto"/>
        <w:ind w:left="2204" w:right="954"/>
        <w:jc w:val="both"/>
      </w:pPr>
      <w:r>
        <w:rPr>
          <w:color w:val="231F20"/>
        </w:rPr>
        <w:t xml:space="preserve">Im täglichen Sprachgebrauch begegnen wir dem Begriff „Qualität“ häufig: in der </w:t>
      </w:r>
      <w:proofErr w:type="spellStart"/>
      <w:r>
        <w:rPr>
          <w:color w:val="231F20"/>
        </w:rPr>
        <w:t>Wer</w:t>
      </w:r>
      <w:proofErr w:type="spellEnd"/>
      <w:r>
        <w:rPr>
          <w:color w:val="231F20"/>
        </w:rPr>
        <w:t xml:space="preserve">- </w:t>
      </w:r>
      <w:proofErr w:type="spellStart"/>
      <w:r>
        <w:rPr>
          <w:color w:val="231F20"/>
        </w:rPr>
        <w:t>bung</w:t>
      </w:r>
      <w:proofErr w:type="spellEnd"/>
      <w:r>
        <w:rPr>
          <w:color w:val="231F20"/>
        </w:rPr>
        <w:t>, in Produktkennzeichnungen mit Güte- oder Qualitätssiegeln, im Zusammenhang mit</w:t>
      </w:r>
      <w:r>
        <w:rPr>
          <w:color w:val="231F20"/>
          <w:spacing w:val="-6"/>
        </w:rPr>
        <w:t xml:space="preserve"> </w:t>
      </w:r>
      <w:r>
        <w:rPr>
          <w:color w:val="231F20"/>
        </w:rPr>
        <w:t>einer</w:t>
      </w:r>
      <w:r>
        <w:rPr>
          <w:color w:val="231F20"/>
          <w:spacing w:val="-3"/>
        </w:rPr>
        <w:t xml:space="preserve"> </w:t>
      </w:r>
      <w:r>
        <w:rPr>
          <w:color w:val="231F20"/>
        </w:rPr>
        <w:t>spezifischen</w:t>
      </w:r>
      <w:r>
        <w:rPr>
          <w:color w:val="231F20"/>
          <w:spacing w:val="-4"/>
        </w:rPr>
        <w:t xml:space="preserve"> </w:t>
      </w:r>
      <w:r>
        <w:rPr>
          <w:color w:val="231F20"/>
        </w:rPr>
        <w:t>technischen</w:t>
      </w:r>
      <w:r>
        <w:rPr>
          <w:color w:val="231F20"/>
          <w:spacing w:val="-4"/>
        </w:rPr>
        <w:t xml:space="preserve"> </w:t>
      </w:r>
      <w:r>
        <w:rPr>
          <w:color w:val="231F20"/>
        </w:rPr>
        <w:t>Qualität</w:t>
      </w:r>
      <w:r>
        <w:rPr>
          <w:color w:val="231F20"/>
          <w:spacing w:val="-4"/>
        </w:rPr>
        <w:t xml:space="preserve"> </w:t>
      </w:r>
      <w:r>
        <w:rPr>
          <w:color w:val="231F20"/>
        </w:rPr>
        <w:t>oder</w:t>
      </w:r>
      <w:r>
        <w:rPr>
          <w:color w:val="231F20"/>
          <w:spacing w:val="-4"/>
        </w:rPr>
        <w:t xml:space="preserve"> </w:t>
      </w:r>
      <w:r>
        <w:rPr>
          <w:color w:val="231F20"/>
        </w:rPr>
        <w:t>in</w:t>
      </w:r>
      <w:r>
        <w:rPr>
          <w:color w:val="231F20"/>
          <w:spacing w:val="-4"/>
        </w:rPr>
        <w:t xml:space="preserve"> </w:t>
      </w:r>
      <w:r>
        <w:rPr>
          <w:color w:val="231F20"/>
        </w:rPr>
        <w:t>Begriffen</w:t>
      </w:r>
      <w:r>
        <w:rPr>
          <w:color w:val="231F20"/>
          <w:spacing w:val="-4"/>
        </w:rPr>
        <w:t xml:space="preserve"> </w:t>
      </w:r>
      <w:r>
        <w:rPr>
          <w:color w:val="231F20"/>
        </w:rPr>
        <w:t>wie</w:t>
      </w:r>
      <w:r>
        <w:rPr>
          <w:color w:val="231F20"/>
          <w:spacing w:val="-4"/>
        </w:rPr>
        <w:t xml:space="preserve"> </w:t>
      </w:r>
      <w:r>
        <w:rPr>
          <w:color w:val="231F20"/>
        </w:rPr>
        <w:t>Lebens-,</w:t>
      </w:r>
      <w:r>
        <w:rPr>
          <w:color w:val="231F20"/>
          <w:spacing w:val="-4"/>
        </w:rPr>
        <w:t xml:space="preserve"> </w:t>
      </w:r>
      <w:r>
        <w:rPr>
          <w:color w:val="231F20"/>
        </w:rPr>
        <w:t>Arbeits-</w:t>
      </w:r>
      <w:r>
        <w:rPr>
          <w:color w:val="231F20"/>
          <w:spacing w:val="-4"/>
        </w:rPr>
        <w:t xml:space="preserve"> </w:t>
      </w:r>
      <w:r>
        <w:rPr>
          <w:color w:val="231F20"/>
        </w:rPr>
        <w:t>oder Freizeitqualität.</w:t>
      </w:r>
      <w:r>
        <w:rPr>
          <w:color w:val="231F20"/>
          <w:spacing w:val="-6"/>
        </w:rPr>
        <w:t xml:space="preserve"> </w:t>
      </w:r>
      <w:r>
        <w:rPr>
          <w:color w:val="231F20"/>
        </w:rPr>
        <w:t>Aber</w:t>
      </w:r>
      <w:r>
        <w:rPr>
          <w:color w:val="231F20"/>
          <w:spacing w:val="-6"/>
        </w:rPr>
        <w:t xml:space="preserve"> </w:t>
      </w:r>
      <w:r>
        <w:rPr>
          <w:color w:val="231F20"/>
        </w:rPr>
        <w:t>wie</w:t>
      </w:r>
      <w:r>
        <w:rPr>
          <w:color w:val="231F20"/>
          <w:spacing w:val="-6"/>
        </w:rPr>
        <w:t xml:space="preserve"> </w:t>
      </w:r>
      <w:r>
        <w:rPr>
          <w:color w:val="231F20"/>
        </w:rPr>
        <w:t>lässt</w:t>
      </w:r>
      <w:r>
        <w:rPr>
          <w:color w:val="231F20"/>
          <w:spacing w:val="-6"/>
        </w:rPr>
        <w:t xml:space="preserve"> </w:t>
      </w:r>
      <w:r>
        <w:rPr>
          <w:color w:val="231F20"/>
        </w:rPr>
        <w:t>sich</w:t>
      </w:r>
      <w:r>
        <w:rPr>
          <w:color w:val="231F20"/>
          <w:spacing w:val="-6"/>
        </w:rPr>
        <w:t xml:space="preserve"> </w:t>
      </w:r>
      <w:r>
        <w:rPr>
          <w:color w:val="231F20"/>
        </w:rPr>
        <w:t>Qualität</w:t>
      </w:r>
      <w:r>
        <w:rPr>
          <w:color w:val="231F20"/>
          <w:spacing w:val="-6"/>
        </w:rPr>
        <w:t xml:space="preserve"> </w:t>
      </w:r>
      <w:r>
        <w:rPr>
          <w:color w:val="231F20"/>
        </w:rPr>
        <w:t>definieren?</w:t>
      </w:r>
      <w:r>
        <w:rPr>
          <w:color w:val="231F20"/>
          <w:spacing w:val="-6"/>
        </w:rPr>
        <w:t xml:space="preserve"> </w:t>
      </w:r>
      <w:r>
        <w:rPr>
          <w:color w:val="231F20"/>
        </w:rPr>
        <w:t>Die</w:t>
      </w:r>
      <w:r>
        <w:rPr>
          <w:color w:val="231F20"/>
          <w:spacing w:val="-6"/>
        </w:rPr>
        <w:t xml:space="preserve"> </w:t>
      </w:r>
      <w:r>
        <w:rPr>
          <w:color w:val="231F20"/>
        </w:rPr>
        <w:t>Schwierigkeit</w:t>
      </w:r>
      <w:r>
        <w:rPr>
          <w:color w:val="231F20"/>
          <w:spacing w:val="-6"/>
        </w:rPr>
        <w:t xml:space="preserve"> </w:t>
      </w:r>
      <w:r>
        <w:rPr>
          <w:color w:val="231F20"/>
        </w:rPr>
        <w:t>bei</w:t>
      </w:r>
      <w:r>
        <w:rPr>
          <w:color w:val="231F20"/>
          <w:spacing w:val="-6"/>
        </w:rPr>
        <w:t xml:space="preserve"> </w:t>
      </w:r>
      <w:r>
        <w:rPr>
          <w:color w:val="231F20"/>
        </w:rPr>
        <w:t>der</w:t>
      </w:r>
      <w:r>
        <w:rPr>
          <w:color w:val="231F20"/>
          <w:spacing w:val="-6"/>
        </w:rPr>
        <w:t xml:space="preserve"> </w:t>
      </w:r>
      <w:proofErr w:type="spellStart"/>
      <w:r>
        <w:rPr>
          <w:color w:val="231F20"/>
        </w:rPr>
        <w:t>Defini</w:t>
      </w:r>
      <w:proofErr w:type="spellEnd"/>
      <w:r>
        <w:rPr>
          <w:color w:val="231F20"/>
        </w:rPr>
        <w:t xml:space="preserve">- </w:t>
      </w:r>
      <w:proofErr w:type="spellStart"/>
      <w:r>
        <w:rPr>
          <w:color w:val="231F20"/>
        </w:rPr>
        <w:t>tion</w:t>
      </w:r>
      <w:proofErr w:type="spellEnd"/>
      <w:r>
        <w:rPr>
          <w:color w:val="231F20"/>
        </w:rPr>
        <w:t xml:space="preserve"> dieses Begriffs liegt darin, dass Qualität keine feststehende, absolute Größe ist. Das Wort Qualität leitet sich vom lateinischen Wortstamm </w:t>
      </w:r>
      <w:proofErr w:type="spellStart"/>
      <w:r>
        <w:rPr>
          <w:color w:val="231F20"/>
        </w:rPr>
        <w:t>qualis</w:t>
      </w:r>
      <w:proofErr w:type="spellEnd"/>
      <w:r>
        <w:rPr>
          <w:color w:val="231F20"/>
        </w:rPr>
        <w:t xml:space="preserve"> (= wie beschaffen; </w:t>
      </w:r>
      <w:proofErr w:type="spellStart"/>
      <w:r>
        <w:rPr>
          <w:color w:val="231F20"/>
        </w:rPr>
        <w:t>qualitas</w:t>
      </w:r>
      <w:proofErr w:type="spellEnd"/>
      <w:r>
        <w:rPr>
          <w:color w:val="231F20"/>
        </w:rPr>
        <w:t xml:space="preserve"> = Beschaffenheit, Eigenschaft) ab und drückt aus, wie etwas beschaffen ist. Qualität ist dabei zunächst nicht wertend und neutral. Zur Annäherung an den Begriff Qualität werden wir uns in dieser Lektion mit folgenden Fragen beschäftigen:</w:t>
      </w:r>
    </w:p>
    <w:p w14:paraId="6B10D824" w14:textId="77777777" w:rsidR="006D5486" w:rsidRDefault="006D5486">
      <w:pPr>
        <w:pStyle w:val="Textkrper"/>
        <w:spacing w:before="3"/>
        <w:rPr>
          <w:sz w:val="22"/>
        </w:rPr>
      </w:pPr>
    </w:p>
    <w:p w14:paraId="0040D724" w14:textId="77777777" w:rsidR="006D5486" w:rsidRDefault="00000000">
      <w:pPr>
        <w:pStyle w:val="Listenabsatz"/>
        <w:numPr>
          <w:ilvl w:val="0"/>
          <w:numId w:val="22"/>
        </w:numPr>
        <w:tabs>
          <w:tab w:val="left" w:pos="2484"/>
          <w:tab w:val="left" w:pos="2485"/>
        </w:tabs>
        <w:spacing w:before="0"/>
        <w:ind w:hanging="281"/>
        <w:rPr>
          <w:sz w:val="20"/>
        </w:rPr>
      </w:pPr>
      <w:r>
        <w:rPr>
          <w:color w:val="231F20"/>
          <w:sz w:val="20"/>
        </w:rPr>
        <w:t>Wie</w:t>
      </w:r>
      <w:r>
        <w:rPr>
          <w:color w:val="231F20"/>
          <w:spacing w:val="-4"/>
          <w:sz w:val="20"/>
        </w:rPr>
        <w:t xml:space="preserve"> </w:t>
      </w:r>
      <w:r>
        <w:rPr>
          <w:color w:val="231F20"/>
          <w:sz w:val="20"/>
        </w:rPr>
        <w:t>und</w:t>
      </w:r>
      <w:r>
        <w:rPr>
          <w:color w:val="231F20"/>
          <w:spacing w:val="-3"/>
          <w:sz w:val="20"/>
        </w:rPr>
        <w:t xml:space="preserve"> </w:t>
      </w:r>
      <w:r>
        <w:rPr>
          <w:color w:val="231F20"/>
          <w:sz w:val="20"/>
        </w:rPr>
        <w:t>wodurch</w:t>
      </w:r>
      <w:r>
        <w:rPr>
          <w:color w:val="231F20"/>
          <w:spacing w:val="-3"/>
          <w:sz w:val="20"/>
        </w:rPr>
        <w:t xml:space="preserve"> </w:t>
      </w:r>
      <w:r>
        <w:rPr>
          <w:color w:val="231F20"/>
          <w:sz w:val="20"/>
        </w:rPr>
        <w:t>wird</w:t>
      </w:r>
      <w:r>
        <w:rPr>
          <w:color w:val="231F20"/>
          <w:spacing w:val="-3"/>
          <w:sz w:val="20"/>
        </w:rPr>
        <w:t xml:space="preserve"> </w:t>
      </w:r>
      <w:r>
        <w:rPr>
          <w:color w:val="231F20"/>
          <w:sz w:val="20"/>
        </w:rPr>
        <w:t>Qualität</w:t>
      </w:r>
      <w:r>
        <w:rPr>
          <w:color w:val="231F20"/>
          <w:spacing w:val="-3"/>
          <w:sz w:val="20"/>
        </w:rPr>
        <w:t xml:space="preserve"> </w:t>
      </w:r>
      <w:r>
        <w:rPr>
          <w:color w:val="231F20"/>
          <w:spacing w:val="-2"/>
          <w:sz w:val="20"/>
        </w:rPr>
        <w:t>beschrieben?</w:t>
      </w:r>
    </w:p>
    <w:p w14:paraId="528A2F82" w14:textId="77777777" w:rsidR="006D5486" w:rsidRDefault="00000000">
      <w:pPr>
        <w:pStyle w:val="Listenabsatz"/>
        <w:numPr>
          <w:ilvl w:val="0"/>
          <w:numId w:val="22"/>
        </w:numPr>
        <w:tabs>
          <w:tab w:val="left" w:pos="2484"/>
          <w:tab w:val="left" w:pos="2485"/>
        </w:tabs>
        <w:ind w:hanging="281"/>
        <w:rPr>
          <w:sz w:val="20"/>
        </w:rPr>
      </w:pPr>
      <w:r>
        <w:rPr>
          <w:color w:val="231F20"/>
          <w:sz w:val="20"/>
        </w:rPr>
        <w:t>Welche</w:t>
      </w:r>
      <w:r>
        <w:rPr>
          <w:color w:val="231F20"/>
          <w:spacing w:val="-4"/>
          <w:sz w:val="20"/>
        </w:rPr>
        <w:t xml:space="preserve"> </w:t>
      </w:r>
      <w:r>
        <w:rPr>
          <w:color w:val="231F20"/>
          <w:sz w:val="20"/>
        </w:rPr>
        <w:t>Bedeutung</w:t>
      </w:r>
      <w:r>
        <w:rPr>
          <w:color w:val="231F20"/>
          <w:spacing w:val="-2"/>
          <w:sz w:val="20"/>
        </w:rPr>
        <w:t xml:space="preserve"> </w:t>
      </w:r>
      <w:r>
        <w:rPr>
          <w:color w:val="231F20"/>
          <w:sz w:val="20"/>
        </w:rPr>
        <w:t>haben</w:t>
      </w:r>
      <w:r>
        <w:rPr>
          <w:color w:val="231F20"/>
          <w:spacing w:val="-2"/>
          <w:sz w:val="20"/>
        </w:rPr>
        <w:t xml:space="preserve"> </w:t>
      </w:r>
      <w:r>
        <w:rPr>
          <w:color w:val="231F20"/>
          <w:sz w:val="20"/>
        </w:rPr>
        <w:t>Fehler</w:t>
      </w:r>
      <w:r>
        <w:rPr>
          <w:color w:val="231F20"/>
          <w:spacing w:val="-2"/>
          <w:sz w:val="20"/>
        </w:rPr>
        <w:t xml:space="preserve"> </w:t>
      </w:r>
      <w:r>
        <w:rPr>
          <w:color w:val="231F20"/>
          <w:sz w:val="20"/>
        </w:rPr>
        <w:t>für</w:t>
      </w:r>
      <w:r>
        <w:rPr>
          <w:color w:val="231F20"/>
          <w:spacing w:val="-2"/>
          <w:sz w:val="20"/>
        </w:rPr>
        <w:t xml:space="preserve"> </w:t>
      </w:r>
      <w:r>
        <w:rPr>
          <w:color w:val="231F20"/>
          <w:sz w:val="20"/>
        </w:rPr>
        <w:t>die</w:t>
      </w:r>
      <w:r>
        <w:rPr>
          <w:color w:val="231F20"/>
          <w:spacing w:val="-1"/>
          <w:sz w:val="20"/>
        </w:rPr>
        <w:t xml:space="preserve"> </w:t>
      </w:r>
      <w:r>
        <w:rPr>
          <w:color w:val="231F20"/>
          <w:spacing w:val="-2"/>
          <w:sz w:val="20"/>
        </w:rPr>
        <w:t>Qualität?</w:t>
      </w:r>
    </w:p>
    <w:p w14:paraId="1A4D673F" w14:textId="77777777" w:rsidR="006D5486" w:rsidRDefault="00000000">
      <w:pPr>
        <w:pStyle w:val="Listenabsatz"/>
        <w:numPr>
          <w:ilvl w:val="0"/>
          <w:numId w:val="22"/>
        </w:numPr>
        <w:tabs>
          <w:tab w:val="left" w:pos="2484"/>
          <w:tab w:val="left" w:pos="2485"/>
        </w:tabs>
        <w:ind w:hanging="281"/>
        <w:rPr>
          <w:sz w:val="20"/>
        </w:rPr>
      </w:pPr>
      <w:r>
        <w:rPr>
          <w:color w:val="231F20"/>
          <w:sz w:val="20"/>
        </w:rPr>
        <w:t>Wodurch</w:t>
      </w:r>
      <w:r>
        <w:rPr>
          <w:color w:val="231F20"/>
          <w:spacing w:val="-4"/>
          <w:sz w:val="20"/>
        </w:rPr>
        <w:t xml:space="preserve"> </w:t>
      </w:r>
      <w:r>
        <w:rPr>
          <w:color w:val="231F20"/>
          <w:sz w:val="20"/>
        </w:rPr>
        <w:t>zeichnet</w:t>
      </w:r>
      <w:r>
        <w:rPr>
          <w:color w:val="231F20"/>
          <w:spacing w:val="-3"/>
          <w:sz w:val="20"/>
        </w:rPr>
        <w:t xml:space="preserve"> </w:t>
      </w:r>
      <w:r>
        <w:rPr>
          <w:color w:val="231F20"/>
          <w:sz w:val="20"/>
        </w:rPr>
        <w:t>sich</w:t>
      </w:r>
      <w:r>
        <w:rPr>
          <w:color w:val="231F20"/>
          <w:spacing w:val="-3"/>
          <w:sz w:val="20"/>
        </w:rPr>
        <w:t xml:space="preserve"> </w:t>
      </w:r>
      <w:r>
        <w:rPr>
          <w:color w:val="231F20"/>
          <w:sz w:val="20"/>
        </w:rPr>
        <w:t>Qualität</w:t>
      </w:r>
      <w:r>
        <w:rPr>
          <w:color w:val="231F20"/>
          <w:spacing w:val="-4"/>
          <w:sz w:val="20"/>
        </w:rPr>
        <w:t xml:space="preserve"> </w:t>
      </w:r>
      <w:r>
        <w:rPr>
          <w:color w:val="231F20"/>
          <w:sz w:val="20"/>
        </w:rPr>
        <w:t>bei</w:t>
      </w:r>
      <w:r>
        <w:rPr>
          <w:color w:val="231F20"/>
          <w:spacing w:val="-3"/>
          <w:sz w:val="20"/>
        </w:rPr>
        <w:t xml:space="preserve"> </w:t>
      </w:r>
      <w:r>
        <w:rPr>
          <w:color w:val="231F20"/>
          <w:sz w:val="20"/>
        </w:rPr>
        <w:t>Dienstleistungen</w:t>
      </w:r>
      <w:r>
        <w:rPr>
          <w:color w:val="231F20"/>
          <w:spacing w:val="-3"/>
          <w:sz w:val="20"/>
        </w:rPr>
        <w:t xml:space="preserve"> </w:t>
      </w:r>
      <w:r>
        <w:rPr>
          <w:color w:val="231F20"/>
          <w:spacing w:val="-4"/>
          <w:sz w:val="20"/>
        </w:rPr>
        <w:t>aus?</w:t>
      </w:r>
    </w:p>
    <w:p w14:paraId="267E95A9" w14:textId="77777777" w:rsidR="006D5486" w:rsidRDefault="00000000">
      <w:pPr>
        <w:pStyle w:val="Listenabsatz"/>
        <w:numPr>
          <w:ilvl w:val="0"/>
          <w:numId w:val="22"/>
        </w:numPr>
        <w:tabs>
          <w:tab w:val="left" w:pos="2484"/>
          <w:tab w:val="left" w:pos="2485"/>
        </w:tabs>
        <w:ind w:hanging="281"/>
        <w:rPr>
          <w:sz w:val="20"/>
        </w:rPr>
      </w:pPr>
      <w:r>
        <w:rPr>
          <w:color w:val="231F20"/>
          <w:sz w:val="20"/>
        </w:rPr>
        <w:t>Wie</w:t>
      </w:r>
      <w:r>
        <w:rPr>
          <w:color w:val="231F20"/>
          <w:spacing w:val="-4"/>
          <w:sz w:val="20"/>
        </w:rPr>
        <w:t xml:space="preserve"> </w:t>
      </w:r>
      <w:r>
        <w:rPr>
          <w:color w:val="231F20"/>
          <w:sz w:val="20"/>
        </w:rPr>
        <w:t>kann</w:t>
      </w:r>
      <w:r>
        <w:rPr>
          <w:color w:val="231F20"/>
          <w:spacing w:val="-3"/>
          <w:sz w:val="20"/>
        </w:rPr>
        <w:t xml:space="preserve"> </w:t>
      </w:r>
      <w:r>
        <w:rPr>
          <w:color w:val="231F20"/>
          <w:sz w:val="20"/>
        </w:rPr>
        <w:t>Qualität</w:t>
      </w:r>
      <w:r>
        <w:rPr>
          <w:color w:val="231F20"/>
          <w:spacing w:val="-3"/>
          <w:sz w:val="20"/>
        </w:rPr>
        <w:t xml:space="preserve"> </w:t>
      </w:r>
      <w:r>
        <w:rPr>
          <w:color w:val="231F20"/>
          <w:sz w:val="20"/>
        </w:rPr>
        <w:t>gemessen</w:t>
      </w:r>
      <w:r>
        <w:rPr>
          <w:color w:val="231F20"/>
          <w:spacing w:val="-3"/>
          <w:sz w:val="20"/>
        </w:rPr>
        <w:t xml:space="preserve"> </w:t>
      </w:r>
      <w:r>
        <w:rPr>
          <w:color w:val="231F20"/>
          <w:spacing w:val="-2"/>
          <w:sz w:val="20"/>
        </w:rPr>
        <w:t>werden?</w:t>
      </w:r>
    </w:p>
    <w:p w14:paraId="61402998" w14:textId="77777777" w:rsidR="006D5486" w:rsidRDefault="006D5486">
      <w:pPr>
        <w:pStyle w:val="Textkrper"/>
        <w:rPr>
          <w:sz w:val="24"/>
        </w:rPr>
      </w:pPr>
    </w:p>
    <w:p w14:paraId="758884B5" w14:textId="77777777" w:rsidR="006D5486" w:rsidRDefault="006D5486">
      <w:pPr>
        <w:pStyle w:val="Textkrper"/>
        <w:spacing w:before="10"/>
        <w:rPr>
          <w:sz w:val="34"/>
        </w:rPr>
      </w:pPr>
    </w:p>
    <w:p w14:paraId="11580174" w14:textId="77777777" w:rsidR="006D5486" w:rsidRDefault="00000000">
      <w:pPr>
        <w:pStyle w:val="berschrift4"/>
        <w:numPr>
          <w:ilvl w:val="1"/>
          <w:numId w:val="41"/>
        </w:numPr>
        <w:tabs>
          <w:tab w:val="left" w:pos="2771"/>
          <w:tab w:val="left" w:pos="2772"/>
        </w:tabs>
        <w:spacing w:before="1"/>
        <w:ind w:hanging="568"/>
        <w:rPr>
          <w:color w:val="003946"/>
        </w:rPr>
      </w:pPr>
      <w:r>
        <w:rPr>
          <w:color w:val="003946"/>
        </w:rPr>
        <w:t>Definitionen</w:t>
      </w:r>
      <w:r>
        <w:rPr>
          <w:color w:val="003946"/>
          <w:spacing w:val="-9"/>
        </w:rPr>
        <w:t xml:space="preserve"> </w:t>
      </w:r>
      <w:r>
        <w:rPr>
          <w:color w:val="003946"/>
        </w:rPr>
        <w:t>und</w:t>
      </w:r>
      <w:r>
        <w:rPr>
          <w:color w:val="003946"/>
          <w:spacing w:val="-8"/>
        </w:rPr>
        <w:t xml:space="preserve"> </w:t>
      </w:r>
      <w:r>
        <w:rPr>
          <w:color w:val="003946"/>
          <w:spacing w:val="-2"/>
        </w:rPr>
        <w:t>Begriffe</w:t>
      </w:r>
    </w:p>
    <w:p w14:paraId="783C6F9E" w14:textId="77777777" w:rsidR="006D5486" w:rsidRDefault="00000000">
      <w:pPr>
        <w:pStyle w:val="Textkrper"/>
        <w:spacing w:before="253" w:line="259" w:lineRule="auto"/>
        <w:ind w:left="2204" w:right="955"/>
        <w:jc w:val="both"/>
      </w:pPr>
      <w:r>
        <w:rPr>
          <w:color w:val="231F20"/>
        </w:rPr>
        <w:t>Qualität</w:t>
      </w:r>
      <w:r>
        <w:rPr>
          <w:color w:val="231F20"/>
          <w:spacing w:val="-1"/>
        </w:rPr>
        <w:t xml:space="preserve"> </w:t>
      </w:r>
      <w:r>
        <w:rPr>
          <w:color w:val="231F20"/>
        </w:rPr>
        <w:t>zeigt</w:t>
      </w:r>
      <w:r>
        <w:rPr>
          <w:color w:val="231F20"/>
          <w:spacing w:val="-1"/>
        </w:rPr>
        <w:t xml:space="preserve"> </w:t>
      </w:r>
      <w:r>
        <w:rPr>
          <w:color w:val="231F20"/>
        </w:rPr>
        <w:t>sich</w:t>
      </w:r>
      <w:r>
        <w:rPr>
          <w:color w:val="231F20"/>
          <w:spacing w:val="-1"/>
        </w:rPr>
        <w:t xml:space="preserve"> </w:t>
      </w:r>
      <w:r>
        <w:rPr>
          <w:color w:val="231F20"/>
        </w:rPr>
        <w:t>darin,</w:t>
      </w:r>
      <w:r>
        <w:rPr>
          <w:color w:val="231F20"/>
          <w:spacing w:val="-1"/>
        </w:rPr>
        <w:t xml:space="preserve"> </w:t>
      </w:r>
      <w:r>
        <w:rPr>
          <w:color w:val="231F20"/>
        </w:rPr>
        <w:t>dass</w:t>
      </w:r>
      <w:r>
        <w:rPr>
          <w:color w:val="231F20"/>
          <w:spacing w:val="-1"/>
        </w:rPr>
        <w:t xml:space="preserve"> </w:t>
      </w:r>
      <w:r>
        <w:rPr>
          <w:color w:val="231F20"/>
        </w:rPr>
        <w:t>bestimmte</w:t>
      </w:r>
      <w:r>
        <w:rPr>
          <w:color w:val="231F20"/>
          <w:spacing w:val="-1"/>
        </w:rPr>
        <w:t xml:space="preserve"> </w:t>
      </w:r>
      <w:r>
        <w:rPr>
          <w:color w:val="231F20"/>
        </w:rPr>
        <w:t>Anforderungen</w:t>
      </w:r>
      <w:r>
        <w:rPr>
          <w:color w:val="231F20"/>
          <w:spacing w:val="-1"/>
        </w:rPr>
        <w:t xml:space="preserve"> </w:t>
      </w:r>
      <w:r>
        <w:rPr>
          <w:color w:val="231F20"/>
        </w:rPr>
        <w:t>erfüllt</w:t>
      </w:r>
      <w:r>
        <w:rPr>
          <w:color w:val="231F20"/>
          <w:spacing w:val="-1"/>
        </w:rPr>
        <w:t xml:space="preserve"> </w:t>
      </w:r>
      <w:r>
        <w:rPr>
          <w:color w:val="231F20"/>
        </w:rPr>
        <w:t>werden:</w:t>
      </w:r>
      <w:r>
        <w:rPr>
          <w:color w:val="231F20"/>
          <w:spacing w:val="-1"/>
        </w:rPr>
        <w:t xml:space="preserve"> </w:t>
      </w:r>
      <w:r>
        <w:rPr>
          <w:color w:val="231F20"/>
        </w:rPr>
        <w:t>Qualität</w:t>
      </w:r>
      <w:r>
        <w:rPr>
          <w:color w:val="231F20"/>
          <w:spacing w:val="-1"/>
        </w:rPr>
        <w:t xml:space="preserve"> </w:t>
      </w:r>
      <w:r>
        <w:rPr>
          <w:color w:val="231F20"/>
        </w:rPr>
        <w:t>ist</w:t>
      </w:r>
      <w:r>
        <w:rPr>
          <w:color w:val="231F20"/>
          <w:spacing w:val="-1"/>
        </w:rPr>
        <w:t xml:space="preserve"> </w:t>
      </w:r>
      <w:r>
        <w:rPr>
          <w:color w:val="231F20"/>
        </w:rPr>
        <w:t>der Grad, in dem ein Satz inhärenter Merkmale eines Objektes bestimmte Anforderungen erfüllt</w:t>
      </w:r>
      <w:r>
        <w:rPr>
          <w:color w:val="231F20"/>
          <w:spacing w:val="-1"/>
        </w:rPr>
        <w:t xml:space="preserve"> </w:t>
      </w:r>
      <w:r>
        <w:rPr>
          <w:color w:val="231F20"/>
        </w:rPr>
        <w:t>(vgl.</w:t>
      </w:r>
      <w:r>
        <w:rPr>
          <w:color w:val="231F20"/>
          <w:spacing w:val="-1"/>
        </w:rPr>
        <w:t xml:space="preserve"> </w:t>
      </w:r>
      <w:r>
        <w:rPr>
          <w:color w:val="231F20"/>
        </w:rPr>
        <w:t>Deutsches</w:t>
      </w:r>
      <w:r>
        <w:rPr>
          <w:color w:val="231F20"/>
          <w:spacing w:val="-1"/>
        </w:rPr>
        <w:t xml:space="preserve"> </w:t>
      </w:r>
      <w:r>
        <w:rPr>
          <w:color w:val="231F20"/>
        </w:rPr>
        <w:t>Institut</w:t>
      </w:r>
      <w:r>
        <w:rPr>
          <w:color w:val="231F20"/>
          <w:spacing w:val="-1"/>
        </w:rPr>
        <w:t xml:space="preserve"> </w:t>
      </w:r>
      <w:r>
        <w:rPr>
          <w:color w:val="231F20"/>
        </w:rPr>
        <w:t>für</w:t>
      </w:r>
      <w:r>
        <w:rPr>
          <w:color w:val="231F20"/>
          <w:spacing w:val="-1"/>
        </w:rPr>
        <w:t xml:space="preserve"> </w:t>
      </w:r>
      <w:r>
        <w:rPr>
          <w:color w:val="231F20"/>
        </w:rPr>
        <w:t>Normung</w:t>
      </w:r>
      <w:r>
        <w:rPr>
          <w:color w:val="231F20"/>
          <w:spacing w:val="-1"/>
        </w:rPr>
        <w:t xml:space="preserve"> </w:t>
      </w:r>
      <w:r>
        <w:rPr>
          <w:color w:val="231F20"/>
        </w:rPr>
        <w:t>e.</w:t>
      </w:r>
      <w:r>
        <w:rPr>
          <w:color w:val="231F20"/>
          <w:spacing w:val="-1"/>
        </w:rPr>
        <w:t xml:space="preserve"> </w:t>
      </w:r>
      <w:r>
        <w:rPr>
          <w:color w:val="231F20"/>
        </w:rPr>
        <w:t>V.</w:t>
      </w:r>
      <w:r>
        <w:rPr>
          <w:color w:val="231F20"/>
          <w:spacing w:val="-1"/>
        </w:rPr>
        <w:t xml:space="preserve"> </w:t>
      </w:r>
      <w:r>
        <w:rPr>
          <w:color w:val="231F20"/>
        </w:rPr>
        <w:t>2015a,</w:t>
      </w:r>
      <w:r>
        <w:rPr>
          <w:color w:val="231F20"/>
          <w:spacing w:val="-1"/>
        </w:rPr>
        <w:t xml:space="preserve"> </w:t>
      </w:r>
      <w:r>
        <w:rPr>
          <w:color w:val="231F20"/>
        </w:rPr>
        <w:t>S.</w:t>
      </w:r>
      <w:r>
        <w:rPr>
          <w:color w:val="231F20"/>
          <w:spacing w:val="-1"/>
        </w:rPr>
        <w:t xml:space="preserve"> </w:t>
      </w:r>
      <w:r>
        <w:rPr>
          <w:color w:val="231F20"/>
        </w:rPr>
        <w:t>39).</w:t>
      </w:r>
      <w:r>
        <w:rPr>
          <w:color w:val="231F20"/>
          <w:spacing w:val="-1"/>
        </w:rPr>
        <w:t xml:space="preserve"> </w:t>
      </w:r>
      <w:r>
        <w:rPr>
          <w:color w:val="231F20"/>
        </w:rPr>
        <w:t>Die</w:t>
      </w:r>
      <w:r>
        <w:rPr>
          <w:color w:val="231F20"/>
          <w:spacing w:val="-1"/>
        </w:rPr>
        <w:t xml:space="preserve"> </w:t>
      </w:r>
      <w:r>
        <w:rPr>
          <w:color w:val="231F20"/>
        </w:rPr>
        <w:t>zentralen</w:t>
      </w:r>
      <w:r>
        <w:rPr>
          <w:color w:val="231F20"/>
          <w:spacing w:val="-1"/>
        </w:rPr>
        <w:t xml:space="preserve"> </w:t>
      </w:r>
      <w:r>
        <w:rPr>
          <w:color w:val="231F20"/>
        </w:rPr>
        <w:t>Begriffe</w:t>
      </w:r>
      <w:r>
        <w:rPr>
          <w:color w:val="231F20"/>
          <w:spacing w:val="-1"/>
        </w:rPr>
        <w:t xml:space="preserve"> </w:t>
      </w:r>
      <w:r>
        <w:rPr>
          <w:color w:val="231F20"/>
        </w:rPr>
        <w:t xml:space="preserve">die- </w:t>
      </w:r>
      <w:proofErr w:type="spellStart"/>
      <w:r>
        <w:rPr>
          <w:color w:val="231F20"/>
        </w:rPr>
        <w:t>ser</w:t>
      </w:r>
      <w:proofErr w:type="spellEnd"/>
      <w:r>
        <w:rPr>
          <w:color w:val="231F20"/>
        </w:rPr>
        <w:t xml:space="preserve"> Definition sind: Merkmale, Objekt und Anforderungen.</w:t>
      </w:r>
    </w:p>
    <w:p w14:paraId="4192EE3E" w14:textId="77777777" w:rsidR="006D5486" w:rsidRDefault="006D5486">
      <w:pPr>
        <w:pStyle w:val="Textkrper"/>
        <w:rPr>
          <w:sz w:val="24"/>
        </w:rPr>
      </w:pPr>
    </w:p>
    <w:p w14:paraId="3CCAA574" w14:textId="77777777" w:rsidR="006D5486" w:rsidRDefault="00000000">
      <w:pPr>
        <w:pStyle w:val="berschrift7"/>
        <w:spacing w:before="193"/>
        <w:jc w:val="left"/>
      </w:pPr>
      <w:r>
        <w:rPr>
          <w:color w:val="003946"/>
          <w:spacing w:val="-2"/>
        </w:rPr>
        <w:t>Merkmale</w:t>
      </w:r>
    </w:p>
    <w:p w14:paraId="453A2051" w14:textId="77777777" w:rsidR="006D5486" w:rsidRDefault="006D5486">
      <w:pPr>
        <w:pStyle w:val="Textkrper"/>
        <w:spacing w:before="6"/>
        <w:rPr>
          <w:rFonts w:ascii="Fira Sans"/>
          <w:sz w:val="16"/>
        </w:rPr>
      </w:pPr>
    </w:p>
    <w:p w14:paraId="61F6A0B6" w14:textId="77777777" w:rsidR="006D5486" w:rsidRDefault="006D5486">
      <w:pPr>
        <w:rPr>
          <w:rFonts w:ascii="Fira Sans"/>
          <w:sz w:val="16"/>
        </w:rPr>
        <w:sectPr w:rsidR="006D5486">
          <w:headerReference w:type="even" r:id="rId45"/>
          <w:headerReference w:type="default" r:id="rId46"/>
          <w:pgSz w:w="11910" w:h="16840"/>
          <w:pgMar w:top="960" w:right="460" w:bottom="280" w:left="460" w:header="0" w:footer="0" w:gutter="0"/>
          <w:pgNumType w:start="82"/>
          <w:cols w:space="720"/>
        </w:sectPr>
      </w:pPr>
    </w:p>
    <w:p w14:paraId="4D80456D" w14:textId="77777777" w:rsidR="006D5486" w:rsidRDefault="00000000">
      <w:pPr>
        <w:spacing w:before="120" w:line="290" w:lineRule="auto"/>
        <w:ind w:left="181" w:right="38" w:firstLine="841"/>
        <w:jc w:val="right"/>
        <w:rPr>
          <w:sz w:val="18"/>
        </w:rPr>
      </w:pPr>
      <w:r>
        <w:rPr>
          <w:color w:val="231F20"/>
          <w:spacing w:val="-2"/>
          <w:sz w:val="18"/>
        </w:rPr>
        <w:t xml:space="preserve">Merkmale </w:t>
      </w:r>
      <w:r>
        <w:rPr>
          <w:color w:val="808285"/>
          <w:sz w:val="18"/>
        </w:rPr>
        <w:t>Ein</w:t>
      </w:r>
      <w:r>
        <w:rPr>
          <w:color w:val="808285"/>
          <w:spacing w:val="-13"/>
          <w:sz w:val="18"/>
        </w:rPr>
        <w:t xml:space="preserve"> </w:t>
      </w:r>
      <w:r>
        <w:rPr>
          <w:color w:val="808285"/>
          <w:sz w:val="18"/>
        </w:rPr>
        <w:t>Merkmal</w:t>
      </w:r>
      <w:r>
        <w:rPr>
          <w:color w:val="808285"/>
          <w:spacing w:val="-13"/>
          <w:sz w:val="18"/>
        </w:rPr>
        <w:t xml:space="preserve"> </w:t>
      </w:r>
      <w:r>
        <w:rPr>
          <w:color w:val="808285"/>
          <w:sz w:val="18"/>
        </w:rPr>
        <w:t>ist</w:t>
      </w:r>
      <w:r>
        <w:rPr>
          <w:color w:val="808285"/>
          <w:spacing w:val="-12"/>
          <w:sz w:val="18"/>
        </w:rPr>
        <w:t xml:space="preserve"> </w:t>
      </w:r>
      <w:r>
        <w:rPr>
          <w:color w:val="808285"/>
          <w:sz w:val="18"/>
        </w:rPr>
        <w:t xml:space="preserve">eine </w:t>
      </w:r>
      <w:r>
        <w:rPr>
          <w:color w:val="808285"/>
          <w:spacing w:val="-2"/>
          <w:sz w:val="18"/>
        </w:rPr>
        <w:t>kennzeichnende Eigenschaft.</w:t>
      </w:r>
    </w:p>
    <w:p w14:paraId="4CF4423C" w14:textId="77777777" w:rsidR="006D5486" w:rsidRDefault="00000000">
      <w:pPr>
        <w:pStyle w:val="Textkrper"/>
        <w:spacing w:before="100" w:line="259" w:lineRule="auto"/>
        <w:ind w:left="181" w:right="954"/>
        <w:jc w:val="both"/>
      </w:pPr>
      <w:r>
        <w:br w:type="column"/>
      </w:r>
      <w:r>
        <w:rPr>
          <w:color w:val="231F20"/>
        </w:rPr>
        <w:t xml:space="preserve">Über </w:t>
      </w:r>
      <w:r>
        <w:rPr>
          <w:b/>
          <w:color w:val="231F20"/>
        </w:rPr>
        <w:t xml:space="preserve">Merkmale </w:t>
      </w:r>
      <w:r>
        <w:rPr>
          <w:color w:val="231F20"/>
        </w:rPr>
        <w:t>werden unterschiedlichste Eigenschaften beschrieben, die zu Klassen zusammengefasst</w:t>
      </w:r>
      <w:r>
        <w:rPr>
          <w:color w:val="231F20"/>
          <w:spacing w:val="-6"/>
        </w:rPr>
        <w:t xml:space="preserve"> </w:t>
      </w:r>
      <w:r>
        <w:rPr>
          <w:color w:val="231F20"/>
        </w:rPr>
        <w:t>werden.</w:t>
      </w:r>
      <w:r>
        <w:rPr>
          <w:color w:val="231F20"/>
          <w:spacing w:val="-6"/>
        </w:rPr>
        <w:t xml:space="preserve"> </w:t>
      </w:r>
      <w:r>
        <w:rPr>
          <w:color w:val="231F20"/>
        </w:rPr>
        <w:t>Es</w:t>
      </w:r>
      <w:r>
        <w:rPr>
          <w:color w:val="231F20"/>
          <w:spacing w:val="-6"/>
        </w:rPr>
        <w:t xml:space="preserve"> </w:t>
      </w:r>
      <w:r>
        <w:rPr>
          <w:color w:val="231F20"/>
        </w:rPr>
        <w:t>gibt</w:t>
      </w:r>
      <w:r>
        <w:rPr>
          <w:color w:val="231F20"/>
          <w:spacing w:val="-6"/>
        </w:rPr>
        <w:t xml:space="preserve"> </w:t>
      </w:r>
      <w:r>
        <w:rPr>
          <w:color w:val="231F20"/>
        </w:rPr>
        <w:t>physikalische</w:t>
      </w:r>
      <w:r>
        <w:rPr>
          <w:color w:val="231F20"/>
          <w:spacing w:val="-6"/>
        </w:rPr>
        <w:t xml:space="preserve"> </w:t>
      </w:r>
      <w:r>
        <w:rPr>
          <w:color w:val="231F20"/>
        </w:rPr>
        <w:t>(z.</w:t>
      </w:r>
      <w:r>
        <w:rPr>
          <w:color w:val="231F20"/>
          <w:spacing w:val="-6"/>
        </w:rPr>
        <w:t xml:space="preserve"> </w:t>
      </w:r>
      <w:r>
        <w:rPr>
          <w:color w:val="231F20"/>
        </w:rPr>
        <w:t>B.</w:t>
      </w:r>
      <w:r>
        <w:rPr>
          <w:color w:val="231F20"/>
          <w:spacing w:val="-6"/>
        </w:rPr>
        <w:t xml:space="preserve"> </w:t>
      </w:r>
      <w:r>
        <w:rPr>
          <w:color w:val="231F20"/>
        </w:rPr>
        <w:t>Abmessung</w:t>
      </w:r>
      <w:r>
        <w:rPr>
          <w:color w:val="231F20"/>
          <w:spacing w:val="-6"/>
        </w:rPr>
        <w:t xml:space="preserve"> </w:t>
      </w:r>
      <w:r>
        <w:rPr>
          <w:color w:val="231F20"/>
        </w:rPr>
        <w:t>eines</w:t>
      </w:r>
      <w:r>
        <w:rPr>
          <w:color w:val="231F20"/>
          <w:spacing w:val="-6"/>
        </w:rPr>
        <w:t xml:space="preserve"> </w:t>
      </w:r>
      <w:r>
        <w:rPr>
          <w:color w:val="231F20"/>
        </w:rPr>
        <w:t>Bauteils</w:t>
      </w:r>
      <w:r>
        <w:rPr>
          <w:color w:val="231F20"/>
          <w:spacing w:val="-6"/>
        </w:rPr>
        <w:t xml:space="preserve"> </w:t>
      </w:r>
      <w:r>
        <w:rPr>
          <w:color w:val="231F20"/>
        </w:rPr>
        <w:t>in</w:t>
      </w:r>
      <w:r>
        <w:rPr>
          <w:color w:val="231F20"/>
          <w:spacing w:val="-6"/>
        </w:rPr>
        <w:t xml:space="preserve"> </w:t>
      </w:r>
      <w:r>
        <w:rPr>
          <w:color w:val="231F20"/>
        </w:rPr>
        <w:t xml:space="preserve">Milli- </w:t>
      </w:r>
      <w:proofErr w:type="spellStart"/>
      <w:r>
        <w:rPr>
          <w:color w:val="231F20"/>
        </w:rPr>
        <w:t>metern</w:t>
      </w:r>
      <w:proofErr w:type="spellEnd"/>
      <w:r>
        <w:rPr>
          <w:color w:val="231F20"/>
        </w:rPr>
        <w:t xml:space="preserve">), verhaltensbezogene (z. B. Höflichkeit eines Mitarbeiters), zeitbezogene (z. B. Pünktlichkeit einer Lieferung), ergonomische bzw. sicherheitsbezogene (z. B. </w:t>
      </w:r>
      <w:proofErr w:type="spellStart"/>
      <w:r>
        <w:rPr>
          <w:color w:val="231F20"/>
        </w:rPr>
        <w:t>Standsi</w:t>
      </w:r>
      <w:proofErr w:type="spellEnd"/>
      <w:r>
        <w:rPr>
          <w:color w:val="231F20"/>
        </w:rPr>
        <w:t xml:space="preserve">- </w:t>
      </w:r>
      <w:proofErr w:type="spellStart"/>
      <w:r>
        <w:rPr>
          <w:color w:val="231F20"/>
        </w:rPr>
        <w:t>cherheit</w:t>
      </w:r>
      <w:proofErr w:type="spellEnd"/>
      <w:r>
        <w:rPr>
          <w:color w:val="231F20"/>
          <w:spacing w:val="-5"/>
        </w:rPr>
        <w:t xml:space="preserve"> </w:t>
      </w:r>
      <w:r>
        <w:rPr>
          <w:color w:val="231F20"/>
        </w:rPr>
        <w:t>eines</w:t>
      </w:r>
      <w:r>
        <w:rPr>
          <w:color w:val="231F20"/>
          <w:spacing w:val="-5"/>
        </w:rPr>
        <w:t xml:space="preserve"> </w:t>
      </w:r>
      <w:r>
        <w:rPr>
          <w:color w:val="231F20"/>
        </w:rPr>
        <w:t>Palettenregals)</w:t>
      </w:r>
      <w:r>
        <w:rPr>
          <w:color w:val="231F20"/>
          <w:spacing w:val="-5"/>
        </w:rPr>
        <w:t xml:space="preserve"> </w:t>
      </w:r>
      <w:r>
        <w:rPr>
          <w:color w:val="231F20"/>
        </w:rPr>
        <w:t>und</w:t>
      </w:r>
      <w:r>
        <w:rPr>
          <w:color w:val="231F20"/>
          <w:spacing w:val="-5"/>
        </w:rPr>
        <w:t xml:space="preserve"> </w:t>
      </w:r>
      <w:r>
        <w:rPr>
          <w:color w:val="231F20"/>
        </w:rPr>
        <w:t>funktionale</w:t>
      </w:r>
      <w:r>
        <w:rPr>
          <w:color w:val="231F20"/>
          <w:spacing w:val="-5"/>
        </w:rPr>
        <w:t xml:space="preserve"> </w:t>
      </w:r>
      <w:r>
        <w:rPr>
          <w:color w:val="231F20"/>
        </w:rPr>
        <w:t>Merkmale</w:t>
      </w:r>
      <w:r>
        <w:rPr>
          <w:color w:val="231F20"/>
          <w:spacing w:val="-5"/>
        </w:rPr>
        <w:t xml:space="preserve"> </w:t>
      </w:r>
      <w:r>
        <w:rPr>
          <w:color w:val="231F20"/>
        </w:rPr>
        <w:t>(z.</w:t>
      </w:r>
      <w:r>
        <w:rPr>
          <w:color w:val="231F20"/>
          <w:spacing w:val="-5"/>
        </w:rPr>
        <w:t xml:space="preserve"> </w:t>
      </w:r>
      <w:r>
        <w:rPr>
          <w:color w:val="231F20"/>
        </w:rPr>
        <w:t>B.</w:t>
      </w:r>
      <w:r>
        <w:rPr>
          <w:color w:val="231F20"/>
          <w:spacing w:val="-5"/>
        </w:rPr>
        <w:t xml:space="preserve"> </w:t>
      </w:r>
      <w:r>
        <w:rPr>
          <w:color w:val="231F20"/>
        </w:rPr>
        <w:t>maximales</w:t>
      </w:r>
      <w:r>
        <w:rPr>
          <w:color w:val="231F20"/>
          <w:spacing w:val="-5"/>
        </w:rPr>
        <w:t xml:space="preserve"> </w:t>
      </w:r>
      <w:proofErr w:type="spellStart"/>
      <w:r>
        <w:rPr>
          <w:color w:val="231F20"/>
        </w:rPr>
        <w:t>Zuladungsge</w:t>
      </w:r>
      <w:proofErr w:type="spellEnd"/>
      <w:r>
        <w:rPr>
          <w:color w:val="231F20"/>
        </w:rPr>
        <w:t>- wicht</w:t>
      </w:r>
      <w:r>
        <w:rPr>
          <w:color w:val="231F20"/>
          <w:spacing w:val="-1"/>
        </w:rPr>
        <w:t xml:space="preserve"> </w:t>
      </w:r>
      <w:r>
        <w:rPr>
          <w:color w:val="231F20"/>
        </w:rPr>
        <w:t>eines</w:t>
      </w:r>
      <w:r>
        <w:rPr>
          <w:color w:val="231F20"/>
          <w:spacing w:val="-1"/>
        </w:rPr>
        <w:t xml:space="preserve"> </w:t>
      </w:r>
      <w:r>
        <w:rPr>
          <w:color w:val="231F20"/>
        </w:rPr>
        <w:t>Transportfahrzeugs</w:t>
      </w:r>
      <w:r>
        <w:rPr>
          <w:color w:val="231F20"/>
          <w:spacing w:val="-1"/>
        </w:rPr>
        <w:t xml:space="preserve"> </w:t>
      </w:r>
      <w:r>
        <w:rPr>
          <w:color w:val="231F20"/>
        </w:rPr>
        <w:t>in</w:t>
      </w:r>
      <w:r>
        <w:rPr>
          <w:color w:val="231F20"/>
          <w:spacing w:val="-1"/>
        </w:rPr>
        <w:t xml:space="preserve"> </w:t>
      </w:r>
      <w:r>
        <w:rPr>
          <w:color w:val="231F20"/>
        </w:rPr>
        <w:t>Kilogramm).</w:t>
      </w:r>
      <w:r>
        <w:rPr>
          <w:color w:val="231F20"/>
          <w:spacing w:val="-1"/>
        </w:rPr>
        <w:t xml:space="preserve"> </w:t>
      </w:r>
      <w:r>
        <w:rPr>
          <w:color w:val="231F20"/>
        </w:rPr>
        <w:t>Merkmale</w:t>
      </w:r>
      <w:r>
        <w:rPr>
          <w:color w:val="231F20"/>
          <w:spacing w:val="-1"/>
        </w:rPr>
        <w:t xml:space="preserve"> </w:t>
      </w:r>
      <w:r>
        <w:rPr>
          <w:color w:val="231F20"/>
        </w:rPr>
        <w:t>können</w:t>
      </w:r>
      <w:r>
        <w:rPr>
          <w:color w:val="231F20"/>
          <w:spacing w:val="-1"/>
        </w:rPr>
        <w:t xml:space="preserve"> </w:t>
      </w:r>
      <w:r>
        <w:rPr>
          <w:color w:val="231F20"/>
        </w:rPr>
        <w:t>also</w:t>
      </w:r>
      <w:r>
        <w:rPr>
          <w:color w:val="231F20"/>
          <w:spacing w:val="-1"/>
        </w:rPr>
        <w:t xml:space="preserve"> </w:t>
      </w:r>
      <w:r>
        <w:rPr>
          <w:color w:val="231F20"/>
        </w:rPr>
        <w:t>sowohl</w:t>
      </w:r>
      <w:r>
        <w:rPr>
          <w:color w:val="231F20"/>
          <w:spacing w:val="-1"/>
        </w:rPr>
        <w:t xml:space="preserve"> </w:t>
      </w:r>
      <w:proofErr w:type="spellStart"/>
      <w:r>
        <w:rPr>
          <w:color w:val="231F20"/>
        </w:rPr>
        <w:t>quantita</w:t>
      </w:r>
      <w:proofErr w:type="spellEnd"/>
      <w:r>
        <w:rPr>
          <w:color w:val="231F20"/>
        </w:rPr>
        <w:t xml:space="preserve">- </w:t>
      </w:r>
      <w:proofErr w:type="spellStart"/>
      <w:r>
        <w:rPr>
          <w:color w:val="231F20"/>
        </w:rPr>
        <w:t>tive</w:t>
      </w:r>
      <w:proofErr w:type="spellEnd"/>
      <w:r>
        <w:rPr>
          <w:color w:val="231F20"/>
        </w:rPr>
        <w:t xml:space="preserve"> als auch qualitative Eigenschaften beschreiben. Ein Merkmal wird zu einem Qualitätsmerkmal, wenn die Eigenschaft in einem Objekt selbst gebunden bzw. „</w:t>
      </w:r>
      <w:proofErr w:type="spellStart"/>
      <w:r>
        <w:rPr>
          <w:color w:val="231F20"/>
        </w:rPr>
        <w:t>inhä</w:t>
      </w:r>
      <w:proofErr w:type="spellEnd"/>
      <w:r>
        <w:rPr>
          <w:color w:val="231F20"/>
        </w:rPr>
        <w:t xml:space="preserve">- </w:t>
      </w:r>
      <w:proofErr w:type="spellStart"/>
      <w:r>
        <w:rPr>
          <w:color w:val="231F20"/>
        </w:rPr>
        <w:t>rent</w:t>
      </w:r>
      <w:proofErr w:type="spellEnd"/>
      <w:r>
        <w:rPr>
          <w:color w:val="231F20"/>
        </w:rPr>
        <w:t>“ ist und sich auf eine Anforderung bezieht, z. B. auf den Farbwunsch des Kunden als Anforderung. Im Unterschied dazu gibt es Merkmale, die einem Objekt nur „</w:t>
      </w:r>
      <w:proofErr w:type="spellStart"/>
      <w:r>
        <w:rPr>
          <w:color w:val="231F20"/>
        </w:rPr>
        <w:t>zuge</w:t>
      </w:r>
      <w:proofErr w:type="spellEnd"/>
      <w:r>
        <w:rPr>
          <w:color w:val="231F20"/>
        </w:rPr>
        <w:t>- ordnet“</w:t>
      </w:r>
      <w:r>
        <w:rPr>
          <w:color w:val="231F20"/>
          <w:spacing w:val="-2"/>
        </w:rPr>
        <w:t xml:space="preserve"> </w:t>
      </w:r>
      <w:r>
        <w:rPr>
          <w:color w:val="231F20"/>
        </w:rPr>
        <w:t>sind,</w:t>
      </w:r>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der</w:t>
      </w:r>
      <w:r>
        <w:rPr>
          <w:color w:val="231F20"/>
          <w:spacing w:val="-2"/>
        </w:rPr>
        <w:t xml:space="preserve"> </w:t>
      </w:r>
      <w:r>
        <w:rPr>
          <w:color w:val="231F20"/>
        </w:rPr>
        <w:t>Preis</w:t>
      </w:r>
      <w:r>
        <w:rPr>
          <w:color w:val="231F20"/>
          <w:spacing w:val="-2"/>
        </w:rPr>
        <w:t xml:space="preserve"> </w:t>
      </w:r>
      <w:r>
        <w:rPr>
          <w:color w:val="231F20"/>
        </w:rPr>
        <w:t>oder</w:t>
      </w:r>
      <w:r>
        <w:rPr>
          <w:color w:val="231F20"/>
          <w:spacing w:val="-2"/>
        </w:rPr>
        <w:t xml:space="preserve"> </w:t>
      </w:r>
      <w:r>
        <w:rPr>
          <w:color w:val="231F20"/>
        </w:rPr>
        <w:t>der</w:t>
      </w:r>
      <w:r>
        <w:rPr>
          <w:color w:val="231F20"/>
          <w:spacing w:val="-2"/>
        </w:rPr>
        <w:t xml:space="preserve"> </w:t>
      </w:r>
      <w:r>
        <w:rPr>
          <w:color w:val="231F20"/>
        </w:rPr>
        <w:t>Lagerplatz</w:t>
      </w:r>
      <w:r>
        <w:rPr>
          <w:color w:val="231F20"/>
          <w:spacing w:val="-2"/>
        </w:rPr>
        <w:t xml:space="preserve"> </w:t>
      </w:r>
      <w:r>
        <w:rPr>
          <w:color w:val="231F20"/>
        </w:rPr>
        <w:t>einer</w:t>
      </w:r>
      <w:r>
        <w:rPr>
          <w:color w:val="231F20"/>
          <w:spacing w:val="-2"/>
        </w:rPr>
        <w:t xml:space="preserve"> </w:t>
      </w:r>
      <w:r>
        <w:rPr>
          <w:color w:val="231F20"/>
        </w:rPr>
        <w:t>Ware.</w:t>
      </w:r>
      <w:r>
        <w:rPr>
          <w:color w:val="231F20"/>
          <w:spacing w:val="-2"/>
        </w:rPr>
        <w:t xml:space="preserve"> </w:t>
      </w:r>
      <w:r>
        <w:rPr>
          <w:color w:val="231F20"/>
        </w:rPr>
        <w:t>Zugeordnete</w:t>
      </w:r>
      <w:r>
        <w:rPr>
          <w:color w:val="231F20"/>
          <w:spacing w:val="-2"/>
        </w:rPr>
        <w:t xml:space="preserve"> </w:t>
      </w:r>
      <w:r>
        <w:rPr>
          <w:color w:val="231F20"/>
        </w:rPr>
        <w:t>Merkmale</w:t>
      </w:r>
      <w:r>
        <w:rPr>
          <w:color w:val="231F20"/>
          <w:spacing w:val="-2"/>
        </w:rPr>
        <w:t xml:space="preserve"> </w:t>
      </w:r>
      <w:r>
        <w:rPr>
          <w:color w:val="231F20"/>
        </w:rPr>
        <w:t xml:space="preserve">sind keine Qualitätsmerkmale. Aus Kundensicht besonders wichtige Merkmale werden als Critical </w:t>
      </w:r>
      <w:proofErr w:type="spellStart"/>
      <w:r>
        <w:rPr>
          <w:color w:val="231F20"/>
        </w:rPr>
        <w:t>to</w:t>
      </w:r>
      <w:proofErr w:type="spellEnd"/>
      <w:r>
        <w:rPr>
          <w:color w:val="231F20"/>
        </w:rPr>
        <w:t xml:space="preserve"> Quality </w:t>
      </w:r>
      <w:proofErr w:type="spellStart"/>
      <w:r>
        <w:rPr>
          <w:color w:val="231F20"/>
        </w:rPr>
        <w:t>Characteristics</w:t>
      </w:r>
      <w:proofErr w:type="spellEnd"/>
      <w:r>
        <w:rPr>
          <w:color w:val="231F20"/>
        </w:rPr>
        <w:t xml:space="preserve"> (CTQ) bezeichnet.</w:t>
      </w:r>
    </w:p>
    <w:p w14:paraId="519DD741"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175"/>
            <w:col w:w="8967"/>
          </w:cols>
        </w:sectPr>
      </w:pPr>
    </w:p>
    <w:p w14:paraId="2F57C230" w14:textId="77777777" w:rsidR="006D5486" w:rsidRDefault="006D5486">
      <w:pPr>
        <w:pStyle w:val="Textkrper"/>
      </w:pPr>
    </w:p>
    <w:p w14:paraId="54C182A7" w14:textId="77777777" w:rsidR="006D5486" w:rsidRDefault="006D5486">
      <w:pPr>
        <w:pStyle w:val="Textkrper"/>
        <w:spacing w:before="9"/>
        <w:rPr>
          <w:sz w:val="18"/>
        </w:rPr>
      </w:pPr>
    </w:p>
    <w:p w14:paraId="1EBE2AFE" w14:textId="77777777" w:rsidR="006D5486" w:rsidRDefault="00000000">
      <w:pPr>
        <w:ind w:left="957"/>
        <w:rPr>
          <w:sz w:val="18"/>
        </w:rPr>
      </w:pPr>
      <w:r>
        <w:rPr>
          <w:color w:val="003946"/>
          <w:sz w:val="18"/>
        </w:rPr>
        <w:t>Qualität</w:t>
      </w:r>
      <w:r>
        <w:rPr>
          <w:color w:val="003946"/>
          <w:spacing w:val="-9"/>
          <w:sz w:val="18"/>
        </w:rPr>
        <w:t xml:space="preserve"> </w:t>
      </w:r>
      <w:r>
        <w:rPr>
          <w:color w:val="003946"/>
          <w:sz w:val="18"/>
        </w:rPr>
        <w:t>von</w:t>
      </w:r>
      <w:r>
        <w:rPr>
          <w:color w:val="003946"/>
          <w:spacing w:val="-7"/>
          <w:sz w:val="18"/>
        </w:rPr>
        <w:t xml:space="preserve"> </w:t>
      </w:r>
      <w:r>
        <w:rPr>
          <w:color w:val="003946"/>
          <w:sz w:val="18"/>
        </w:rPr>
        <w:t>Produkten,</w:t>
      </w:r>
      <w:r>
        <w:rPr>
          <w:color w:val="003946"/>
          <w:spacing w:val="-7"/>
          <w:sz w:val="18"/>
        </w:rPr>
        <w:t xml:space="preserve"> </w:t>
      </w:r>
      <w:r>
        <w:rPr>
          <w:color w:val="003946"/>
          <w:sz w:val="18"/>
        </w:rPr>
        <w:t>Prozessen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Dienstleistungen</w:t>
      </w:r>
    </w:p>
    <w:p w14:paraId="00842273" w14:textId="77777777" w:rsidR="006D5486" w:rsidRDefault="006D5486">
      <w:pPr>
        <w:pStyle w:val="Textkrper"/>
      </w:pPr>
    </w:p>
    <w:p w14:paraId="682A56E3" w14:textId="77777777" w:rsidR="006D5486" w:rsidRDefault="006D5486">
      <w:pPr>
        <w:pStyle w:val="Textkrper"/>
      </w:pPr>
    </w:p>
    <w:p w14:paraId="3B543CC0" w14:textId="77777777" w:rsidR="006D5486" w:rsidRDefault="006D5486">
      <w:pPr>
        <w:pStyle w:val="Textkrper"/>
      </w:pPr>
    </w:p>
    <w:p w14:paraId="29AB617A" w14:textId="77777777" w:rsidR="006D5486" w:rsidRDefault="006D5486">
      <w:pPr>
        <w:pStyle w:val="Textkrper"/>
      </w:pPr>
    </w:p>
    <w:p w14:paraId="2EC742FD" w14:textId="77777777" w:rsidR="006D5486" w:rsidRDefault="006D5486">
      <w:pPr>
        <w:pStyle w:val="Textkrper"/>
      </w:pPr>
    </w:p>
    <w:p w14:paraId="2D61AA32" w14:textId="77777777" w:rsidR="006D5486" w:rsidRDefault="006D5486">
      <w:pPr>
        <w:pStyle w:val="Textkrper"/>
        <w:spacing w:before="9"/>
        <w:rPr>
          <w:sz w:val="16"/>
        </w:rPr>
      </w:pPr>
    </w:p>
    <w:p w14:paraId="16CB022E" w14:textId="77777777" w:rsidR="006D5486" w:rsidRDefault="00000000">
      <w:pPr>
        <w:pStyle w:val="berschrift7"/>
        <w:spacing w:before="100"/>
        <w:ind w:left="957"/>
        <w:jc w:val="left"/>
      </w:pPr>
      <w:r>
        <w:rPr>
          <w:color w:val="003946"/>
          <w:spacing w:val="-2"/>
        </w:rPr>
        <w:t>Objekte</w:t>
      </w:r>
    </w:p>
    <w:p w14:paraId="051F532A" w14:textId="77777777" w:rsidR="006D5486" w:rsidRDefault="006D5486">
      <w:pPr>
        <w:pStyle w:val="Textkrper"/>
        <w:spacing w:before="6"/>
        <w:rPr>
          <w:rFonts w:ascii="Fira Sans"/>
          <w:sz w:val="16"/>
        </w:rPr>
      </w:pPr>
    </w:p>
    <w:p w14:paraId="1DC62B6E" w14:textId="77777777" w:rsidR="006D5486" w:rsidRDefault="006D5486">
      <w:pPr>
        <w:rPr>
          <w:rFonts w:ascii="Fira Sans"/>
          <w:sz w:val="16"/>
        </w:rPr>
        <w:sectPr w:rsidR="006D5486">
          <w:pgSz w:w="11910" w:h="16840"/>
          <w:pgMar w:top="960" w:right="460" w:bottom="280" w:left="460" w:header="0" w:footer="0" w:gutter="0"/>
          <w:cols w:space="720"/>
        </w:sectPr>
      </w:pPr>
    </w:p>
    <w:p w14:paraId="567CE524" w14:textId="77777777" w:rsidR="006D5486" w:rsidRDefault="00000000">
      <w:pPr>
        <w:pStyle w:val="Textkrper"/>
        <w:spacing w:before="100" w:line="259" w:lineRule="auto"/>
        <w:ind w:left="957" w:hanging="1"/>
        <w:jc w:val="both"/>
      </w:pPr>
      <w:r>
        <w:rPr>
          <w:b/>
          <w:color w:val="231F20"/>
        </w:rPr>
        <w:t xml:space="preserve">Objekte </w:t>
      </w:r>
      <w:r>
        <w:rPr>
          <w:color w:val="231F20"/>
        </w:rPr>
        <w:t xml:space="preserve">einer Qualitätsbeschreibung können u. a. Produkte, Dienstleistungen und Pro- </w:t>
      </w:r>
      <w:proofErr w:type="spellStart"/>
      <w:r>
        <w:rPr>
          <w:color w:val="231F20"/>
        </w:rPr>
        <w:t>zesse</w:t>
      </w:r>
      <w:proofErr w:type="spellEnd"/>
      <w:r>
        <w:rPr>
          <w:color w:val="231F20"/>
        </w:rPr>
        <w:t xml:space="preserve"> sein. Diesen Objekten wird nun ein Grad zugeschrieben, inwiefern sie </w:t>
      </w:r>
      <w:proofErr w:type="spellStart"/>
      <w:r>
        <w:rPr>
          <w:color w:val="231F20"/>
        </w:rPr>
        <w:t>Anforde</w:t>
      </w:r>
      <w:proofErr w:type="spellEnd"/>
      <w:r>
        <w:rPr>
          <w:color w:val="231F20"/>
        </w:rPr>
        <w:t xml:space="preserve">- </w:t>
      </w:r>
      <w:proofErr w:type="spellStart"/>
      <w:r>
        <w:rPr>
          <w:color w:val="231F20"/>
        </w:rPr>
        <w:t>rungen</w:t>
      </w:r>
      <w:proofErr w:type="spellEnd"/>
      <w:r>
        <w:rPr>
          <w:color w:val="231F20"/>
        </w:rPr>
        <w:t xml:space="preserve"> erfüllen.</w:t>
      </w:r>
    </w:p>
    <w:p w14:paraId="106F692D" w14:textId="77777777" w:rsidR="006D5486" w:rsidRDefault="006D5486">
      <w:pPr>
        <w:pStyle w:val="Textkrper"/>
        <w:rPr>
          <w:sz w:val="24"/>
        </w:rPr>
      </w:pPr>
    </w:p>
    <w:p w14:paraId="1D22A7AF" w14:textId="77777777" w:rsidR="006D5486" w:rsidRDefault="00000000">
      <w:pPr>
        <w:pStyle w:val="berschrift7"/>
        <w:spacing w:before="192"/>
        <w:ind w:left="957"/>
        <w:jc w:val="left"/>
      </w:pPr>
      <w:r>
        <w:rPr>
          <w:color w:val="003946"/>
          <w:spacing w:val="-2"/>
        </w:rPr>
        <w:t>Anforderungen</w:t>
      </w:r>
    </w:p>
    <w:p w14:paraId="5587B13A" w14:textId="77777777" w:rsidR="006D5486" w:rsidRDefault="006D5486">
      <w:pPr>
        <w:pStyle w:val="Textkrper"/>
        <w:spacing w:before="10"/>
        <w:rPr>
          <w:rFonts w:ascii="Fira Sans"/>
          <w:sz w:val="24"/>
        </w:rPr>
      </w:pPr>
    </w:p>
    <w:p w14:paraId="51A6D0F1" w14:textId="77777777" w:rsidR="006D5486" w:rsidRDefault="00000000">
      <w:pPr>
        <w:pStyle w:val="Textkrper"/>
        <w:spacing w:line="259" w:lineRule="auto"/>
        <w:ind w:left="957" w:hanging="1"/>
        <w:jc w:val="both"/>
      </w:pPr>
      <w:r>
        <w:rPr>
          <w:b/>
          <w:color w:val="231F20"/>
        </w:rPr>
        <w:t xml:space="preserve">Anforderungen </w:t>
      </w:r>
      <w:r>
        <w:rPr>
          <w:color w:val="231F20"/>
        </w:rPr>
        <w:t>können Erfordernisse oder Erwartungen sein. Dabei werden die folgen- den Anforderungen unterschieden:</w:t>
      </w:r>
    </w:p>
    <w:p w14:paraId="07AA8359" w14:textId="77777777" w:rsidR="006D5486" w:rsidRDefault="006D5486">
      <w:pPr>
        <w:pStyle w:val="Textkrper"/>
        <w:spacing w:before="10"/>
        <w:rPr>
          <w:sz w:val="21"/>
        </w:rPr>
      </w:pPr>
    </w:p>
    <w:p w14:paraId="337D9FFC" w14:textId="77777777" w:rsidR="006D5486" w:rsidRDefault="00000000">
      <w:pPr>
        <w:pStyle w:val="Listenabsatz"/>
        <w:numPr>
          <w:ilvl w:val="0"/>
          <w:numId w:val="21"/>
        </w:numPr>
        <w:tabs>
          <w:tab w:val="left" w:pos="1237"/>
          <w:tab w:val="left" w:pos="1238"/>
        </w:tabs>
        <w:spacing w:before="0"/>
        <w:ind w:hanging="281"/>
        <w:rPr>
          <w:sz w:val="20"/>
        </w:rPr>
      </w:pPr>
      <w:r>
        <w:rPr>
          <w:color w:val="231F20"/>
          <w:sz w:val="20"/>
        </w:rPr>
        <w:t>verpflichtende</w:t>
      </w:r>
      <w:r>
        <w:rPr>
          <w:color w:val="231F20"/>
          <w:spacing w:val="-5"/>
          <w:sz w:val="20"/>
        </w:rPr>
        <w:t xml:space="preserve"> </w:t>
      </w:r>
      <w:r>
        <w:rPr>
          <w:color w:val="231F20"/>
          <w:sz w:val="20"/>
        </w:rPr>
        <w:t>Anforderungen</w:t>
      </w:r>
      <w:r>
        <w:rPr>
          <w:color w:val="231F20"/>
          <w:spacing w:val="-4"/>
          <w:sz w:val="20"/>
        </w:rPr>
        <w:t xml:space="preserve"> </w:t>
      </w:r>
      <w:r>
        <w:rPr>
          <w:color w:val="231F20"/>
          <w:sz w:val="20"/>
        </w:rPr>
        <w:t>aus</w:t>
      </w:r>
      <w:r>
        <w:rPr>
          <w:color w:val="231F20"/>
          <w:spacing w:val="-5"/>
          <w:sz w:val="20"/>
        </w:rPr>
        <w:t xml:space="preserve"> </w:t>
      </w:r>
      <w:r>
        <w:rPr>
          <w:color w:val="231F20"/>
          <w:sz w:val="20"/>
        </w:rPr>
        <w:t>Gesetzen,</w:t>
      </w:r>
      <w:r>
        <w:rPr>
          <w:color w:val="231F20"/>
          <w:spacing w:val="-4"/>
          <w:sz w:val="20"/>
        </w:rPr>
        <w:t xml:space="preserve"> </w:t>
      </w:r>
      <w:r>
        <w:rPr>
          <w:color w:val="231F20"/>
          <w:sz w:val="20"/>
        </w:rPr>
        <w:t>Normen</w:t>
      </w:r>
      <w:r>
        <w:rPr>
          <w:color w:val="231F20"/>
          <w:spacing w:val="-4"/>
          <w:sz w:val="20"/>
        </w:rPr>
        <w:t xml:space="preserve"> </w:t>
      </w:r>
      <w:r>
        <w:rPr>
          <w:color w:val="231F20"/>
          <w:sz w:val="20"/>
        </w:rPr>
        <w:t>oder</w:t>
      </w:r>
      <w:r>
        <w:rPr>
          <w:color w:val="231F20"/>
          <w:spacing w:val="-5"/>
          <w:sz w:val="20"/>
        </w:rPr>
        <w:t xml:space="preserve"> </w:t>
      </w:r>
      <w:r>
        <w:rPr>
          <w:color w:val="231F20"/>
          <w:sz w:val="20"/>
        </w:rPr>
        <w:t>anderen</w:t>
      </w:r>
      <w:r>
        <w:rPr>
          <w:color w:val="231F20"/>
          <w:spacing w:val="-4"/>
          <w:sz w:val="20"/>
        </w:rPr>
        <w:t xml:space="preserve"> </w:t>
      </w:r>
      <w:r>
        <w:rPr>
          <w:color w:val="231F20"/>
          <w:spacing w:val="-2"/>
          <w:sz w:val="20"/>
        </w:rPr>
        <w:t>Vorschriften,</w:t>
      </w:r>
    </w:p>
    <w:p w14:paraId="756F584A" w14:textId="77777777" w:rsidR="006D5486" w:rsidRDefault="00000000">
      <w:pPr>
        <w:pStyle w:val="Textkrper"/>
        <w:spacing w:before="20" w:line="259" w:lineRule="auto"/>
        <w:ind w:left="1237"/>
      </w:pPr>
      <w:r>
        <w:rPr>
          <w:color w:val="231F20"/>
        </w:rPr>
        <w:t>z.</w:t>
      </w:r>
      <w:r>
        <w:rPr>
          <w:color w:val="231F20"/>
          <w:spacing w:val="-9"/>
        </w:rPr>
        <w:t xml:space="preserve"> </w:t>
      </w:r>
      <w:r>
        <w:rPr>
          <w:color w:val="231F20"/>
        </w:rPr>
        <w:t>B.</w:t>
      </w:r>
      <w:r>
        <w:rPr>
          <w:color w:val="231F20"/>
          <w:spacing w:val="-9"/>
        </w:rPr>
        <w:t xml:space="preserve"> </w:t>
      </w:r>
      <w:r>
        <w:rPr>
          <w:color w:val="231F20"/>
        </w:rPr>
        <w:t>Einhaltung</w:t>
      </w:r>
      <w:r>
        <w:rPr>
          <w:color w:val="231F20"/>
          <w:spacing w:val="-9"/>
        </w:rPr>
        <w:t xml:space="preserve"> </w:t>
      </w:r>
      <w:r>
        <w:rPr>
          <w:color w:val="231F20"/>
        </w:rPr>
        <w:t>von</w:t>
      </w:r>
      <w:r>
        <w:rPr>
          <w:color w:val="231F20"/>
          <w:spacing w:val="-9"/>
        </w:rPr>
        <w:t xml:space="preserve"> </w:t>
      </w:r>
      <w:r>
        <w:rPr>
          <w:color w:val="231F20"/>
        </w:rPr>
        <w:t>Emissionsgrenzwerten</w:t>
      </w:r>
      <w:r>
        <w:rPr>
          <w:color w:val="231F20"/>
          <w:spacing w:val="-9"/>
        </w:rPr>
        <w:t xml:space="preserve"> </w:t>
      </w:r>
      <w:r>
        <w:rPr>
          <w:color w:val="231F20"/>
        </w:rPr>
        <w:t>der</w:t>
      </w:r>
      <w:r>
        <w:rPr>
          <w:color w:val="231F20"/>
          <w:spacing w:val="-9"/>
        </w:rPr>
        <w:t xml:space="preserve"> </w:t>
      </w:r>
      <w:r>
        <w:rPr>
          <w:color w:val="231F20"/>
        </w:rPr>
        <w:t>Euro-VI-Norm</w:t>
      </w:r>
      <w:r>
        <w:rPr>
          <w:color w:val="231F20"/>
          <w:spacing w:val="-9"/>
        </w:rPr>
        <w:t xml:space="preserve"> </w:t>
      </w:r>
      <w:r>
        <w:rPr>
          <w:color w:val="231F20"/>
        </w:rPr>
        <w:t>bei</w:t>
      </w:r>
      <w:r>
        <w:rPr>
          <w:color w:val="231F20"/>
          <w:spacing w:val="-9"/>
        </w:rPr>
        <w:t xml:space="preserve"> </w:t>
      </w:r>
      <w:r>
        <w:rPr>
          <w:color w:val="231F20"/>
        </w:rPr>
        <w:t>neu</w:t>
      </w:r>
      <w:r>
        <w:rPr>
          <w:color w:val="231F20"/>
          <w:spacing w:val="-9"/>
        </w:rPr>
        <w:t xml:space="preserve"> </w:t>
      </w:r>
      <w:r>
        <w:rPr>
          <w:color w:val="231F20"/>
        </w:rPr>
        <w:t xml:space="preserve">zugelassenen </w:t>
      </w:r>
      <w:r>
        <w:rPr>
          <w:color w:val="231F20"/>
          <w:spacing w:val="-2"/>
        </w:rPr>
        <w:t>Nutzfahrzeugen;</w:t>
      </w:r>
    </w:p>
    <w:p w14:paraId="4B9B159A" w14:textId="77777777" w:rsidR="006D5486" w:rsidRDefault="00000000">
      <w:pPr>
        <w:pStyle w:val="Listenabsatz"/>
        <w:numPr>
          <w:ilvl w:val="0"/>
          <w:numId w:val="21"/>
        </w:numPr>
        <w:tabs>
          <w:tab w:val="left" w:pos="1237"/>
          <w:tab w:val="left" w:pos="1238"/>
        </w:tabs>
        <w:spacing w:before="2" w:line="259" w:lineRule="auto"/>
        <w:ind w:right="168"/>
        <w:rPr>
          <w:sz w:val="20"/>
        </w:rPr>
      </w:pPr>
      <w:r>
        <w:rPr>
          <w:color w:val="231F20"/>
          <w:sz w:val="20"/>
        </w:rPr>
        <w:t>festgelegte</w:t>
      </w:r>
      <w:r>
        <w:rPr>
          <w:color w:val="231F20"/>
          <w:spacing w:val="-10"/>
          <w:sz w:val="20"/>
        </w:rPr>
        <w:t xml:space="preserve"> </w:t>
      </w:r>
      <w:r>
        <w:rPr>
          <w:color w:val="231F20"/>
          <w:sz w:val="20"/>
        </w:rPr>
        <w:t>Anforderungen</w:t>
      </w:r>
      <w:r>
        <w:rPr>
          <w:color w:val="231F20"/>
          <w:spacing w:val="-10"/>
          <w:sz w:val="20"/>
        </w:rPr>
        <w:t xml:space="preserve"> </w:t>
      </w:r>
      <w:r>
        <w:rPr>
          <w:color w:val="231F20"/>
          <w:sz w:val="20"/>
        </w:rPr>
        <w:t>aus</w:t>
      </w:r>
      <w:r>
        <w:rPr>
          <w:color w:val="231F20"/>
          <w:spacing w:val="-10"/>
          <w:sz w:val="20"/>
        </w:rPr>
        <w:t xml:space="preserve"> </w:t>
      </w:r>
      <w:r>
        <w:rPr>
          <w:color w:val="231F20"/>
          <w:sz w:val="20"/>
        </w:rPr>
        <w:t>Absprachen,</w:t>
      </w:r>
      <w:r>
        <w:rPr>
          <w:color w:val="231F20"/>
          <w:spacing w:val="-10"/>
          <w:sz w:val="20"/>
        </w:rPr>
        <w:t xml:space="preserve"> </w:t>
      </w:r>
      <w:r>
        <w:rPr>
          <w:color w:val="231F20"/>
          <w:sz w:val="20"/>
        </w:rPr>
        <w:t>Verträgen</w:t>
      </w:r>
      <w:r>
        <w:rPr>
          <w:color w:val="231F20"/>
          <w:spacing w:val="-10"/>
          <w:sz w:val="20"/>
        </w:rPr>
        <w:t xml:space="preserve"> </w:t>
      </w:r>
      <w:r>
        <w:rPr>
          <w:color w:val="231F20"/>
          <w:sz w:val="20"/>
        </w:rPr>
        <w:t>oder</w:t>
      </w:r>
      <w:r>
        <w:rPr>
          <w:color w:val="231F20"/>
          <w:spacing w:val="-10"/>
          <w:sz w:val="20"/>
        </w:rPr>
        <w:t xml:space="preserve"> </w:t>
      </w:r>
      <w:r>
        <w:rPr>
          <w:color w:val="231F20"/>
          <w:sz w:val="20"/>
        </w:rPr>
        <w:t>Ähnlichem,</w:t>
      </w:r>
      <w:r>
        <w:rPr>
          <w:color w:val="231F20"/>
          <w:spacing w:val="-10"/>
          <w:sz w:val="20"/>
        </w:rPr>
        <w:t xml:space="preserve"> </w:t>
      </w:r>
      <w:r>
        <w:rPr>
          <w:color w:val="231F20"/>
          <w:sz w:val="20"/>
        </w:rPr>
        <w:t>z.</w:t>
      </w:r>
      <w:r>
        <w:rPr>
          <w:color w:val="231F20"/>
          <w:spacing w:val="-10"/>
          <w:sz w:val="20"/>
        </w:rPr>
        <w:t xml:space="preserve"> </w:t>
      </w:r>
      <w:r>
        <w:rPr>
          <w:color w:val="231F20"/>
          <w:sz w:val="20"/>
        </w:rPr>
        <w:t>B.</w:t>
      </w:r>
      <w:r>
        <w:rPr>
          <w:color w:val="231F20"/>
          <w:spacing w:val="-10"/>
          <w:sz w:val="20"/>
        </w:rPr>
        <w:t xml:space="preserve"> </w:t>
      </w:r>
      <w:proofErr w:type="spellStart"/>
      <w:r>
        <w:rPr>
          <w:color w:val="231F20"/>
          <w:sz w:val="20"/>
        </w:rPr>
        <w:t>Lackie</w:t>
      </w:r>
      <w:proofErr w:type="spellEnd"/>
      <w:r>
        <w:rPr>
          <w:color w:val="231F20"/>
          <w:sz w:val="20"/>
        </w:rPr>
        <w:t xml:space="preserve">- </w:t>
      </w:r>
      <w:proofErr w:type="spellStart"/>
      <w:r>
        <w:rPr>
          <w:color w:val="231F20"/>
          <w:sz w:val="20"/>
        </w:rPr>
        <w:t>rung</w:t>
      </w:r>
      <w:proofErr w:type="spellEnd"/>
      <w:r>
        <w:rPr>
          <w:color w:val="231F20"/>
          <w:sz w:val="20"/>
        </w:rPr>
        <w:t>, Motorisierung und Liefertermin von Lieferfahrzeugen;</w:t>
      </w:r>
    </w:p>
    <w:p w14:paraId="1798A591" w14:textId="77777777" w:rsidR="006D5486" w:rsidRDefault="00000000">
      <w:pPr>
        <w:pStyle w:val="Listenabsatz"/>
        <w:numPr>
          <w:ilvl w:val="0"/>
          <w:numId w:val="21"/>
        </w:numPr>
        <w:tabs>
          <w:tab w:val="left" w:pos="1237"/>
          <w:tab w:val="left" w:pos="1238"/>
        </w:tabs>
        <w:spacing w:before="1" w:line="259" w:lineRule="auto"/>
        <w:ind w:right="15"/>
        <w:rPr>
          <w:sz w:val="20"/>
        </w:rPr>
      </w:pPr>
      <w:r>
        <w:rPr>
          <w:color w:val="231F20"/>
          <w:sz w:val="20"/>
        </w:rPr>
        <w:t>üblicherweise (</w:t>
      </w:r>
      <w:proofErr w:type="gramStart"/>
      <w:r>
        <w:rPr>
          <w:color w:val="231F20"/>
          <w:sz w:val="20"/>
        </w:rPr>
        <w:t>stillschweigend</w:t>
      </w:r>
      <w:proofErr w:type="gramEnd"/>
      <w:r>
        <w:rPr>
          <w:color w:val="231F20"/>
          <w:sz w:val="20"/>
        </w:rPr>
        <w:t>) vorausgesetzte Anforderungen, die sich aus der Geschäftspraxis</w:t>
      </w:r>
      <w:r>
        <w:rPr>
          <w:color w:val="231F20"/>
          <w:spacing w:val="-7"/>
          <w:sz w:val="20"/>
        </w:rPr>
        <w:t xml:space="preserve"> </w:t>
      </w:r>
      <w:r>
        <w:rPr>
          <w:color w:val="231F20"/>
          <w:sz w:val="20"/>
        </w:rPr>
        <w:t>ergeben,</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Erwartungen</w:t>
      </w:r>
      <w:r>
        <w:rPr>
          <w:color w:val="231F20"/>
          <w:spacing w:val="-7"/>
          <w:sz w:val="20"/>
        </w:rPr>
        <w:t xml:space="preserve"> </w:t>
      </w:r>
      <w:r>
        <w:rPr>
          <w:color w:val="231F20"/>
          <w:sz w:val="20"/>
        </w:rPr>
        <w:t>an</w:t>
      </w:r>
      <w:r>
        <w:rPr>
          <w:color w:val="231F20"/>
          <w:spacing w:val="-7"/>
          <w:sz w:val="20"/>
        </w:rPr>
        <w:t xml:space="preserve"> </w:t>
      </w:r>
      <w:r>
        <w:rPr>
          <w:color w:val="231F20"/>
          <w:sz w:val="20"/>
        </w:rPr>
        <w:t>die</w:t>
      </w:r>
      <w:r>
        <w:rPr>
          <w:color w:val="231F20"/>
          <w:spacing w:val="-7"/>
          <w:sz w:val="20"/>
        </w:rPr>
        <w:t xml:space="preserve"> </w:t>
      </w:r>
      <w:r>
        <w:rPr>
          <w:color w:val="231F20"/>
          <w:sz w:val="20"/>
        </w:rPr>
        <w:t>Kilometerleistung</w:t>
      </w:r>
      <w:r>
        <w:rPr>
          <w:color w:val="231F20"/>
          <w:spacing w:val="-7"/>
          <w:sz w:val="20"/>
        </w:rPr>
        <w:t xml:space="preserve"> </w:t>
      </w:r>
      <w:r>
        <w:rPr>
          <w:color w:val="231F20"/>
          <w:sz w:val="20"/>
        </w:rPr>
        <w:t>eines</w:t>
      </w:r>
      <w:r>
        <w:rPr>
          <w:color w:val="231F20"/>
          <w:spacing w:val="-7"/>
          <w:sz w:val="20"/>
        </w:rPr>
        <w:t xml:space="preserve"> </w:t>
      </w:r>
      <w:proofErr w:type="spellStart"/>
      <w:r>
        <w:rPr>
          <w:color w:val="231F20"/>
          <w:sz w:val="20"/>
        </w:rPr>
        <w:t>Dieselmo</w:t>
      </w:r>
      <w:proofErr w:type="spellEnd"/>
      <w:r>
        <w:rPr>
          <w:color w:val="231F20"/>
          <w:sz w:val="20"/>
        </w:rPr>
        <w:t xml:space="preserve">- </w:t>
      </w:r>
      <w:proofErr w:type="spellStart"/>
      <w:r>
        <w:rPr>
          <w:color w:val="231F20"/>
          <w:sz w:val="20"/>
        </w:rPr>
        <w:t>tors</w:t>
      </w:r>
      <w:proofErr w:type="spellEnd"/>
      <w:r>
        <w:rPr>
          <w:color w:val="231F20"/>
          <w:sz w:val="20"/>
        </w:rPr>
        <w:t xml:space="preserve"> mit 105 kW, die sich aus den Erfahrungswerten speisen.</w:t>
      </w:r>
    </w:p>
    <w:p w14:paraId="56145F60" w14:textId="77777777" w:rsidR="006D5486" w:rsidRDefault="006D5486">
      <w:pPr>
        <w:pStyle w:val="Textkrper"/>
        <w:spacing w:before="10"/>
        <w:rPr>
          <w:sz w:val="21"/>
        </w:rPr>
      </w:pPr>
    </w:p>
    <w:p w14:paraId="669BCC73" w14:textId="77777777" w:rsidR="006D5486" w:rsidRDefault="00000000">
      <w:pPr>
        <w:pStyle w:val="Textkrper"/>
        <w:spacing w:before="1" w:line="259" w:lineRule="auto"/>
        <w:ind w:left="957"/>
        <w:jc w:val="both"/>
      </w:pPr>
      <w:r>
        <w:rPr>
          <w:color w:val="231F20"/>
        </w:rPr>
        <w:t>Anforderungen können also explizit gefordert sein und implizit erwartet werden. In einer Marktwirtschaft stammen Anforderungen an Produkte und Dienstleistungen von privaten und gewerblichen Kunden (externe Kunden). Kundenanforderungen werden</w:t>
      </w:r>
      <w:r>
        <w:rPr>
          <w:color w:val="231F20"/>
          <w:spacing w:val="40"/>
        </w:rPr>
        <w:t xml:space="preserve"> </w:t>
      </w:r>
      <w:r>
        <w:rPr>
          <w:color w:val="231F20"/>
        </w:rPr>
        <w:t xml:space="preserve">oft auch als Kundenerwartungen bezeichnet. Der Ausrichtung der Qualität eines Pro- </w:t>
      </w:r>
      <w:proofErr w:type="spellStart"/>
      <w:r>
        <w:rPr>
          <w:color w:val="231F20"/>
        </w:rPr>
        <w:t>duktes</w:t>
      </w:r>
      <w:proofErr w:type="spellEnd"/>
      <w:r>
        <w:rPr>
          <w:color w:val="231F20"/>
        </w:rPr>
        <w:t xml:space="preserve"> oder einer Dienstleistung auf den Kunden kommt also eine zentrale Rolle zu. Wir sprechen dann von einer Orientierung an den Anforderungen des Kunden bzw. Kundenorientierung. Eine Kundenorientierung wird auch bei unternehmensinternen Prozessen angewendet, wenn z. B. Mitarbeiter in der Tourenplanung bei Softwareprob- </w:t>
      </w:r>
      <w:proofErr w:type="spellStart"/>
      <w:r>
        <w:rPr>
          <w:color w:val="231F20"/>
        </w:rPr>
        <w:t>lemen</w:t>
      </w:r>
      <w:proofErr w:type="spellEnd"/>
      <w:r>
        <w:rPr>
          <w:color w:val="231F20"/>
        </w:rPr>
        <w:t xml:space="preserve"> als „interne Kunden“ einen Support der IT-Abteilung anfordern.</w:t>
      </w:r>
    </w:p>
    <w:p w14:paraId="01FF4B2C" w14:textId="77777777" w:rsidR="006D5486" w:rsidRDefault="006D5486">
      <w:pPr>
        <w:pStyle w:val="Textkrper"/>
        <w:spacing w:before="3"/>
        <w:rPr>
          <w:sz w:val="22"/>
        </w:rPr>
      </w:pPr>
    </w:p>
    <w:p w14:paraId="39F37FF9" w14:textId="77777777" w:rsidR="006D5486" w:rsidRDefault="00000000">
      <w:pPr>
        <w:pStyle w:val="Textkrper"/>
        <w:spacing w:line="259" w:lineRule="auto"/>
        <w:ind w:left="957" w:hanging="1"/>
        <w:jc w:val="both"/>
      </w:pPr>
      <w:r>
        <w:rPr>
          <w:color w:val="231F20"/>
        </w:rPr>
        <w:t xml:space="preserve">Qualität kann zusammenfassend beschrieben werden als die Übereinstimmung der Anforderungen an ein Objekt (Soll) mit der tatsächlichen Eignung (Ist) (vgl. Mocken- </w:t>
      </w:r>
      <w:proofErr w:type="spellStart"/>
      <w:r>
        <w:rPr>
          <w:color w:val="231F20"/>
        </w:rPr>
        <w:t>haupt</w:t>
      </w:r>
      <w:proofErr w:type="spellEnd"/>
      <w:r>
        <w:rPr>
          <w:color w:val="231F20"/>
        </w:rPr>
        <w:t xml:space="preserve"> 2016, S. 12). Hinzu kommt die </w:t>
      </w:r>
      <w:r>
        <w:rPr>
          <w:b/>
          <w:color w:val="231F20"/>
        </w:rPr>
        <w:t xml:space="preserve">Fähigkeit </w:t>
      </w:r>
      <w:r>
        <w:rPr>
          <w:color w:val="231F20"/>
        </w:rPr>
        <w:t>eines Unternehmens bzw. seiner Systeme und</w:t>
      </w:r>
      <w:r>
        <w:rPr>
          <w:color w:val="231F20"/>
          <w:spacing w:val="-2"/>
        </w:rPr>
        <w:t xml:space="preserve"> </w:t>
      </w:r>
      <w:r>
        <w:rPr>
          <w:color w:val="231F20"/>
        </w:rPr>
        <w:t>Prozesse,</w:t>
      </w:r>
      <w:r>
        <w:rPr>
          <w:color w:val="231F20"/>
          <w:spacing w:val="-2"/>
        </w:rPr>
        <w:t xml:space="preserve"> </w:t>
      </w:r>
      <w:r>
        <w:rPr>
          <w:color w:val="231F20"/>
        </w:rPr>
        <w:t>diese</w:t>
      </w:r>
      <w:r>
        <w:rPr>
          <w:color w:val="231F20"/>
          <w:spacing w:val="-2"/>
        </w:rPr>
        <w:t xml:space="preserve"> </w:t>
      </w:r>
      <w:r>
        <w:rPr>
          <w:color w:val="231F20"/>
        </w:rPr>
        <w:t>Übereinstimmung</w:t>
      </w:r>
      <w:r>
        <w:rPr>
          <w:color w:val="231F20"/>
          <w:spacing w:val="-2"/>
        </w:rPr>
        <w:t xml:space="preserve"> </w:t>
      </w:r>
      <w:r>
        <w:rPr>
          <w:color w:val="231F20"/>
        </w:rPr>
        <w:t>zu</w:t>
      </w:r>
      <w:r>
        <w:rPr>
          <w:color w:val="231F20"/>
          <w:spacing w:val="-2"/>
        </w:rPr>
        <w:t xml:space="preserve"> </w:t>
      </w:r>
      <w:r>
        <w:rPr>
          <w:color w:val="231F20"/>
        </w:rPr>
        <w:t>erzeugen,</w:t>
      </w:r>
      <w:r>
        <w:rPr>
          <w:color w:val="231F20"/>
          <w:spacing w:val="-2"/>
        </w:rPr>
        <w:t xml:space="preserve"> </w:t>
      </w:r>
      <w:r>
        <w:rPr>
          <w:color w:val="231F20"/>
        </w:rPr>
        <w:t>d.</w:t>
      </w:r>
      <w:r>
        <w:rPr>
          <w:color w:val="231F20"/>
          <w:spacing w:val="-2"/>
        </w:rPr>
        <w:t xml:space="preserve"> </w:t>
      </w:r>
      <w:r>
        <w:rPr>
          <w:color w:val="231F20"/>
        </w:rPr>
        <w:t>h.,</w:t>
      </w:r>
      <w:r>
        <w:rPr>
          <w:color w:val="231F20"/>
          <w:spacing w:val="-2"/>
        </w:rPr>
        <w:t xml:space="preserve"> </w:t>
      </w:r>
      <w:r>
        <w:rPr>
          <w:color w:val="231F20"/>
        </w:rPr>
        <w:t>die</w:t>
      </w:r>
      <w:r>
        <w:rPr>
          <w:color w:val="231F20"/>
          <w:spacing w:val="-2"/>
        </w:rPr>
        <w:t xml:space="preserve"> </w:t>
      </w:r>
      <w:r>
        <w:rPr>
          <w:color w:val="231F20"/>
        </w:rPr>
        <w:t>Qualität</w:t>
      </w:r>
      <w:r>
        <w:rPr>
          <w:color w:val="231F20"/>
          <w:spacing w:val="-2"/>
        </w:rPr>
        <w:t xml:space="preserve"> </w:t>
      </w:r>
      <w:r>
        <w:rPr>
          <w:color w:val="231F20"/>
        </w:rPr>
        <w:t>tatsächlich</w:t>
      </w:r>
      <w:r>
        <w:rPr>
          <w:color w:val="231F20"/>
          <w:spacing w:val="-2"/>
        </w:rPr>
        <w:t xml:space="preserve"> </w:t>
      </w:r>
      <w:r>
        <w:rPr>
          <w:color w:val="231F20"/>
        </w:rPr>
        <w:t>zu</w:t>
      </w:r>
      <w:r>
        <w:rPr>
          <w:color w:val="231F20"/>
          <w:spacing w:val="-2"/>
        </w:rPr>
        <w:t xml:space="preserve"> </w:t>
      </w:r>
      <w:proofErr w:type="spellStart"/>
      <w:r>
        <w:rPr>
          <w:color w:val="231F20"/>
        </w:rPr>
        <w:t>lie</w:t>
      </w:r>
      <w:proofErr w:type="spellEnd"/>
      <w:r>
        <w:rPr>
          <w:color w:val="231F20"/>
        </w:rPr>
        <w:t xml:space="preserve">- </w:t>
      </w:r>
      <w:r>
        <w:rPr>
          <w:color w:val="231F20"/>
          <w:spacing w:val="-4"/>
        </w:rPr>
        <w:t>fern.</w:t>
      </w:r>
    </w:p>
    <w:p w14:paraId="4D8134A6" w14:textId="77777777" w:rsidR="006D5486" w:rsidRDefault="006D5486">
      <w:pPr>
        <w:pStyle w:val="Textkrper"/>
        <w:rPr>
          <w:sz w:val="24"/>
        </w:rPr>
      </w:pPr>
    </w:p>
    <w:p w14:paraId="70CD8FD4" w14:textId="77777777" w:rsidR="006D5486" w:rsidRDefault="00000000">
      <w:pPr>
        <w:pStyle w:val="berschrift7"/>
        <w:spacing w:before="194"/>
        <w:ind w:left="957"/>
        <w:jc w:val="left"/>
      </w:pPr>
      <w:r>
        <w:rPr>
          <w:color w:val="003946"/>
          <w:spacing w:val="-2"/>
        </w:rPr>
        <w:t>Prozesse</w:t>
      </w:r>
    </w:p>
    <w:p w14:paraId="1913BBD1" w14:textId="77777777" w:rsidR="006D5486" w:rsidRDefault="006D5486">
      <w:pPr>
        <w:pStyle w:val="Textkrper"/>
        <w:spacing w:before="10"/>
        <w:rPr>
          <w:rFonts w:ascii="Fira Sans"/>
          <w:sz w:val="24"/>
        </w:rPr>
      </w:pPr>
    </w:p>
    <w:p w14:paraId="251907E3" w14:textId="77777777" w:rsidR="006D5486" w:rsidRDefault="00000000">
      <w:pPr>
        <w:pStyle w:val="Textkrper"/>
        <w:spacing w:line="259" w:lineRule="auto"/>
        <w:ind w:left="957"/>
        <w:jc w:val="both"/>
      </w:pPr>
      <w:r>
        <w:rPr>
          <w:color w:val="231F20"/>
        </w:rPr>
        <w:t>Insbesondere</w:t>
      </w:r>
      <w:r>
        <w:rPr>
          <w:color w:val="231F20"/>
          <w:spacing w:val="-3"/>
        </w:rPr>
        <w:t xml:space="preserve"> </w:t>
      </w:r>
      <w:r>
        <w:rPr>
          <w:color w:val="231F20"/>
        </w:rPr>
        <w:t>die</w:t>
      </w:r>
      <w:r>
        <w:rPr>
          <w:color w:val="231F20"/>
          <w:spacing w:val="-3"/>
        </w:rPr>
        <w:t xml:space="preserve"> </w:t>
      </w:r>
      <w:r>
        <w:rPr>
          <w:color w:val="231F20"/>
        </w:rPr>
        <w:t>Prozesse</w:t>
      </w:r>
      <w:r>
        <w:rPr>
          <w:color w:val="231F20"/>
          <w:spacing w:val="-3"/>
        </w:rPr>
        <w:t xml:space="preserve"> </w:t>
      </w:r>
      <w:r>
        <w:rPr>
          <w:color w:val="231F20"/>
        </w:rPr>
        <w:t>in</w:t>
      </w:r>
      <w:r>
        <w:rPr>
          <w:color w:val="231F20"/>
          <w:spacing w:val="-3"/>
        </w:rPr>
        <w:t xml:space="preserve"> </w:t>
      </w:r>
      <w:r>
        <w:rPr>
          <w:color w:val="231F20"/>
        </w:rPr>
        <w:t>einem</w:t>
      </w:r>
      <w:r>
        <w:rPr>
          <w:color w:val="231F20"/>
          <w:spacing w:val="-3"/>
        </w:rPr>
        <w:t xml:space="preserve"> </w:t>
      </w:r>
      <w:r>
        <w:rPr>
          <w:color w:val="231F20"/>
        </w:rPr>
        <w:t>Unternehmen</w:t>
      </w:r>
      <w:r>
        <w:rPr>
          <w:color w:val="231F20"/>
          <w:spacing w:val="-3"/>
        </w:rPr>
        <w:t xml:space="preserve"> </w:t>
      </w:r>
      <w:r>
        <w:rPr>
          <w:color w:val="231F20"/>
        </w:rPr>
        <w:t>sind</w:t>
      </w:r>
      <w:r>
        <w:rPr>
          <w:color w:val="231F20"/>
          <w:spacing w:val="-3"/>
        </w:rPr>
        <w:t xml:space="preserve"> </w:t>
      </w:r>
      <w:r>
        <w:rPr>
          <w:color w:val="231F20"/>
        </w:rPr>
        <w:t>zentrale</w:t>
      </w:r>
      <w:r>
        <w:rPr>
          <w:color w:val="231F20"/>
          <w:spacing w:val="-3"/>
        </w:rPr>
        <w:t xml:space="preserve"> </w:t>
      </w:r>
      <w:r>
        <w:rPr>
          <w:color w:val="231F20"/>
        </w:rPr>
        <w:t>Bausteine</w:t>
      </w:r>
      <w:r>
        <w:rPr>
          <w:color w:val="231F20"/>
          <w:spacing w:val="-3"/>
        </w:rPr>
        <w:t xml:space="preserve"> </w:t>
      </w:r>
      <w:r>
        <w:rPr>
          <w:color w:val="231F20"/>
        </w:rPr>
        <w:t>der</w:t>
      </w:r>
      <w:r>
        <w:rPr>
          <w:color w:val="231F20"/>
          <w:spacing w:val="-3"/>
        </w:rPr>
        <w:t xml:space="preserve"> </w:t>
      </w:r>
      <w:proofErr w:type="spellStart"/>
      <w:r>
        <w:rPr>
          <w:color w:val="231F20"/>
        </w:rPr>
        <w:t>Produk</w:t>
      </w:r>
      <w:proofErr w:type="spellEnd"/>
      <w:r>
        <w:rPr>
          <w:color w:val="231F20"/>
        </w:rPr>
        <w:t xml:space="preserve">- </w:t>
      </w:r>
      <w:proofErr w:type="spellStart"/>
      <w:r>
        <w:rPr>
          <w:color w:val="231F20"/>
        </w:rPr>
        <w:t>therstellung</w:t>
      </w:r>
      <w:proofErr w:type="spellEnd"/>
      <w:r>
        <w:rPr>
          <w:color w:val="231F20"/>
        </w:rPr>
        <w:t xml:space="preserve"> bzw. Dienstleistungserbringung. Prozesse sind durch folgende Merkmale </w:t>
      </w:r>
      <w:r>
        <w:rPr>
          <w:color w:val="231F20"/>
          <w:spacing w:val="-2"/>
        </w:rPr>
        <w:t>gekennzeichnet:</w:t>
      </w:r>
    </w:p>
    <w:p w14:paraId="4C504377" w14:textId="77777777" w:rsidR="006D5486" w:rsidRDefault="00000000">
      <w:pPr>
        <w:spacing w:before="119"/>
        <w:ind w:left="355"/>
        <w:rPr>
          <w:sz w:val="18"/>
        </w:rPr>
      </w:pPr>
      <w:r>
        <w:br w:type="column"/>
      </w:r>
      <w:r>
        <w:rPr>
          <w:color w:val="231F20"/>
          <w:spacing w:val="-2"/>
          <w:sz w:val="18"/>
        </w:rPr>
        <w:t>Objekte</w:t>
      </w:r>
    </w:p>
    <w:p w14:paraId="3E390851" w14:textId="77777777" w:rsidR="006D5486" w:rsidRDefault="00000000">
      <w:pPr>
        <w:spacing w:before="48" w:line="288" w:lineRule="auto"/>
        <w:ind w:left="355" w:right="148"/>
        <w:rPr>
          <w:sz w:val="18"/>
        </w:rPr>
      </w:pPr>
      <w:r>
        <w:rPr>
          <w:color w:val="808285"/>
          <w:sz w:val="18"/>
        </w:rPr>
        <w:t xml:space="preserve">Ein Objekt ist eine wahrnehmbare Ein- </w:t>
      </w:r>
      <w:proofErr w:type="spellStart"/>
      <w:r>
        <w:rPr>
          <w:color w:val="808285"/>
          <w:sz w:val="18"/>
        </w:rPr>
        <w:t>heit</w:t>
      </w:r>
      <w:proofErr w:type="spellEnd"/>
      <w:r>
        <w:rPr>
          <w:color w:val="808285"/>
          <w:spacing w:val="-12"/>
          <w:sz w:val="18"/>
        </w:rPr>
        <w:t xml:space="preserve"> </w:t>
      </w:r>
      <w:r>
        <w:rPr>
          <w:color w:val="808285"/>
          <w:sz w:val="18"/>
        </w:rPr>
        <w:t>oder</w:t>
      </w:r>
      <w:r>
        <w:rPr>
          <w:color w:val="808285"/>
          <w:spacing w:val="-12"/>
          <w:sz w:val="18"/>
        </w:rPr>
        <w:t xml:space="preserve"> </w:t>
      </w:r>
      <w:r>
        <w:rPr>
          <w:color w:val="808285"/>
          <w:sz w:val="18"/>
        </w:rPr>
        <w:t>ein</w:t>
      </w:r>
      <w:r>
        <w:rPr>
          <w:color w:val="808285"/>
          <w:spacing w:val="-12"/>
          <w:sz w:val="18"/>
        </w:rPr>
        <w:t xml:space="preserve"> </w:t>
      </w:r>
      <w:r>
        <w:rPr>
          <w:color w:val="808285"/>
          <w:sz w:val="18"/>
        </w:rPr>
        <w:t xml:space="preserve">Gegen- </w:t>
      </w:r>
      <w:r>
        <w:rPr>
          <w:color w:val="808285"/>
          <w:spacing w:val="-2"/>
          <w:sz w:val="18"/>
        </w:rPr>
        <w:t>stand.</w:t>
      </w:r>
    </w:p>
    <w:p w14:paraId="2D00EE55" w14:textId="77777777" w:rsidR="006D5486" w:rsidRDefault="006D5486">
      <w:pPr>
        <w:pStyle w:val="Textkrper"/>
        <w:rPr>
          <w:sz w:val="22"/>
        </w:rPr>
      </w:pPr>
    </w:p>
    <w:p w14:paraId="17C403BB" w14:textId="77777777" w:rsidR="006D5486" w:rsidRDefault="006D5486">
      <w:pPr>
        <w:pStyle w:val="Textkrper"/>
        <w:spacing w:before="3"/>
        <w:rPr>
          <w:sz w:val="21"/>
        </w:rPr>
      </w:pPr>
    </w:p>
    <w:p w14:paraId="55CFD009" w14:textId="77777777" w:rsidR="006D5486" w:rsidRDefault="00000000">
      <w:pPr>
        <w:spacing w:before="1"/>
        <w:ind w:left="355"/>
        <w:rPr>
          <w:sz w:val="18"/>
        </w:rPr>
      </w:pPr>
      <w:r>
        <w:rPr>
          <w:color w:val="231F20"/>
          <w:spacing w:val="-2"/>
          <w:sz w:val="18"/>
        </w:rPr>
        <w:t>Anforderungen</w:t>
      </w:r>
    </w:p>
    <w:p w14:paraId="206CBE77" w14:textId="77777777" w:rsidR="006D5486" w:rsidRDefault="00000000">
      <w:pPr>
        <w:spacing w:before="47" w:line="288" w:lineRule="auto"/>
        <w:ind w:left="355" w:right="132"/>
        <w:rPr>
          <w:sz w:val="18"/>
        </w:rPr>
      </w:pPr>
      <w:r>
        <w:rPr>
          <w:color w:val="808285"/>
          <w:sz w:val="18"/>
        </w:rPr>
        <w:t>Das</w:t>
      </w:r>
      <w:r>
        <w:rPr>
          <w:color w:val="808285"/>
          <w:spacing w:val="-12"/>
          <w:sz w:val="18"/>
        </w:rPr>
        <w:t xml:space="preserve"> </w:t>
      </w:r>
      <w:r>
        <w:rPr>
          <w:color w:val="808285"/>
          <w:sz w:val="18"/>
        </w:rPr>
        <w:t>sind</w:t>
      </w:r>
      <w:r>
        <w:rPr>
          <w:color w:val="808285"/>
          <w:spacing w:val="-12"/>
          <w:sz w:val="18"/>
        </w:rPr>
        <w:t xml:space="preserve"> </w:t>
      </w:r>
      <w:r>
        <w:rPr>
          <w:color w:val="808285"/>
          <w:sz w:val="18"/>
        </w:rPr>
        <w:t xml:space="preserve">festgelegte, </w:t>
      </w:r>
      <w:r>
        <w:rPr>
          <w:color w:val="808285"/>
          <w:spacing w:val="-2"/>
          <w:sz w:val="18"/>
        </w:rPr>
        <w:t xml:space="preserve">üblicherweise </w:t>
      </w:r>
      <w:r>
        <w:rPr>
          <w:color w:val="808285"/>
          <w:sz w:val="18"/>
        </w:rPr>
        <w:t>vorausgesetzte oder verpflichtende</w:t>
      </w:r>
      <w:r>
        <w:rPr>
          <w:color w:val="808285"/>
          <w:spacing w:val="-13"/>
          <w:sz w:val="18"/>
        </w:rPr>
        <w:t xml:space="preserve"> </w:t>
      </w:r>
      <w:proofErr w:type="spellStart"/>
      <w:r>
        <w:rPr>
          <w:color w:val="808285"/>
          <w:sz w:val="18"/>
        </w:rPr>
        <w:t>Erfor</w:t>
      </w:r>
      <w:proofErr w:type="spellEnd"/>
      <w:r>
        <w:rPr>
          <w:color w:val="808285"/>
          <w:sz w:val="18"/>
        </w:rPr>
        <w:t xml:space="preserve">- </w:t>
      </w:r>
      <w:proofErr w:type="spellStart"/>
      <w:r>
        <w:rPr>
          <w:color w:val="808285"/>
          <w:sz w:val="18"/>
        </w:rPr>
        <w:t>dernisse</w:t>
      </w:r>
      <w:proofErr w:type="spellEnd"/>
      <w:r>
        <w:rPr>
          <w:color w:val="808285"/>
          <w:spacing w:val="-13"/>
          <w:sz w:val="18"/>
        </w:rPr>
        <w:t xml:space="preserve"> </w:t>
      </w:r>
      <w:r>
        <w:rPr>
          <w:color w:val="808285"/>
          <w:sz w:val="18"/>
        </w:rPr>
        <w:t>oder</w:t>
      </w:r>
      <w:r>
        <w:rPr>
          <w:color w:val="808285"/>
          <w:spacing w:val="-13"/>
          <w:sz w:val="18"/>
        </w:rPr>
        <w:t xml:space="preserve"> </w:t>
      </w:r>
      <w:proofErr w:type="spellStart"/>
      <w:r>
        <w:rPr>
          <w:color w:val="808285"/>
          <w:sz w:val="18"/>
        </w:rPr>
        <w:t>Erwar</w:t>
      </w:r>
      <w:proofErr w:type="spellEnd"/>
      <w:r>
        <w:rPr>
          <w:color w:val="808285"/>
          <w:sz w:val="18"/>
        </w:rPr>
        <w:t xml:space="preserve">- </w:t>
      </w:r>
      <w:proofErr w:type="spellStart"/>
      <w:r>
        <w:rPr>
          <w:color w:val="808285"/>
          <w:spacing w:val="-2"/>
          <w:sz w:val="18"/>
        </w:rPr>
        <w:t>tungen</w:t>
      </w:r>
      <w:proofErr w:type="spellEnd"/>
      <w:r>
        <w:rPr>
          <w:color w:val="808285"/>
          <w:spacing w:val="-2"/>
          <w:sz w:val="18"/>
        </w:rPr>
        <w:t>.</w:t>
      </w:r>
    </w:p>
    <w:p w14:paraId="06D3A2DE" w14:textId="77777777" w:rsidR="006D5486" w:rsidRDefault="006D5486">
      <w:pPr>
        <w:pStyle w:val="Textkrper"/>
        <w:rPr>
          <w:sz w:val="22"/>
        </w:rPr>
      </w:pPr>
    </w:p>
    <w:p w14:paraId="001BC4A4" w14:textId="77777777" w:rsidR="006D5486" w:rsidRDefault="006D5486">
      <w:pPr>
        <w:pStyle w:val="Textkrper"/>
        <w:rPr>
          <w:sz w:val="22"/>
        </w:rPr>
      </w:pPr>
    </w:p>
    <w:p w14:paraId="44537E93" w14:textId="77777777" w:rsidR="006D5486" w:rsidRDefault="006D5486">
      <w:pPr>
        <w:pStyle w:val="Textkrper"/>
        <w:rPr>
          <w:sz w:val="22"/>
        </w:rPr>
      </w:pPr>
    </w:p>
    <w:p w14:paraId="522BB3AE" w14:textId="77777777" w:rsidR="006D5486" w:rsidRDefault="006D5486">
      <w:pPr>
        <w:pStyle w:val="Textkrper"/>
        <w:rPr>
          <w:sz w:val="22"/>
        </w:rPr>
      </w:pPr>
    </w:p>
    <w:p w14:paraId="7199001C" w14:textId="77777777" w:rsidR="006D5486" w:rsidRDefault="006D5486">
      <w:pPr>
        <w:pStyle w:val="Textkrper"/>
        <w:rPr>
          <w:sz w:val="22"/>
        </w:rPr>
      </w:pPr>
    </w:p>
    <w:p w14:paraId="15A63393" w14:textId="77777777" w:rsidR="006D5486" w:rsidRDefault="006D5486">
      <w:pPr>
        <w:pStyle w:val="Textkrper"/>
        <w:rPr>
          <w:sz w:val="22"/>
        </w:rPr>
      </w:pPr>
    </w:p>
    <w:p w14:paraId="24155C8E" w14:textId="77777777" w:rsidR="006D5486" w:rsidRDefault="006D5486">
      <w:pPr>
        <w:pStyle w:val="Textkrper"/>
        <w:rPr>
          <w:sz w:val="22"/>
        </w:rPr>
      </w:pPr>
    </w:p>
    <w:p w14:paraId="628C785E" w14:textId="77777777" w:rsidR="006D5486" w:rsidRDefault="006D5486">
      <w:pPr>
        <w:pStyle w:val="Textkrper"/>
        <w:rPr>
          <w:sz w:val="22"/>
        </w:rPr>
      </w:pPr>
    </w:p>
    <w:p w14:paraId="41F2A49C" w14:textId="77777777" w:rsidR="006D5486" w:rsidRDefault="006D5486">
      <w:pPr>
        <w:pStyle w:val="Textkrper"/>
        <w:rPr>
          <w:sz w:val="22"/>
        </w:rPr>
      </w:pPr>
    </w:p>
    <w:p w14:paraId="14A1D52F" w14:textId="77777777" w:rsidR="006D5486" w:rsidRDefault="006D5486">
      <w:pPr>
        <w:pStyle w:val="Textkrper"/>
        <w:rPr>
          <w:sz w:val="22"/>
        </w:rPr>
      </w:pPr>
    </w:p>
    <w:p w14:paraId="1F7C1DC1" w14:textId="77777777" w:rsidR="006D5486" w:rsidRDefault="006D5486">
      <w:pPr>
        <w:pStyle w:val="Textkrper"/>
        <w:rPr>
          <w:sz w:val="22"/>
        </w:rPr>
      </w:pPr>
    </w:p>
    <w:p w14:paraId="778E38FF" w14:textId="77777777" w:rsidR="006D5486" w:rsidRDefault="006D5486">
      <w:pPr>
        <w:pStyle w:val="Textkrper"/>
        <w:rPr>
          <w:sz w:val="22"/>
        </w:rPr>
      </w:pPr>
    </w:p>
    <w:p w14:paraId="262D7E35" w14:textId="77777777" w:rsidR="006D5486" w:rsidRDefault="006D5486">
      <w:pPr>
        <w:pStyle w:val="Textkrper"/>
        <w:rPr>
          <w:sz w:val="22"/>
        </w:rPr>
      </w:pPr>
    </w:p>
    <w:p w14:paraId="3A4F7C90" w14:textId="77777777" w:rsidR="006D5486" w:rsidRDefault="006D5486">
      <w:pPr>
        <w:pStyle w:val="Textkrper"/>
        <w:rPr>
          <w:sz w:val="22"/>
        </w:rPr>
      </w:pPr>
    </w:p>
    <w:p w14:paraId="166A7AD4" w14:textId="77777777" w:rsidR="006D5486" w:rsidRDefault="006D5486">
      <w:pPr>
        <w:pStyle w:val="Textkrper"/>
        <w:rPr>
          <w:sz w:val="22"/>
        </w:rPr>
      </w:pPr>
    </w:p>
    <w:p w14:paraId="0DF6DAAE" w14:textId="77777777" w:rsidR="006D5486" w:rsidRDefault="006D5486">
      <w:pPr>
        <w:pStyle w:val="Textkrper"/>
        <w:rPr>
          <w:sz w:val="22"/>
        </w:rPr>
      </w:pPr>
    </w:p>
    <w:p w14:paraId="522FF983" w14:textId="77777777" w:rsidR="006D5486" w:rsidRDefault="00000000">
      <w:pPr>
        <w:spacing w:before="197"/>
        <w:ind w:left="355"/>
        <w:rPr>
          <w:sz w:val="18"/>
        </w:rPr>
      </w:pPr>
      <w:r>
        <w:rPr>
          <w:color w:val="231F20"/>
          <w:spacing w:val="-2"/>
          <w:sz w:val="18"/>
        </w:rPr>
        <w:t>Fähigkeit</w:t>
      </w:r>
    </w:p>
    <w:p w14:paraId="1583E831" w14:textId="77777777" w:rsidR="006D5486" w:rsidRDefault="00000000">
      <w:pPr>
        <w:spacing w:before="48" w:line="288" w:lineRule="auto"/>
        <w:ind w:left="355"/>
        <w:rPr>
          <w:sz w:val="18"/>
        </w:rPr>
      </w:pPr>
      <w:r>
        <w:rPr>
          <w:color w:val="808285"/>
          <w:sz w:val="18"/>
        </w:rPr>
        <w:t>Die Fähigkeit ist die Eignung</w:t>
      </w:r>
      <w:r>
        <w:rPr>
          <w:color w:val="808285"/>
          <w:spacing w:val="-13"/>
          <w:sz w:val="18"/>
        </w:rPr>
        <w:t xml:space="preserve"> </w:t>
      </w:r>
      <w:r>
        <w:rPr>
          <w:color w:val="808285"/>
          <w:sz w:val="18"/>
        </w:rPr>
        <w:t>eines</w:t>
      </w:r>
      <w:r>
        <w:rPr>
          <w:color w:val="808285"/>
          <w:spacing w:val="-13"/>
          <w:sz w:val="18"/>
        </w:rPr>
        <w:t xml:space="preserve"> </w:t>
      </w:r>
      <w:proofErr w:type="spellStart"/>
      <w:r>
        <w:rPr>
          <w:color w:val="808285"/>
          <w:sz w:val="18"/>
        </w:rPr>
        <w:t>Objek</w:t>
      </w:r>
      <w:proofErr w:type="spellEnd"/>
      <w:r>
        <w:rPr>
          <w:color w:val="808285"/>
          <w:sz w:val="18"/>
        </w:rPr>
        <w:t xml:space="preserve">- </w:t>
      </w:r>
      <w:proofErr w:type="spellStart"/>
      <w:r>
        <w:rPr>
          <w:color w:val="808285"/>
          <w:sz w:val="18"/>
        </w:rPr>
        <w:t>tes</w:t>
      </w:r>
      <w:proofErr w:type="spellEnd"/>
      <w:r>
        <w:rPr>
          <w:color w:val="808285"/>
          <w:sz w:val="18"/>
        </w:rPr>
        <w:t xml:space="preserve">, ein Ergebnis zu realisieren, das den Anforderungen </w:t>
      </w:r>
      <w:proofErr w:type="spellStart"/>
      <w:r>
        <w:rPr>
          <w:color w:val="808285"/>
          <w:sz w:val="18"/>
        </w:rPr>
        <w:t>ent</w:t>
      </w:r>
      <w:proofErr w:type="spellEnd"/>
      <w:r>
        <w:rPr>
          <w:color w:val="808285"/>
          <w:sz w:val="18"/>
        </w:rPr>
        <w:t xml:space="preserve">- </w:t>
      </w:r>
      <w:r>
        <w:rPr>
          <w:color w:val="808285"/>
          <w:spacing w:val="-2"/>
          <w:sz w:val="18"/>
        </w:rPr>
        <w:t>spricht.</w:t>
      </w:r>
    </w:p>
    <w:p w14:paraId="006F4BDD" w14:textId="77777777" w:rsidR="006D5486" w:rsidRDefault="006D5486">
      <w:pPr>
        <w:spacing w:line="288" w:lineRule="auto"/>
        <w:rPr>
          <w:sz w:val="18"/>
        </w:rPr>
        <w:sectPr w:rsidR="006D5486">
          <w:type w:val="continuous"/>
          <w:pgSz w:w="11910" w:h="16840"/>
          <w:pgMar w:top="1920" w:right="460" w:bottom="280" w:left="460" w:header="0" w:footer="0" w:gutter="0"/>
          <w:cols w:num="2" w:space="720" w:equalWidth="0">
            <w:col w:w="8782" w:space="40"/>
            <w:col w:w="2168"/>
          </w:cols>
        </w:sectPr>
      </w:pPr>
    </w:p>
    <w:p w14:paraId="48BE0945" w14:textId="77777777" w:rsidR="006D5486" w:rsidRDefault="006D5486">
      <w:pPr>
        <w:pStyle w:val="Textkrper"/>
      </w:pPr>
    </w:p>
    <w:p w14:paraId="3D766772" w14:textId="77777777" w:rsidR="006D5486" w:rsidRDefault="006D5486">
      <w:pPr>
        <w:pStyle w:val="Textkrper"/>
      </w:pPr>
    </w:p>
    <w:p w14:paraId="026B5B62" w14:textId="77777777" w:rsidR="006D5486" w:rsidRDefault="006D5486">
      <w:pPr>
        <w:pStyle w:val="Textkrper"/>
      </w:pPr>
    </w:p>
    <w:p w14:paraId="6B9D5F58" w14:textId="77777777" w:rsidR="006D5486" w:rsidRDefault="006D5486">
      <w:pPr>
        <w:pStyle w:val="Textkrper"/>
      </w:pPr>
    </w:p>
    <w:p w14:paraId="0F5F9B46" w14:textId="77777777" w:rsidR="006D5486" w:rsidRDefault="006D5486">
      <w:pPr>
        <w:pStyle w:val="Textkrper"/>
      </w:pPr>
    </w:p>
    <w:p w14:paraId="61D490FD" w14:textId="77777777" w:rsidR="006D5486" w:rsidRDefault="006D5486">
      <w:pPr>
        <w:pStyle w:val="Textkrper"/>
      </w:pPr>
    </w:p>
    <w:p w14:paraId="32CB1B78" w14:textId="77777777" w:rsidR="006D5486" w:rsidRDefault="006D5486">
      <w:pPr>
        <w:pStyle w:val="Textkrper"/>
      </w:pPr>
    </w:p>
    <w:p w14:paraId="34E9911A" w14:textId="77777777" w:rsidR="006D5486" w:rsidRDefault="006D5486">
      <w:pPr>
        <w:pStyle w:val="Textkrper"/>
        <w:spacing w:before="4"/>
        <w:rPr>
          <w:sz w:val="15"/>
        </w:rPr>
      </w:pPr>
    </w:p>
    <w:p w14:paraId="7F70695C" w14:textId="77777777" w:rsidR="006D5486" w:rsidRDefault="00000000">
      <w:pPr>
        <w:pStyle w:val="Listenabsatz"/>
        <w:numPr>
          <w:ilvl w:val="1"/>
          <w:numId w:val="21"/>
        </w:numPr>
        <w:tabs>
          <w:tab w:val="left" w:pos="2484"/>
          <w:tab w:val="left" w:pos="2485"/>
        </w:tabs>
        <w:spacing w:before="100" w:line="259" w:lineRule="auto"/>
        <w:ind w:right="1130"/>
        <w:rPr>
          <w:sz w:val="20"/>
        </w:rPr>
      </w:pPr>
      <w:r>
        <w:rPr>
          <w:color w:val="231F20"/>
          <w:sz w:val="20"/>
        </w:rPr>
        <w:t>Sie</w:t>
      </w:r>
      <w:r>
        <w:rPr>
          <w:color w:val="231F20"/>
          <w:spacing w:val="-7"/>
          <w:sz w:val="20"/>
        </w:rPr>
        <w:t xml:space="preserve"> </w:t>
      </w:r>
      <w:r>
        <w:rPr>
          <w:color w:val="231F20"/>
          <w:sz w:val="20"/>
        </w:rPr>
        <w:t>werden</w:t>
      </w:r>
      <w:r>
        <w:rPr>
          <w:color w:val="231F20"/>
          <w:spacing w:val="-7"/>
          <w:sz w:val="20"/>
        </w:rPr>
        <w:t xml:space="preserve"> </w:t>
      </w:r>
      <w:r>
        <w:rPr>
          <w:color w:val="231F20"/>
          <w:sz w:val="20"/>
        </w:rPr>
        <w:t>durch</w:t>
      </w:r>
      <w:r>
        <w:rPr>
          <w:color w:val="231F20"/>
          <w:spacing w:val="-7"/>
          <w:sz w:val="20"/>
        </w:rPr>
        <w:t xml:space="preserve"> </w:t>
      </w:r>
      <w:r>
        <w:rPr>
          <w:color w:val="231F20"/>
          <w:sz w:val="20"/>
        </w:rPr>
        <w:t>ein</w:t>
      </w:r>
      <w:r>
        <w:rPr>
          <w:color w:val="231F20"/>
          <w:spacing w:val="-7"/>
          <w:sz w:val="20"/>
        </w:rPr>
        <w:t xml:space="preserve"> </w:t>
      </w:r>
      <w:r>
        <w:rPr>
          <w:color w:val="231F20"/>
          <w:sz w:val="20"/>
        </w:rPr>
        <w:t>Ereignis</w:t>
      </w:r>
      <w:r>
        <w:rPr>
          <w:color w:val="231F20"/>
          <w:spacing w:val="-7"/>
          <w:sz w:val="20"/>
        </w:rPr>
        <w:t xml:space="preserve"> </w:t>
      </w:r>
      <w:r>
        <w:rPr>
          <w:color w:val="231F20"/>
          <w:sz w:val="20"/>
        </w:rPr>
        <w:t>(Input)</w:t>
      </w:r>
      <w:r>
        <w:rPr>
          <w:color w:val="231F20"/>
          <w:spacing w:val="-7"/>
          <w:sz w:val="20"/>
        </w:rPr>
        <w:t xml:space="preserve"> </w:t>
      </w:r>
      <w:r>
        <w:rPr>
          <w:color w:val="231F20"/>
          <w:sz w:val="20"/>
        </w:rPr>
        <w:t>ausgelöst</w:t>
      </w:r>
      <w:r>
        <w:rPr>
          <w:color w:val="231F20"/>
          <w:spacing w:val="-7"/>
          <w:sz w:val="20"/>
        </w:rPr>
        <w:t xml:space="preserve"> </w:t>
      </w:r>
      <w:r>
        <w:rPr>
          <w:color w:val="231F20"/>
          <w:sz w:val="20"/>
        </w:rPr>
        <w:t>und</w:t>
      </w:r>
      <w:r>
        <w:rPr>
          <w:color w:val="231F20"/>
          <w:spacing w:val="-7"/>
          <w:sz w:val="20"/>
        </w:rPr>
        <w:t xml:space="preserve"> </w:t>
      </w:r>
      <w:r>
        <w:rPr>
          <w:color w:val="231F20"/>
          <w:sz w:val="20"/>
        </w:rPr>
        <w:t>enden</w:t>
      </w:r>
      <w:r>
        <w:rPr>
          <w:color w:val="231F20"/>
          <w:spacing w:val="-7"/>
          <w:sz w:val="20"/>
        </w:rPr>
        <w:t xml:space="preserve"> </w:t>
      </w:r>
      <w:r>
        <w:rPr>
          <w:color w:val="231F20"/>
          <w:sz w:val="20"/>
        </w:rPr>
        <w:t>erst,</w:t>
      </w:r>
      <w:r>
        <w:rPr>
          <w:color w:val="231F20"/>
          <w:spacing w:val="-7"/>
          <w:sz w:val="20"/>
        </w:rPr>
        <w:t xml:space="preserve"> </w:t>
      </w:r>
      <w:r>
        <w:rPr>
          <w:color w:val="231F20"/>
          <w:sz w:val="20"/>
        </w:rPr>
        <w:t>wenn</w:t>
      </w:r>
      <w:r>
        <w:rPr>
          <w:color w:val="231F20"/>
          <w:spacing w:val="-7"/>
          <w:sz w:val="20"/>
        </w:rPr>
        <w:t xml:space="preserve"> </w:t>
      </w:r>
      <w:r>
        <w:rPr>
          <w:color w:val="231F20"/>
          <w:sz w:val="20"/>
        </w:rPr>
        <w:t>das</w:t>
      </w:r>
      <w:r>
        <w:rPr>
          <w:color w:val="231F20"/>
          <w:spacing w:val="-7"/>
          <w:sz w:val="20"/>
        </w:rPr>
        <w:t xml:space="preserve"> </w:t>
      </w:r>
      <w:r>
        <w:rPr>
          <w:color w:val="231F20"/>
          <w:sz w:val="20"/>
        </w:rPr>
        <w:t xml:space="preserve">Prozess- </w:t>
      </w:r>
      <w:proofErr w:type="spellStart"/>
      <w:r>
        <w:rPr>
          <w:color w:val="231F20"/>
          <w:sz w:val="20"/>
        </w:rPr>
        <w:t>ergebnis</w:t>
      </w:r>
      <w:proofErr w:type="spellEnd"/>
      <w:r>
        <w:rPr>
          <w:color w:val="231F20"/>
          <w:sz w:val="20"/>
        </w:rPr>
        <w:t xml:space="preserve"> (Output) erreicht ist.</w:t>
      </w:r>
    </w:p>
    <w:p w14:paraId="1686E33D" w14:textId="77777777" w:rsidR="006D5486" w:rsidRDefault="00000000">
      <w:pPr>
        <w:pStyle w:val="Listenabsatz"/>
        <w:numPr>
          <w:ilvl w:val="1"/>
          <w:numId w:val="21"/>
        </w:numPr>
        <w:tabs>
          <w:tab w:val="left" w:pos="2484"/>
          <w:tab w:val="left" w:pos="2485"/>
        </w:tabs>
        <w:spacing w:before="2" w:line="259" w:lineRule="auto"/>
        <w:ind w:right="1427"/>
        <w:rPr>
          <w:sz w:val="20"/>
        </w:rPr>
      </w:pPr>
      <w:r>
        <w:rPr>
          <w:color w:val="231F20"/>
          <w:sz w:val="20"/>
        </w:rPr>
        <w:t>Sie</w:t>
      </w:r>
      <w:r>
        <w:rPr>
          <w:color w:val="231F20"/>
          <w:spacing w:val="-10"/>
          <w:sz w:val="20"/>
        </w:rPr>
        <w:t xml:space="preserve"> </w:t>
      </w:r>
      <w:r>
        <w:rPr>
          <w:color w:val="231F20"/>
          <w:sz w:val="20"/>
        </w:rPr>
        <w:t>sind</w:t>
      </w:r>
      <w:r>
        <w:rPr>
          <w:color w:val="231F20"/>
          <w:spacing w:val="-6"/>
          <w:sz w:val="20"/>
        </w:rPr>
        <w:t xml:space="preserve"> </w:t>
      </w:r>
      <w:r>
        <w:rPr>
          <w:color w:val="231F20"/>
          <w:sz w:val="20"/>
        </w:rPr>
        <w:t>in</w:t>
      </w:r>
      <w:r>
        <w:rPr>
          <w:color w:val="231F20"/>
          <w:spacing w:val="-6"/>
          <w:sz w:val="20"/>
        </w:rPr>
        <w:t xml:space="preserve"> </w:t>
      </w:r>
      <w:r>
        <w:rPr>
          <w:color w:val="231F20"/>
          <w:sz w:val="20"/>
        </w:rPr>
        <w:t>der</w:t>
      </w:r>
      <w:r>
        <w:rPr>
          <w:color w:val="231F20"/>
          <w:spacing w:val="-6"/>
          <w:sz w:val="20"/>
        </w:rPr>
        <w:t xml:space="preserve"> </w:t>
      </w:r>
      <w:r>
        <w:rPr>
          <w:color w:val="231F20"/>
          <w:sz w:val="20"/>
        </w:rPr>
        <w:t>Regel</w:t>
      </w:r>
      <w:r>
        <w:rPr>
          <w:color w:val="231F20"/>
          <w:spacing w:val="-6"/>
          <w:sz w:val="20"/>
        </w:rPr>
        <w:t xml:space="preserve"> </w:t>
      </w:r>
      <w:r>
        <w:rPr>
          <w:color w:val="231F20"/>
          <w:sz w:val="20"/>
        </w:rPr>
        <w:t>arbeitsteilig</w:t>
      </w:r>
      <w:r>
        <w:rPr>
          <w:color w:val="231F20"/>
          <w:spacing w:val="-6"/>
          <w:sz w:val="20"/>
        </w:rPr>
        <w:t xml:space="preserve"> </w:t>
      </w:r>
      <w:r>
        <w:rPr>
          <w:color w:val="231F20"/>
          <w:sz w:val="20"/>
        </w:rPr>
        <w:t>organisiert,</w:t>
      </w:r>
      <w:r>
        <w:rPr>
          <w:color w:val="231F20"/>
          <w:spacing w:val="-6"/>
          <w:sz w:val="20"/>
        </w:rPr>
        <w:t xml:space="preserve"> </w:t>
      </w:r>
      <w:r>
        <w:rPr>
          <w:color w:val="231F20"/>
          <w:sz w:val="20"/>
        </w:rPr>
        <w:t>d.</w:t>
      </w:r>
      <w:r>
        <w:rPr>
          <w:color w:val="231F20"/>
          <w:spacing w:val="-16"/>
          <w:sz w:val="20"/>
        </w:rPr>
        <w:t xml:space="preserve"> </w:t>
      </w:r>
      <w:r>
        <w:rPr>
          <w:color w:val="231F20"/>
          <w:sz w:val="20"/>
        </w:rPr>
        <w:t>h.,</w:t>
      </w:r>
      <w:r>
        <w:rPr>
          <w:color w:val="231F20"/>
          <w:spacing w:val="-6"/>
          <w:sz w:val="20"/>
        </w:rPr>
        <w:t xml:space="preserve"> </w:t>
      </w:r>
      <w:r>
        <w:rPr>
          <w:color w:val="231F20"/>
          <w:sz w:val="20"/>
        </w:rPr>
        <w:t>in</w:t>
      </w:r>
      <w:r>
        <w:rPr>
          <w:color w:val="231F20"/>
          <w:spacing w:val="-6"/>
          <w:sz w:val="20"/>
        </w:rPr>
        <w:t xml:space="preserve"> </w:t>
      </w:r>
      <w:r>
        <w:rPr>
          <w:color w:val="231F20"/>
          <w:sz w:val="20"/>
        </w:rPr>
        <w:t>Teilprozesse</w:t>
      </w:r>
      <w:r>
        <w:rPr>
          <w:color w:val="231F20"/>
          <w:spacing w:val="-6"/>
          <w:sz w:val="20"/>
        </w:rPr>
        <w:t xml:space="preserve"> </w:t>
      </w:r>
      <w:r>
        <w:rPr>
          <w:color w:val="231F20"/>
          <w:sz w:val="20"/>
        </w:rPr>
        <w:t>zerlegt,</w:t>
      </w:r>
      <w:r>
        <w:rPr>
          <w:color w:val="231F20"/>
          <w:spacing w:val="-6"/>
          <w:sz w:val="20"/>
        </w:rPr>
        <w:t xml:space="preserve"> </w:t>
      </w:r>
      <w:r>
        <w:rPr>
          <w:color w:val="231F20"/>
          <w:sz w:val="20"/>
        </w:rPr>
        <w:t>die</w:t>
      </w:r>
      <w:r>
        <w:rPr>
          <w:color w:val="231F20"/>
          <w:spacing w:val="-6"/>
          <w:sz w:val="20"/>
        </w:rPr>
        <w:t xml:space="preserve"> </w:t>
      </w:r>
      <w:r>
        <w:rPr>
          <w:color w:val="231F20"/>
          <w:sz w:val="20"/>
        </w:rPr>
        <w:t>in Wechselwirkung miteinander stehen.</w:t>
      </w:r>
    </w:p>
    <w:p w14:paraId="4FC85587" w14:textId="77777777" w:rsidR="006D5486" w:rsidRDefault="00000000">
      <w:pPr>
        <w:pStyle w:val="Listenabsatz"/>
        <w:numPr>
          <w:ilvl w:val="1"/>
          <w:numId w:val="21"/>
        </w:numPr>
        <w:tabs>
          <w:tab w:val="left" w:pos="2484"/>
          <w:tab w:val="left" w:pos="2485"/>
        </w:tabs>
        <w:spacing w:before="1"/>
        <w:ind w:hanging="281"/>
        <w:rPr>
          <w:sz w:val="20"/>
        </w:rPr>
      </w:pPr>
      <w:r>
        <w:rPr>
          <w:color w:val="231F20"/>
          <w:sz w:val="20"/>
        </w:rPr>
        <w:t xml:space="preserve">Sie sind auf Wiederholung </w:t>
      </w:r>
      <w:r>
        <w:rPr>
          <w:color w:val="231F20"/>
          <w:spacing w:val="-2"/>
          <w:sz w:val="20"/>
        </w:rPr>
        <w:t>angelegt.</w:t>
      </w:r>
    </w:p>
    <w:p w14:paraId="538608FD" w14:textId="77777777" w:rsidR="006D5486" w:rsidRDefault="00000000">
      <w:pPr>
        <w:pStyle w:val="Listenabsatz"/>
        <w:numPr>
          <w:ilvl w:val="1"/>
          <w:numId w:val="21"/>
        </w:numPr>
        <w:tabs>
          <w:tab w:val="left" w:pos="2484"/>
          <w:tab w:val="left" w:pos="2485"/>
        </w:tabs>
        <w:spacing w:line="259" w:lineRule="auto"/>
        <w:ind w:right="996"/>
        <w:rPr>
          <w:sz w:val="20"/>
        </w:rPr>
      </w:pPr>
      <w:r>
        <w:rPr>
          <w:color w:val="231F20"/>
          <w:sz w:val="20"/>
        </w:rPr>
        <w:t>Sie</w:t>
      </w:r>
      <w:r>
        <w:rPr>
          <w:color w:val="231F20"/>
          <w:spacing w:val="-11"/>
          <w:sz w:val="20"/>
        </w:rPr>
        <w:t xml:space="preserve"> </w:t>
      </w:r>
      <w:r>
        <w:rPr>
          <w:color w:val="231F20"/>
          <w:sz w:val="20"/>
        </w:rPr>
        <w:t>haben</w:t>
      </w:r>
      <w:r>
        <w:rPr>
          <w:color w:val="231F20"/>
          <w:spacing w:val="-7"/>
          <w:sz w:val="20"/>
        </w:rPr>
        <w:t xml:space="preserve"> </w:t>
      </w:r>
      <w:r>
        <w:rPr>
          <w:color w:val="231F20"/>
          <w:sz w:val="20"/>
        </w:rPr>
        <w:t>definierte</w:t>
      </w:r>
      <w:r>
        <w:rPr>
          <w:color w:val="231F20"/>
          <w:spacing w:val="-7"/>
          <w:sz w:val="20"/>
        </w:rPr>
        <w:t xml:space="preserve"> </w:t>
      </w:r>
      <w:r>
        <w:rPr>
          <w:color w:val="231F20"/>
          <w:sz w:val="20"/>
        </w:rPr>
        <w:t>Kunden,</w:t>
      </w:r>
      <w:r>
        <w:rPr>
          <w:color w:val="231F20"/>
          <w:spacing w:val="-7"/>
          <w:sz w:val="20"/>
        </w:rPr>
        <w:t xml:space="preserve"> </w:t>
      </w:r>
      <w:r>
        <w:rPr>
          <w:color w:val="231F20"/>
          <w:sz w:val="20"/>
        </w:rPr>
        <w:t>d.</w:t>
      </w:r>
      <w:r>
        <w:rPr>
          <w:color w:val="231F20"/>
          <w:spacing w:val="-16"/>
          <w:sz w:val="20"/>
        </w:rPr>
        <w:t xml:space="preserve"> </w:t>
      </w:r>
      <w:r>
        <w:rPr>
          <w:color w:val="231F20"/>
          <w:sz w:val="20"/>
        </w:rPr>
        <w:t>h.,</w:t>
      </w:r>
      <w:r>
        <w:rPr>
          <w:color w:val="231F20"/>
          <w:spacing w:val="-7"/>
          <w:sz w:val="20"/>
        </w:rPr>
        <w:t xml:space="preserve"> </w:t>
      </w:r>
      <w:r>
        <w:rPr>
          <w:color w:val="231F20"/>
          <w:sz w:val="20"/>
        </w:rPr>
        <w:t>jeder</w:t>
      </w:r>
      <w:r>
        <w:rPr>
          <w:color w:val="231F20"/>
          <w:spacing w:val="-7"/>
          <w:sz w:val="20"/>
        </w:rPr>
        <w:t xml:space="preserve"> </w:t>
      </w:r>
      <w:r>
        <w:rPr>
          <w:color w:val="231F20"/>
          <w:sz w:val="20"/>
        </w:rPr>
        <w:t>Teilprozess</w:t>
      </w:r>
      <w:r>
        <w:rPr>
          <w:color w:val="231F20"/>
          <w:spacing w:val="-7"/>
          <w:sz w:val="20"/>
        </w:rPr>
        <w:t xml:space="preserve"> </w:t>
      </w:r>
      <w:r>
        <w:rPr>
          <w:color w:val="231F20"/>
          <w:sz w:val="20"/>
        </w:rPr>
        <w:t>hat</w:t>
      </w:r>
      <w:r>
        <w:rPr>
          <w:color w:val="231F20"/>
          <w:spacing w:val="-7"/>
          <w:sz w:val="20"/>
        </w:rPr>
        <w:t xml:space="preserve"> </w:t>
      </w:r>
      <w:r>
        <w:rPr>
          <w:color w:val="231F20"/>
          <w:sz w:val="20"/>
        </w:rPr>
        <w:t>interne</w:t>
      </w:r>
      <w:r>
        <w:rPr>
          <w:color w:val="231F20"/>
          <w:spacing w:val="-7"/>
          <w:sz w:val="20"/>
        </w:rPr>
        <w:t xml:space="preserve"> </w:t>
      </w:r>
      <w:r>
        <w:rPr>
          <w:color w:val="231F20"/>
          <w:sz w:val="20"/>
        </w:rPr>
        <w:t>und</w:t>
      </w:r>
      <w:r>
        <w:rPr>
          <w:color w:val="231F20"/>
          <w:spacing w:val="-7"/>
          <w:sz w:val="20"/>
        </w:rPr>
        <w:t xml:space="preserve"> </w:t>
      </w:r>
      <w:r>
        <w:rPr>
          <w:color w:val="231F20"/>
          <w:sz w:val="20"/>
        </w:rPr>
        <w:t>externe</w:t>
      </w:r>
      <w:r>
        <w:rPr>
          <w:color w:val="231F20"/>
          <w:spacing w:val="-7"/>
          <w:sz w:val="20"/>
        </w:rPr>
        <w:t xml:space="preserve"> </w:t>
      </w:r>
      <w:r>
        <w:rPr>
          <w:color w:val="231F20"/>
          <w:sz w:val="20"/>
        </w:rPr>
        <w:t xml:space="preserve">Kunden (Kunden im Sinne der Prozessorientierung sind auch Mitarbeiter anderer Teilpro- </w:t>
      </w:r>
      <w:proofErr w:type="spellStart"/>
      <w:r>
        <w:rPr>
          <w:color w:val="231F20"/>
          <w:spacing w:val="-2"/>
          <w:sz w:val="20"/>
        </w:rPr>
        <w:t>zesse</w:t>
      </w:r>
      <w:proofErr w:type="spellEnd"/>
      <w:r>
        <w:rPr>
          <w:color w:val="231F20"/>
          <w:spacing w:val="-2"/>
          <w:sz w:val="20"/>
        </w:rPr>
        <w:t>).</w:t>
      </w:r>
    </w:p>
    <w:p w14:paraId="5813AFCB" w14:textId="77777777" w:rsidR="006D5486" w:rsidRDefault="00000000">
      <w:pPr>
        <w:pStyle w:val="Listenabsatz"/>
        <w:numPr>
          <w:ilvl w:val="1"/>
          <w:numId w:val="21"/>
        </w:numPr>
        <w:tabs>
          <w:tab w:val="left" w:pos="2484"/>
          <w:tab w:val="left" w:pos="2485"/>
        </w:tabs>
        <w:spacing w:before="3"/>
        <w:ind w:hanging="281"/>
        <w:rPr>
          <w:sz w:val="20"/>
        </w:rPr>
      </w:pPr>
      <w:r>
        <w:rPr>
          <w:color w:val="231F20"/>
          <w:sz w:val="20"/>
        </w:rPr>
        <w:t>Für</w:t>
      </w:r>
      <w:r>
        <w:rPr>
          <w:color w:val="231F20"/>
          <w:spacing w:val="-10"/>
          <w:sz w:val="20"/>
        </w:rPr>
        <w:t xml:space="preserve"> </w:t>
      </w:r>
      <w:r>
        <w:rPr>
          <w:color w:val="231F20"/>
          <w:sz w:val="20"/>
        </w:rPr>
        <w:t>Prozesse</w:t>
      </w:r>
      <w:r>
        <w:rPr>
          <w:color w:val="231F20"/>
          <w:spacing w:val="-9"/>
          <w:sz w:val="20"/>
        </w:rPr>
        <w:t xml:space="preserve"> </w:t>
      </w:r>
      <w:r>
        <w:rPr>
          <w:color w:val="231F20"/>
          <w:sz w:val="20"/>
        </w:rPr>
        <w:t>werden</w:t>
      </w:r>
      <w:r>
        <w:rPr>
          <w:color w:val="231F20"/>
          <w:spacing w:val="-9"/>
          <w:sz w:val="20"/>
        </w:rPr>
        <w:t xml:space="preserve"> </w:t>
      </w:r>
      <w:r>
        <w:rPr>
          <w:color w:val="231F20"/>
          <w:sz w:val="20"/>
        </w:rPr>
        <w:t>Ressourcen</w:t>
      </w:r>
      <w:r>
        <w:rPr>
          <w:color w:val="231F20"/>
          <w:spacing w:val="-10"/>
          <w:sz w:val="20"/>
        </w:rPr>
        <w:t xml:space="preserve"> </w:t>
      </w:r>
      <w:r>
        <w:rPr>
          <w:color w:val="231F20"/>
          <w:sz w:val="20"/>
        </w:rPr>
        <w:t>zur</w:t>
      </w:r>
      <w:r>
        <w:rPr>
          <w:color w:val="231F20"/>
          <w:spacing w:val="-9"/>
          <w:sz w:val="20"/>
        </w:rPr>
        <w:t xml:space="preserve"> </w:t>
      </w:r>
      <w:r>
        <w:rPr>
          <w:color w:val="231F20"/>
          <w:sz w:val="20"/>
        </w:rPr>
        <w:t>Verfügung</w:t>
      </w:r>
      <w:r>
        <w:rPr>
          <w:color w:val="231F20"/>
          <w:spacing w:val="-9"/>
          <w:sz w:val="20"/>
        </w:rPr>
        <w:t xml:space="preserve"> </w:t>
      </w:r>
      <w:r>
        <w:rPr>
          <w:color w:val="231F20"/>
          <w:spacing w:val="-2"/>
          <w:sz w:val="20"/>
        </w:rPr>
        <w:t>gestellt.</w:t>
      </w:r>
    </w:p>
    <w:p w14:paraId="064BEF71" w14:textId="77777777" w:rsidR="006D5486" w:rsidRDefault="00000000">
      <w:pPr>
        <w:pStyle w:val="Listenabsatz"/>
        <w:numPr>
          <w:ilvl w:val="1"/>
          <w:numId w:val="21"/>
        </w:numPr>
        <w:tabs>
          <w:tab w:val="left" w:pos="2484"/>
          <w:tab w:val="left" w:pos="2485"/>
        </w:tabs>
        <w:ind w:hanging="281"/>
        <w:rPr>
          <w:sz w:val="20"/>
        </w:rPr>
      </w:pPr>
      <w:r>
        <w:rPr>
          <w:color w:val="231F20"/>
          <w:sz w:val="20"/>
        </w:rPr>
        <w:t>Sie</w:t>
      </w:r>
      <w:r>
        <w:rPr>
          <w:color w:val="231F20"/>
          <w:spacing w:val="-8"/>
          <w:sz w:val="20"/>
        </w:rPr>
        <w:t xml:space="preserve"> </w:t>
      </w:r>
      <w:r>
        <w:rPr>
          <w:color w:val="231F20"/>
          <w:sz w:val="20"/>
        </w:rPr>
        <w:t>sind</w:t>
      </w:r>
      <w:r>
        <w:rPr>
          <w:color w:val="231F20"/>
          <w:spacing w:val="-7"/>
          <w:sz w:val="20"/>
        </w:rPr>
        <w:t xml:space="preserve"> </w:t>
      </w:r>
      <w:r>
        <w:rPr>
          <w:color w:val="231F20"/>
          <w:sz w:val="20"/>
        </w:rPr>
        <w:t>durch</w:t>
      </w:r>
      <w:r>
        <w:rPr>
          <w:color w:val="231F20"/>
          <w:spacing w:val="-8"/>
          <w:sz w:val="20"/>
        </w:rPr>
        <w:t xml:space="preserve"> </w:t>
      </w:r>
      <w:r>
        <w:rPr>
          <w:color w:val="231F20"/>
          <w:sz w:val="20"/>
        </w:rPr>
        <w:t>den</w:t>
      </w:r>
      <w:r>
        <w:rPr>
          <w:color w:val="231F20"/>
          <w:spacing w:val="-7"/>
          <w:sz w:val="20"/>
        </w:rPr>
        <w:t xml:space="preserve"> </w:t>
      </w:r>
      <w:r>
        <w:rPr>
          <w:color w:val="231F20"/>
          <w:sz w:val="20"/>
        </w:rPr>
        <w:t>Prozessverantwortlichen</w:t>
      </w:r>
      <w:r>
        <w:rPr>
          <w:color w:val="231F20"/>
          <w:spacing w:val="-7"/>
          <w:sz w:val="20"/>
        </w:rPr>
        <w:t xml:space="preserve"> </w:t>
      </w:r>
      <w:r>
        <w:rPr>
          <w:color w:val="231F20"/>
          <w:spacing w:val="-2"/>
          <w:sz w:val="20"/>
        </w:rPr>
        <w:t>steuerbar.</w:t>
      </w:r>
    </w:p>
    <w:p w14:paraId="2A2D7CB9" w14:textId="77777777" w:rsidR="006D5486" w:rsidRDefault="00000000">
      <w:pPr>
        <w:pStyle w:val="Listenabsatz"/>
        <w:numPr>
          <w:ilvl w:val="1"/>
          <w:numId w:val="21"/>
        </w:numPr>
        <w:tabs>
          <w:tab w:val="left" w:pos="2484"/>
          <w:tab w:val="left" w:pos="2485"/>
        </w:tabs>
        <w:ind w:hanging="281"/>
        <w:rPr>
          <w:sz w:val="20"/>
        </w:rPr>
      </w:pPr>
      <w:r>
        <w:rPr>
          <w:color w:val="231F20"/>
          <w:sz w:val="20"/>
        </w:rPr>
        <w:t>Sowohl</w:t>
      </w:r>
      <w:r>
        <w:rPr>
          <w:color w:val="231F20"/>
          <w:spacing w:val="-6"/>
          <w:sz w:val="20"/>
        </w:rPr>
        <w:t xml:space="preserve"> </w:t>
      </w:r>
      <w:r>
        <w:rPr>
          <w:color w:val="231F20"/>
          <w:sz w:val="20"/>
        </w:rPr>
        <w:t>der</w:t>
      </w:r>
      <w:r>
        <w:rPr>
          <w:color w:val="231F20"/>
          <w:spacing w:val="-5"/>
          <w:sz w:val="20"/>
        </w:rPr>
        <w:t xml:space="preserve"> </w:t>
      </w:r>
      <w:r>
        <w:rPr>
          <w:color w:val="231F20"/>
          <w:sz w:val="20"/>
        </w:rPr>
        <w:t>Prozess</w:t>
      </w:r>
      <w:r>
        <w:rPr>
          <w:color w:val="231F20"/>
          <w:spacing w:val="-5"/>
          <w:sz w:val="20"/>
        </w:rPr>
        <w:t xml:space="preserve"> </w:t>
      </w:r>
      <w:r>
        <w:rPr>
          <w:color w:val="231F20"/>
          <w:sz w:val="20"/>
        </w:rPr>
        <w:t>selbst</w:t>
      </w:r>
      <w:r>
        <w:rPr>
          <w:color w:val="231F20"/>
          <w:spacing w:val="-5"/>
          <w:sz w:val="20"/>
        </w:rPr>
        <w:t xml:space="preserve"> </w:t>
      </w:r>
      <w:r>
        <w:rPr>
          <w:color w:val="231F20"/>
          <w:sz w:val="20"/>
        </w:rPr>
        <w:t>als</w:t>
      </w:r>
      <w:r>
        <w:rPr>
          <w:color w:val="231F20"/>
          <w:spacing w:val="-5"/>
          <w:sz w:val="20"/>
        </w:rPr>
        <w:t xml:space="preserve"> </w:t>
      </w:r>
      <w:r>
        <w:rPr>
          <w:color w:val="231F20"/>
          <w:sz w:val="20"/>
        </w:rPr>
        <w:t>auch</w:t>
      </w:r>
      <w:r>
        <w:rPr>
          <w:color w:val="231F20"/>
          <w:spacing w:val="-5"/>
          <w:sz w:val="20"/>
        </w:rPr>
        <w:t xml:space="preserve"> </w:t>
      </w:r>
      <w:r>
        <w:rPr>
          <w:color w:val="231F20"/>
          <w:sz w:val="20"/>
        </w:rPr>
        <w:t>das</w:t>
      </w:r>
      <w:r>
        <w:rPr>
          <w:color w:val="231F20"/>
          <w:spacing w:val="-5"/>
          <w:sz w:val="20"/>
        </w:rPr>
        <w:t xml:space="preserve"> </w:t>
      </w:r>
      <w:r>
        <w:rPr>
          <w:color w:val="231F20"/>
          <w:sz w:val="20"/>
        </w:rPr>
        <w:t>Prozessergebnis</w:t>
      </w:r>
      <w:r>
        <w:rPr>
          <w:color w:val="231F20"/>
          <w:spacing w:val="-5"/>
          <w:sz w:val="20"/>
        </w:rPr>
        <w:t xml:space="preserve"> </w:t>
      </w:r>
      <w:r>
        <w:rPr>
          <w:color w:val="231F20"/>
          <w:sz w:val="20"/>
        </w:rPr>
        <w:t>können</w:t>
      </w:r>
      <w:r>
        <w:rPr>
          <w:color w:val="231F20"/>
          <w:spacing w:val="-5"/>
          <w:sz w:val="20"/>
        </w:rPr>
        <w:t xml:space="preserve"> </w:t>
      </w:r>
      <w:r>
        <w:rPr>
          <w:color w:val="231F20"/>
          <w:sz w:val="20"/>
        </w:rPr>
        <w:t>bewertet</w:t>
      </w:r>
      <w:r>
        <w:rPr>
          <w:color w:val="231F20"/>
          <w:spacing w:val="-5"/>
          <w:sz w:val="20"/>
        </w:rPr>
        <w:t xml:space="preserve"> </w:t>
      </w:r>
      <w:r>
        <w:rPr>
          <w:color w:val="231F20"/>
          <w:sz w:val="20"/>
        </w:rPr>
        <w:t>werden,</w:t>
      </w:r>
      <w:r>
        <w:rPr>
          <w:color w:val="231F20"/>
          <w:spacing w:val="-5"/>
          <w:sz w:val="20"/>
        </w:rPr>
        <w:t xml:space="preserve"> z.</w:t>
      </w:r>
    </w:p>
    <w:p w14:paraId="2E16814D" w14:textId="77777777" w:rsidR="006D5486" w:rsidRDefault="00000000">
      <w:pPr>
        <w:pStyle w:val="Textkrper"/>
        <w:spacing w:before="20"/>
        <w:ind w:left="2484"/>
      </w:pPr>
      <w:r>
        <w:rPr>
          <w:color w:val="231F20"/>
        </w:rPr>
        <w:t>B.</w:t>
      </w:r>
      <w:r>
        <w:rPr>
          <w:color w:val="231F20"/>
          <w:spacing w:val="-5"/>
        </w:rPr>
        <w:t xml:space="preserve"> </w:t>
      </w:r>
      <w:r>
        <w:rPr>
          <w:color w:val="231F20"/>
        </w:rPr>
        <w:t>über</w:t>
      </w:r>
      <w:r>
        <w:rPr>
          <w:color w:val="231F20"/>
          <w:spacing w:val="-2"/>
        </w:rPr>
        <w:t xml:space="preserve"> </w:t>
      </w:r>
      <w:r>
        <w:rPr>
          <w:color w:val="231F20"/>
        </w:rPr>
        <w:t>Audits</w:t>
      </w:r>
      <w:r>
        <w:rPr>
          <w:color w:val="231F20"/>
          <w:spacing w:val="-2"/>
        </w:rPr>
        <w:t xml:space="preserve"> </w:t>
      </w:r>
      <w:r>
        <w:rPr>
          <w:color w:val="231F20"/>
        </w:rPr>
        <w:t>bzw.</w:t>
      </w:r>
      <w:r>
        <w:rPr>
          <w:color w:val="231F20"/>
          <w:spacing w:val="-2"/>
        </w:rPr>
        <w:t xml:space="preserve"> </w:t>
      </w:r>
      <w:r>
        <w:rPr>
          <w:color w:val="231F20"/>
        </w:rPr>
        <w:t>Kennzahlen</w:t>
      </w:r>
      <w:r>
        <w:rPr>
          <w:color w:val="231F20"/>
          <w:spacing w:val="-2"/>
        </w:rPr>
        <w:t xml:space="preserve"> </w:t>
      </w:r>
      <w:r>
        <w:rPr>
          <w:color w:val="231F20"/>
        </w:rPr>
        <w:t>oder</w:t>
      </w:r>
      <w:r>
        <w:rPr>
          <w:color w:val="231F20"/>
          <w:spacing w:val="-2"/>
        </w:rPr>
        <w:t xml:space="preserve"> Indikatoren.</w:t>
      </w:r>
    </w:p>
    <w:p w14:paraId="306B3460" w14:textId="77777777" w:rsidR="006D5486" w:rsidRDefault="00000000">
      <w:pPr>
        <w:pStyle w:val="Listenabsatz"/>
        <w:numPr>
          <w:ilvl w:val="1"/>
          <w:numId w:val="21"/>
        </w:numPr>
        <w:tabs>
          <w:tab w:val="left" w:pos="2484"/>
          <w:tab w:val="left" w:pos="2485"/>
        </w:tabs>
        <w:spacing w:line="259" w:lineRule="auto"/>
        <w:ind w:right="1200"/>
        <w:rPr>
          <w:sz w:val="20"/>
        </w:rPr>
      </w:pPr>
      <w:r>
        <w:rPr>
          <w:color w:val="231F20"/>
          <w:sz w:val="20"/>
        </w:rPr>
        <w:t>Nach</w:t>
      </w:r>
      <w:r>
        <w:rPr>
          <w:color w:val="231F20"/>
          <w:spacing w:val="-6"/>
          <w:sz w:val="20"/>
        </w:rPr>
        <w:t xml:space="preserve"> </w:t>
      </w:r>
      <w:r>
        <w:rPr>
          <w:color w:val="231F20"/>
          <w:sz w:val="20"/>
        </w:rPr>
        <w:t>der</w:t>
      </w:r>
      <w:r>
        <w:rPr>
          <w:color w:val="231F20"/>
          <w:spacing w:val="-6"/>
          <w:sz w:val="20"/>
        </w:rPr>
        <w:t xml:space="preserve"> </w:t>
      </w:r>
      <w:r>
        <w:rPr>
          <w:color w:val="231F20"/>
          <w:sz w:val="20"/>
        </w:rPr>
        <w:t>Bewertung</w:t>
      </w:r>
      <w:r>
        <w:rPr>
          <w:color w:val="231F20"/>
          <w:spacing w:val="-6"/>
          <w:sz w:val="20"/>
        </w:rPr>
        <w:t xml:space="preserve"> </w:t>
      </w:r>
      <w:r>
        <w:rPr>
          <w:color w:val="231F20"/>
          <w:sz w:val="20"/>
        </w:rPr>
        <w:t>können</w:t>
      </w:r>
      <w:r>
        <w:rPr>
          <w:color w:val="231F20"/>
          <w:spacing w:val="-6"/>
          <w:sz w:val="20"/>
        </w:rPr>
        <w:t xml:space="preserve"> </w:t>
      </w:r>
      <w:r>
        <w:rPr>
          <w:color w:val="231F20"/>
          <w:sz w:val="20"/>
        </w:rPr>
        <w:t>notwendige</w:t>
      </w:r>
      <w:r>
        <w:rPr>
          <w:color w:val="231F20"/>
          <w:spacing w:val="-6"/>
          <w:sz w:val="20"/>
        </w:rPr>
        <w:t xml:space="preserve"> </w:t>
      </w:r>
      <w:r>
        <w:rPr>
          <w:color w:val="231F20"/>
          <w:sz w:val="20"/>
        </w:rPr>
        <w:t>Änderungen</w:t>
      </w:r>
      <w:r>
        <w:rPr>
          <w:color w:val="231F20"/>
          <w:spacing w:val="-6"/>
          <w:sz w:val="20"/>
        </w:rPr>
        <w:t xml:space="preserve"> </w:t>
      </w:r>
      <w:r>
        <w:rPr>
          <w:color w:val="231F20"/>
          <w:sz w:val="20"/>
        </w:rPr>
        <w:t>angestoßen</w:t>
      </w:r>
      <w:r>
        <w:rPr>
          <w:color w:val="231F20"/>
          <w:spacing w:val="-6"/>
          <w:sz w:val="20"/>
        </w:rPr>
        <w:t xml:space="preserve"> </w:t>
      </w:r>
      <w:r>
        <w:rPr>
          <w:color w:val="231F20"/>
          <w:sz w:val="20"/>
        </w:rPr>
        <w:t>werden,</w:t>
      </w:r>
      <w:r>
        <w:rPr>
          <w:color w:val="231F20"/>
          <w:spacing w:val="-6"/>
          <w:sz w:val="20"/>
        </w:rPr>
        <w:t xml:space="preserve"> </w:t>
      </w:r>
      <w:r>
        <w:rPr>
          <w:color w:val="231F20"/>
          <w:sz w:val="20"/>
        </w:rPr>
        <w:t>um</w:t>
      </w:r>
      <w:r>
        <w:rPr>
          <w:color w:val="231F20"/>
          <w:spacing w:val="-6"/>
          <w:sz w:val="20"/>
        </w:rPr>
        <w:t xml:space="preserve"> </w:t>
      </w:r>
      <w:r>
        <w:rPr>
          <w:color w:val="231F20"/>
          <w:sz w:val="20"/>
        </w:rPr>
        <w:t>die Prozessergebnisse zu verbessern.</w:t>
      </w:r>
    </w:p>
    <w:p w14:paraId="1BC512B4" w14:textId="77777777" w:rsidR="006D5486" w:rsidRDefault="006D5486">
      <w:pPr>
        <w:pStyle w:val="Textkrper"/>
        <w:spacing w:before="9"/>
        <w:rPr>
          <w:sz w:val="21"/>
        </w:rPr>
      </w:pPr>
    </w:p>
    <w:p w14:paraId="726B5655" w14:textId="77777777" w:rsidR="006D5486" w:rsidRDefault="00000000">
      <w:pPr>
        <w:pStyle w:val="Textkrper"/>
        <w:spacing w:line="259" w:lineRule="auto"/>
        <w:ind w:left="2204" w:right="954" w:hanging="1"/>
        <w:jc w:val="both"/>
      </w:pPr>
      <w:r>
        <w:rPr>
          <w:color w:val="231F20"/>
        </w:rPr>
        <w:t>Die in der Praxis am häufigsten verwendete grafische Darstellungsform für Prozesse ist das Flussdiagramm mit standardisierten Symbolen. Mithilfe solcher Symbole können detaillierte Informationen übersichtlich dargestellt werden.</w:t>
      </w:r>
    </w:p>
    <w:p w14:paraId="1ADBFE02" w14:textId="77777777" w:rsidR="006D5486" w:rsidRDefault="006D5486">
      <w:pPr>
        <w:pStyle w:val="Textkrper"/>
        <w:spacing w:before="10"/>
        <w:rPr>
          <w:sz w:val="21"/>
        </w:rPr>
      </w:pPr>
    </w:p>
    <w:p w14:paraId="04AC4169" w14:textId="77777777" w:rsidR="006D5486" w:rsidRDefault="00000000">
      <w:pPr>
        <w:pStyle w:val="Textkrper"/>
        <w:spacing w:before="1" w:line="259" w:lineRule="auto"/>
        <w:ind w:left="2204" w:right="954"/>
        <w:jc w:val="both"/>
      </w:pPr>
      <w:r>
        <w:rPr>
          <w:color w:val="231F20"/>
        </w:rPr>
        <w:t xml:space="preserve">Nun war es zu früheren Zeiten recht einfach, die Anforderungen von Kunden zu </w:t>
      </w:r>
      <w:proofErr w:type="spellStart"/>
      <w:r>
        <w:rPr>
          <w:color w:val="231F20"/>
        </w:rPr>
        <w:t>ermit</w:t>
      </w:r>
      <w:proofErr w:type="spellEnd"/>
      <w:r>
        <w:rPr>
          <w:color w:val="231F20"/>
        </w:rPr>
        <w:t xml:space="preserve">- </w:t>
      </w:r>
      <w:proofErr w:type="spellStart"/>
      <w:r>
        <w:rPr>
          <w:color w:val="231F20"/>
        </w:rPr>
        <w:t>teln</w:t>
      </w:r>
      <w:proofErr w:type="spellEnd"/>
      <w:r>
        <w:rPr>
          <w:color w:val="231F20"/>
        </w:rPr>
        <w:t xml:space="preserve"> und zu erfüllen. So sprach ein Tischlermeister mit einem gutbetuchten Herrn aus dem Ort die Anforderungen an einen Eichentisch für zwölf Personen ab. Während der Herstellung</w:t>
      </w:r>
      <w:r>
        <w:rPr>
          <w:color w:val="231F20"/>
          <w:spacing w:val="-4"/>
        </w:rPr>
        <w:t xml:space="preserve"> </w:t>
      </w:r>
      <w:r>
        <w:rPr>
          <w:color w:val="231F20"/>
        </w:rPr>
        <w:t>überzeugten</w:t>
      </w:r>
      <w:r>
        <w:rPr>
          <w:color w:val="231F20"/>
          <w:spacing w:val="-4"/>
        </w:rPr>
        <w:t xml:space="preserve"> </w:t>
      </w:r>
      <w:r>
        <w:rPr>
          <w:color w:val="231F20"/>
        </w:rPr>
        <w:t>sich</w:t>
      </w:r>
      <w:r>
        <w:rPr>
          <w:color w:val="231F20"/>
          <w:spacing w:val="-4"/>
        </w:rPr>
        <w:t xml:space="preserve"> </w:t>
      </w:r>
      <w:r>
        <w:rPr>
          <w:color w:val="231F20"/>
        </w:rPr>
        <w:t>Tischlermeister</w:t>
      </w:r>
      <w:r>
        <w:rPr>
          <w:color w:val="231F20"/>
          <w:spacing w:val="-4"/>
        </w:rPr>
        <w:t xml:space="preserve"> </w:t>
      </w:r>
      <w:r>
        <w:rPr>
          <w:color w:val="231F20"/>
        </w:rPr>
        <w:t>und</w:t>
      </w:r>
      <w:r>
        <w:rPr>
          <w:color w:val="231F20"/>
          <w:spacing w:val="-4"/>
        </w:rPr>
        <w:t xml:space="preserve"> </w:t>
      </w:r>
      <w:r>
        <w:rPr>
          <w:color w:val="231F20"/>
        </w:rPr>
        <w:t>Geselle</w:t>
      </w:r>
      <w:r>
        <w:rPr>
          <w:color w:val="231F20"/>
          <w:spacing w:val="-4"/>
        </w:rPr>
        <w:t xml:space="preserve"> </w:t>
      </w:r>
      <w:r>
        <w:rPr>
          <w:color w:val="231F20"/>
        </w:rPr>
        <w:t>zwischendurch</w:t>
      </w:r>
      <w:r>
        <w:rPr>
          <w:color w:val="231F20"/>
          <w:spacing w:val="-4"/>
        </w:rPr>
        <w:t xml:space="preserve"> </w:t>
      </w:r>
      <w:r>
        <w:rPr>
          <w:color w:val="231F20"/>
        </w:rPr>
        <w:t>immer</w:t>
      </w:r>
      <w:r>
        <w:rPr>
          <w:color w:val="231F20"/>
          <w:spacing w:val="-4"/>
        </w:rPr>
        <w:t xml:space="preserve"> </w:t>
      </w:r>
      <w:r>
        <w:rPr>
          <w:color w:val="231F20"/>
        </w:rPr>
        <w:t xml:space="preserve">wieder von der Passung der Tischbeine zur Tischplatte und von der Standsicherheit des Tisches und kontrollierten diese. Bei der Lieferung konnte sich dann der Auftraggeber von der Eignung des gefertigten Eichentisches (Qualität) überzeugen. Mit einer </w:t>
      </w:r>
      <w:proofErr w:type="spellStart"/>
      <w:r>
        <w:rPr>
          <w:color w:val="231F20"/>
        </w:rPr>
        <w:t>zuneh</w:t>
      </w:r>
      <w:proofErr w:type="spellEnd"/>
      <w:r>
        <w:rPr>
          <w:color w:val="231F20"/>
        </w:rPr>
        <w:t xml:space="preserve">- </w:t>
      </w:r>
      <w:proofErr w:type="spellStart"/>
      <w:r>
        <w:rPr>
          <w:color w:val="231F20"/>
        </w:rPr>
        <w:t>mend</w:t>
      </w:r>
      <w:proofErr w:type="spellEnd"/>
      <w:r>
        <w:rPr>
          <w:color w:val="231F20"/>
        </w:rPr>
        <w:t xml:space="preserve"> arbeitsteiligen Wirtschaft sind die Produktionsprozesse wesentlich komplexer geworden: Die Tätigkeiten zur Herstellung eines Produktes oder einer Dienstleistung wurden auf viele Mitarbeiter aufgeteilt. Die Mitarbeiter führten fortan nur noch ihre Teil-Tätigkeit aus, ohne die anderen Tätigkeiten zu kennen oder sogar den Gesamtpro- </w:t>
      </w:r>
      <w:proofErr w:type="spellStart"/>
      <w:r>
        <w:rPr>
          <w:color w:val="231F20"/>
        </w:rPr>
        <w:t>zess</w:t>
      </w:r>
      <w:proofErr w:type="spellEnd"/>
      <w:r>
        <w:rPr>
          <w:color w:val="231F20"/>
        </w:rPr>
        <w:t xml:space="preserve"> zu überblicken. In der Vergangenheit begnügten sich die Unternehmen nun damit, am Ende des Gesamtprozesses die Anforderungen an ein Produkt zu prüfen. Waren die Anforderungen nicht erfüllt, wurden diese Produkte als „fehlerhaft“ bezeichnet und aussortiert. Dies wird als nachgelagerte Qualitätskontrolle bezeichnet. Fehlerhafte Pro- </w:t>
      </w:r>
      <w:proofErr w:type="spellStart"/>
      <w:r>
        <w:rPr>
          <w:color w:val="231F20"/>
        </w:rPr>
        <w:t>dukte</w:t>
      </w:r>
      <w:proofErr w:type="spellEnd"/>
      <w:r>
        <w:rPr>
          <w:color w:val="231F20"/>
          <w:spacing w:val="-7"/>
        </w:rPr>
        <w:t xml:space="preserve"> </w:t>
      </w:r>
      <w:r>
        <w:rPr>
          <w:color w:val="231F20"/>
        </w:rPr>
        <w:t>zu</w:t>
      </w:r>
      <w:r>
        <w:rPr>
          <w:color w:val="231F20"/>
          <w:spacing w:val="-7"/>
        </w:rPr>
        <w:t xml:space="preserve"> </w:t>
      </w:r>
      <w:r>
        <w:rPr>
          <w:color w:val="231F20"/>
        </w:rPr>
        <w:t>produzieren</w:t>
      </w:r>
      <w:r>
        <w:rPr>
          <w:color w:val="231F20"/>
          <w:spacing w:val="-7"/>
        </w:rPr>
        <w:t xml:space="preserve"> </w:t>
      </w:r>
      <w:r>
        <w:rPr>
          <w:color w:val="231F20"/>
        </w:rPr>
        <w:t>verursacht</w:t>
      </w:r>
      <w:r>
        <w:rPr>
          <w:color w:val="231F20"/>
          <w:spacing w:val="-7"/>
        </w:rPr>
        <w:t xml:space="preserve"> </w:t>
      </w:r>
      <w:r>
        <w:rPr>
          <w:color w:val="231F20"/>
        </w:rPr>
        <w:t>jedoch</w:t>
      </w:r>
      <w:r>
        <w:rPr>
          <w:color w:val="231F20"/>
          <w:spacing w:val="-7"/>
        </w:rPr>
        <w:t xml:space="preserve"> </w:t>
      </w:r>
      <w:r>
        <w:rPr>
          <w:color w:val="231F20"/>
        </w:rPr>
        <w:t>hohe</w:t>
      </w:r>
      <w:r>
        <w:rPr>
          <w:color w:val="231F20"/>
          <w:spacing w:val="-7"/>
        </w:rPr>
        <w:t xml:space="preserve"> </w:t>
      </w:r>
      <w:r>
        <w:rPr>
          <w:color w:val="231F20"/>
        </w:rPr>
        <w:t>Kosten.</w:t>
      </w:r>
      <w:r>
        <w:rPr>
          <w:color w:val="231F20"/>
          <w:spacing w:val="-7"/>
        </w:rPr>
        <w:t xml:space="preserve"> </w:t>
      </w:r>
      <w:r>
        <w:rPr>
          <w:color w:val="231F20"/>
        </w:rPr>
        <w:t>So</w:t>
      </w:r>
      <w:r>
        <w:rPr>
          <w:color w:val="231F20"/>
          <w:spacing w:val="-7"/>
        </w:rPr>
        <w:t xml:space="preserve"> </w:t>
      </w:r>
      <w:r>
        <w:rPr>
          <w:color w:val="231F20"/>
        </w:rPr>
        <w:t>begann</w:t>
      </w:r>
      <w:r>
        <w:rPr>
          <w:color w:val="231F20"/>
          <w:spacing w:val="-7"/>
        </w:rPr>
        <w:t xml:space="preserve"> </w:t>
      </w:r>
      <w:r>
        <w:rPr>
          <w:color w:val="231F20"/>
        </w:rPr>
        <w:t>man,</w:t>
      </w:r>
      <w:r>
        <w:rPr>
          <w:color w:val="231F20"/>
          <w:spacing w:val="-7"/>
        </w:rPr>
        <w:t xml:space="preserve"> </w:t>
      </w:r>
      <w:r>
        <w:rPr>
          <w:color w:val="231F20"/>
        </w:rPr>
        <w:t xml:space="preserve">stichprobenhafte Kontrollen in den Gesamtprozess zu integrieren (Qualitätssicherung). Es zeigte sich: Je später ein Fehler entdeckt wird, desto teurer ist seine Behebung. Somit rückte die Pla- </w:t>
      </w:r>
      <w:proofErr w:type="spellStart"/>
      <w:r>
        <w:rPr>
          <w:color w:val="231F20"/>
        </w:rPr>
        <w:t>nung</w:t>
      </w:r>
      <w:proofErr w:type="spellEnd"/>
      <w:r>
        <w:rPr>
          <w:color w:val="231F20"/>
          <w:spacing w:val="-1"/>
        </w:rPr>
        <w:t xml:space="preserve"> </w:t>
      </w:r>
      <w:r>
        <w:rPr>
          <w:color w:val="231F20"/>
        </w:rPr>
        <w:t>von</w:t>
      </w:r>
      <w:r>
        <w:rPr>
          <w:color w:val="231F20"/>
          <w:spacing w:val="-1"/>
        </w:rPr>
        <w:t xml:space="preserve"> </w:t>
      </w:r>
      <w:r>
        <w:rPr>
          <w:color w:val="231F20"/>
        </w:rPr>
        <w:t>Qualität</w:t>
      </w:r>
      <w:r>
        <w:rPr>
          <w:color w:val="231F20"/>
          <w:spacing w:val="-1"/>
        </w:rPr>
        <w:t xml:space="preserve"> </w:t>
      </w:r>
      <w:r>
        <w:rPr>
          <w:color w:val="231F20"/>
        </w:rPr>
        <w:t>in</w:t>
      </w:r>
      <w:r>
        <w:rPr>
          <w:color w:val="231F20"/>
          <w:spacing w:val="-1"/>
        </w:rPr>
        <w:t xml:space="preserve"> </w:t>
      </w:r>
      <w:r>
        <w:rPr>
          <w:color w:val="231F20"/>
        </w:rPr>
        <w:t>den</w:t>
      </w:r>
      <w:r>
        <w:rPr>
          <w:color w:val="231F20"/>
          <w:spacing w:val="-1"/>
        </w:rPr>
        <w:t xml:space="preserve"> </w:t>
      </w:r>
      <w:r>
        <w:rPr>
          <w:color w:val="231F20"/>
        </w:rPr>
        <w:t>Vordergrund,</w:t>
      </w:r>
      <w:r>
        <w:rPr>
          <w:color w:val="231F20"/>
          <w:spacing w:val="-1"/>
        </w:rPr>
        <w:t xml:space="preserve"> </w:t>
      </w:r>
      <w:r>
        <w:rPr>
          <w:color w:val="231F20"/>
        </w:rPr>
        <w:t>mit</w:t>
      </w:r>
      <w:r>
        <w:rPr>
          <w:color w:val="231F20"/>
          <w:spacing w:val="-1"/>
        </w:rPr>
        <w:t xml:space="preserve"> </w:t>
      </w:r>
      <w:r>
        <w:rPr>
          <w:color w:val="231F20"/>
        </w:rPr>
        <w:t>dem</w:t>
      </w:r>
      <w:r>
        <w:rPr>
          <w:color w:val="231F20"/>
          <w:spacing w:val="-1"/>
        </w:rPr>
        <w:t xml:space="preserve"> </w:t>
      </w:r>
      <w:r>
        <w:rPr>
          <w:color w:val="231F20"/>
        </w:rPr>
        <w:t>Ziel</w:t>
      </w:r>
      <w:r>
        <w:rPr>
          <w:color w:val="231F20"/>
          <w:spacing w:val="-1"/>
        </w:rPr>
        <w:t xml:space="preserve"> </w:t>
      </w:r>
      <w:r>
        <w:rPr>
          <w:color w:val="231F20"/>
        </w:rPr>
        <w:t>Fehler</w:t>
      </w:r>
      <w:r>
        <w:rPr>
          <w:color w:val="231F20"/>
          <w:spacing w:val="-1"/>
        </w:rPr>
        <w:t xml:space="preserve"> </w:t>
      </w:r>
      <w:r>
        <w:rPr>
          <w:color w:val="231F20"/>
        </w:rPr>
        <w:t>zu</w:t>
      </w:r>
      <w:r>
        <w:rPr>
          <w:color w:val="231F20"/>
          <w:spacing w:val="-1"/>
        </w:rPr>
        <w:t xml:space="preserve"> </w:t>
      </w:r>
      <w:r>
        <w:rPr>
          <w:color w:val="231F20"/>
        </w:rPr>
        <w:t>vermeiden.</w:t>
      </w:r>
      <w:r>
        <w:rPr>
          <w:color w:val="231F20"/>
          <w:spacing w:val="-1"/>
        </w:rPr>
        <w:t xml:space="preserve"> </w:t>
      </w:r>
      <w:r>
        <w:rPr>
          <w:color w:val="231F20"/>
        </w:rPr>
        <w:t>Solche</w:t>
      </w:r>
      <w:r>
        <w:rPr>
          <w:color w:val="231F20"/>
          <w:spacing w:val="-1"/>
        </w:rPr>
        <w:t xml:space="preserve"> </w:t>
      </w:r>
      <w:proofErr w:type="spellStart"/>
      <w:r>
        <w:rPr>
          <w:color w:val="231F20"/>
        </w:rPr>
        <w:t>Quali</w:t>
      </w:r>
      <w:proofErr w:type="spellEnd"/>
      <w:r>
        <w:rPr>
          <w:color w:val="231F20"/>
        </w:rPr>
        <w:t xml:space="preserve">- </w:t>
      </w:r>
      <w:proofErr w:type="spellStart"/>
      <w:r>
        <w:rPr>
          <w:color w:val="231F20"/>
        </w:rPr>
        <w:t>tätsplanungen</w:t>
      </w:r>
      <w:proofErr w:type="spellEnd"/>
      <w:r>
        <w:rPr>
          <w:color w:val="231F20"/>
        </w:rPr>
        <w:t xml:space="preserve"> sind heute zentraler Bestandteil eines Qualitätsmanagements. Dabei werden alle Tätigkeiten eines Unternehmens, d. h. nicht nur die Produktion oder Dienstleistungserbringung selbst, auf die Anforderungen der Kunden ausgerichtet. Ein Qualitätsmanagement umfasst dabei neben der Planung bzw. Durchführung auch die Überwachung und gegebenenfalls Korrektur aller Unternehmensprozesse. Qualitäts- </w:t>
      </w:r>
      <w:proofErr w:type="spellStart"/>
      <w:r>
        <w:rPr>
          <w:color w:val="231F20"/>
        </w:rPr>
        <w:t>ziele</w:t>
      </w:r>
      <w:proofErr w:type="spellEnd"/>
      <w:r>
        <w:rPr>
          <w:color w:val="231F20"/>
        </w:rPr>
        <w:t xml:space="preserve"> sind dabei ein zentrales Instrument, z. B. eine europaweite Ersatzteillogistik für einen Medizinproduktehersteller anzubieten, die eine Lieferung innerhalb von 48 </w:t>
      </w:r>
      <w:proofErr w:type="spellStart"/>
      <w:r>
        <w:rPr>
          <w:color w:val="231F20"/>
        </w:rPr>
        <w:t>Stun</w:t>
      </w:r>
      <w:proofErr w:type="spellEnd"/>
      <w:r>
        <w:rPr>
          <w:color w:val="231F20"/>
        </w:rPr>
        <w:t>- den gewährleistet. Auf dieses Qualitätsziel sind alle Unternehmensbereiche, wie z. B. Kundenservice, IT und technische Logistiksysteme, auszurichten.</w:t>
      </w:r>
    </w:p>
    <w:p w14:paraId="5F5612D6" w14:textId="77777777" w:rsidR="006D5486" w:rsidRDefault="006D5486">
      <w:pPr>
        <w:spacing w:line="259" w:lineRule="auto"/>
        <w:jc w:val="both"/>
        <w:sectPr w:rsidR="006D5486">
          <w:pgSz w:w="11910" w:h="16840"/>
          <w:pgMar w:top="960" w:right="460" w:bottom="280" w:left="460" w:header="0" w:footer="0" w:gutter="0"/>
          <w:cols w:space="720"/>
        </w:sectPr>
      </w:pPr>
    </w:p>
    <w:p w14:paraId="041D96B4" w14:textId="77777777" w:rsidR="006D5486" w:rsidRDefault="006D5486">
      <w:pPr>
        <w:pStyle w:val="Textkrper"/>
      </w:pPr>
    </w:p>
    <w:p w14:paraId="7E2B2DA3" w14:textId="77777777" w:rsidR="006D5486" w:rsidRDefault="006D5486">
      <w:pPr>
        <w:pStyle w:val="Textkrper"/>
        <w:spacing w:before="9"/>
        <w:rPr>
          <w:sz w:val="18"/>
        </w:rPr>
      </w:pPr>
    </w:p>
    <w:p w14:paraId="5982B389" w14:textId="77777777" w:rsidR="006D5486" w:rsidRDefault="00000000">
      <w:pPr>
        <w:ind w:left="957"/>
        <w:rPr>
          <w:sz w:val="18"/>
        </w:rPr>
      </w:pPr>
      <w:r>
        <w:rPr>
          <w:color w:val="003946"/>
          <w:sz w:val="18"/>
        </w:rPr>
        <w:t>Qualität</w:t>
      </w:r>
      <w:r>
        <w:rPr>
          <w:color w:val="003946"/>
          <w:spacing w:val="-9"/>
          <w:sz w:val="18"/>
        </w:rPr>
        <w:t xml:space="preserve"> </w:t>
      </w:r>
      <w:r>
        <w:rPr>
          <w:color w:val="003946"/>
          <w:sz w:val="18"/>
        </w:rPr>
        <w:t>von</w:t>
      </w:r>
      <w:r>
        <w:rPr>
          <w:color w:val="003946"/>
          <w:spacing w:val="-7"/>
          <w:sz w:val="18"/>
        </w:rPr>
        <w:t xml:space="preserve"> </w:t>
      </w:r>
      <w:r>
        <w:rPr>
          <w:color w:val="003946"/>
          <w:sz w:val="18"/>
        </w:rPr>
        <w:t>Produkten,</w:t>
      </w:r>
      <w:r>
        <w:rPr>
          <w:color w:val="003946"/>
          <w:spacing w:val="-7"/>
          <w:sz w:val="18"/>
        </w:rPr>
        <w:t xml:space="preserve"> </w:t>
      </w:r>
      <w:r>
        <w:rPr>
          <w:color w:val="003946"/>
          <w:sz w:val="18"/>
        </w:rPr>
        <w:t>Prozessen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Dienstleistungen</w:t>
      </w:r>
    </w:p>
    <w:p w14:paraId="062E6936" w14:textId="77777777" w:rsidR="006D5486" w:rsidRDefault="006D5486">
      <w:pPr>
        <w:pStyle w:val="Textkrper"/>
      </w:pPr>
    </w:p>
    <w:p w14:paraId="3D86F94F" w14:textId="77777777" w:rsidR="006D5486" w:rsidRDefault="006D5486">
      <w:pPr>
        <w:pStyle w:val="Textkrper"/>
      </w:pPr>
    </w:p>
    <w:p w14:paraId="7E172A7B" w14:textId="77777777" w:rsidR="006D5486" w:rsidRDefault="006D5486">
      <w:pPr>
        <w:pStyle w:val="Textkrper"/>
      </w:pPr>
    </w:p>
    <w:p w14:paraId="59C5A845" w14:textId="77777777" w:rsidR="006D5486" w:rsidRDefault="006D5486">
      <w:pPr>
        <w:pStyle w:val="Textkrper"/>
      </w:pPr>
    </w:p>
    <w:p w14:paraId="0ED53503" w14:textId="77777777" w:rsidR="006D5486" w:rsidRDefault="006D5486">
      <w:pPr>
        <w:pStyle w:val="Textkrper"/>
        <w:spacing w:before="7"/>
        <w:rPr>
          <w:sz w:val="18"/>
        </w:rPr>
      </w:pPr>
    </w:p>
    <w:p w14:paraId="245F74AE" w14:textId="77777777" w:rsidR="006D5486" w:rsidRDefault="00000000">
      <w:pPr>
        <w:pStyle w:val="Textkrper"/>
        <w:spacing w:before="100" w:line="259" w:lineRule="auto"/>
        <w:ind w:left="957" w:right="2201"/>
        <w:jc w:val="both"/>
      </w:pPr>
      <w:r>
        <w:rPr>
          <w:color w:val="231F20"/>
        </w:rPr>
        <w:t>Das Qualitätsmanagement stellt die Orientierung am Kunden in den Mittelpunkt, um seine</w:t>
      </w:r>
      <w:r>
        <w:rPr>
          <w:color w:val="231F20"/>
          <w:spacing w:val="-7"/>
        </w:rPr>
        <w:t xml:space="preserve"> </w:t>
      </w:r>
      <w:r>
        <w:rPr>
          <w:color w:val="231F20"/>
        </w:rPr>
        <w:t>Anforderungen</w:t>
      </w:r>
      <w:r>
        <w:rPr>
          <w:color w:val="231F20"/>
          <w:spacing w:val="-7"/>
        </w:rPr>
        <w:t xml:space="preserve"> </w:t>
      </w:r>
      <w:r>
        <w:rPr>
          <w:color w:val="231F20"/>
        </w:rPr>
        <w:t>an</w:t>
      </w:r>
      <w:r>
        <w:rPr>
          <w:color w:val="231F20"/>
          <w:spacing w:val="-7"/>
        </w:rPr>
        <w:t xml:space="preserve"> </w:t>
      </w:r>
      <w:r>
        <w:rPr>
          <w:color w:val="231F20"/>
        </w:rPr>
        <w:t>Produkte</w:t>
      </w:r>
      <w:r>
        <w:rPr>
          <w:color w:val="231F20"/>
          <w:spacing w:val="-7"/>
        </w:rPr>
        <w:t xml:space="preserve"> </w:t>
      </w:r>
      <w:r>
        <w:rPr>
          <w:color w:val="231F20"/>
        </w:rPr>
        <w:t>bzw.</w:t>
      </w:r>
      <w:r>
        <w:rPr>
          <w:color w:val="231F20"/>
          <w:spacing w:val="-7"/>
        </w:rPr>
        <w:t xml:space="preserve"> </w:t>
      </w:r>
      <w:r>
        <w:rPr>
          <w:color w:val="231F20"/>
        </w:rPr>
        <w:t>Dienstleistungen</w:t>
      </w:r>
      <w:r>
        <w:rPr>
          <w:color w:val="231F20"/>
          <w:spacing w:val="-7"/>
        </w:rPr>
        <w:t xml:space="preserve"> </w:t>
      </w:r>
      <w:r>
        <w:rPr>
          <w:color w:val="231F20"/>
        </w:rPr>
        <w:t>zu</w:t>
      </w:r>
      <w:r>
        <w:rPr>
          <w:color w:val="231F20"/>
          <w:spacing w:val="-7"/>
        </w:rPr>
        <w:t xml:space="preserve"> </w:t>
      </w:r>
      <w:r>
        <w:rPr>
          <w:color w:val="231F20"/>
        </w:rPr>
        <w:t>ermitteln</w:t>
      </w:r>
      <w:r>
        <w:rPr>
          <w:color w:val="231F20"/>
          <w:spacing w:val="-7"/>
        </w:rPr>
        <w:t xml:space="preserve"> </w:t>
      </w:r>
      <w:r>
        <w:rPr>
          <w:color w:val="231F20"/>
        </w:rPr>
        <w:t>und</w:t>
      </w:r>
      <w:r>
        <w:rPr>
          <w:color w:val="231F20"/>
          <w:spacing w:val="-7"/>
        </w:rPr>
        <w:t xml:space="preserve"> </w:t>
      </w:r>
      <w:r>
        <w:rPr>
          <w:color w:val="231F20"/>
        </w:rPr>
        <w:t>dies</w:t>
      </w:r>
      <w:r>
        <w:rPr>
          <w:color w:val="231F20"/>
          <w:spacing w:val="-7"/>
        </w:rPr>
        <w:t xml:space="preserve"> </w:t>
      </w:r>
      <w:r>
        <w:rPr>
          <w:color w:val="231F20"/>
        </w:rPr>
        <w:t>zum</w:t>
      </w:r>
      <w:r>
        <w:rPr>
          <w:color w:val="231F20"/>
          <w:spacing w:val="-7"/>
        </w:rPr>
        <w:t xml:space="preserve"> </w:t>
      </w:r>
      <w:r>
        <w:rPr>
          <w:color w:val="231F20"/>
        </w:rPr>
        <w:t xml:space="preserve">Aus- </w:t>
      </w:r>
      <w:proofErr w:type="spellStart"/>
      <w:r>
        <w:rPr>
          <w:color w:val="231F20"/>
        </w:rPr>
        <w:t>gangspunkt</w:t>
      </w:r>
      <w:proofErr w:type="spellEnd"/>
      <w:r>
        <w:rPr>
          <w:color w:val="231F20"/>
        </w:rPr>
        <w:t xml:space="preserve"> der Qualitätsplanung zu machen. Die Erfüllung der Kundenanforderungen wird</w:t>
      </w:r>
      <w:r>
        <w:rPr>
          <w:color w:val="231F20"/>
          <w:spacing w:val="-5"/>
        </w:rPr>
        <w:t xml:space="preserve"> </w:t>
      </w:r>
      <w:r>
        <w:rPr>
          <w:color w:val="231F20"/>
        </w:rPr>
        <w:t>von</w:t>
      </w:r>
      <w:r>
        <w:rPr>
          <w:color w:val="231F20"/>
          <w:spacing w:val="-5"/>
        </w:rPr>
        <w:t xml:space="preserve"> </w:t>
      </w:r>
      <w:r>
        <w:rPr>
          <w:color w:val="231F20"/>
        </w:rPr>
        <w:t>der</w:t>
      </w:r>
      <w:r>
        <w:rPr>
          <w:color w:val="231F20"/>
          <w:spacing w:val="-5"/>
        </w:rPr>
        <w:t xml:space="preserve"> </w:t>
      </w:r>
      <w:r>
        <w:rPr>
          <w:color w:val="231F20"/>
        </w:rPr>
        <w:t>DIN</w:t>
      </w:r>
      <w:r>
        <w:rPr>
          <w:color w:val="231F20"/>
          <w:spacing w:val="-5"/>
        </w:rPr>
        <w:t xml:space="preserve"> </w:t>
      </w:r>
      <w:r>
        <w:rPr>
          <w:color w:val="231F20"/>
        </w:rPr>
        <w:t>EN</w:t>
      </w:r>
      <w:r>
        <w:rPr>
          <w:color w:val="231F20"/>
          <w:spacing w:val="-5"/>
        </w:rPr>
        <w:t xml:space="preserve"> </w:t>
      </w:r>
      <w:r>
        <w:rPr>
          <w:color w:val="231F20"/>
        </w:rPr>
        <w:t>ISO</w:t>
      </w:r>
      <w:r>
        <w:rPr>
          <w:color w:val="231F20"/>
          <w:spacing w:val="-5"/>
        </w:rPr>
        <w:t xml:space="preserve"> </w:t>
      </w:r>
      <w:r>
        <w:rPr>
          <w:color w:val="231F20"/>
        </w:rPr>
        <w:t>9000:2015</w:t>
      </w:r>
      <w:r>
        <w:rPr>
          <w:color w:val="231F20"/>
          <w:spacing w:val="-5"/>
        </w:rPr>
        <w:t xml:space="preserve"> </w:t>
      </w:r>
      <w:r>
        <w:rPr>
          <w:color w:val="231F20"/>
        </w:rPr>
        <w:t>als</w:t>
      </w:r>
      <w:r>
        <w:rPr>
          <w:color w:val="231F20"/>
          <w:spacing w:val="-5"/>
        </w:rPr>
        <w:t xml:space="preserve"> </w:t>
      </w:r>
      <w:r>
        <w:rPr>
          <w:color w:val="231F20"/>
        </w:rPr>
        <w:t>Konformität</w:t>
      </w:r>
      <w:r>
        <w:rPr>
          <w:color w:val="231F20"/>
          <w:spacing w:val="-5"/>
        </w:rPr>
        <w:t xml:space="preserve"> </w:t>
      </w:r>
      <w:r>
        <w:rPr>
          <w:color w:val="231F20"/>
        </w:rPr>
        <w:t>bezeichnet</w:t>
      </w:r>
      <w:r>
        <w:rPr>
          <w:color w:val="231F20"/>
          <w:spacing w:val="-5"/>
        </w:rPr>
        <w:t xml:space="preserve"> </w:t>
      </w:r>
      <w:r>
        <w:rPr>
          <w:color w:val="231F20"/>
        </w:rPr>
        <w:t>–</w:t>
      </w:r>
      <w:r>
        <w:rPr>
          <w:color w:val="231F20"/>
          <w:spacing w:val="-5"/>
        </w:rPr>
        <w:t xml:space="preserve"> </w:t>
      </w:r>
      <w:r>
        <w:rPr>
          <w:color w:val="231F20"/>
        </w:rPr>
        <w:t>die</w:t>
      </w:r>
      <w:r>
        <w:rPr>
          <w:color w:val="231F20"/>
          <w:spacing w:val="-5"/>
        </w:rPr>
        <w:t xml:space="preserve"> </w:t>
      </w:r>
      <w:r>
        <w:rPr>
          <w:color w:val="231F20"/>
        </w:rPr>
        <w:t>Nicht-Erfüllung</w:t>
      </w:r>
      <w:r>
        <w:rPr>
          <w:color w:val="231F20"/>
          <w:spacing w:val="-5"/>
        </w:rPr>
        <w:t xml:space="preserve"> </w:t>
      </w:r>
      <w:proofErr w:type="spellStart"/>
      <w:r>
        <w:rPr>
          <w:color w:val="231F20"/>
        </w:rPr>
        <w:t>ent</w:t>
      </w:r>
      <w:proofErr w:type="spellEnd"/>
      <w:r>
        <w:rPr>
          <w:color w:val="231F20"/>
        </w:rPr>
        <w:t>- spricht einer Nichtkonformität bzw. einem Fehler. Davon ist der Begriff Compliance abzugrenzen,</w:t>
      </w:r>
      <w:r>
        <w:rPr>
          <w:color w:val="231F20"/>
          <w:spacing w:val="-4"/>
        </w:rPr>
        <w:t xml:space="preserve"> </w:t>
      </w:r>
      <w:r>
        <w:rPr>
          <w:color w:val="231F20"/>
        </w:rPr>
        <w:t>der</w:t>
      </w:r>
      <w:r>
        <w:rPr>
          <w:color w:val="231F20"/>
          <w:spacing w:val="-4"/>
        </w:rPr>
        <w:t xml:space="preserve"> </w:t>
      </w:r>
      <w:r>
        <w:rPr>
          <w:color w:val="231F20"/>
        </w:rPr>
        <w:t>mit</w:t>
      </w:r>
      <w:r>
        <w:rPr>
          <w:color w:val="231F20"/>
          <w:spacing w:val="-4"/>
        </w:rPr>
        <w:t xml:space="preserve"> </w:t>
      </w:r>
      <w:r>
        <w:rPr>
          <w:color w:val="231F20"/>
        </w:rPr>
        <w:t>„Regelbefolgung“</w:t>
      </w:r>
      <w:r>
        <w:rPr>
          <w:color w:val="231F20"/>
          <w:spacing w:val="-4"/>
        </w:rPr>
        <w:t xml:space="preserve"> </w:t>
      </w:r>
      <w:r>
        <w:rPr>
          <w:color w:val="231F20"/>
        </w:rPr>
        <w:t>und</w:t>
      </w:r>
      <w:r>
        <w:rPr>
          <w:color w:val="231F20"/>
          <w:spacing w:val="-4"/>
        </w:rPr>
        <w:t xml:space="preserve"> </w:t>
      </w:r>
      <w:r>
        <w:rPr>
          <w:color w:val="231F20"/>
        </w:rPr>
        <w:t>den</w:t>
      </w:r>
      <w:r>
        <w:rPr>
          <w:color w:val="231F20"/>
          <w:spacing w:val="-4"/>
        </w:rPr>
        <w:t xml:space="preserve"> </w:t>
      </w:r>
      <w:r>
        <w:rPr>
          <w:color w:val="231F20"/>
        </w:rPr>
        <w:t>dazu</w:t>
      </w:r>
      <w:r>
        <w:rPr>
          <w:color w:val="231F20"/>
          <w:spacing w:val="-4"/>
        </w:rPr>
        <w:t xml:space="preserve"> </w:t>
      </w:r>
      <w:r>
        <w:rPr>
          <w:color w:val="231F20"/>
        </w:rPr>
        <w:t>erforderlichen</w:t>
      </w:r>
      <w:r>
        <w:rPr>
          <w:color w:val="231F20"/>
          <w:spacing w:val="-4"/>
        </w:rPr>
        <w:t xml:space="preserve"> </w:t>
      </w:r>
      <w:r>
        <w:rPr>
          <w:color w:val="231F20"/>
        </w:rPr>
        <w:t>Maßnahmen</w:t>
      </w:r>
      <w:r>
        <w:rPr>
          <w:color w:val="231F20"/>
          <w:spacing w:val="-4"/>
        </w:rPr>
        <w:t xml:space="preserve"> </w:t>
      </w:r>
      <w:r>
        <w:rPr>
          <w:color w:val="231F20"/>
        </w:rPr>
        <w:t>näher beschrieben</w:t>
      </w:r>
      <w:r>
        <w:rPr>
          <w:color w:val="231F20"/>
          <w:spacing w:val="-2"/>
        </w:rPr>
        <w:t xml:space="preserve"> </w:t>
      </w:r>
      <w:r>
        <w:rPr>
          <w:color w:val="231F20"/>
        </w:rPr>
        <w:t>werden</w:t>
      </w:r>
      <w:r>
        <w:rPr>
          <w:color w:val="231F20"/>
          <w:spacing w:val="-2"/>
        </w:rPr>
        <w:t xml:space="preserve"> </w:t>
      </w:r>
      <w:r>
        <w:rPr>
          <w:color w:val="231F20"/>
        </w:rPr>
        <w:t>kann.</w:t>
      </w:r>
      <w:r>
        <w:rPr>
          <w:color w:val="231F20"/>
          <w:spacing w:val="-2"/>
        </w:rPr>
        <w:t xml:space="preserve"> </w:t>
      </w:r>
      <w:r>
        <w:rPr>
          <w:color w:val="231F20"/>
        </w:rPr>
        <w:t>So</w:t>
      </w:r>
      <w:r>
        <w:rPr>
          <w:color w:val="231F20"/>
          <w:spacing w:val="-2"/>
        </w:rPr>
        <w:t xml:space="preserve"> </w:t>
      </w:r>
      <w:r>
        <w:rPr>
          <w:color w:val="231F20"/>
        </w:rPr>
        <w:t>bezeichnet</w:t>
      </w:r>
      <w:r>
        <w:rPr>
          <w:color w:val="231F20"/>
          <w:spacing w:val="-2"/>
        </w:rPr>
        <w:t xml:space="preserve"> </w:t>
      </w:r>
      <w:r>
        <w:rPr>
          <w:color w:val="231F20"/>
        </w:rPr>
        <w:t>Legal</w:t>
      </w:r>
      <w:r>
        <w:rPr>
          <w:color w:val="231F20"/>
          <w:spacing w:val="-2"/>
        </w:rPr>
        <w:t xml:space="preserve"> </w:t>
      </w:r>
      <w:r>
        <w:rPr>
          <w:color w:val="231F20"/>
        </w:rPr>
        <w:t>Compliance</w:t>
      </w:r>
      <w:r>
        <w:rPr>
          <w:color w:val="231F20"/>
          <w:spacing w:val="-2"/>
        </w:rPr>
        <w:t xml:space="preserve"> </w:t>
      </w:r>
      <w:r>
        <w:rPr>
          <w:color w:val="231F20"/>
        </w:rPr>
        <w:t>die</w:t>
      </w:r>
      <w:r>
        <w:rPr>
          <w:color w:val="231F20"/>
          <w:spacing w:val="-2"/>
        </w:rPr>
        <w:t xml:space="preserve"> </w:t>
      </w:r>
      <w:r>
        <w:rPr>
          <w:color w:val="231F20"/>
        </w:rPr>
        <w:t>Maßnahmen</w:t>
      </w:r>
      <w:r>
        <w:rPr>
          <w:color w:val="231F20"/>
          <w:spacing w:val="-2"/>
        </w:rPr>
        <w:t xml:space="preserve"> </w:t>
      </w:r>
      <w:r>
        <w:rPr>
          <w:color w:val="231F20"/>
        </w:rPr>
        <w:t>zur</w:t>
      </w:r>
      <w:r>
        <w:rPr>
          <w:color w:val="231F20"/>
          <w:spacing w:val="-2"/>
        </w:rPr>
        <w:t xml:space="preserve"> </w:t>
      </w:r>
      <w:proofErr w:type="spellStart"/>
      <w:r>
        <w:rPr>
          <w:color w:val="231F20"/>
        </w:rPr>
        <w:t>Einhal</w:t>
      </w:r>
      <w:proofErr w:type="spellEnd"/>
      <w:r>
        <w:rPr>
          <w:color w:val="231F20"/>
        </w:rPr>
        <w:t xml:space="preserve">- </w:t>
      </w:r>
      <w:proofErr w:type="spellStart"/>
      <w:r>
        <w:rPr>
          <w:color w:val="231F20"/>
        </w:rPr>
        <w:t>tung</w:t>
      </w:r>
      <w:proofErr w:type="spellEnd"/>
      <w:r>
        <w:rPr>
          <w:color w:val="231F20"/>
          <w:spacing w:val="-5"/>
        </w:rPr>
        <w:t xml:space="preserve"> </w:t>
      </w:r>
      <w:r>
        <w:rPr>
          <w:color w:val="231F20"/>
        </w:rPr>
        <w:t>gesetzlicher</w:t>
      </w:r>
      <w:r>
        <w:rPr>
          <w:color w:val="231F20"/>
          <w:spacing w:val="-5"/>
        </w:rPr>
        <w:t xml:space="preserve"> </w:t>
      </w:r>
      <w:r>
        <w:rPr>
          <w:color w:val="231F20"/>
        </w:rPr>
        <w:t>oder</w:t>
      </w:r>
      <w:r>
        <w:rPr>
          <w:color w:val="231F20"/>
          <w:spacing w:val="-5"/>
        </w:rPr>
        <w:t xml:space="preserve"> </w:t>
      </w:r>
      <w:r>
        <w:rPr>
          <w:color w:val="231F20"/>
        </w:rPr>
        <w:t>anderer</w:t>
      </w:r>
      <w:r>
        <w:rPr>
          <w:color w:val="231F20"/>
          <w:spacing w:val="-5"/>
        </w:rPr>
        <w:t xml:space="preserve"> </w:t>
      </w:r>
      <w:r>
        <w:rPr>
          <w:color w:val="231F20"/>
        </w:rPr>
        <w:t>rechtlicher</w:t>
      </w:r>
      <w:r>
        <w:rPr>
          <w:color w:val="231F20"/>
          <w:spacing w:val="-5"/>
        </w:rPr>
        <w:t xml:space="preserve"> </w:t>
      </w:r>
      <w:r>
        <w:rPr>
          <w:color w:val="231F20"/>
        </w:rPr>
        <w:t>Bestimmungen.</w:t>
      </w:r>
      <w:r>
        <w:rPr>
          <w:color w:val="231F20"/>
          <w:spacing w:val="-5"/>
        </w:rPr>
        <w:t xml:space="preserve"> </w:t>
      </w:r>
      <w:r>
        <w:rPr>
          <w:color w:val="231F20"/>
        </w:rPr>
        <w:t>Ein</w:t>
      </w:r>
      <w:r>
        <w:rPr>
          <w:color w:val="231F20"/>
          <w:spacing w:val="-5"/>
        </w:rPr>
        <w:t xml:space="preserve"> </w:t>
      </w:r>
      <w:r>
        <w:rPr>
          <w:color w:val="231F20"/>
        </w:rPr>
        <w:t>anderer</w:t>
      </w:r>
      <w:r>
        <w:rPr>
          <w:color w:val="231F20"/>
          <w:spacing w:val="-5"/>
        </w:rPr>
        <w:t xml:space="preserve"> </w:t>
      </w:r>
      <w:r>
        <w:rPr>
          <w:color w:val="231F20"/>
        </w:rPr>
        <w:t>Aspekt</w:t>
      </w:r>
      <w:r>
        <w:rPr>
          <w:color w:val="231F20"/>
          <w:spacing w:val="-5"/>
        </w:rPr>
        <w:t xml:space="preserve"> </w:t>
      </w:r>
      <w:r>
        <w:rPr>
          <w:color w:val="231F20"/>
        </w:rPr>
        <w:t>der</w:t>
      </w:r>
      <w:r>
        <w:rPr>
          <w:color w:val="231F20"/>
          <w:spacing w:val="-5"/>
        </w:rPr>
        <w:t xml:space="preserve"> </w:t>
      </w:r>
      <w:proofErr w:type="spellStart"/>
      <w:r>
        <w:rPr>
          <w:color w:val="231F20"/>
        </w:rPr>
        <w:t>Com</w:t>
      </w:r>
      <w:proofErr w:type="spellEnd"/>
      <w:r>
        <w:rPr>
          <w:color w:val="231F20"/>
        </w:rPr>
        <w:t xml:space="preserve">- </w:t>
      </w:r>
      <w:proofErr w:type="spellStart"/>
      <w:r>
        <w:rPr>
          <w:color w:val="231F20"/>
        </w:rPr>
        <w:t>pliance</w:t>
      </w:r>
      <w:proofErr w:type="spellEnd"/>
      <w:r>
        <w:rPr>
          <w:color w:val="231F20"/>
          <w:spacing w:val="-2"/>
        </w:rPr>
        <w:t xml:space="preserve"> </w:t>
      </w:r>
      <w:r>
        <w:rPr>
          <w:color w:val="231F20"/>
        </w:rPr>
        <w:t>sind</w:t>
      </w:r>
      <w:r>
        <w:rPr>
          <w:color w:val="231F20"/>
          <w:spacing w:val="-2"/>
        </w:rPr>
        <w:t xml:space="preserve"> </w:t>
      </w:r>
      <w:r>
        <w:rPr>
          <w:color w:val="231F20"/>
        </w:rPr>
        <w:t>Maßnahmen</w:t>
      </w:r>
      <w:r>
        <w:rPr>
          <w:color w:val="231F20"/>
          <w:spacing w:val="-2"/>
        </w:rPr>
        <w:t xml:space="preserve"> </w:t>
      </w:r>
      <w:r>
        <w:rPr>
          <w:color w:val="231F20"/>
        </w:rPr>
        <w:t>zur</w:t>
      </w:r>
      <w:r>
        <w:rPr>
          <w:color w:val="231F20"/>
          <w:spacing w:val="-2"/>
        </w:rPr>
        <w:t xml:space="preserve"> </w:t>
      </w:r>
      <w:r>
        <w:rPr>
          <w:color w:val="231F20"/>
        </w:rPr>
        <w:t>Einhaltung</w:t>
      </w:r>
      <w:r>
        <w:rPr>
          <w:color w:val="231F20"/>
          <w:spacing w:val="-2"/>
        </w:rPr>
        <w:t xml:space="preserve"> </w:t>
      </w:r>
      <w:r>
        <w:rPr>
          <w:color w:val="231F20"/>
        </w:rPr>
        <w:t>eines</w:t>
      </w:r>
      <w:r>
        <w:rPr>
          <w:color w:val="231F20"/>
          <w:spacing w:val="-2"/>
        </w:rPr>
        <w:t xml:space="preserve"> </w:t>
      </w:r>
      <w:r>
        <w:rPr>
          <w:color w:val="231F20"/>
        </w:rPr>
        <w:t>unternehmensinternen</w:t>
      </w:r>
      <w:r>
        <w:rPr>
          <w:color w:val="231F20"/>
          <w:spacing w:val="-2"/>
        </w:rPr>
        <w:t xml:space="preserve"> </w:t>
      </w:r>
      <w:r>
        <w:rPr>
          <w:color w:val="231F20"/>
        </w:rPr>
        <w:t xml:space="preserve">Verhaltenskodex (Code </w:t>
      </w:r>
      <w:proofErr w:type="spellStart"/>
      <w:r>
        <w:rPr>
          <w:color w:val="231F20"/>
        </w:rPr>
        <w:t>of</w:t>
      </w:r>
      <w:proofErr w:type="spellEnd"/>
      <w:r>
        <w:rPr>
          <w:color w:val="231F20"/>
        </w:rPr>
        <w:t xml:space="preserve"> Conduct). Verpflichtende Anforderungen im Rahmen der Beschreibung von Qualität können sich zwar auch auf die Einhaltung gesetzlicher Regeln beziehen, alter- nativ können diese Anforderungen aus Sicht des Kunden aber auch implizit sein. Er setzt also die Erfüllung der verpflichtenden Anforderungen voraus. Die Compliance kann in diesem Verständnis aus Sicht der Qualität bzw. der Kundenorientierung eher als eine „Nebenbedingung“ betrachtet werden. Zielt jedoch eine Kundenanforderung explizit auf die Einhaltung einer Compliance-Regel, wird sie zu einem Qualitätsmerk- mal. So kann z. B. ein Unternehmen in seinem Code </w:t>
      </w:r>
      <w:proofErr w:type="spellStart"/>
      <w:r>
        <w:rPr>
          <w:color w:val="231F20"/>
        </w:rPr>
        <w:t>of</w:t>
      </w:r>
      <w:proofErr w:type="spellEnd"/>
      <w:r>
        <w:rPr>
          <w:color w:val="231F20"/>
        </w:rPr>
        <w:t xml:space="preserve"> Conduct festlegen, dass die Pro- </w:t>
      </w:r>
      <w:proofErr w:type="spellStart"/>
      <w:r>
        <w:rPr>
          <w:color w:val="231F20"/>
        </w:rPr>
        <w:t>dukte</w:t>
      </w:r>
      <w:proofErr w:type="spellEnd"/>
      <w:r>
        <w:rPr>
          <w:color w:val="231F20"/>
        </w:rPr>
        <w:t xml:space="preserve"> an allen Standorten der Welt unter Ausschluss von Kinderarbeit hergestellt wer- den müssen. Wird dagegen verstoßen und eine entsprechende Kundenanforderung zielt genau auf das Merkmal „ohne Kinderarbeit“ ab, liegt eine Nicht-Konformität im Sinne</w:t>
      </w:r>
      <w:r>
        <w:rPr>
          <w:color w:val="231F20"/>
          <w:spacing w:val="-4"/>
        </w:rPr>
        <w:t xml:space="preserve"> </w:t>
      </w:r>
      <w:r>
        <w:rPr>
          <w:color w:val="231F20"/>
        </w:rPr>
        <w:t>des</w:t>
      </w:r>
      <w:r>
        <w:rPr>
          <w:color w:val="231F20"/>
          <w:spacing w:val="-4"/>
        </w:rPr>
        <w:t xml:space="preserve"> </w:t>
      </w:r>
      <w:r>
        <w:rPr>
          <w:color w:val="231F20"/>
        </w:rPr>
        <w:t>Qualitätsmanagements</w:t>
      </w:r>
      <w:r>
        <w:rPr>
          <w:color w:val="231F20"/>
          <w:spacing w:val="-4"/>
        </w:rPr>
        <w:t xml:space="preserve"> </w:t>
      </w:r>
      <w:r>
        <w:rPr>
          <w:color w:val="231F20"/>
        </w:rPr>
        <w:t>vor.</w:t>
      </w:r>
      <w:r>
        <w:rPr>
          <w:color w:val="231F20"/>
          <w:spacing w:val="-4"/>
        </w:rPr>
        <w:t xml:space="preserve"> </w:t>
      </w:r>
      <w:r>
        <w:rPr>
          <w:color w:val="231F20"/>
        </w:rPr>
        <w:t>Compliance</w:t>
      </w:r>
      <w:r>
        <w:rPr>
          <w:color w:val="231F20"/>
          <w:spacing w:val="-4"/>
        </w:rPr>
        <w:t xml:space="preserve"> </w:t>
      </w:r>
      <w:r>
        <w:rPr>
          <w:color w:val="231F20"/>
        </w:rPr>
        <w:t>kann</w:t>
      </w:r>
      <w:r>
        <w:rPr>
          <w:color w:val="231F20"/>
          <w:spacing w:val="-4"/>
        </w:rPr>
        <w:t xml:space="preserve"> </w:t>
      </w:r>
      <w:r>
        <w:rPr>
          <w:color w:val="231F20"/>
        </w:rPr>
        <w:t>also</w:t>
      </w:r>
      <w:r>
        <w:rPr>
          <w:color w:val="231F20"/>
          <w:spacing w:val="-4"/>
        </w:rPr>
        <w:t xml:space="preserve"> </w:t>
      </w:r>
      <w:r>
        <w:rPr>
          <w:color w:val="231F20"/>
        </w:rPr>
        <w:t>in</w:t>
      </w:r>
      <w:r>
        <w:rPr>
          <w:color w:val="231F20"/>
          <w:spacing w:val="-4"/>
        </w:rPr>
        <w:t xml:space="preserve"> </w:t>
      </w:r>
      <w:r>
        <w:rPr>
          <w:color w:val="231F20"/>
        </w:rPr>
        <w:t>diesem</w:t>
      </w:r>
      <w:r>
        <w:rPr>
          <w:color w:val="231F20"/>
          <w:spacing w:val="-4"/>
        </w:rPr>
        <w:t xml:space="preserve"> </w:t>
      </w:r>
      <w:r>
        <w:rPr>
          <w:color w:val="231F20"/>
        </w:rPr>
        <w:t>Verständnis</w:t>
      </w:r>
      <w:r>
        <w:rPr>
          <w:color w:val="231F20"/>
          <w:spacing w:val="-4"/>
        </w:rPr>
        <w:t xml:space="preserve"> </w:t>
      </w:r>
      <w:r>
        <w:rPr>
          <w:color w:val="231F20"/>
        </w:rPr>
        <w:t>aus Sicht der Qualität bzw. der Kundenorientierung zu einer „Hauptbedingung“ werden.</w:t>
      </w:r>
    </w:p>
    <w:p w14:paraId="7D0C00B6" w14:textId="77777777" w:rsidR="006D5486" w:rsidRDefault="006D5486">
      <w:pPr>
        <w:pStyle w:val="Textkrper"/>
        <w:rPr>
          <w:sz w:val="24"/>
        </w:rPr>
      </w:pPr>
    </w:p>
    <w:p w14:paraId="50844D96" w14:textId="77777777" w:rsidR="006D5486" w:rsidRDefault="006D5486">
      <w:pPr>
        <w:pStyle w:val="Textkrper"/>
        <w:spacing w:before="8"/>
        <w:rPr>
          <w:sz w:val="34"/>
        </w:rPr>
      </w:pPr>
    </w:p>
    <w:p w14:paraId="7EA15CEA" w14:textId="77777777" w:rsidR="006D5486" w:rsidRDefault="00000000">
      <w:pPr>
        <w:pStyle w:val="berschrift4"/>
        <w:numPr>
          <w:ilvl w:val="1"/>
          <w:numId w:val="41"/>
        </w:numPr>
        <w:tabs>
          <w:tab w:val="left" w:pos="1525"/>
        </w:tabs>
        <w:ind w:left="1524" w:hanging="568"/>
        <w:rPr>
          <w:color w:val="003946"/>
        </w:rPr>
      </w:pPr>
      <w:r>
        <w:rPr>
          <w:color w:val="003946"/>
        </w:rPr>
        <w:t>Entwicklungen</w:t>
      </w:r>
      <w:r>
        <w:rPr>
          <w:color w:val="003946"/>
          <w:spacing w:val="-4"/>
        </w:rPr>
        <w:t xml:space="preserve"> </w:t>
      </w:r>
      <w:r>
        <w:rPr>
          <w:color w:val="003946"/>
        </w:rPr>
        <w:t>und</w:t>
      </w:r>
      <w:r>
        <w:rPr>
          <w:color w:val="003946"/>
          <w:spacing w:val="-4"/>
        </w:rPr>
        <w:t xml:space="preserve"> </w:t>
      </w:r>
      <w:r>
        <w:rPr>
          <w:color w:val="003946"/>
          <w:spacing w:val="-2"/>
        </w:rPr>
        <w:t>Trends</w:t>
      </w:r>
    </w:p>
    <w:p w14:paraId="0F766CA7" w14:textId="77777777" w:rsidR="006D5486" w:rsidRDefault="00000000">
      <w:pPr>
        <w:pStyle w:val="Textkrper"/>
        <w:spacing w:before="254" w:line="259" w:lineRule="auto"/>
        <w:ind w:left="957" w:right="2202"/>
        <w:jc w:val="both"/>
      </w:pPr>
      <w:r>
        <w:rPr>
          <w:color w:val="231F20"/>
        </w:rPr>
        <w:t xml:space="preserve">Mit der im Jahr 2015 veröffentlichten Novellierung der internationalen Normen DIN EN ISO 9000f. wurde das Risikomanagement eines Unternehmens in einen engeren Bezug zum Qualitätsmanagement gerückt. Risiken werden als potenzielle, unerwünschte Aus- </w:t>
      </w:r>
      <w:proofErr w:type="spellStart"/>
      <w:r>
        <w:rPr>
          <w:color w:val="231F20"/>
        </w:rPr>
        <w:t>wirkungen</w:t>
      </w:r>
      <w:proofErr w:type="spellEnd"/>
      <w:r>
        <w:rPr>
          <w:color w:val="231F20"/>
        </w:rPr>
        <w:t xml:space="preserve"> beschrieben, die auf ein Unternehmen einwirken. Ein Risiko kann als Funk- </w:t>
      </w:r>
      <w:proofErr w:type="spellStart"/>
      <w:r>
        <w:rPr>
          <w:color w:val="231F20"/>
        </w:rPr>
        <w:t>tion</w:t>
      </w:r>
      <w:proofErr w:type="spellEnd"/>
      <w:r>
        <w:rPr>
          <w:color w:val="231F20"/>
        </w:rPr>
        <w:t xml:space="preserve"> der folgenden drei Elemente beschrieben werden:</w:t>
      </w:r>
    </w:p>
    <w:p w14:paraId="4D330F05" w14:textId="77777777" w:rsidR="006D5486" w:rsidRDefault="006D5486">
      <w:pPr>
        <w:pStyle w:val="Textkrper"/>
        <w:spacing w:before="8"/>
        <w:rPr>
          <w:sz w:val="21"/>
        </w:rPr>
      </w:pPr>
    </w:p>
    <w:p w14:paraId="3AD4102D" w14:textId="77777777" w:rsidR="006D5486" w:rsidRDefault="00000000">
      <w:pPr>
        <w:pStyle w:val="Textkrper"/>
        <w:ind w:left="1737"/>
        <w:rPr>
          <w:rFonts w:ascii="Times New Roman"/>
        </w:rPr>
      </w:pPr>
      <w:r>
        <w:pict w14:anchorId="04477A33">
          <v:shape id="docshape78" o:spid="_x0000_s2084" style="position:absolute;left:0;text-align:left;margin-left:157.75pt;margin-top:1.15pt;width:2.35pt;height:10.25pt;z-index:-17831424;mso-position-horizontal-relative:page" coordorigin="3155,23" coordsize="47,205" path="m3201,228r-2,l3182,210r-13,-23l3159,161r-4,-27l3155,117r27,-76l3201,23r1,1l3202,26r-15,17l3176,66r-7,25l3166,117r,17l3169,160r7,25l3187,208r14,16l3202,226r,1l3201,228xe" fillcolor="#231f20" stroked="f">
            <v:path arrowok="t"/>
            <w10:wrap anchorx="page"/>
          </v:shape>
        </w:pict>
      </w:r>
      <w:r>
        <w:pict w14:anchorId="45279B2B">
          <v:shape id="docshape79" o:spid="_x0000_s2083" style="position:absolute;left:0;text-align:left;margin-left:419.7pt;margin-top:1.15pt;width:2.35pt;height:10.25pt;z-index:15744512;mso-position-horizontal-relative:page" coordorigin="8394,23" coordsize="47,205" path="m8395,228r-1,-1l8394,225r15,-17l8420,185r7,-25l8429,134r,-17l8427,91r-7,-25l8409,43,8394,26r,-2l8395,23r1,l8413,41r14,23l8436,90r4,27l8440,134r-4,27l8427,188r-14,23l8397,227r-2,1xe" fillcolor="#231f20" stroked="f">
            <v:path arrowok="t"/>
            <w10:wrap anchorx="page"/>
          </v:shape>
        </w:pict>
      </w:r>
      <w:r>
        <w:rPr>
          <w:rFonts w:ascii="Times New Roman"/>
          <w:color w:val="231F20"/>
          <w:w w:val="110"/>
        </w:rPr>
        <w:t>Risiko</w:t>
      </w:r>
      <w:r>
        <w:rPr>
          <w:rFonts w:ascii="Times New Roman"/>
          <w:color w:val="231F20"/>
          <w:spacing w:val="-11"/>
          <w:w w:val="110"/>
        </w:rPr>
        <w:t xml:space="preserve"> </w:t>
      </w:r>
      <w:r>
        <w:rPr>
          <w:rFonts w:ascii="Times New Roman"/>
          <w:color w:val="231F20"/>
          <w:w w:val="110"/>
        </w:rPr>
        <w:t>=</w:t>
      </w:r>
      <w:r>
        <w:rPr>
          <w:rFonts w:ascii="Times New Roman"/>
          <w:color w:val="231F20"/>
          <w:spacing w:val="-10"/>
          <w:w w:val="110"/>
        </w:rPr>
        <w:t xml:space="preserve"> </w:t>
      </w:r>
      <w:r>
        <w:rPr>
          <w:rFonts w:ascii="Times New Roman"/>
          <w:color w:val="231F20"/>
          <w:w w:val="110"/>
        </w:rPr>
        <w:t>f</w:t>
      </w:r>
      <w:r>
        <w:rPr>
          <w:rFonts w:ascii="Times New Roman"/>
          <w:color w:val="231F20"/>
          <w:spacing w:val="61"/>
          <w:w w:val="110"/>
        </w:rPr>
        <w:t xml:space="preserve"> </w:t>
      </w:r>
      <w:r>
        <w:rPr>
          <w:rFonts w:ascii="Times New Roman"/>
          <w:color w:val="231F20"/>
          <w:w w:val="110"/>
        </w:rPr>
        <w:t>Ereignis,</w:t>
      </w:r>
      <w:r>
        <w:rPr>
          <w:rFonts w:ascii="Times New Roman"/>
          <w:color w:val="231F20"/>
          <w:spacing w:val="-2"/>
          <w:w w:val="110"/>
        </w:rPr>
        <w:t xml:space="preserve"> </w:t>
      </w:r>
      <w:r>
        <w:rPr>
          <w:rFonts w:ascii="Times New Roman"/>
          <w:color w:val="231F20"/>
          <w:w w:val="110"/>
        </w:rPr>
        <w:t>Wahrscheinlichkeit</w:t>
      </w:r>
      <w:r>
        <w:rPr>
          <w:rFonts w:ascii="Times New Roman"/>
          <w:color w:val="231F20"/>
          <w:spacing w:val="-2"/>
          <w:w w:val="110"/>
        </w:rPr>
        <w:t xml:space="preserve"> </w:t>
      </w:r>
      <w:r>
        <w:rPr>
          <w:rFonts w:ascii="Times New Roman"/>
          <w:color w:val="231F20"/>
          <w:w w:val="110"/>
        </w:rPr>
        <w:t>des</w:t>
      </w:r>
      <w:r>
        <w:rPr>
          <w:rFonts w:ascii="Times New Roman"/>
          <w:color w:val="231F20"/>
          <w:spacing w:val="-2"/>
          <w:w w:val="110"/>
        </w:rPr>
        <w:t xml:space="preserve"> </w:t>
      </w:r>
      <w:r>
        <w:rPr>
          <w:rFonts w:ascii="Times New Roman"/>
          <w:color w:val="231F20"/>
          <w:w w:val="110"/>
        </w:rPr>
        <w:t>Eintretens,</w:t>
      </w:r>
      <w:r>
        <w:rPr>
          <w:rFonts w:ascii="Times New Roman"/>
          <w:color w:val="231F20"/>
          <w:spacing w:val="-2"/>
          <w:w w:val="110"/>
        </w:rPr>
        <w:t xml:space="preserve"> Auswirkungen</w:t>
      </w:r>
    </w:p>
    <w:p w14:paraId="747D749F" w14:textId="77777777" w:rsidR="006D5486" w:rsidRDefault="006D5486">
      <w:pPr>
        <w:pStyle w:val="Textkrper"/>
        <w:spacing w:before="9"/>
        <w:rPr>
          <w:rFonts w:ascii="Times New Roman"/>
          <w:sz w:val="16"/>
        </w:rPr>
      </w:pPr>
    </w:p>
    <w:p w14:paraId="0BEFF5A5" w14:textId="77777777" w:rsidR="006D5486" w:rsidRDefault="00000000">
      <w:pPr>
        <w:pStyle w:val="Textkrper"/>
        <w:spacing w:before="101" w:line="259" w:lineRule="auto"/>
        <w:ind w:left="957" w:right="2201"/>
        <w:jc w:val="both"/>
      </w:pPr>
      <w:r>
        <w:rPr>
          <w:color w:val="231F20"/>
        </w:rPr>
        <w:t xml:space="preserve">Ereignisse können aus dem externen Kontext auf das Unternehmen einwirken (z. B. Währungsschwankungen bei Exportgeschäften, steigende Treibstoffpreise oder neue Kundenanforderungen) oder auch unternehmensinterne Ursachen haben (z. B. Haftung für Umschlagfehler oder Verspätungen, unzureichende Mitarbeiterqualifikation oder Engpässe in der IT). Solche Ereignisse können Fehler in einem Unternehmen </w:t>
      </w:r>
      <w:proofErr w:type="spellStart"/>
      <w:r>
        <w:rPr>
          <w:color w:val="231F20"/>
        </w:rPr>
        <w:t>verursa</w:t>
      </w:r>
      <w:proofErr w:type="spellEnd"/>
      <w:r>
        <w:rPr>
          <w:color w:val="231F20"/>
        </w:rPr>
        <w:t xml:space="preserve">- </w:t>
      </w:r>
      <w:proofErr w:type="spellStart"/>
      <w:r>
        <w:rPr>
          <w:color w:val="231F20"/>
        </w:rPr>
        <w:t>chen</w:t>
      </w:r>
      <w:proofErr w:type="spellEnd"/>
      <w:r>
        <w:rPr>
          <w:color w:val="231F20"/>
        </w:rPr>
        <w:t xml:space="preserve"> und sind somit unmittelbar bedeutsam für die Qualität seiner Produkte und Dienstleistungen. Um mögliche Ereignisse zu ermitteln sowie deren Wahrscheinlichkeit des Eintretens zu analysieren und zu bewerten, werden Qualitätswerkzeuge eingesetzt (z. B. eine Fehlermöglichkeits- und -</w:t>
      </w:r>
      <w:proofErr w:type="spellStart"/>
      <w:r>
        <w:rPr>
          <w:color w:val="231F20"/>
        </w:rPr>
        <w:t>einflussanalyse</w:t>
      </w:r>
      <w:proofErr w:type="spellEnd"/>
      <w:r>
        <w:rPr>
          <w:color w:val="231F20"/>
        </w:rPr>
        <w:t>, kurz FMEA). Die Auswirkungen</w:t>
      </w:r>
      <w:r>
        <w:rPr>
          <w:color w:val="231F20"/>
          <w:spacing w:val="40"/>
        </w:rPr>
        <w:t xml:space="preserve"> </w:t>
      </w:r>
      <w:r>
        <w:rPr>
          <w:color w:val="231F20"/>
        </w:rPr>
        <w:t>eines Risikos können monetär (z. B. Umsatzverlust durch entgangene Aufträge) oder qualitativ</w:t>
      </w:r>
      <w:r>
        <w:rPr>
          <w:color w:val="231F20"/>
          <w:spacing w:val="-5"/>
        </w:rPr>
        <w:t xml:space="preserve"> </w:t>
      </w:r>
      <w:r>
        <w:rPr>
          <w:color w:val="231F20"/>
        </w:rPr>
        <w:t>(z.</w:t>
      </w:r>
      <w:r>
        <w:rPr>
          <w:color w:val="231F20"/>
          <w:spacing w:val="-5"/>
        </w:rPr>
        <w:t xml:space="preserve"> </w:t>
      </w:r>
      <w:r>
        <w:rPr>
          <w:color w:val="231F20"/>
        </w:rPr>
        <w:t>B.</w:t>
      </w:r>
      <w:r>
        <w:rPr>
          <w:color w:val="231F20"/>
          <w:spacing w:val="-5"/>
        </w:rPr>
        <w:t xml:space="preserve"> </w:t>
      </w:r>
      <w:r>
        <w:rPr>
          <w:color w:val="231F20"/>
        </w:rPr>
        <w:t>Vertrauensverlust</w:t>
      </w:r>
      <w:r>
        <w:rPr>
          <w:color w:val="231F20"/>
          <w:spacing w:val="-5"/>
        </w:rPr>
        <w:t xml:space="preserve"> </w:t>
      </w:r>
      <w:r>
        <w:rPr>
          <w:color w:val="231F20"/>
        </w:rPr>
        <w:t>beim</w:t>
      </w:r>
      <w:r>
        <w:rPr>
          <w:color w:val="231F20"/>
          <w:spacing w:val="-5"/>
        </w:rPr>
        <w:t xml:space="preserve"> </w:t>
      </w:r>
      <w:r>
        <w:rPr>
          <w:color w:val="231F20"/>
        </w:rPr>
        <w:t>Kunden</w:t>
      </w:r>
      <w:r>
        <w:rPr>
          <w:color w:val="231F20"/>
          <w:spacing w:val="-5"/>
        </w:rPr>
        <w:t xml:space="preserve"> </w:t>
      </w:r>
      <w:r>
        <w:rPr>
          <w:color w:val="231F20"/>
        </w:rPr>
        <w:t>in</w:t>
      </w:r>
      <w:r>
        <w:rPr>
          <w:color w:val="231F20"/>
          <w:spacing w:val="-5"/>
        </w:rPr>
        <w:t xml:space="preserve"> </w:t>
      </w:r>
      <w:r>
        <w:rPr>
          <w:color w:val="231F20"/>
        </w:rPr>
        <w:t>die</w:t>
      </w:r>
      <w:r>
        <w:rPr>
          <w:color w:val="231F20"/>
          <w:spacing w:val="-5"/>
        </w:rPr>
        <w:t xml:space="preserve"> </w:t>
      </w:r>
      <w:r>
        <w:rPr>
          <w:color w:val="231F20"/>
        </w:rPr>
        <w:t>Lieferzuverlässigkeit)</w:t>
      </w:r>
      <w:r>
        <w:rPr>
          <w:color w:val="231F20"/>
          <w:spacing w:val="-5"/>
        </w:rPr>
        <w:t xml:space="preserve"> </w:t>
      </w:r>
      <w:r>
        <w:rPr>
          <w:color w:val="231F20"/>
        </w:rPr>
        <w:t xml:space="preserve">beschrieben </w:t>
      </w:r>
      <w:r>
        <w:rPr>
          <w:color w:val="231F20"/>
          <w:spacing w:val="-2"/>
        </w:rPr>
        <w:t>werden.</w:t>
      </w:r>
    </w:p>
    <w:p w14:paraId="0FAF746A" w14:textId="77777777" w:rsidR="006D5486" w:rsidRDefault="006D5486">
      <w:pPr>
        <w:spacing w:line="259" w:lineRule="auto"/>
        <w:jc w:val="both"/>
        <w:sectPr w:rsidR="006D5486">
          <w:pgSz w:w="11910" w:h="16840"/>
          <w:pgMar w:top="960" w:right="460" w:bottom="280" w:left="460" w:header="0" w:footer="0" w:gutter="0"/>
          <w:cols w:space="720"/>
        </w:sectPr>
      </w:pPr>
    </w:p>
    <w:p w14:paraId="5911C632" w14:textId="77777777" w:rsidR="006D5486" w:rsidRDefault="006D5486">
      <w:pPr>
        <w:pStyle w:val="Textkrper"/>
      </w:pPr>
    </w:p>
    <w:p w14:paraId="19ED5524" w14:textId="77777777" w:rsidR="006D5486" w:rsidRDefault="006D5486">
      <w:pPr>
        <w:pStyle w:val="Textkrper"/>
      </w:pPr>
    </w:p>
    <w:p w14:paraId="40E80BE9" w14:textId="77777777" w:rsidR="006D5486" w:rsidRDefault="006D5486">
      <w:pPr>
        <w:pStyle w:val="Textkrper"/>
      </w:pPr>
    </w:p>
    <w:p w14:paraId="211DCE93" w14:textId="77777777" w:rsidR="006D5486" w:rsidRDefault="006D5486">
      <w:pPr>
        <w:pStyle w:val="Textkrper"/>
      </w:pPr>
    </w:p>
    <w:p w14:paraId="0F8AAA95" w14:textId="77777777" w:rsidR="006D5486" w:rsidRDefault="006D5486">
      <w:pPr>
        <w:pStyle w:val="Textkrper"/>
      </w:pPr>
    </w:p>
    <w:p w14:paraId="55BECD0D" w14:textId="77777777" w:rsidR="006D5486" w:rsidRDefault="006D5486">
      <w:pPr>
        <w:pStyle w:val="Textkrper"/>
      </w:pPr>
    </w:p>
    <w:p w14:paraId="13CD4B09" w14:textId="77777777" w:rsidR="006D5486" w:rsidRDefault="006D5486">
      <w:pPr>
        <w:pStyle w:val="Textkrper"/>
      </w:pPr>
    </w:p>
    <w:p w14:paraId="45C44D8B" w14:textId="77777777" w:rsidR="006D5486" w:rsidRDefault="006D5486">
      <w:pPr>
        <w:pStyle w:val="Textkrper"/>
        <w:spacing w:before="4"/>
        <w:rPr>
          <w:sz w:val="15"/>
        </w:rPr>
      </w:pPr>
    </w:p>
    <w:p w14:paraId="16DFACF5" w14:textId="77777777" w:rsidR="006D5486" w:rsidRDefault="00000000">
      <w:pPr>
        <w:pStyle w:val="Textkrper"/>
        <w:spacing w:before="100" w:line="259" w:lineRule="auto"/>
        <w:ind w:left="2204" w:right="955" w:hanging="1"/>
        <w:jc w:val="both"/>
      </w:pPr>
      <w:r>
        <w:rPr>
          <w:color w:val="231F20"/>
        </w:rPr>
        <w:t>Im Rahmen eines Risikomanagements wird festgelegt, wie mit Risiken umgegangen werden soll (Risikosteuerung):</w:t>
      </w:r>
    </w:p>
    <w:p w14:paraId="1DFAF638" w14:textId="77777777" w:rsidR="006D5486" w:rsidRDefault="006D5486">
      <w:pPr>
        <w:pStyle w:val="Textkrper"/>
        <w:spacing w:before="9"/>
        <w:rPr>
          <w:sz w:val="21"/>
        </w:rPr>
      </w:pPr>
    </w:p>
    <w:p w14:paraId="3FC47333" w14:textId="77777777" w:rsidR="006D5486" w:rsidRDefault="00000000">
      <w:pPr>
        <w:pStyle w:val="Listenabsatz"/>
        <w:numPr>
          <w:ilvl w:val="2"/>
          <w:numId w:val="41"/>
        </w:numPr>
        <w:tabs>
          <w:tab w:val="left" w:pos="2484"/>
          <w:tab w:val="left" w:pos="2485"/>
        </w:tabs>
        <w:spacing w:before="1" w:line="259" w:lineRule="auto"/>
        <w:ind w:left="2484" w:right="1313" w:hanging="280"/>
        <w:rPr>
          <w:sz w:val="20"/>
        </w:rPr>
      </w:pPr>
      <w:r>
        <w:rPr>
          <w:color w:val="231F20"/>
          <w:sz w:val="20"/>
        </w:rPr>
        <w:t>Risikovermeidung</w:t>
      </w:r>
      <w:r>
        <w:rPr>
          <w:color w:val="231F20"/>
          <w:spacing w:val="-8"/>
          <w:sz w:val="20"/>
        </w:rPr>
        <w:t xml:space="preserve"> </w:t>
      </w:r>
      <w:r>
        <w:rPr>
          <w:color w:val="231F20"/>
          <w:sz w:val="20"/>
        </w:rPr>
        <w:t>indem</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risikoreiche</w:t>
      </w:r>
      <w:r>
        <w:rPr>
          <w:color w:val="231F20"/>
          <w:spacing w:val="-8"/>
          <w:sz w:val="20"/>
        </w:rPr>
        <w:t xml:space="preserve"> </w:t>
      </w:r>
      <w:r>
        <w:rPr>
          <w:color w:val="231F20"/>
          <w:sz w:val="20"/>
        </w:rPr>
        <w:t>Aufträge</w:t>
      </w:r>
      <w:r>
        <w:rPr>
          <w:color w:val="231F20"/>
          <w:spacing w:val="-8"/>
          <w:sz w:val="20"/>
        </w:rPr>
        <w:t xml:space="preserve"> </w:t>
      </w:r>
      <w:r>
        <w:rPr>
          <w:color w:val="231F20"/>
          <w:sz w:val="20"/>
        </w:rPr>
        <w:t>mit</w:t>
      </w:r>
      <w:r>
        <w:rPr>
          <w:color w:val="231F20"/>
          <w:spacing w:val="-8"/>
          <w:sz w:val="20"/>
        </w:rPr>
        <w:t xml:space="preserve"> </w:t>
      </w:r>
      <w:r>
        <w:rPr>
          <w:color w:val="231F20"/>
          <w:sz w:val="20"/>
        </w:rPr>
        <w:t>hohen</w:t>
      </w:r>
      <w:r>
        <w:rPr>
          <w:color w:val="231F20"/>
          <w:spacing w:val="-8"/>
          <w:sz w:val="20"/>
        </w:rPr>
        <w:t xml:space="preserve"> </w:t>
      </w:r>
      <w:r>
        <w:rPr>
          <w:color w:val="231F20"/>
          <w:sz w:val="20"/>
        </w:rPr>
        <w:t>Strafzahlungen</w:t>
      </w:r>
      <w:r>
        <w:rPr>
          <w:color w:val="231F20"/>
          <w:spacing w:val="-8"/>
          <w:sz w:val="20"/>
        </w:rPr>
        <w:t xml:space="preserve"> </w:t>
      </w:r>
      <w:r>
        <w:rPr>
          <w:color w:val="231F20"/>
          <w:sz w:val="20"/>
        </w:rPr>
        <w:t>bei Lieferverzögerungen gegebenenfalls nicht angenommen werden;</w:t>
      </w:r>
    </w:p>
    <w:p w14:paraId="6E842F7C" w14:textId="77777777" w:rsidR="006D5486" w:rsidRDefault="00000000">
      <w:pPr>
        <w:pStyle w:val="Listenabsatz"/>
        <w:numPr>
          <w:ilvl w:val="2"/>
          <w:numId w:val="41"/>
        </w:numPr>
        <w:tabs>
          <w:tab w:val="left" w:pos="2484"/>
          <w:tab w:val="left" w:pos="2485"/>
        </w:tabs>
        <w:spacing w:before="1" w:line="259" w:lineRule="auto"/>
        <w:ind w:left="2484" w:right="1212" w:hanging="280"/>
        <w:rPr>
          <w:sz w:val="20"/>
        </w:rPr>
      </w:pPr>
      <w:r>
        <w:rPr>
          <w:color w:val="231F20"/>
          <w:sz w:val="20"/>
        </w:rPr>
        <w:t>Risikoreduzierung durch Senkung der Wahrscheinlichkeit des Eintretens oder der Auswirkungen,</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Schulungen</w:t>
      </w:r>
      <w:r>
        <w:rPr>
          <w:color w:val="231F20"/>
          <w:spacing w:val="-7"/>
          <w:sz w:val="20"/>
        </w:rPr>
        <w:t xml:space="preserve"> </w:t>
      </w:r>
      <w:r>
        <w:rPr>
          <w:color w:val="231F20"/>
          <w:sz w:val="20"/>
        </w:rPr>
        <w:t>von</w:t>
      </w:r>
      <w:r>
        <w:rPr>
          <w:color w:val="231F20"/>
          <w:spacing w:val="-7"/>
          <w:sz w:val="20"/>
        </w:rPr>
        <w:t xml:space="preserve"> </w:t>
      </w:r>
      <w:r>
        <w:rPr>
          <w:color w:val="231F20"/>
          <w:sz w:val="20"/>
        </w:rPr>
        <w:t>Mitarbeitern</w:t>
      </w:r>
      <w:r>
        <w:rPr>
          <w:color w:val="231F20"/>
          <w:spacing w:val="-7"/>
          <w:sz w:val="20"/>
        </w:rPr>
        <w:t xml:space="preserve"> </w:t>
      </w:r>
      <w:r>
        <w:rPr>
          <w:color w:val="231F20"/>
          <w:sz w:val="20"/>
        </w:rPr>
        <w:t>beim</w:t>
      </w:r>
      <w:r>
        <w:rPr>
          <w:color w:val="231F20"/>
          <w:spacing w:val="-7"/>
          <w:sz w:val="20"/>
        </w:rPr>
        <w:t xml:space="preserve"> </w:t>
      </w:r>
      <w:r>
        <w:rPr>
          <w:color w:val="231F20"/>
          <w:sz w:val="20"/>
        </w:rPr>
        <w:t>Umschlag</w:t>
      </w:r>
      <w:r>
        <w:rPr>
          <w:color w:val="231F20"/>
          <w:spacing w:val="-7"/>
          <w:sz w:val="20"/>
        </w:rPr>
        <w:t xml:space="preserve"> </w:t>
      </w:r>
      <w:r>
        <w:rPr>
          <w:color w:val="231F20"/>
          <w:sz w:val="20"/>
        </w:rPr>
        <w:t>von</w:t>
      </w:r>
      <w:r>
        <w:rPr>
          <w:color w:val="231F20"/>
          <w:spacing w:val="-7"/>
          <w:sz w:val="20"/>
        </w:rPr>
        <w:t xml:space="preserve"> </w:t>
      </w:r>
      <w:r>
        <w:rPr>
          <w:color w:val="231F20"/>
          <w:sz w:val="20"/>
        </w:rPr>
        <w:t>gefährlichen Gütern oder dezentrale Lager zur Vermeidung von Lieferverspätungen;</w:t>
      </w:r>
    </w:p>
    <w:p w14:paraId="601E9E95" w14:textId="77777777" w:rsidR="006D5486" w:rsidRDefault="00000000">
      <w:pPr>
        <w:pStyle w:val="Listenabsatz"/>
        <w:numPr>
          <w:ilvl w:val="2"/>
          <w:numId w:val="41"/>
        </w:numPr>
        <w:tabs>
          <w:tab w:val="left" w:pos="2484"/>
          <w:tab w:val="left" w:pos="2485"/>
        </w:tabs>
        <w:spacing w:before="3"/>
        <w:ind w:left="2484" w:hanging="281"/>
        <w:rPr>
          <w:sz w:val="20"/>
        </w:rPr>
      </w:pPr>
      <w:r>
        <w:rPr>
          <w:color w:val="231F20"/>
          <w:sz w:val="20"/>
        </w:rPr>
        <w:t>Risikoübertragung,</w:t>
      </w:r>
      <w:r>
        <w:rPr>
          <w:color w:val="231F20"/>
          <w:spacing w:val="-3"/>
          <w:sz w:val="20"/>
        </w:rPr>
        <w:t xml:space="preserve"> </w:t>
      </w:r>
      <w:r>
        <w:rPr>
          <w:color w:val="231F20"/>
          <w:sz w:val="20"/>
        </w:rPr>
        <w:t>z.</w:t>
      </w:r>
      <w:r>
        <w:rPr>
          <w:color w:val="231F20"/>
          <w:spacing w:val="-3"/>
          <w:sz w:val="20"/>
        </w:rPr>
        <w:t xml:space="preserve"> </w:t>
      </w:r>
      <w:r>
        <w:rPr>
          <w:color w:val="231F20"/>
          <w:sz w:val="20"/>
        </w:rPr>
        <w:t>B.</w:t>
      </w:r>
      <w:r>
        <w:rPr>
          <w:color w:val="231F20"/>
          <w:spacing w:val="-2"/>
          <w:sz w:val="20"/>
        </w:rPr>
        <w:t xml:space="preserve"> </w:t>
      </w:r>
      <w:r>
        <w:rPr>
          <w:color w:val="231F20"/>
          <w:sz w:val="20"/>
        </w:rPr>
        <w:t>über</w:t>
      </w:r>
      <w:r>
        <w:rPr>
          <w:color w:val="231F20"/>
          <w:spacing w:val="-3"/>
          <w:sz w:val="20"/>
        </w:rPr>
        <w:t xml:space="preserve"> </w:t>
      </w:r>
      <w:r>
        <w:rPr>
          <w:color w:val="231F20"/>
          <w:sz w:val="20"/>
        </w:rPr>
        <w:t>ein</w:t>
      </w:r>
      <w:r>
        <w:rPr>
          <w:color w:val="231F20"/>
          <w:spacing w:val="-2"/>
          <w:sz w:val="20"/>
        </w:rPr>
        <w:t xml:space="preserve"> Währungssicherungsgeschäft;</w:t>
      </w:r>
    </w:p>
    <w:p w14:paraId="11B6A1C2" w14:textId="77777777" w:rsidR="006D5486" w:rsidRDefault="00000000">
      <w:pPr>
        <w:pStyle w:val="Listenabsatz"/>
        <w:numPr>
          <w:ilvl w:val="2"/>
          <w:numId w:val="41"/>
        </w:numPr>
        <w:tabs>
          <w:tab w:val="left" w:pos="2484"/>
          <w:tab w:val="left" w:pos="2485"/>
        </w:tabs>
        <w:spacing w:line="259" w:lineRule="auto"/>
        <w:ind w:left="2484" w:right="1491" w:hanging="280"/>
        <w:rPr>
          <w:sz w:val="20"/>
        </w:rPr>
      </w:pPr>
      <w:r>
        <w:rPr>
          <w:color w:val="231F20"/>
          <w:sz w:val="20"/>
        </w:rPr>
        <w:t>Risikoübernahme</w:t>
      </w:r>
      <w:r>
        <w:rPr>
          <w:color w:val="231F20"/>
          <w:spacing w:val="-11"/>
          <w:sz w:val="20"/>
        </w:rPr>
        <w:t xml:space="preserve"> </w:t>
      </w:r>
      <w:r>
        <w:rPr>
          <w:color w:val="231F20"/>
          <w:sz w:val="20"/>
        </w:rPr>
        <w:t>bzw.</w:t>
      </w:r>
      <w:r>
        <w:rPr>
          <w:color w:val="231F20"/>
          <w:spacing w:val="-11"/>
          <w:sz w:val="20"/>
        </w:rPr>
        <w:t xml:space="preserve"> </w:t>
      </w:r>
      <w:r>
        <w:rPr>
          <w:color w:val="231F20"/>
          <w:sz w:val="20"/>
        </w:rPr>
        <w:t>-akzeptanz,</w:t>
      </w:r>
      <w:r>
        <w:rPr>
          <w:color w:val="231F20"/>
          <w:spacing w:val="-11"/>
          <w:sz w:val="20"/>
        </w:rPr>
        <w:t xml:space="preserve"> </w:t>
      </w:r>
      <w:r>
        <w:rPr>
          <w:color w:val="231F20"/>
          <w:sz w:val="20"/>
        </w:rPr>
        <w:t>gegebenenfalls</w:t>
      </w:r>
      <w:r>
        <w:rPr>
          <w:color w:val="231F20"/>
          <w:spacing w:val="-11"/>
          <w:sz w:val="20"/>
        </w:rPr>
        <w:t xml:space="preserve"> </w:t>
      </w:r>
      <w:r>
        <w:rPr>
          <w:color w:val="231F20"/>
          <w:sz w:val="20"/>
        </w:rPr>
        <w:t>mit</w:t>
      </w:r>
      <w:r>
        <w:rPr>
          <w:color w:val="231F20"/>
          <w:spacing w:val="-11"/>
          <w:sz w:val="20"/>
        </w:rPr>
        <w:t xml:space="preserve"> </w:t>
      </w:r>
      <w:r>
        <w:rPr>
          <w:color w:val="231F20"/>
          <w:sz w:val="20"/>
        </w:rPr>
        <w:t>Bildung</w:t>
      </w:r>
      <w:r>
        <w:rPr>
          <w:color w:val="231F20"/>
          <w:spacing w:val="-11"/>
          <w:sz w:val="20"/>
        </w:rPr>
        <w:t xml:space="preserve"> </w:t>
      </w:r>
      <w:r>
        <w:rPr>
          <w:color w:val="231F20"/>
          <w:sz w:val="20"/>
        </w:rPr>
        <w:t xml:space="preserve">entsprechender </w:t>
      </w:r>
      <w:r>
        <w:rPr>
          <w:color w:val="231F20"/>
          <w:spacing w:val="-2"/>
          <w:sz w:val="20"/>
        </w:rPr>
        <w:t>Rückstellungen.</w:t>
      </w:r>
    </w:p>
    <w:p w14:paraId="26684AF9" w14:textId="77777777" w:rsidR="006D5486" w:rsidRDefault="006D5486">
      <w:pPr>
        <w:pStyle w:val="Textkrper"/>
        <w:spacing w:before="9"/>
        <w:rPr>
          <w:sz w:val="21"/>
        </w:rPr>
      </w:pPr>
    </w:p>
    <w:p w14:paraId="0A10EE7A" w14:textId="77777777" w:rsidR="006D5486" w:rsidRDefault="00000000">
      <w:pPr>
        <w:pStyle w:val="Textkrper"/>
        <w:spacing w:line="259" w:lineRule="auto"/>
        <w:ind w:left="2204" w:right="954"/>
        <w:jc w:val="both"/>
      </w:pPr>
      <w:r>
        <w:rPr>
          <w:color w:val="231F20"/>
        </w:rPr>
        <w:t>Bei der Auswahl von Maßnahmen zur Risikosteuerung werden die Wahrscheinlichkeit des Eintritts und die möglichen Auswirkungen gegeneinander abgewogen. Negative Auswirkungen</w:t>
      </w:r>
      <w:r>
        <w:rPr>
          <w:color w:val="231F20"/>
          <w:spacing w:val="-6"/>
        </w:rPr>
        <w:t xml:space="preserve"> </w:t>
      </w:r>
      <w:r>
        <w:rPr>
          <w:color w:val="231F20"/>
        </w:rPr>
        <w:t>von</w:t>
      </w:r>
      <w:r>
        <w:rPr>
          <w:color w:val="231F20"/>
          <w:spacing w:val="-4"/>
        </w:rPr>
        <w:t xml:space="preserve"> </w:t>
      </w:r>
      <w:r>
        <w:rPr>
          <w:color w:val="231F20"/>
        </w:rPr>
        <w:t>Risiken</w:t>
      </w:r>
      <w:r>
        <w:rPr>
          <w:color w:val="231F20"/>
          <w:spacing w:val="-4"/>
        </w:rPr>
        <w:t xml:space="preserve"> </w:t>
      </w:r>
      <w:r>
        <w:rPr>
          <w:color w:val="231F20"/>
        </w:rPr>
        <w:t>werden</w:t>
      </w:r>
      <w:r>
        <w:rPr>
          <w:color w:val="231F20"/>
          <w:spacing w:val="-4"/>
        </w:rPr>
        <w:t xml:space="preserve"> </w:t>
      </w:r>
      <w:r>
        <w:rPr>
          <w:color w:val="231F20"/>
        </w:rPr>
        <w:t>auch</w:t>
      </w:r>
      <w:r>
        <w:rPr>
          <w:color w:val="231F20"/>
          <w:spacing w:val="-4"/>
        </w:rPr>
        <w:t xml:space="preserve"> </w:t>
      </w:r>
      <w:r>
        <w:rPr>
          <w:color w:val="231F20"/>
        </w:rPr>
        <w:t>als</w:t>
      </w:r>
      <w:r>
        <w:rPr>
          <w:color w:val="231F20"/>
          <w:spacing w:val="-4"/>
        </w:rPr>
        <w:t xml:space="preserve"> </w:t>
      </w:r>
      <w:r>
        <w:rPr>
          <w:color w:val="231F20"/>
        </w:rPr>
        <w:t>potenzielle</w:t>
      </w:r>
      <w:r>
        <w:rPr>
          <w:color w:val="231F20"/>
          <w:spacing w:val="-4"/>
        </w:rPr>
        <w:t xml:space="preserve"> </w:t>
      </w:r>
      <w:r>
        <w:rPr>
          <w:color w:val="231F20"/>
        </w:rPr>
        <w:t>Schäden</w:t>
      </w:r>
      <w:r>
        <w:rPr>
          <w:color w:val="231F20"/>
          <w:spacing w:val="-4"/>
        </w:rPr>
        <w:t xml:space="preserve"> </w:t>
      </w:r>
      <w:r>
        <w:rPr>
          <w:color w:val="231F20"/>
        </w:rPr>
        <w:t>bezeichnet.</w:t>
      </w:r>
      <w:r>
        <w:rPr>
          <w:color w:val="231F20"/>
          <w:spacing w:val="-4"/>
        </w:rPr>
        <w:t xml:space="preserve"> </w:t>
      </w:r>
      <w:r>
        <w:rPr>
          <w:color w:val="231F20"/>
        </w:rPr>
        <w:t>Nur</w:t>
      </w:r>
      <w:r>
        <w:rPr>
          <w:color w:val="231F20"/>
          <w:spacing w:val="-4"/>
        </w:rPr>
        <w:t xml:space="preserve"> </w:t>
      </w:r>
      <w:r>
        <w:rPr>
          <w:color w:val="231F20"/>
        </w:rPr>
        <w:t>auf</w:t>
      </w:r>
      <w:r>
        <w:rPr>
          <w:color w:val="231F20"/>
          <w:spacing w:val="-4"/>
        </w:rPr>
        <w:t xml:space="preserve"> </w:t>
      </w:r>
      <w:r>
        <w:rPr>
          <w:color w:val="231F20"/>
        </w:rPr>
        <w:t>die Risiken eines Unternehmens zu schauen, wäre jedoch eine sehr defensive Haltung. Als Pendant</w:t>
      </w:r>
      <w:r>
        <w:rPr>
          <w:color w:val="231F20"/>
          <w:spacing w:val="2"/>
        </w:rPr>
        <w:t xml:space="preserve"> </w:t>
      </w:r>
      <w:r>
        <w:rPr>
          <w:color w:val="231F20"/>
        </w:rPr>
        <w:t>zum</w:t>
      </w:r>
      <w:r>
        <w:rPr>
          <w:color w:val="231F20"/>
          <w:spacing w:val="2"/>
        </w:rPr>
        <w:t xml:space="preserve"> </w:t>
      </w:r>
      <w:r>
        <w:rPr>
          <w:color w:val="231F20"/>
        </w:rPr>
        <w:t>Risiko</w:t>
      </w:r>
      <w:r>
        <w:rPr>
          <w:color w:val="231F20"/>
          <w:spacing w:val="2"/>
        </w:rPr>
        <w:t xml:space="preserve"> </w:t>
      </w:r>
      <w:r>
        <w:rPr>
          <w:color w:val="231F20"/>
        </w:rPr>
        <w:t>kann</w:t>
      </w:r>
      <w:r>
        <w:rPr>
          <w:color w:val="231F20"/>
          <w:spacing w:val="3"/>
        </w:rPr>
        <w:t xml:space="preserve"> </w:t>
      </w:r>
      <w:r>
        <w:rPr>
          <w:color w:val="231F20"/>
        </w:rPr>
        <w:t>daher</w:t>
      </w:r>
      <w:r>
        <w:rPr>
          <w:color w:val="231F20"/>
          <w:spacing w:val="2"/>
        </w:rPr>
        <w:t xml:space="preserve"> </w:t>
      </w:r>
      <w:r>
        <w:rPr>
          <w:color w:val="231F20"/>
        </w:rPr>
        <w:t>die</w:t>
      </w:r>
      <w:r>
        <w:rPr>
          <w:color w:val="231F20"/>
          <w:spacing w:val="2"/>
        </w:rPr>
        <w:t xml:space="preserve"> </w:t>
      </w:r>
      <w:r>
        <w:rPr>
          <w:color w:val="231F20"/>
        </w:rPr>
        <w:t>Chance</w:t>
      </w:r>
      <w:r>
        <w:rPr>
          <w:color w:val="231F20"/>
          <w:spacing w:val="2"/>
        </w:rPr>
        <w:t xml:space="preserve"> </w:t>
      </w:r>
      <w:r>
        <w:rPr>
          <w:color w:val="231F20"/>
        </w:rPr>
        <w:t>betrachtet</w:t>
      </w:r>
      <w:r>
        <w:rPr>
          <w:color w:val="231F20"/>
          <w:spacing w:val="3"/>
        </w:rPr>
        <w:t xml:space="preserve"> </w:t>
      </w:r>
      <w:r>
        <w:rPr>
          <w:color w:val="231F20"/>
        </w:rPr>
        <w:t>werden.</w:t>
      </w:r>
      <w:r>
        <w:rPr>
          <w:color w:val="231F20"/>
          <w:spacing w:val="2"/>
        </w:rPr>
        <w:t xml:space="preserve"> </w:t>
      </w:r>
      <w:r>
        <w:rPr>
          <w:color w:val="231F20"/>
        </w:rPr>
        <w:t>Chancen</w:t>
      </w:r>
      <w:r>
        <w:rPr>
          <w:color w:val="231F20"/>
          <w:spacing w:val="2"/>
        </w:rPr>
        <w:t xml:space="preserve"> </w:t>
      </w:r>
      <w:r>
        <w:rPr>
          <w:color w:val="231F20"/>
        </w:rPr>
        <w:t>sind</w:t>
      </w:r>
      <w:r>
        <w:rPr>
          <w:color w:val="231F20"/>
          <w:spacing w:val="3"/>
        </w:rPr>
        <w:t xml:space="preserve"> </w:t>
      </w:r>
      <w:r>
        <w:rPr>
          <w:color w:val="231F20"/>
          <w:spacing w:val="-2"/>
        </w:rPr>
        <w:t>mögliche,</w:t>
      </w:r>
    </w:p>
    <w:p w14:paraId="469984C1" w14:textId="77777777" w:rsidR="006D5486" w:rsidRDefault="00000000">
      <w:pPr>
        <w:pStyle w:val="Textkrper"/>
        <w:spacing w:before="4" w:line="259" w:lineRule="auto"/>
        <w:ind w:left="2204" w:right="954" w:hanging="1"/>
        <w:jc w:val="both"/>
      </w:pPr>
      <w:r>
        <w:rPr>
          <w:color w:val="231F20"/>
        </w:rPr>
        <w:t xml:space="preserve">d. h. noch nicht eingetretene, erwünschte bzw. positive Auswirkungen auf das Unter- nehmen. Sie können analog zu den Risiken als Funktion der möglichen Ereignisse und ihrer Eintrittswahrscheinlichkeit beschrieben werden. Chancen sind z. B. geringere </w:t>
      </w:r>
      <w:proofErr w:type="spellStart"/>
      <w:r>
        <w:rPr>
          <w:color w:val="231F20"/>
        </w:rPr>
        <w:t>Lie</w:t>
      </w:r>
      <w:proofErr w:type="spellEnd"/>
      <w:r>
        <w:rPr>
          <w:color w:val="231F20"/>
        </w:rPr>
        <w:t xml:space="preserve">- </w:t>
      </w:r>
      <w:proofErr w:type="spellStart"/>
      <w:r>
        <w:rPr>
          <w:color w:val="231F20"/>
        </w:rPr>
        <w:t>ferzeiten</w:t>
      </w:r>
      <w:proofErr w:type="spellEnd"/>
      <w:r>
        <w:rPr>
          <w:color w:val="231F20"/>
        </w:rPr>
        <w:t xml:space="preserve">, höhere Warenverfügbarkeit und besser qualifizierte Mitarbeiter als beim Wettbewerber. Das Management von Risiken bzw. Chancen kann Fehler vermeiden und Kundenanforderungen sogar übertreffen. Es wird so zu einem wichtigen Baustein eines </w:t>
      </w:r>
      <w:r>
        <w:rPr>
          <w:color w:val="231F20"/>
          <w:spacing w:val="-2"/>
        </w:rPr>
        <w:t>Qualitätsmanagements.</w:t>
      </w:r>
    </w:p>
    <w:p w14:paraId="0A86B011" w14:textId="77777777" w:rsidR="006D5486" w:rsidRDefault="006D5486">
      <w:pPr>
        <w:pStyle w:val="Textkrper"/>
        <w:rPr>
          <w:sz w:val="24"/>
        </w:rPr>
      </w:pPr>
    </w:p>
    <w:p w14:paraId="6C1D2862" w14:textId="77777777" w:rsidR="006D5486" w:rsidRDefault="00000000">
      <w:pPr>
        <w:pStyle w:val="berschrift7"/>
        <w:spacing w:before="196"/>
      </w:pPr>
      <w:r>
        <w:rPr>
          <w:color w:val="003946"/>
        </w:rPr>
        <w:t>Fehler,</w:t>
      </w:r>
      <w:r>
        <w:rPr>
          <w:color w:val="003946"/>
          <w:spacing w:val="-10"/>
        </w:rPr>
        <w:t xml:space="preserve"> </w:t>
      </w:r>
      <w:r>
        <w:rPr>
          <w:color w:val="003946"/>
        </w:rPr>
        <w:t>Sicherheit</w:t>
      </w:r>
      <w:r>
        <w:rPr>
          <w:color w:val="003946"/>
          <w:spacing w:val="-9"/>
        </w:rPr>
        <w:t xml:space="preserve"> </w:t>
      </w:r>
      <w:r>
        <w:rPr>
          <w:color w:val="003946"/>
        </w:rPr>
        <w:t>und</w:t>
      </w:r>
      <w:r>
        <w:rPr>
          <w:color w:val="003946"/>
          <w:spacing w:val="-9"/>
        </w:rPr>
        <w:t xml:space="preserve"> </w:t>
      </w:r>
      <w:r>
        <w:rPr>
          <w:color w:val="003946"/>
          <w:spacing w:val="-2"/>
        </w:rPr>
        <w:t>Haftung</w:t>
      </w:r>
    </w:p>
    <w:p w14:paraId="35A317E3" w14:textId="77777777" w:rsidR="006D5486" w:rsidRDefault="006D5486">
      <w:pPr>
        <w:pStyle w:val="Textkrper"/>
        <w:spacing w:before="6"/>
        <w:rPr>
          <w:rFonts w:ascii="Fira Sans"/>
          <w:sz w:val="16"/>
        </w:rPr>
      </w:pPr>
    </w:p>
    <w:p w14:paraId="4CD822AD" w14:textId="77777777" w:rsidR="006D5486" w:rsidRDefault="006D5486">
      <w:pPr>
        <w:rPr>
          <w:rFonts w:ascii="Fira Sans"/>
          <w:sz w:val="16"/>
        </w:rPr>
        <w:sectPr w:rsidR="006D5486">
          <w:pgSz w:w="11910" w:h="16840"/>
          <w:pgMar w:top="960" w:right="460" w:bottom="280" w:left="460" w:header="0" w:footer="0" w:gutter="0"/>
          <w:cols w:space="720"/>
        </w:sectPr>
      </w:pPr>
    </w:p>
    <w:p w14:paraId="1AB71E11" w14:textId="77777777" w:rsidR="006D5486" w:rsidRDefault="006D5486">
      <w:pPr>
        <w:pStyle w:val="Textkrper"/>
        <w:rPr>
          <w:rFonts w:ascii="Fira Sans"/>
          <w:sz w:val="22"/>
        </w:rPr>
      </w:pPr>
    </w:p>
    <w:p w14:paraId="7E093622" w14:textId="77777777" w:rsidR="006D5486" w:rsidRDefault="006D5486">
      <w:pPr>
        <w:pStyle w:val="Textkrper"/>
        <w:rPr>
          <w:rFonts w:ascii="Fira Sans"/>
          <w:sz w:val="22"/>
        </w:rPr>
      </w:pPr>
    </w:p>
    <w:p w14:paraId="426EACE3" w14:textId="77777777" w:rsidR="006D5486" w:rsidRDefault="006D5486">
      <w:pPr>
        <w:pStyle w:val="Textkrper"/>
        <w:spacing w:before="11"/>
        <w:rPr>
          <w:rFonts w:ascii="Fira Sans"/>
          <w:sz w:val="30"/>
        </w:rPr>
      </w:pPr>
    </w:p>
    <w:p w14:paraId="2AEB6818" w14:textId="77777777" w:rsidR="006D5486" w:rsidRDefault="00000000">
      <w:pPr>
        <w:spacing w:line="290" w:lineRule="auto"/>
        <w:ind w:left="148" w:right="38" w:firstLine="297"/>
        <w:jc w:val="right"/>
        <w:rPr>
          <w:sz w:val="18"/>
        </w:rPr>
      </w:pPr>
      <w:r>
        <w:rPr>
          <w:color w:val="231F20"/>
          <w:spacing w:val="-2"/>
          <w:sz w:val="18"/>
        </w:rPr>
        <w:t xml:space="preserve">Nichtkonformität </w:t>
      </w:r>
      <w:r>
        <w:rPr>
          <w:color w:val="808285"/>
          <w:sz w:val="18"/>
        </w:rPr>
        <w:t>Damit</w:t>
      </w:r>
      <w:r>
        <w:rPr>
          <w:color w:val="808285"/>
          <w:spacing w:val="-13"/>
          <w:sz w:val="18"/>
        </w:rPr>
        <w:t xml:space="preserve"> </w:t>
      </w:r>
      <w:r>
        <w:rPr>
          <w:color w:val="808285"/>
          <w:sz w:val="18"/>
        </w:rPr>
        <w:t>werden</w:t>
      </w:r>
      <w:r>
        <w:rPr>
          <w:color w:val="808285"/>
          <w:spacing w:val="-13"/>
          <w:sz w:val="18"/>
        </w:rPr>
        <w:t xml:space="preserve"> </w:t>
      </w:r>
      <w:r>
        <w:rPr>
          <w:color w:val="808285"/>
          <w:sz w:val="18"/>
        </w:rPr>
        <w:t xml:space="preserve">Fehler bzw. die </w:t>
      </w:r>
      <w:proofErr w:type="spellStart"/>
      <w:r>
        <w:rPr>
          <w:color w:val="808285"/>
          <w:sz w:val="18"/>
        </w:rPr>
        <w:t>Nichterfül</w:t>
      </w:r>
      <w:proofErr w:type="spellEnd"/>
      <w:r>
        <w:rPr>
          <w:color w:val="808285"/>
          <w:sz w:val="18"/>
        </w:rPr>
        <w:t xml:space="preserve">- </w:t>
      </w:r>
      <w:proofErr w:type="spellStart"/>
      <w:r>
        <w:rPr>
          <w:color w:val="808285"/>
          <w:sz w:val="18"/>
        </w:rPr>
        <w:t>lung</w:t>
      </w:r>
      <w:proofErr w:type="spellEnd"/>
      <w:r>
        <w:rPr>
          <w:color w:val="808285"/>
          <w:sz w:val="18"/>
        </w:rPr>
        <w:t xml:space="preserve"> einer </w:t>
      </w:r>
      <w:proofErr w:type="spellStart"/>
      <w:r>
        <w:rPr>
          <w:color w:val="808285"/>
          <w:sz w:val="18"/>
        </w:rPr>
        <w:t>Anforde</w:t>
      </w:r>
      <w:proofErr w:type="spellEnd"/>
      <w:r>
        <w:rPr>
          <w:color w:val="808285"/>
          <w:sz w:val="18"/>
        </w:rPr>
        <w:t xml:space="preserve">- </w:t>
      </w:r>
      <w:proofErr w:type="spellStart"/>
      <w:r>
        <w:rPr>
          <w:color w:val="808285"/>
          <w:sz w:val="18"/>
        </w:rPr>
        <w:t>rung</w:t>
      </w:r>
      <w:proofErr w:type="spellEnd"/>
      <w:r>
        <w:rPr>
          <w:color w:val="808285"/>
          <w:sz w:val="18"/>
        </w:rPr>
        <w:t xml:space="preserve"> bezeichnet.</w:t>
      </w:r>
    </w:p>
    <w:p w14:paraId="24051C37" w14:textId="77777777" w:rsidR="006D5486" w:rsidRDefault="00000000">
      <w:pPr>
        <w:pStyle w:val="Textkrper"/>
        <w:spacing w:before="100" w:line="259" w:lineRule="auto"/>
        <w:ind w:left="148" w:right="955"/>
        <w:jc w:val="both"/>
      </w:pPr>
      <w:r>
        <w:br w:type="column"/>
      </w:r>
      <w:r>
        <w:rPr>
          <w:color w:val="231F20"/>
        </w:rPr>
        <w:t>Verpflichtende</w:t>
      </w:r>
      <w:r>
        <w:rPr>
          <w:color w:val="231F20"/>
          <w:spacing w:val="-9"/>
        </w:rPr>
        <w:t xml:space="preserve"> </w:t>
      </w:r>
      <w:r>
        <w:rPr>
          <w:color w:val="231F20"/>
        </w:rPr>
        <w:t>Anforderungen</w:t>
      </w:r>
      <w:r>
        <w:rPr>
          <w:color w:val="231F20"/>
          <w:spacing w:val="-9"/>
        </w:rPr>
        <w:t xml:space="preserve"> </w:t>
      </w:r>
      <w:r>
        <w:rPr>
          <w:color w:val="231F20"/>
        </w:rPr>
        <w:t>an</w:t>
      </w:r>
      <w:r>
        <w:rPr>
          <w:color w:val="231F20"/>
          <w:spacing w:val="-9"/>
        </w:rPr>
        <w:t xml:space="preserve"> </w:t>
      </w:r>
      <w:r>
        <w:rPr>
          <w:color w:val="231F20"/>
        </w:rPr>
        <w:t>Produkte</w:t>
      </w:r>
      <w:r>
        <w:rPr>
          <w:color w:val="231F20"/>
          <w:spacing w:val="-9"/>
        </w:rPr>
        <w:t xml:space="preserve"> </w:t>
      </w:r>
      <w:r>
        <w:rPr>
          <w:color w:val="231F20"/>
        </w:rPr>
        <w:t>und</w:t>
      </w:r>
      <w:r>
        <w:rPr>
          <w:color w:val="231F20"/>
          <w:spacing w:val="-9"/>
        </w:rPr>
        <w:t xml:space="preserve"> </w:t>
      </w:r>
      <w:r>
        <w:rPr>
          <w:color w:val="231F20"/>
        </w:rPr>
        <w:t>Dienstleistungen</w:t>
      </w:r>
      <w:r>
        <w:rPr>
          <w:color w:val="231F20"/>
          <w:spacing w:val="-9"/>
        </w:rPr>
        <w:t xml:space="preserve"> </w:t>
      </w:r>
      <w:r>
        <w:rPr>
          <w:color w:val="231F20"/>
        </w:rPr>
        <w:t>aus</w:t>
      </w:r>
      <w:r>
        <w:rPr>
          <w:color w:val="231F20"/>
          <w:spacing w:val="-9"/>
        </w:rPr>
        <w:t xml:space="preserve"> </w:t>
      </w:r>
      <w:r>
        <w:rPr>
          <w:color w:val="231F20"/>
        </w:rPr>
        <w:t>Gesetzen,</w:t>
      </w:r>
      <w:r>
        <w:rPr>
          <w:color w:val="231F20"/>
          <w:spacing w:val="-9"/>
        </w:rPr>
        <w:t xml:space="preserve"> </w:t>
      </w:r>
      <w:r>
        <w:rPr>
          <w:color w:val="231F20"/>
        </w:rPr>
        <w:t xml:space="preserve">Normen oder anderen Vorschriften beziehen sich u. a. auf sicherheitsrelevante Merkmale, z. B. den Schutz vor Stromschlägen bei der bestimmungsgemäßen Verwendung von Elektro- </w:t>
      </w:r>
      <w:proofErr w:type="spellStart"/>
      <w:r>
        <w:rPr>
          <w:color w:val="231F20"/>
        </w:rPr>
        <w:t>geräten</w:t>
      </w:r>
      <w:proofErr w:type="spellEnd"/>
      <w:r>
        <w:rPr>
          <w:color w:val="231F20"/>
        </w:rPr>
        <w:t xml:space="preserve">. Wenn Merkmale nicht erfüllt werden, kommt es zur </w:t>
      </w:r>
      <w:r>
        <w:rPr>
          <w:b/>
          <w:color w:val="231F20"/>
        </w:rPr>
        <w:t xml:space="preserve">Nichtkonformität </w:t>
      </w:r>
      <w:r>
        <w:rPr>
          <w:color w:val="231F20"/>
        </w:rPr>
        <w:t>bzw. zu Fehlern. Jedoch ist nicht jeder Fehler sicherheitsrelevant:</w:t>
      </w:r>
    </w:p>
    <w:p w14:paraId="731825FF" w14:textId="77777777" w:rsidR="006D5486" w:rsidRDefault="006D5486">
      <w:pPr>
        <w:pStyle w:val="Textkrper"/>
        <w:rPr>
          <w:sz w:val="22"/>
        </w:rPr>
      </w:pPr>
    </w:p>
    <w:p w14:paraId="00769470" w14:textId="77777777" w:rsidR="006D5486" w:rsidRDefault="00000000">
      <w:pPr>
        <w:pStyle w:val="Listenabsatz"/>
        <w:numPr>
          <w:ilvl w:val="0"/>
          <w:numId w:val="20"/>
        </w:numPr>
        <w:tabs>
          <w:tab w:val="left" w:pos="428"/>
          <w:tab w:val="left" w:pos="429"/>
        </w:tabs>
        <w:spacing w:before="0" w:line="259" w:lineRule="auto"/>
        <w:ind w:right="1150"/>
        <w:rPr>
          <w:sz w:val="20"/>
        </w:rPr>
      </w:pPr>
      <w:r>
        <w:rPr>
          <w:color w:val="231F20"/>
          <w:sz w:val="20"/>
        </w:rPr>
        <w:t xml:space="preserve">Kritische Fehler sind Nichtkonformitäten, </w:t>
      </w:r>
      <w:proofErr w:type="gramStart"/>
      <w:r>
        <w:rPr>
          <w:color w:val="231F20"/>
          <w:sz w:val="20"/>
        </w:rPr>
        <w:t>die schwerwiegende negative Folgen</w:t>
      </w:r>
      <w:proofErr w:type="gramEnd"/>
      <w:r>
        <w:rPr>
          <w:color w:val="231F20"/>
          <w:sz w:val="20"/>
        </w:rPr>
        <w:t xml:space="preserve"> für die</w:t>
      </w:r>
      <w:r>
        <w:rPr>
          <w:color w:val="231F20"/>
          <w:spacing w:val="-7"/>
          <w:sz w:val="20"/>
        </w:rPr>
        <w:t xml:space="preserve"> </w:t>
      </w:r>
      <w:r>
        <w:rPr>
          <w:color w:val="231F20"/>
          <w:sz w:val="20"/>
        </w:rPr>
        <w:t>Verwender</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Verletzungen)</w:t>
      </w:r>
      <w:r>
        <w:rPr>
          <w:color w:val="231F20"/>
          <w:spacing w:val="-7"/>
          <w:sz w:val="20"/>
        </w:rPr>
        <w:t xml:space="preserve"> </w:t>
      </w:r>
      <w:r>
        <w:rPr>
          <w:color w:val="231F20"/>
          <w:sz w:val="20"/>
        </w:rPr>
        <w:t>oder</w:t>
      </w:r>
      <w:r>
        <w:rPr>
          <w:color w:val="231F20"/>
          <w:spacing w:val="-7"/>
          <w:sz w:val="20"/>
        </w:rPr>
        <w:t xml:space="preserve"> </w:t>
      </w:r>
      <w:r>
        <w:rPr>
          <w:color w:val="231F20"/>
          <w:sz w:val="20"/>
        </w:rPr>
        <w:t>für</w:t>
      </w:r>
      <w:r>
        <w:rPr>
          <w:color w:val="231F20"/>
          <w:spacing w:val="-7"/>
          <w:sz w:val="20"/>
        </w:rPr>
        <w:t xml:space="preserve"> </w:t>
      </w:r>
      <w:r>
        <w:rPr>
          <w:color w:val="231F20"/>
          <w:sz w:val="20"/>
        </w:rPr>
        <w:t>Umweltmedien</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proofErr w:type="spellStart"/>
      <w:r>
        <w:rPr>
          <w:color w:val="231F20"/>
          <w:sz w:val="20"/>
        </w:rPr>
        <w:t>Wasserverschmut</w:t>
      </w:r>
      <w:proofErr w:type="spellEnd"/>
      <w:r>
        <w:rPr>
          <w:color w:val="231F20"/>
          <w:sz w:val="20"/>
        </w:rPr>
        <w:t xml:space="preserve">- </w:t>
      </w:r>
      <w:proofErr w:type="spellStart"/>
      <w:r>
        <w:rPr>
          <w:color w:val="231F20"/>
          <w:sz w:val="20"/>
        </w:rPr>
        <w:t>zungen</w:t>
      </w:r>
      <w:proofErr w:type="spellEnd"/>
      <w:r>
        <w:rPr>
          <w:color w:val="231F20"/>
          <w:sz w:val="20"/>
        </w:rPr>
        <w:t xml:space="preserve"> durch auslaufendes Schmieröl) haben können.</w:t>
      </w:r>
    </w:p>
    <w:p w14:paraId="60293645" w14:textId="77777777" w:rsidR="006D5486" w:rsidRDefault="00000000">
      <w:pPr>
        <w:pStyle w:val="Listenabsatz"/>
        <w:numPr>
          <w:ilvl w:val="0"/>
          <w:numId w:val="20"/>
        </w:numPr>
        <w:tabs>
          <w:tab w:val="left" w:pos="428"/>
          <w:tab w:val="left" w:pos="429"/>
        </w:tabs>
        <w:spacing w:before="2" w:line="259" w:lineRule="auto"/>
        <w:ind w:right="1036"/>
        <w:rPr>
          <w:sz w:val="20"/>
        </w:rPr>
      </w:pPr>
      <w:r>
        <w:rPr>
          <w:color w:val="231F20"/>
          <w:sz w:val="20"/>
        </w:rPr>
        <w:t xml:space="preserve">Hauptfehler können wesentliche Folgen haben und die Brauchbarkeit stark </w:t>
      </w:r>
      <w:proofErr w:type="spellStart"/>
      <w:r>
        <w:rPr>
          <w:color w:val="231F20"/>
          <w:sz w:val="20"/>
        </w:rPr>
        <w:t>beein</w:t>
      </w:r>
      <w:proofErr w:type="spellEnd"/>
      <w:r>
        <w:rPr>
          <w:color w:val="231F20"/>
          <w:sz w:val="20"/>
        </w:rPr>
        <w:t>- trächtigen,</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kann</w:t>
      </w:r>
      <w:r>
        <w:rPr>
          <w:color w:val="231F20"/>
          <w:spacing w:val="-8"/>
          <w:sz w:val="20"/>
        </w:rPr>
        <w:t xml:space="preserve"> </w:t>
      </w:r>
      <w:r>
        <w:rPr>
          <w:color w:val="231F20"/>
          <w:sz w:val="20"/>
        </w:rPr>
        <w:t>ein</w:t>
      </w:r>
      <w:r>
        <w:rPr>
          <w:color w:val="231F20"/>
          <w:spacing w:val="-8"/>
          <w:sz w:val="20"/>
        </w:rPr>
        <w:t xml:space="preserve"> </w:t>
      </w:r>
      <w:r>
        <w:rPr>
          <w:color w:val="231F20"/>
          <w:sz w:val="20"/>
        </w:rPr>
        <w:t>fehlerhaftes</w:t>
      </w:r>
      <w:r>
        <w:rPr>
          <w:color w:val="231F20"/>
          <w:spacing w:val="-8"/>
          <w:sz w:val="20"/>
        </w:rPr>
        <w:t xml:space="preserve"> </w:t>
      </w:r>
      <w:r>
        <w:rPr>
          <w:color w:val="231F20"/>
          <w:sz w:val="20"/>
        </w:rPr>
        <w:t>Bauteil</w:t>
      </w:r>
      <w:r>
        <w:rPr>
          <w:color w:val="231F20"/>
          <w:spacing w:val="-8"/>
          <w:sz w:val="20"/>
        </w:rPr>
        <w:t xml:space="preserve"> </w:t>
      </w:r>
      <w:r>
        <w:rPr>
          <w:color w:val="231F20"/>
          <w:sz w:val="20"/>
        </w:rPr>
        <w:t>den</w:t>
      </w:r>
      <w:r>
        <w:rPr>
          <w:color w:val="231F20"/>
          <w:spacing w:val="-8"/>
          <w:sz w:val="20"/>
        </w:rPr>
        <w:t xml:space="preserve"> </w:t>
      </w:r>
      <w:r>
        <w:rPr>
          <w:color w:val="231F20"/>
          <w:sz w:val="20"/>
        </w:rPr>
        <w:t>Totalausfall</w:t>
      </w:r>
      <w:r>
        <w:rPr>
          <w:color w:val="231F20"/>
          <w:spacing w:val="-8"/>
          <w:sz w:val="20"/>
        </w:rPr>
        <w:t xml:space="preserve"> </w:t>
      </w:r>
      <w:r>
        <w:rPr>
          <w:color w:val="231F20"/>
          <w:sz w:val="20"/>
        </w:rPr>
        <w:t>einer</w:t>
      </w:r>
      <w:r>
        <w:rPr>
          <w:color w:val="231F20"/>
          <w:spacing w:val="-8"/>
          <w:sz w:val="20"/>
        </w:rPr>
        <w:t xml:space="preserve"> </w:t>
      </w:r>
      <w:r>
        <w:rPr>
          <w:color w:val="231F20"/>
          <w:sz w:val="20"/>
        </w:rPr>
        <w:t>Maschine</w:t>
      </w:r>
      <w:r>
        <w:rPr>
          <w:color w:val="231F20"/>
          <w:spacing w:val="-8"/>
          <w:sz w:val="20"/>
        </w:rPr>
        <w:t xml:space="preserve"> </w:t>
      </w:r>
      <w:proofErr w:type="spellStart"/>
      <w:r>
        <w:rPr>
          <w:color w:val="231F20"/>
          <w:sz w:val="20"/>
        </w:rPr>
        <w:t>verur</w:t>
      </w:r>
      <w:proofErr w:type="spellEnd"/>
      <w:r>
        <w:rPr>
          <w:color w:val="231F20"/>
          <w:sz w:val="20"/>
        </w:rPr>
        <w:t xml:space="preserve">- </w:t>
      </w:r>
      <w:proofErr w:type="spellStart"/>
      <w:r>
        <w:rPr>
          <w:color w:val="231F20"/>
          <w:sz w:val="20"/>
        </w:rPr>
        <w:t>sachen</w:t>
      </w:r>
      <w:proofErr w:type="spellEnd"/>
      <w:r>
        <w:rPr>
          <w:color w:val="231F20"/>
          <w:sz w:val="20"/>
        </w:rPr>
        <w:t xml:space="preserve"> bzw. die Nutzbarkeit der Maschine einschränken.</w:t>
      </w:r>
    </w:p>
    <w:p w14:paraId="2813EE01" w14:textId="77777777" w:rsidR="006D5486" w:rsidRDefault="00000000">
      <w:pPr>
        <w:pStyle w:val="Listenabsatz"/>
        <w:numPr>
          <w:ilvl w:val="0"/>
          <w:numId w:val="20"/>
        </w:numPr>
        <w:tabs>
          <w:tab w:val="left" w:pos="428"/>
          <w:tab w:val="left" w:pos="429"/>
        </w:tabs>
        <w:spacing w:before="3" w:line="259" w:lineRule="auto"/>
        <w:ind w:right="1463"/>
        <w:rPr>
          <w:sz w:val="20"/>
        </w:rPr>
      </w:pPr>
      <w:r>
        <w:rPr>
          <w:color w:val="231F20"/>
          <w:sz w:val="20"/>
        </w:rPr>
        <w:t>Nebenfehler</w:t>
      </w:r>
      <w:r>
        <w:rPr>
          <w:color w:val="231F20"/>
          <w:spacing w:val="-7"/>
          <w:sz w:val="20"/>
        </w:rPr>
        <w:t xml:space="preserve"> </w:t>
      </w:r>
      <w:r>
        <w:rPr>
          <w:color w:val="231F20"/>
          <w:sz w:val="20"/>
        </w:rPr>
        <w:t>haben</w:t>
      </w:r>
      <w:r>
        <w:rPr>
          <w:color w:val="231F20"/>
          <w:spacing w:val="-7"/>
          <w:sz w:val="20"/>
        </w:rPr>
        <w:t xml:space="preserve"> </w:t>
      </w:r>
      <w:r>
        <w:rPr>
          <w:color w:val="231F20"/>
          <w:sz w:val="20"/>
        </w:rPr>
        <w:t>unwesentliche</w:t>
      </w:r>
      <w:r>
        <w:rPr>
          <w:color w:val="231F20"/>
          <w:spacing w:val="-7"/>
          <w:sz w:val="20"/>
        </w:rPr>
        <w:t xml:space="preserve"> </w:t>
      </w:r>
      <w:r>
        <w:rPr>
          <w:color w:val="231F20"/>
          <w:sz w:val="20"/>
        </w:rPr>
        <w:t>Folgen,</w:t>
      </w:r>
      <w:r>
        <w:rPr>
          <w:color w:val="231F20"/>
          <w:spacing w:val="-7"/>
          <w:sz w:val="20"/>
        </w:rPr>
        <w:t xml:space="preserve"> </w:t>
      </w:r>
      <w:r>
        <w:rPr>
          <w:color w:val="231F20"/>
          <w:sz w:val="20"/>
        </w:rPr>
        <w:t>die</w:t>
      </w:r>
      <w:r>
        <w:rPr>
          <w:color w:val="231F20"/>
          <w:spacing w:val="-7"/>
          <w:sz w:val="20"/>
        </w:rPr>
        <w:t xml:space="preserve"> </w:t>
      </w:r>
      <w:r>
        <w:rPr>
          <w:color w:val="231F20"/>
          <w:sz w:val="20"/>
        </w:rPr>
        <w:t>den</w:t>
      </w:r>
      <w:r>
        <w:rPr>
          <w:color w:val="231F20"/>
          <w:spacing w:val="-7"/>
          <w:sz w:val="20"/>
        </w:rPr>
        <w:t xml:space="preserve"> </w:t>
      </w:r>
      <w:r>
        <w:rPr>
          <w:color w:val="231F20"/>
          <w:sz w:val="20"/>
        </w:rPr>
        <w:t>Gebrauch</w:t>
      </w:r>
      <w:r>
        <w:rPr>
          <w:color w:val="231F20"/>
          <w:spacing w:val="-7"/>
          <w:sz w:val="20"/>
        </w:rPr>
        <w:t xml:space="preserve"> </w:t>
      </w:r>
      <w:r>
        <w:rPr>
          <w:color w:val="231F20"/>
          <w:sz w:val="20"/>
        </w:rPr>
        <w:t>einer</w:t>
      </w:r>
      <w:r>
        <w:rPr>
          <w:color w:val="231F20"/>
          <w:spacing w:val="-7"/>
          <w:sz w:val="20"/>
        </w:rPr>
        <w:t xml:space="preserve"> </w:t>
      </w:r>
      <w:r>
        <w:rPr>
          <w:color w:val="231F20"/>
          <w:sz w:val="20"/>
        </w:rPr>
        <w:t>Sache</w:t>
      </w:r>
      <w:r>
        <w:rPr>
          <w:color w:val="231F20"/>
          <w:spacing w:val="-7"/>
          <w:sz w:val="20"/>
        </w:rPr>
        <w:t xml:space="preserve"> </w:t>
      </w:r>
      <w:r>
        <w:rPr>
          <w:color w:val="231F20"/>
          <w:sz w:val="20"/>
        </w:rPr>
        <w:t xml:space="preserve">kaum </w:t>
      </w:r>
      <w:r>
        <w:rPr>
          <w:color w:val="231F20"/>
          <w:spacing w:val="-2"/>
          <w:sz w:val="20"/>
        </w:rPr>
        <w:t>beeinträchtigen.</w:t>
      </w:r>
    </w:p>
    <w:p w14:paraId="1F9E61C0" w14:textId="77777777" w:rsidR="006D5486" w:rsidRDefault="006D5486">
      <w:pPr>
        <w:pStyle w:val="Textkrper"/>
        <w:spacing w:before="9"/>
        <w:rPr>
          <w:sz w:val="21"/>
        </w:rPr>
      </w:pPr>
    </w:p>
    <w:p w14:paraId="1A18BDDF" w14:textId="77777777" w:rsidR="006D5486" w:rsidRDefault="00000000">
      <w:pPr>
        <w:pStyle w:val="Textkrper"/>
        <w:spacing w:line="259" w:lineRule="auto"/>
        <w:ind w:left="148" w:right="954"/>
        <w:jc w:val="both"/>
      </w:pPr>
      <w:r>
        <w:rPr>
          <w:color w:val="231F20"/>
        </w:rPr>
        <w:t xml:space="preserve">Wenn es um sicherheitsrelevante Merkmale (funktionale Sicherheit; </w:t>
      </w:r>
      <w:proofErr w:type="spellStart"/>
      <w:r>
        <w:rPr>
          <w:color w:val="231F20"/>
        </w:rPr>
        <w:t>Safety</w:t>
      </w:r>
      <w:proofErr w:type="spellEnd"/>
      <w:r>
        <w:rPr>
          <w:color w:val="231F20"/>
        </w:rPr>
        <w:t xml:space="preserve">) geht, </w:t>
      </w:r>
      <w:proofErr w:type="spellStart"/>
      <w:r>
        <w:rPr>
          <w:color w:val="231F20"/>
        </w:rPr>
        <w:t>kön</w:t>
      </w:r>
      <w:proofErr w:type="spellEnd"/>
      <w:r>
        <w:rPr>
          <w:color w:val="231F20"/>
        </w:rPr>
        <w:t xml:space="preserve">- </w:t>
      </w:r>
      <w:proofErr w:type="spellStart"/>
      <w:r>
        <w:rPr>
          <w:color w:val="231F20"/>
        </w:rPr>
        <w:t>nen</w:t>
      </w:r>
      <w:proofErr w:type="spellEnd"/>
      <w:r>
        <w:rPr>
          <w:color w:val="231F20"/>
        </w:rPr>
        <w:t xml:space="preserve"> kritische Fehler zu einer Haftung des Unternehmens bei Folgeschäden führen. Diese Haftung ist im Produkthaftungsgesetz (ProdHaftG) geregelt. Die gesetzliche Haf- </w:t>
      </w:r>
      <w:proofErr w:type="spellStart"/>
      <w:r>
        <w:rPr>
          <w:color w:val="231F20"/>
        </w:rPr>
        <w:t>tung</w:t>
      </w:r>
      <w:proofErr w:type="spellEnd"/>
      <w:r>
        <w:rPr>
          <w:color w:val="231F20"/>
        </w:rPr>
        <w:t xml:space="preserve"> gilt unabhängig von einer vertraglichen Beziehung zwischen dem Hersteller und dem</w:t>
      </w:r>
      <w:r>
        <w:rPr>
          <w:color w:val="231F20"/>
          <w:spacing w:val="11"/>
        </w:rPr>
        <w:t xml:space="preserve"> </w:t>
      </w:r>
      <w:r>
        <w:rPr>
          <w:color w:val="231F20"/>
        </w:rPr>
        <w:t>Endverbraucher.</w:t>
      </w:r>
      <w:r>
        <w:rPr>
          <w:color w:val="231F20"/>
          <w:spacing w:val="13"/>
        </w:rPr>
        <w:t xml:space="preserve"> </w:t>
      </w:r>
      <w:r>
        <w:rPr>
          <w:color w:val="231F20"/>
        </w:rPr>
        <w:t>§</w:t>
      </w:r>
      <w:r>
        <w:rPr>
          <w:color w:val="231F20"/>
          <w:spacing w:val="13"/>
        </w:rPr>
        <w:t xml:space="preserve"> </w:t>
      </w:r>
      <w:r>
        <w:rPr>
          <w:color w:val="231F20"/>
        </w:rPr>
        <w:t>1</w:t>
      </w:r>
      <w:r>
        <w:rPr>
          <w:color w:val="231F20"/>
          <w:spacing w:val="13"/>
        </w:rPr>
        <w:t xml:space="preserve"> </w:t>
      </w:r>
      <w:r>
        <w:rPr>
          <w:color w:val="231F20"/>
        </w:rPr>
        <w:t>Abs.</w:t>
      </w:r>
      <w:r>
        <w:rPr>
          <w:color w:val="231F20"/>
          <w:spacing w:val="13"/>
        </w:rPr>
        <w:t xml:space="preserve"> </w:t>
      </w:r>
      <w:r>
        <w:rPr>
          <w:color w:val="231F20"/>
        </w:rPr>
        <w:t>1</w:t>
      </w:r>
      <w:r>
        <w:rPr>
          <w:color w:val="231F20"/>
          <w:spacing w:val="13"/>
        </w:rPr>
        <w:t xml:space="preserve"> </w:t>
      </w:r>
      <w:r>
        <w:rPr>
          <w:color w:val="231F20"/>
        </w:rPr>
        <w:t>ProdHaftG</w:t>
      </w:r>
      <w:r>
        <w:rPr>
          <w:color w:val="231F20"/>
          <w:spacing w:val="13"/>
        </w:rPr>
        <w:t xml:space="preserve"> </w:t>
      </w:r>
      <w:r>
        <w:rPr>
          <w:color w:val="231F20"/>
        </w:rPr>
        <w:t>sieht</w:t>
      </w:r>
      <w:r>
        <w:rPr>
          <w:color w:val="231F20"/>
          <w:spacing w:val="13"/>
        </w:rPr>
        <w:t xml:space="preserve"> </w:t>
      </w:r>
      <w:r>
        <w:rPr>
          <w:color w:val="231F20"/>
        </w:rPr>
        <w:t>vor:</w:t>
      </w:r>
      <w:r>
        <w:rPr>
          <w:color w:val="231F20"/>
          <w:spacing w:val="13"/>
        </w:rPr>
        <w:t xml:space="preserve"> </w:t>
      </w:r>
      <w:r>
        <w:rPr>
          <w:color w:val="231F20"/>
        </w:rPr>
        <w:t>Wird</w:t>
      </w:r>
      <w:r>
        <w:rPr>
          <w:color w:val="231F20"/>
          <w:spacing w:val="13"/>
        </w:rPr>
        <w:t xml:space="preserve"> </w:t>
      </w:r>
      <w:r>
        <w:rPr>
          <w:color w:val="231F20"/>
        </w:rPr>
        <w:t>durch</w:t>
      </w:r>
      <w:r>
        <w:rPr>
          <w:color w:val="231F20"/>
          <w:spacing w:val="13"/>
        </w:rPr>
        <w:t xml:space="preserve"> </w:t>
      </w:r>
      <w:r>
        <w:rPr>
          <w:color w:val="231F20"/>
        </w:rPr>
        <w:t>den</w:t>
      </w:r>
      <w:r>
        <w:rPr>
          <w:color w:val="231F20"/>
          <w:spacing w:val="13"/>
        </w:rPr>
        <w:t xml:space="preserve"> </w:t>
      </w:r>
      <w:r>
        <w:rPr>
          <w:color w:val="231F20"/>
        </w:rPr>
        <w:t>Fehler</w:t>
      </w:r>
      <w:r>
        <w:rPr>
          <w:color w:val="231F20"/>
          <w:spacing w:val="13"/>
        </w:rPr>
        <w:t xml:space="preserve"> </w:t>
      </w:r>
      <w:r>
        <w:rPr>
          <w:color w:val="231F20"/>
        </w:rPr>
        <w:t>eines</w:t>
      </w:r>
      <w:r>
        <w:rPr>
          <w:color w:val="231F20"/>
          <w:spacing w:val="14"/>
        </w:rPr>
        <w:t xml:space="preserve"> </w:t>
      </w:r>
      <w:r>
        <w:rPr>
          <w:color w:val="231F20"/>
          <w:spacing w:val="-4"/>
        </w:rPr>
        <w:t>Pro-</w:t>
      </w:r>
    </w:p>
    <w:p w14:paraId="4238D38D"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207"/>
            <w:col w:w="8935"/>
          </w:cols>
        </w:sectPr>
      </w:pPr>
    </w:p>
    <w:p w14:paraId="1918A343" w14:textId="77777777" w:rsidR="006D5486" w:rsidRDefault="006D5486">
      <w:pPr>
        <w:pStyle w:val="Textkrper"/>
      </w:pPr>
    </w:p>
    <w:p w14:paraId="613C0F6A" w14:textId="77777777" w:rsidR="006D5486" w:rsidRDefault="006D5486">
      <w:pPr>
        <w:pStyle w:val="Textkrper"/>
        <w:spacing w:before="9"/>
        <w:rPr>
          <w:sz w:val="18"/>
        </w:rPr>
      </w:pPr>
    </w:p>
    <w:p w14:paraId="582839B0" w14:textId="77777777" w:rsidR="006D5486" w:rsidRDefault="00000000">
      <w:pPr>
        <w:ind w:left="957"/>
        <w:rPr>
          <w:sz w:val="18"/>
        </w:rPr>
      </w:pPr>
      <w:r>
        <w:rPr>
          <w:color w:val="003946"/>
          <w:sz w:val="18"/>
        </w:rPr>
        <w:t>Qualität</w:t>
      </w:r>
      <w:r>
        <w:rPr>
          <w:color w:val="003946"/>
          <w:spacing w:val="-9"/>
          <w:sz w:val="18"/>
        </w:rPr>
        <w:t xml:space="preserve"> </w:t>
      </w:r>
      <w:r>
        <w:rPr>
          <w:color w:val="003946"/>
          <w:sz w:val="18"/>
        </w:rPr>
        <w:t>von</w:t>
      </w:r>
      <w:r>
        <w:rPr>
          <w:color w:val="003946"/>
          <w:spacing w:val="-7"/>
          <w:sz w:val="18"/>
        </w:rPr>
        <w:t xml:space="preserve"> </w:t>
      </w:r>
      <w:r>
        <w:rPr>
          <w:color w:val="003946"/>
          <w:sz w:val="18"/>
        </w:rPr>
        <w:t>Produkten,</w:t>
      </w:r>
      <w:r>
        <w:rPr>
          <w:color w:val="003946"/>
          <w:spacing w:val="-7"/>
          <w:sz w:val="18"/>
        </w:rPr>
        <w:t xml:space="preserve"> </w:t>
      </w:r>
      <w:r>
        <w:rPr>
          <w:color w:val="003946"/>
          <w:sz w:val="18"/>
        </w:rPr>
        <w:t>Prozessen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Dienstleistungen</w:t>
      </w:r>
    </w:p>
    <w:p w14:paraId="1A39E929" w14:textId="77777777" w:rsidR="006D5486" w:rsidRDefault="006D5486">
      <w:pPr>
        <w:pStyle w:val="Textkrper"/>
      </w:pPr>
    </w:p>
    <w:p w14:paraId="3AB283AA" w14:textId="77777777" w:rsidR="006D5486" w:rsidRDefault="006D5486">
      <w:pPr>
        <w:pStyle w:val="Textkrper"/>
      </w:pPr>
    </w:p>
    <w:p w14:paraId="6D71EC51" w14:textId="77777777" w:rsidR="006D5486" w:rsidRDefault="006D5486">
      <w:pPr>
        <w:pStyle w:val="Textkrper"/>
      </w:pPr>
    </w:p>
    <w:p w14:paraId="4683DE48" w14:textId="77777777" w:rsidR="006D5486" w:rsidRDefault="006D5486">
      <w:pPr>
        <w:pStyle w:val="Textkrper"/>
      </w:pPr>
    </w:p>
    <w:p w14:paraId="4BF33790" w14:textId="77777777" w:rsidR="006D5486" w:rsidRDefault="006D5486">
      <w:pPr>
        <w:pStyle w:val="Textkrper"/>
        <w:spacing w:before="7"/>
        <w:rPr>
          <w:sz w:val="18"/>
        </w:rPr>
      </w:pPr>
    </w:p>
    <w:p w14:paraId="4CA76D1F" w14:textId="77777777" w:rsidR="006D5486" w:rsidRDefault="00000000">
      <w:pPr>
        <w:pStyle w:val="Textkrper"/>
        <w:spacing w:before="100" w:line="259" w:lineRule="auto"/>
        <w:ind w:left="957" w:right="2201"/>
        <w:jc w:val="both"/>
      </w:pPr>
      <w:proofErr w:type="spellStart"/>
      <w:r>
        <w:rPr>
          <w:color w:val="231F20"/>
        </w:rPr>
        <w:t>duktes</w:t>
      </w:r>
      <w:proofErr w:type="spellEnd"/>
      <w:r>
        <w:rPr>
          <w:color w:val="231F20"/>
        </w:rPr>
        <w:t xml:space="preserve"> jemand getötet, sein Körper oder seine Gesundheit verletzt (Personenschaden) oder eine Sache beschädigt (Sachschaden), so ist der Hersteller des Produktes </w:t>
      </w:r>
      <w:proofErr w:type="spellStart"/>
      <w:r>
        <w:rPr>
          <w:color w:val="231F20"/>
        </w:rPr>
        <w:t>ver</w:t>
      </w:r>
      <w:proofErr w:type="spellEnd"/>
      <w:r>
        <w:rPr>
          <w:color w:val="231F20"/>
        </w:rPr>
        <w:t xml:space="preserve">- pflichtet, dem Geschädigten den daraus entstandenen Schaden zu ersetzen. Dadurch sind Schadenersatzansprüche nicht mehr an ein menschliches Fehlverhalten </w:t>
      </w:r>
      <w:proofErr w:type="spellStart"/>
      <w:r>
        <w:rPr>
          <w:color w:val="231F20"/>
        </w:rPr>
        <w:t>gebun</w:t>
      </w:r>
      <w:proofErr w:type="spellEnd"/>
      <w:r>
        <w:rPr>
          <w:color w:val="231F20"/>
        </w:rPr>
        <w:t xml:space="preserve">- den, sondern hängen nur noch von der Fehlerhaftigkeit eines Produkts ab. Das </w:t>
      </w:r>
      <w:proofErr w:type="spellStart"/>
      <w:r>
        <w:rPr>
          <w:color w:val="231F20"/>
        </w:rPr>
        <w:t>bedeu</w:t>
      </w:r>
      <w:proofErr w:type="spellEnd"/>
      <w:r>
        <w:rPr>
          <w:color w:val="231F20"/>
        </w:rPr>
        <w:t xml:space="preserve">- </w:t>
      </w:r>
      <w:proofErr w:type="spellStart"/>
      <w:r>
        <w:rPr>
          <w:color w:val="231F20"/>
        </w:rPr>
        <w:t>tet</w:t>
      </w:r>
      <w:proofErr w:type="spellEnd"/>
      <w:r>
        <w:rPr>
          <w:color w:val="231F20"/>
        </w:rPr>
        <w:t xml:space="preserve"> nun, dass ein Hersteller unabhängig von einem Verschulden haften muss. (Ein Ver- schulden wäre z. B. Fahrlässigkeit in Form von Unachtsamkeit oder Vorsatz in Form einer</w:t>
      </w:r>
      <w:r>
        <w:rPr>
          <w:color w:val="231F20"/>
          <w:spacing w:val="-6"/>
        </w:rPr>
        <w:t xml:space="preserve"> </w:t>
      </w:r>
      <w:r>
        <w:rPr>
          <w:color w:val="231F20"/>
        </w:rPr>
        <w:t>mutwilligen</w:t>
      </w:r>
      <w:r>
        <w:rPr>
          <w:color w:val="231F20"/>
          <w:spacing w:val="-6"/>
        </w:rPr>
        <w:t xml:space="preserve"> </w:t>
      </w:r>
      <w:r>
        <w:rPr>
          <w:color w:val="231F20"/>
        </w:rPr>
        <w:t>Fehlproduktion.)</w:t>
      </w:r>
      <w:r>
        <w:rPr>
          <w:color w:val="231F20"/>
          <w:spacing w:val="-6"/>
        </w:rPr>
        <w:t xml:space="preserve"> </w:t>
      </w:r>
      <w:r>
        <w:rPr>
          <w:color w:val="231F20"/>
        </w:rPr>
        <w:t>Die</w:t>
      </w:r>
      <w:r>
        <w:rPr>
          <w:color w:val="231F20"/>
          <w:spacing w:val="-6"/>
        </w:rPr>
        <w:t xml:space="preserve"> </w:t>
      </w:r>
      <w:r>
        <w:rPr>
          <w:color w:val="231F20"/>
        </w:rPr>
        <w:t>verschuldensunabhängige</w:t>
      </w:r>
      <w:r>
        <w:rPr>
          <w:color w:val="231F20"/>
          <w:spacing w:val="-6"/>
        </w:rPr>
        <w:t xml:space="preserve"> </w:t>
      </w:r>
      <w:r>
        <w:rPr>
          <w:color w:val="231F20"/>
        </w:rPr>
        <w:t>Haftung</w:t>
      </w:r>
      <w:r>
        <w:rPr>
          <w:color w:val="231F20"/>
          <w:spacing w:val="-6"/>
        </w:rPr>
        <w:t xml:space="preserve"> </w:t>
      </w:r>
      <w:r>
        <w:rPr>
          <w:color w:val="231F20"/>
        </w:rPr>
        <w:t>wird</w:t>
      </w:r>
      <w:r>
        <w:rPr>
          <w:color w:val="231F20"/>
          <w:spacing w:val="-6"/>
        </w:rPr>
        <w:t xml:space="preserve"> </w:t>
      </w:r>
      <w:r>
        <w:rPr>
          <w:color w:val="231F20"/>
        </w:rPr>
        <w:t>auch</w:t>
      </w:r>
      <w:r>
        <w:rPr>
          <w:color w:val="231F20"/>
          <w:spacing w:val="-6"/>
        </w:rPr>
        <w:t xml:space="preserve"> </w:t>
      </w:r>
      <w:r>
        <w:rPr>
          <w:color w:val="231F20"/>
        </w:rPr>
        <w:t>als Gefährdungshaftung bezeichnet. Davon zu unterscheiden ist die Behebung eines Sach- mangels</w:t>
      </w:r>
      <w:r>
        <w:rPr>
          <w:color w:val="231F20"/>
          <w:spacing w:val="-3"/>
        </w:rPr>
        <w:t xml:space="preserve"> </w:t>
      </w:r>
      <w:r>
        <w:rPr>
          <w:color w:val="231F20"/>
        </w:rPr>
        <w:t>am</w:t>
      </w:r>
      <w:r>
        <w:rPr>
          <w:color w:val="231F20"/>
          <w:spacing w:val="-3"/>
        </w:rPr>
        <w:t xml:space="preserve"> </w:t>
      </w:r>
      <w:r>
        <w:rPr>
          <w:color w:val="231F20"/>
        </w:rPr>
        <w:t>Produkt</w:t>
      </w:r>
      <w:r>
        <w:rPr>
          <w:color w:val="231F20"/>
          <w:spacing w:val="-3"/>
        </w:rPr>
        <w:t xml:space="preserve"> </w:t>
      </w:r>
      <w:r>
        <w:rPr>
          <w:color w:val="231F20"/>
        </w:rPr>
        <w:t>im</w:t>
      </w:r>
      <w:r>
        <w:rPr>
          <w:color w:val="231F20"/>
          <w:spacing w:val="-3"/>
        </w:rPr>
        <w:t xml:space="preserve"> </w:t>
      </w:r>
      <w:r>
        <w:rPr>
          <w:color w:val="231F20"/>
        </w:rPr>
        <w:t>Rahmen</w:t>
      </w:r>
      <w:r>
        <w:rPr>
          <w:color w:val="231F20"/>
          <w:spacing w:val="-3"/>
        </w:rPr>
        <w:t xml:space="preserve"> </w:t>
      </w:r>
      <w:r>
        <w:rPr>
          <w:color w:val="231F20"/>
        </w:rPr>
        <w:t>des</w:t>
      </w:r>
      <w:r>
        <w:rPr>
          <w:color w:val="231F20"/>
          <w:spacing w:val="-3"/>
        </w:rPr>
        <w:t xml:space="preserve"> </w:t>
      </w:r>
      <w:r>
        <w:rPr>
          <w:color w:val="231F20"/>
        </w:rPr>
        <w:t>bürgerlichen</w:t>
      </w:r>
      <w:r>
        <w:rPr>
          <w:color w:val="231F20"/>
          <w:spacing w:val="-3"/>
        </w:rPr>
        <w:t xml:space="preserve"> </w:t>
      </w:r>
      <w:r>
        <w:rPr>
          <w:color w:val="231F20"/>
        </w:rPr>
        <w:t>Rechts</w:t>
      </w:r>
      <w:r>
        <w:rPr>
          <w:color w:val="231F20"/>
          <w:spacing w:val="-3"/>
        </w:rPr>
        <w:t xml:space="preserve"> </w:t>
      </w:r>
      <w:r>
        <w:rPr>
          <w:color w:val="231F20"/>
        </w:rPr>
        <w:t>(vgl.§</w:t>
      </w:r>
      <w:r>
        <w:rPr>
          <w:color w:val="231F20"/>
          <w:spacing w:val="-3"/>
        </w:rPr>
        <w:t xml:space="preserve"> </w:t>
      </w:r>
      <w:r>
        <w:rPr>
          <w:color w:val="231F20"/>
        </w:rPr>
        <w:t>434</w:t>
      </w:r>
      <w:r>
        <w:rPr>
          <w:color w:val="231F20"/>
          <w:spacing w:val="-3"/>
        </w:rPr>
        <w:t xml:space="preserve"> </w:t>
      </w:r>
      <w:r>
        <w:rPr>
          <w:color w:val="231F20"/>
        </w:rPr>
        <w:t>BGB)</w:t>
      </w:r>
      <w:r>
        <w:rPr>
          <w:color w:val="231F20"/>
          <w:spacing w:val="-3"/>
        </w:rPr>
        <w:t xml:space="preserve"> </w:t>
      </w:r>
      <w:r>
        <w:rPr>
          <w:color w:val="231F20"/>
        </w:rPr>
        <w:t>–</w:t>
      </w:r>
      <w:r>
        <w:rPr>
          <w:color w:val="231F20"/>
          <w:spacing w:val="-3"/>
        </w:rPr>
        <w:t xml:space="preserve"> </w:t>
      </w:r>
      <w:r>
        <w:rPr>
          <w:color w:val="231F20"/>
        </w:rPr>
        <w:t>also</w:t>
      </w:r>
      <w:r>
        <w:rPr>
          <w:color w:val="231F20"/>
          <w:spacing w:val="-3"/>
        </w:rPr>
        <w:t xml:space="preserve"> </w:t>
      </w:r>
      <w:r>
        <w:rPr>
          <w:color w:val="231F20"/>
        </w:rPr>
        <w:t>die</w:t>
      </w:r>
      <w:r>
        <w:rPr>
          <w:color w:val="231F20"/>
          <w:spacing w:val="-3"/>
        </w:rPr>
        <w:t xml:space="preserve"> </w:t>
      </w:r>
      <w:proofErr w:type="spellStart"/>
      <w:r>
        <w:rPr>
          <w:color w:val="231F20"/>
        </w:rPr>
        <w:t>ver</w:t>
      </w:r>
      <w:proofErr w:type="spellEnd"/>
      <w:r>
        <w:rPr>
          <w:color w:val="231F20"/>
        </w:rPr>
        <w:t xml:space="preserve">- </w:t>
      </w:r>
      <w:proofErr w:type="spellStart"/>
      <w:r>
        <w:rPr>
          <w:color w:val="231F20"/>
        </w:rPr>
        <w:t>tragliche</w:t>
      </w:r>
      <w:proofErr w:type="spellEnd"/>
      <w:r>
        <w:rPr>
          <w:color w:val="231F20"/>
        </w:rPr>
        <w:t xml:space="preserve"> Haftung aus einem Kaufvertrag. Zusätzlich gibt es auch noch die allgemeine Schadenersatzpflicht nach § 823 BGB, die besagt, dass jeder, der vorsätzlich oder fahr- lässig das Leben, den Körper, die Gesundheit, die Freiheit, das Eigentum oder ein </w:t>
      </w:r>
      <w:proofErr w:type="spellStart"/>
      <w:r>
        <w:rPr>
          <w:color w:val="231F20"/>
        </w:rPr>
        <w:t>sons</w:t>
      </w:r>
      <w:proofErr w:type="spellEnd"/>
      <w:r>
        <w:rPr>
          <w:color w:val="231F20"/>
        </w:rPr>
        <w:t xml:space="preserve">- </w:t>
      </w:r>
      <w:proofErr w:type="spellStart"/>
      <w:r>
        <w:rPr>
          <w:color w:val="231F20"/>
        </w:rPr>
        <w:t>tiges</w:t>
      </w:r>
      <w:proofErr w:type="spellEnd"/>
      <w:r>
        <w:rPr>
          <w:color w:val="231F20"/>
        </w:rPr>
        <w:t xml:space="preserve"> Recht eines anderen widerrechtlich verletzt, dem anderen den daraus </w:t>
      </w:r>
      <w:proofErr w:type="spellStart"/>
      <w:r>
        <w:rPr>
          <w:color w:val="231F20"/>
        </w:rPr>
        <w:t>entstande</w:t>
      </w:r>
      <w:proofErr w:type="spellEnd"/>
      <w:r>
        <w:rPr>
          <w:color w:val="231F20"/>
        </w:rPr>
        <w:t xml:space="preserve">- </w:t>
      </w:r>
      <w:proofErr w:type="spellStart"/>
      <w:r>
        <w:rPr>
          <w:color w:val="231F20"/>
        </w:rPr>
        <w:t>nen</w:t>
      </w:r>
      <w:proofErr w:type="spellEnd"/>
      <w:r>
        <w:rPr>
          <w:color w:val="231F20"/>
        </w:rPr>
        <w:t xml:space="preserve"> Schaden ersetzen muss. Als Fehler im Sinne des ProdHaftG gilt, wenn ein Produkt nicht die Sicherheit bietet, die üblicherweise erwartet werden kann. Es geht also</w:t>
      </w:r>
      <w:r>
        <w:rPr>
          <w:color w:val="231F20"/>
          <w:spacing w:val="40"/>
        </w:rPr>
        <w:t xml:space="preserve"> </w:t>
      </w:r>
      <w:r>
        <w:rPr>
          <w:color w:val="231F20"/>
        </w:rPr>
        <w:t xml:space="preserve">darum, was die Allgemeinheit von einem sicheren Produkt erwarten kann. Produktfeh- </w:t>
      </w:r>
      <w:proofErr w:type="spellStart"/>
      <w:r>
        <w:rPr>
          <w:color w:val="231F20"/>
        </w:rPr>
        <w:t>ler</w:t>
      </w:r>
      <w:proofErr w:type="spellEnd"/>
      <w:r>
        <w:rPr>
          <w:color w:val="231F20"/>
        </w:rPr>
        <w:t xml:space="preserve"> können viele Formen annehmen bzw. Ursachen haben:</w:t>
      </w:r>
    </w:p>
    <w:p w14:paraId="4E1227FC" w14:textId="77777777" w:rsidR="006D5486" w:rsidRDefault="006D5486">
      <w:pPr>
        <w:pStyle w:val="Textkrper"/>
        <w:spacing w:before="10"/>
        <w:rPr>
          <w:sz w:val="22"/>
        </w:rPr>
      </w:pPr>
    </w:p>
    <w:p w14:paraId="2994D3B4" w14:textId="77777777" w:rsidR="006D5486" w:rsidRDefault="00000000">
      <w:pPr>
        <w:pStyle w:val="Listenabsatz"/>
        <w:numPr>
          <w:ilvl w:val="1"/>
          <w:numId w:val="20"/>
        </w:numPr>
        <w:tabs>
          <w:tab w:val="left" w:pos="1237"/>
          <w:tab w:val="left" w:pos="1238"/>
        </w:tabs>
        <w:spacing w:before="0"/>
        <w:ind w:hanging="281"/>
        <w:rPr>
          <w:sz w:val="20"/>
        </w:rPr>
      </w:pPr>
      <w:r>
        <w:rPr>
          <w:color w:val="231F20"/>
          <w:sz w:val="20"/>
        </w:rPr>
        <w:t>mangelhafte</w:t>
      </w:r>
      <w:r>
        <w:rPr>
          <w:color w:val="231F20"/>
          <w:spacing w:val="-4"/>
          <w:sz w:val="20"/>
        </w:rPr>
        <w:t xml:space="preserve"> </w:t>
      </w:r>
      <w:r>
        <w:rPr>
          <w:color w:val="231F20"/>
          <w:sz w:val="20"/>
        </w:rPr>
        <w:t>betriebliche</w:t>
      </w:r>
      <w:r>
        <w:rPr>
          <w:color w:val="231F20"/>
          <w:spacing w:val="-3"/>
          <w:sz w:val="20"/>
        </w:rPr>
        <w:t xml:space="preserve"> </w:t>
      </w:r>
      <w:r>
        <w:rPr>
          <w:color w:val="231F20"/>
          <w:sz w:val="20"/>
        </w:rPr>
        <w:t>Organisation,</w:t>
      </w:r>
      <w:r>
        <w:rPr>
          <w:color w:val="231F20"/>
          <w:spacing w:val="-3"/>
          <w:sz w:val="20"/>
        </w:rPr>
        <w:t xml:space="preserve"> </w:t>
      </w:r>
      <w:r>
        <w:rPr>
          <w:color w:val="231F20"/>
          <w:sz w:val="20"/>
        </w:rPr>
        <w:t>z.</w:t>
      </w:r>
      <w:r>
        <w:rPr>
          <w:color w:val="231F20"/>
          <w:spacing w:val="-3"/>
          <w:sz w:val="20"/>
        </w:rPr>
        <w:t xml:space="preserve"> </w:t>
      </w:r>
      <w:r>
        <w:rPr>
          <w:color w:val="231F20"/>
          <w:sz w:val="20"/>
        </w:rPr>
        <w:t>B.</w:t>
      </w:r>
      <w:r>
        <w:rPr>
          <w:color w:val="231F20"/>
          <w:spacing w:val="-3"/>
          <w:sz w:val="20"/>
        </w:rPr>
        <w:t xml:space="preserve"> </w:t>
      </w:r>
      <w:r>
        <w:rPr>
          <w:color w:val="231F20"/>
          <w:sz w:val="20"/>
        </w:rPr>
        <w:t>fehlende</w:t>
      </w:r>
      <w:r>
        <w:rPr>
          <w:color w:val="231F20"/>
          <w:spacing w:val="-3"/>
          <w:sz w:val="20"/>
        </w:rPr>
        <w:t xml:space="preserve"> </w:t>
      </w:r>
      <w:r>
        <w:rPr>
          <w:color w:val="231F20"/>
          <w:spacing w:val="-2"/>
          <w:sz w:val="20"/>
        </w:rPr>
        <w:t>Qualitätskontrollen;</w:t>
      </w:r>
    </w:p>
    <w:p w14:paraId="4D8A5C1C" w14:textId="77777777" w:rsidR="006D5486" w:rsidRDefault="00000000">
      <w:pPr>
        <w:pStyle w:val="Listenabsatz"/>
        <w:numPr>
          <w:ilvl w:val="1"/>
          <w:numId w:val="20"/>
        </w:numPr>
        <w:tabs>
          <w:tab w:val="left" w:pos="1237"/>
          <w:tab w:val="left" w:pos="1238"/>
        </w:tabs>
        <w:spacing w:line="259" w:lineRule="auto"/>
        <w:ind w:right="2543"/>
        <w:rPr>
          <w:sz w:val="20"/>
        </w:rPr>
      </w:pPr>
      <w:r>
        <w:rPr>
          <w:color w:val="231F20"/>
          <w:sz w:val="20"/>
        </w:rPr>
        <w:t>Konstruktionsfehler,</w:t>
      </w:r>
      <w:r>
        <w:rPr>
          <w:color w:val="231F20"/>
          <w:spacing w:val="-9"/>
          <w:sz w:val="20"/>
        </w:rPr>
        <w:t xml:space="preserve"> </w:t>
      </w:r>
      <w:r>
        <w:rPr>
          <w:color w:val="231F20"/>
          <w:sz w:val="20"/>
        </w:rPr>
        <w:t>z.</w:t>
      </w:r>
      <w:r>
        <w:rPr>
          <w:color w:val="231F20"/>
          <w:spacing w:val="-9"/>
          <w:sz w:val="20"/>
        </w:rPr>
        <w:t xml:space="preserve"> </w:t>
      </w:r>
      <w:r>
        <w:rPr>
          <w:color w:val="231F20"/>
          <w:sz w:val="20"/>
        </w:rPr>
        <w:t>B.</w:t>
      </w:r>
      <w:r>
        <w:rPr>
          <w:color w:val="231F20"/>
          <w:spacing w:val="-9"/>
          <w:sz w:val="20"/>
        </w:rPr>
        <w:t xml:space="preserve"> </w:t>
      </w:r>
      <w:r>
        <w:rPr>
          <w:color w:val="231F20"/>
          <w:sz w:val="20"/>
        </w:rPr>
        <w:t>die</w:t>
      </w:r>
      <w:r>
        <w:rPr>
          <w:color w:val="231F20"/>
          <w:spacing w:val="-9"/>
          <w:sz w:val="20"/>
        </w:rPr>
        <w:t xml:space="preserve"> </w:t>
      </w:r>
      <w:r>
        <w:rPr>
          <w:color w:val="231F20"/>
          <w:sz w:val="20"/>
        </w:rPr>
        <w:t>angegebene</w:t>
      </w:r>
      <w:r>
        <w:rPr>
          <w:color w:val="231F20"/>
          <w:spacing w:val="-9"/>
          <w:sz w:val="20"/>
        </w:rPr>
        <w:t xml:space="preserve"> </w:t>
      </w:r>
      <w:r>
        <w:rPr>
          <w:color w:val="231F20"/>
          <w:sz w:val="20"/>
        </w:rPr>
        <w:t>Feuerfestigkeit</w:t>
      </w:r>
      <w:r>
        <w:rPr>
          <w:color w:val="231F20"/>
          <w:spacing w:val="-9"/>
          <w:sz w:val="20"/>
        </w:rPr>
        <w:t xml:space="preserve"> </w:t>
      </w:r>
      <w:r>
        <w:rPr>
          <w:color w:val="231F20"/>
          <w:sz w:val="20"/>
        </w:rPr>
        <w:t>einer</w:t>
      </w:r>
      <w:r>
        <w:rPr>
          <w:color w:val="231F20"/>
          <w:spacing w:val="-9"/>
          <w:sz w:val="20"/>
        </w:rPr>
        <w:t xml:space="preserve"> </w:t>
      </w:r>
      <w:r>
        <w:rPr>
          <w:color w:val="231F20"/>
          <w:sz w:val="20"/>
        </w:rPr>
        <w:t>Tür</w:t>
      </w:r>
      <w:r>
        <w:rPr>
          <w:color w:val="231F20"/>
          <w:spacing w:val="-9"/>
          <w:sz w:val="20"/>
        </w:rPr>
        <w:t xml:space="preserve"> </w:t>
      </w:r>
      <w:r>
        <w:rPr>
          <w:color w:val="231F20"/>
          <w:sz w:val="20"/>
        </w:rPr>
        <w:t>wird</w:t>
      </w:r>
      <w:r>
        <w:rPr>
          <w:color w:val="231F20"/>
          <w:spacing w:val="-9"/>
          <w:sz w:val="20"/>
        </w:rPr>
        <w:t xml:space="preserve"> </w:t>
      </w:r>
      <w:r>
        <w:rPr>
          <w:color w:val="231F20"/>
          <w:sz w:val="20"/>
        </w:rPr>
        <w:t>durch</w:t>
      </w:r>
      <w:r>
        <w:rPr>
          <w:color w:val="231F20"/>
          <w:spacing w:val="-9"/>
          <w:sz w:val="20"/>
        </w:rPr>
        <w:t xml:space="preserve"> </w:t>
      </w:r>
      <w:r>
        <w:rPr>
          <w:color w:val="231F20"/>
          <w:sz w:val="20"/>
        </w:rPr>
        <w:t>die Wahl eines ungeeigneten Materials nicht erreicht;</w:t>
      </w:r>
    </w:p>
    <w:p w14:paraId="4FFC6F18" w14:textId="77777777" w:rsidR="006D5486" w:rsidRDefault="00000000">
      <w:pPr>
        <w:pStyle w:val="Listenabsatz"/>
        <w:numPr>
          <w:ilvl w:val="1"/>
          <w:numId w:val="20"/>
        </w:numPr>
        <w:tabs>
          <w:tab w:val="left" w:pos="1237"/>
          <w:tab w:val="left" w:pos="1238"/>
        </w:tabs>
        <w:spacing w:before="2"/>
        <w:ind w:hanging="281"/>
        <w:rPr>
          <w:sz w:val="20"/>
        </w:rPr>
      </w:pPr>
      <w:r>
        <w:rPr>
          <w:color w:val="231F20"/>
          <w:sz w:val="20"/>
        </w:rPr>
        <w:t>Fabrikationsfehler,</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fehlerhaft</w:t>
      </w:r>
      <w:r>
        <w:rPr>
          <w:color w:val="231F20"/>
          <w:spacing w:val="-5"/>
          <w:sz w:val="20"/>
        </w:rPr>
        <w:t xml:space="preserve"> </w:t>
      </w:r>
      <w:r>
        <w:rPr>
          <w:color w:val="231F20"/>
          <w:sz w:val="20"/>
        </w:rPr>
        <w:t>montierte</w:t>
      </w:r>
      <w:r>
        <w:rPr>
          <w:color w:val="231F20"/>
          <w:spacing w:val="-5"/>
          <w:sz w:val="20"/>
        </w:rPr>
        <w:t xml:space="preserve"> </w:t>
      </w:r>
      <w:r>
        <w:rPr>
          <w:color w:val="231F20"/>
          <w:sz w:val="20"/>
        </w:rPr>
        <w:t>Nabe</w:t>
      </w:r>
      <w:r>
        <w:rPr>
          <w:color w:val="231F20"/>
          <w:spacing w:val="-5"/>
          <w:sz w:val="20"/>
        </w:rPr>
        <w:t xml:space="preserve"> </w:t>
      </w:r>
      <w:r>
        <w:rPr>
          <w:color w:val="231F20"/>
          <w:sz w:val="20"/>
        </w:rPr>
        <w:t>in</w:t>
      </w:r>
      <w:r>
        <w:rPr>
          <w:color w:val="231F20"/>
          <w:spacing w:val="-5"/>
          <w:sz w:val="20"/>
        </w:rPr>
        <w:t xml:space="preserve"> </w:t>
      </w:r>
      <w:r>
        <w:rPr>
          <w:color w:val="231F20"/>
          <w:sz w:val="20"/>
        </w:rPr>
        <w:t>einem</w:t>
      </w:r>
      <w:r>
        <w:rPr>
          <w:color w:val="231F20"/>
          <w:spacing w:val="-5"/>
          <w:sz w:val="20"/>
        </w:rPr>
        <w:t xml:space="preserve"> </w:t>
      </w:r>
      <w:r>
        <w:rPr>
          <w:color w:val="231F20"/>
          <w:spacing w:val="-4"/>
          <w:sz w:val="20"/>
        </w:rPr>
        <w:t>Rad;</w:t>
      </w:r>
    </w:p>
    <w:p w14:paraId="223ECC27" w14:textId="77777777" w:rsidR="006D5486" w:rsidRDefault="00000000">
      <w:pPr>
        <w:pStyle w:val="Listenabsatz"/>
        <w:numPr>
          <w:ilvl w:val="1"/>
          <w:numId w:val="20"/>
        </w:numPr>
        <w:tabs>
          <w:tab w:val="left" w:pos="1237"/>
          <w:tab w:val="left" w:pos="1238"/>
        </w:tabs>
        <w:ind w:hanging="281"/>
        <w:rPr>
          <w:sz w:val="20"/>
        </w:rPr>
      </w:pPr>
      <w:r>
        <w:rPr>
          <w:color w:val="231F20"/>
          <w:sz w:val="20"/>
        </w:rPr>
        <w:t>Instruktionsfehler,</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fehlende</w:t>
      </w:r>
      <w:r>
        <w:rPr>
          <w:color w:val="231F20"/>
          <w:spacing w:val="-5"/>
          <w:sz w:val="20"/>
        </w:rPr>
        <w:t xml:space="preserve"> </w:t>
      </w:r>
      <w:r>
        <w:rPr>
          <w:color w:val="231F20"/>
          <w:sz w:val="20"/>
        </w:rPr>
        <w:t>Warnung</w:t>
      </w:r>
      <w:r>
        <w:rPr>
          <w:color w:val="231F20"/>
          <w:spacing w:val="-5"/>
          <w:sz w:val="20"/>
        </w:rPr>
        <w:t xml:space="preserve"> </w:t>
      </w:r>
      <w:r>
        <w:rPr>
          <w:color w:val="231F20"/>
          <w:sz w:val="20"/>
        </w:rPr>
        <w:t>zur</w:t>
      </w:r>
      <w:r>
        <w:rPr>
          <w:color w:val="231F20"/>
          <w:spacing w:val="-5"/>
          <w:sz w:val="20"/>
        </w:rPr>
        <w:t xml:space="preserve"> </w:t>
      </w:r>
      <w:r>
        <w:rPr>
          <w:color w:val="231F20"/>
          <w:sz w:val="20"/>
        </w:rPr>
        <w:t>Brennbarkeit</w:t>
      </w:r>
      <w:r>
        <w:rPr>
          <w:color w:val="231F20"/>
          <w:spacing w:val="-5"/>
          <w:sz w:val="20"/>
        </w:rPr>
        <w:t xml:space="preserve"> </w:t>
      </w:r>
      <w:r>
        <w:rPr>
          <w:color w:val="231F20"/>
          <w:sz w:val="20"/>
        </w:rPr>
        <w:t>eines</w:t>
      </w:r>
      <w:r>
        <w:rPr>
          <w:color w:val="231F20"/>
          <w:spacing w:val="-5"/>
          <w:sz w:val="20"/>
        </w:rPr>
        <w:t xml:space="preserve"> </w:t>
      </w:r>
      <w:r>
        <w:rPr>
          <w:color w:val="231F20"/>
          <w:spacing w:val="-2"/>
          <w:sz w:val="20"/>
        </w:rPr>
        <w:t>Reinigungsmittels.</w:t>
      </w:r>
    </w:p>
    <w:p w14:paraId="5E2AC53D" w14:textId="77777777" w:rsidR="006D5486" w:rsidRDefault="006D5486">
      <w:pPr>
        <w:pStyle w:val="Textkrper"/>
        <w:spacing w:before="4"/>
        <w:rPr>
          <w:sz w:val="23"/>
        </w:rPr>
      </w:pPr>
    </w:p>
    <w:p w14:paraId="29DDA388" w14:textId="77777777" w:rsidR="006D5486" w:rsidRDefault="00000000">
      <w:pPr>
        <w:pStyle w:val="Textkrper"/>
        <w:spacing w:line="259" w:lineRule="auto"/>
        <w:ind w:left="957" w:right="2202"/>
        <w:jc w:val="both"/>
      </w:pPr>
      <w:r>
        <w:rPr>
          <w:color w:val="231F20"/>
        </w:rPr>
        <w:t xml:space="preserve">Außerdem ist der Hersteller zur Produktbeobachtung verpflichtet. Das kann dazu </w:t>
      </w:r>
      <w:proofErr w:type="spellStart"/>
      <w:r>
        <w:rPr>
          <w:color w:val="231F20"/>
        </w:rPr>
        <w:t>füh</w:t>
      </w:r>
      <w:proofErr w:type="spellEnd"/>
      <w:r>
        <w:rPr>
          <w:color w:val="231F20"/>
        </w:rPr>
        <w:t xml:space="preserve">- </w:t>
      </w:r>
      <w:proofErr w:type="spellStart"/>
      <w:r>
        <w:rPr>
          <w:color w:val="231F20"/>
        </w:rPr>
        <w:t>ren</w:t>
      </w:r>
      <w:proofErr w:type="spellEnd"/>
      <w:r>
        <w:rPr>
          <w:color w:val="231F20"/>
        </w:rPr>
        <w:t>, dass ein Produkt, bei dem während der Vermarktung ein Fehler festgestellt wurde, zurückgerufen wird, z. B. über Anzeigen in Tageszeitungen oder im Radio.</w:t>
      </w:r>
    </w:p>
    <w:p w14:paraId="36D7613D" w14:textId="77777777" w:rsidR="006D5486" w:rsidRDefault="006D5486">
      <w:pPr>
        <w:pStyle w:val="Textkrper"/>
        <w:rPr>
          <w:sz w:val="24"/>
        </w:rPr>
      </w:pPr>
    </w:p>
    <w:p w14:paraId="7FBA29E9" w14:textId="77777777" w:rsidR="006D5486" w:rsidRDefault="00000000">
      <w:pPr>
        <w:pStyle w:val="berschrift7"/>
        <w:spacing w:before="192"/>
        <w:ind w:left="957"/>
      </w:pPr>
      <w:r>
        <w:rPr>
          <w:color w:val="003946"/>
        </w:rPr>
        <w:t>Fehler</w:t>
      </w:r>
      <w:r>
        <w:rPr>
          <w:color w:val="003946"/>
          <w:spacing w:val="-4"/>
        </w:rPr>
        <w:t xml:space="preserve"> </w:t>
      </w:r>
      <w:r>
        <w:rPr>
          <w:color w:val="003946"/>
        </w:rPr>
        <w:t>und</w:t>
      </w:r>
      <w:r>
        <w:rPr>
          <w:color w:val="003946"/>
          <w:spacing w:val="-3"/>
        </w:rPr>
        <w:t xml:space="preserve"> </w:t>
      </w:r>
      <w:r>
        <w:rPr>
          <w:color w:val="003946"/>
        </w:rPr>
        <w:t>Six</w:t>
      </w:r>
      <w:r>
        <w:rPr>
          <w:color w:val="003946"/>
          <w:spacing w:val="-3"/>
        </w:rPr>
        <w:t xml:space="preserve"> </w:t>
      </w:r>
      <w:r>
        <w:rPr>
          <w:color w:val="003946"/>
          <w:spacing w:val="-2"/>
        </w:rPr>
        <w:t>Sigma</w:t>
      </w:r>
    </w:p>
    <w:p w14:paraId="23E6DE29" w14:textId="77777777" w:rsidR="006D5486" w:rsidRDefault="006D5486">
      <w:pPr>
        <w:pStyle w:val="Textkrper"/>
        <w:spacing w:before="6"/>
        <w:rPr>
          <w:rFonts w:ascii="Fira Sans"/>
          <w:sz w:val="16"/>
        </w:rPr>
      </w:pPr>
    </w:p>
    <w:p w14:paraId="6AE590F3" w14:textId="77777777" w:rsidR="006D5486" w:rsidRDefault="006D5486">
      <w:pPr>
        <w:rPr>
          <w:rFonts w:ascii="Fira Sans"/>
          <w:sz w:val="16"/>
        </w:rPr>
        <w:sectPr w:rsidR="006D5486">
          <w:pgSz w:w="11910" w:h="16840"/>
          <w:pgMar w:top="960" w:right="460" w:bottom="280" w:left="460" w:header="0" w:footer="0" w:gutter="0"/>
          <w:cols w:space="720"/>
        </w:sectPr>
      </w:pPr>
    </w:p>
    <w:p w14:paraId="03F6B41D" w14:textId="77777777" w:rsidR="006D5486" w:rsidRDefault="00000000">
      <w:pPr>
        <w:pStyle w:val="Textkrper"/>
        <w:spacing w:before="100" w:line="259" w:lineRule="auto"/>
        <w:ind w:left="957"/>
        <w:jc w:val="both"/>
      </w:pPr>
      <w:r>
        <w:rPr>
          <w:color w:val="231F20"/>
          <w:w w:val="105"/>
        </w:rPr>
        <w:t>Six</w:t>
      </w:r>
      <w:r>
        <w:rPr>
          <w:color w:val="231F20"/>
          <w:spacing w:val="-15"/>
          <w:w w:val="105"/>
        </w:rPr>
        <w:t xml:space="preserve"> </w:t>
      </w:r>
      <w:r>
        <w:rPr>
          <w:color w:val="231F20"/>
          <w:w w:val="105"/>
        </w:rPr>
        <w:t>Sigma</w:t>
      </w:r>
      <w:r>
        <w:rPr>
          <w:color w:val="231F20"/>
          <w:spacing w:val="-15"/>
          <w:w w:val="105"/>
        </w:rPr>
        <w:t xml:space="preserve"> </w:t>
      </w:r>
      <w:r>
        <w:rPr>
          <w:color w:val="231F20"/>
          <w:w w:val="105"/>
        </w:rPr>
        <w:t>hat</w:t>
      </w:r>
      <w:r>
        <w:rPr>
          <w:color w:val="231F20"/>
          <w:spacing w:val="-14"/>
          <w:w w:val="105"/>
        </w:rPr>
        <w:t xml:space="preserve"> </w:t>
      </w:r>
      <w:r>
        <w:rPr>
          <w:color w:val="231F20"/>
          <w:w w:val="105"/>
        </w:rPr>
        <w:t>sich</w:t>
      </w:r>
      <w:r>
        <w:rPr>
          <w:color w:val="231F20"/>
          <w:spacing w:val="-15"/>
          <w:w w:val="105"/>
        </w:rPr>
        <w:t xml:space="preserve"> </w:t>
      </w:r>
      <w:r>
        <w:rPr>
          <w:color w:val="231F20"/>
          <w:w w:val="105"/>
        </w:rPr>
        <w:t>von</w:t>
      </w:r>
      <w:r>
        <w:rPr>
          <w:color w:val="231F20"/>
          <w:spacing w:val="-15"/>
          <w:w w:val="105"/>
        </w:rPr>
        <w:t xml:space="preserve"> </w:t>
      </w:r>
      <w:r>
        <w:rPr>
          <w:color w:val="231F20"/>
          <w:w w:val="105"/>
        </w:rPr>
        <w:t>einer</w:t>
      </w:r>
      <w:r>
        <w:rPr>
          <w:color w:val="231F20"/>
          <w:spacing w:val="-14"/>
          <w:w w:val="105"/>
        </w:rPr>
        <w:t xml:space="preserve"> </w:t>
      </w:r>
      <w:r>
        <w:rPr>
          <w:color w:val="231F20"/>
          <w:w w:val="105"/>
        </w:rPr>
        <w:t>Technik</w:t>
      </w:r>
      <w:r>
        <w:rPr>
          <w:color w:val="231F20"/>
          <w:spacing w:val="-15"/>
          <w:w w:val="105"/>
        </w:rPr>
        <w:t xml:space="preserve"> </w:t>
      </w:r>
      <w:r>
        <w:rPr>
          <w:color w:val="231F20"/>
          <w:w w:val="105"/>
        </w:rPr>
        <w:t>zur</w:t>
      </w:r>
      <w:r>
        <w:rPr>
          <w:color w:val="231F20"/>
          <w:spacing w:val="-15"/>
          <w:w w:val="105"/>
        </w:rPr>
        <w:t xml:space="preserve"> </w:t>
      </w:r>
      <w:r>
        <w:rPr>
          <w:color w:val="231F20"/>
          <w:w w:val="105"/>
        </w:rPr>
        <w:t>Qualitätsmessung</w:t>
      </w:r>
      <w:r>
        <w:rPr>
          <w:color w:val="231F20"/>
          <w:spacing w:val="-14"/>
          <w:w w:val="105"/>
        </w:rPr>
        <w:t xml:space="preserve"> </w:t>
      </w:r>
      <w:r>
        <w:rPr>
          <w:color w:val="231F20"/>
          <w:w w:val="105"/>
        </w:rPr>
        <w:t>über</w:t>
      </w:r>
      <w:r>
        <w:rPr>
          <w:color w:val="231F20"/>
          <w:spacing w:val="-15"/>
          <w:w w:val="105"/>
        </w:rPr>
        <w:t xml:space="preserve"> </w:t>
      </w:r>
      <w:r>
        <w:rPr>
          <w:color w:val="231F20"/>
          <w:w w:val="105"/>
        </w:rPr>
        <w:t>eine</w:t>
      </w:r>
      <w:r>
        <w:rPr>
          <w:color w:val="231F20"/>
          <w:spacing w:val="-15"/>
          <w:w w:val="105"/>
        </w:rPr>
        <w:t xml:space="preserve"> </w:t>
      </w:r>
      <w:proofErr w:type="spellStart"/>
      <w:r>
        <w:rPr>
          <w:color w:val="231F20"/>
          <w:w w:val="105"/>
        </w:rPr>
        <w:t>Arbeitsphiloso</w:t>
      </w:r>
      <w:proofErr w:type="spellEnd"/>
      <w:r>
        <w:rPr>
          <w:color w:val="231F20"/>
          <w:w w:val="105"/>
        </w:rPr>
        <w:t xml:space="preserve">- </w:t>
      </w:r>
      <w:proofErr w:type="spellStart"/>
      <w:r>
        <w:rPr>
          <w:color w:val="231F20"/>
        </w:rPr>
        <w:t>phie</w:t>
      </w:r>
      <w:proofErr w:type="spellEnd"/>
      <w:r>
        <w:rPr>
          <w:color w:val="231F20"/>
        </w:rPr>
        <w:t xml:space="preserve"> hin zu einem Qualitätsmanagementansatz entwickelt (vgl. </w:t>
      </w:r>
      <w:proofErr w:type="spellStart"/>
      <w:r>
        <w:rPr>
          <w:color w:val="231F20"/>
        </w:rPr>
        <w:t>Zollondz</w:t>
      </w:r>
      <w:proofErr w:type="spellEnd"/>
      <w:r>
        <w:rPr>
          <w:color w:val="231F20"/>
        </w:rPr>
        <w:t xml:space="preserve"> 2011, S. 395f.). In der Technik des Six Sigma wird die </w:t>
      </w:r>
      <w:r>
        <w:rPr>
          <w:b/>
          <w:color w:val="231F20"/>
        </w:rPr>
        <w:t xml:space="preserve">Streuung </w:t>
      </w:r>
      <w:r>
        <w:rPr>
          <w:color w:val="231F20"/>
        </w:rPr>
        <w:t xml:space="preserve">von Merkmalsausprägungen (gemessen als Standardabweichung s) bei Produkten und Dienstleistungen um einen Zielwert als </w:t>
      </w:r>
      <w:r>
        <w:rPr>
          <w:color w:val="231F20"/>
          <w:w w:val="105"/>
        </w:rPr>
        <w:t>zentrale</w:t>
      </w:r>
      <w:r>
        <w:rPr>
          <w:color w:val="231F20"/>
          <w:spacing w:val="-15"/>
          <w:w w:val="105"/>
        </w:rPr>
        <w:t xml:space="preserve"> </w:t>
      </w:r>
      <w:r>
        <w:rPr>
          <w:color w:val="231F20"/>
          <w:w w:val="105"/>
        </w:rPr>
        <w:t>Ursache</w:t>
      </w:r>
      <w:r>
        <w:rPr>
          <w:color w:val="231F20"/>
          <w:spacing w:val="-15"/>
          <w:w w:val="105"/>
        </w:rPr>
        <w:t xml:space="preserve"> </w:t>
      </w:r>
      <w:r>
        <w:rPr>
          <w:color w:val="231F20"/>
          <w:w w:val="105"/>
        </w:rPr>
        <w:t>für</w:t>
      </w:r>
      <w:r>
        <w:rPr>
          <w:color w:val="231F20"/>
          <w:spacing w:val="-14"/>
          <w:w w:val="105"/>
        </w:rPr>
        <w:t xml:space="preserve"> </w:t>
      </w:r>
      <w:r>
        <w:rPr>
          <w:color w:val="231F20"/>
          <w:w w:val="105"/>
        </w:rPr>
        <w:t>Fehler</w:t>
      </w:r>
      <w:r>
        <w:rPr>
          <w:color w:val="231F20"/>
          <w:spacing w:val="-15"/>
          <w:w w:val="105"/>
        </w:rPr>
        <w:t xml:space="preserve"> </w:t>
      </w:r>
      <w:r>
        <w:rPr>
          <w:color w:val="231F20"/>
          <w:w w:val="105"/>
        </w:rPr>
        <w:t>angesehen,</w:t>
      </w:r>
      <w:r>
        <w:rPr>
          <w:color w:val="231F20"/>
          <w:spacing w:val="-15"/>
          <w:w w:val="105"/>
        </w:rPr>
        <w:t xml:space="preserve"> </w:t>
      </w:r>
      <w:r>
        <w:rPr>
          <w:color w:val="231F20"/>
          <w:w w:val="105"/>
        </w:rPr>
        <w:t>z.</w:t>
      </w:r>
      <w:r>
        <w:rPr>
          <w:color w:val="231F20"/>
          <w:spacing w:val="-14"/>
          <w:w w:val="105"/>
        </w:rPr>
        <w:t xml:space="preserve"> </w:t>
      </w:r>
      <w:r>
        <w:rPr>
          <w:color w:val="231F20"/>
          <w:w w:val="105"/>
        </w:rPr>
        <w:t>B.</w:t>
      </w:r>
      <w:r>
        <w:rPr>
          <w:color w:val="231F20"/>
          <w:spacing w:val="-15"/>
          <w:w w:val="105"/>
        </w:rPr>
        <w:t xml:space="preserve"> </w:t>
      </w:r>
      <w:r>
        <w:rPr>
          <w:color w:val="231F20"/>
          <w:w w:val="105"/>
        </w:rPr>
        <w:t>die</w:t>
      </w:r>
      <w:r>
        <w:rPr>
          <w:color w:val="231F20"/>
          <w:spacing w:val="-15"/>
          <w:w w:val="105"/>
        </w:rPr>
        <w:t xml:space="preserve"> </w:t>
      </w:r>
      <w:r>
        <w:rPr>
          <w:color w:val="231F20"/>
          <w:w w:val="105"/>
        </w:rPr>
        <w:t>Streuung</w:t>
      </w:r>
      <w:r>
        <w:rPr>
          <w:color w:val="231F20"/>
          <w:spacing w:val="-14"/>
          <w:w w:val="105"/>
        </w:rPr>
        <w:t xml:space="preserve"> </w:t>
      </w:r>
      <w:r>
        <w:rPr>
          <w:color w:val="231F20"/>
          <w:w w:val="105"/>
        </w:rPr>
        <w:t>der</w:t>
      </w:r>
      <w:r>
        <w:rPr>
          <w:color w:val="231F20"/>
          <w:spacing w:val="-15"/>
          <w:w w:val="105"/>
        </w:rPr>
        <w:t xml:space="preserve"> </w:t>
      </w:r>
      <w:r>
        <w:rPr>
          <w:color w:val="231F20"/>
          <w:w w:val="105"/>
        </w:rPr>
        <w:t>tatsächlichen</w:t>
      </w:r>
      <w:r>
        <w:rPr>
          <w:color w:val="231F20"/>
          <w:spacing w:val="-15"/>
          <w:w w:val="105"/>
        </w:rPr>
        <w:t xml:space="preserve"> </w:t>
      </w:r>
      <w:r>
        <w:rPr>
          <w:color w:val="231F20"/>
          <w:w w:val="105"/>
        </w:rPr>
        <w:t xml:space="preserve">Lieferzeit </w:t>
      </w:r>
      <w:r>
        <w:rPr>
          <w:color w:val="231F20"/>
          <w:spacing w:val="-2"/>
          <w:w w:val="105"/>
        </w:rPr>
        <w:t>um</w:t>
      </w:r>
      <w:r>
        <w:rPr>
          <w:color w:val="231F20"/>
          <w:spacing w:val="-9"/>
          <w:w w:val="105"/>
        </w:rPr>
        <w:t xml:space="preserve"> </w:t>
      </w:r>
      <w:r>
        <w:rPr>
          <w:color w:val="231F20"/>
          <w:spacing w:val="-2"/>
          <w:w w:val="105"/>
        </w:rPr>
        <w:t>die</w:t>
      </w:r>
      <w:r>
        <w:rPr>
          <w:color w:val="231F20"/>
          <w:spacing w:val="-9"/>
          <w:w w:val="105"/>
        </w:rPr>
        <w:t xml:space="preserve"> </w:t>
      </w:r>
      <w:r>
        <w:rPr>
          <w:color w:val="231F20"/>
          <w:spacing w:val="-2"/>
          <w:w w:val="105"/>
        </w:rPr>
        <w:t>dem</w:t>
      </w:r>
      <w:r>
        <w:rPr>
          <w:color w:val="231F20"/>
          <w:spacing w:val="-9"/>
          <w:w w:val="105"/>
        </w:rPr>
        <w:t xml:space="preserve"> </w:t>
      </w:r>
      <w:r>
        <w:rPr>
          <w:color w:val="231F20"/>
          <w:spacing w:val="-2"/>
          <w:w w:val="105"/>
        </w:rPr>
        <w:t>Kunden</w:t>
      </w:r>
      <w:r>
        <w:rPr>
          <w:color w:val="231F20"/>
          <w:spacing w:val="-9"/>
          <w:w w:val="105"/>
        </w:rPr>
        <w:t xml:space="preserve"> </w:t>
      </w:r>
      <w:r>
        <w:rPr>
          <w:color w:val="231F20"/>
          <w:spacing w:val="-2"/>
          <w:w w:val="105"/>
        </w:rPr>
        <w:t>avisierte</w:t>
      </w:r>
      <w:r>
        <w:rPr>
          <w:color w:val="231F20"/>
          <w:spacing w:val="-9"/>
          <w:w w:val="105"/>
        </w:rPr>
        <w:t xml:space="preserve"> </w:t>
      </w:r>
      <w:r>
        <w:rPr>
          <w:color w:val="231F20"/>
          <w:spacing w:val="-2"/>
          <w:w w:val="105"/>
        </w:rPr>
        <w:t>Lieferzeit.</w:t>
      </w:r>
      <w:r>
        <w:rPr>
          <w:color w:val="231F20"/>
          <w:spacing w:val="-9"/>
          <w:w w:val="105"/>
        </w:rPr>
        <w:t xml:space="preserve"> </w:t>
      </w:r>
      <w:r>
        <w:rPr>
          <w:color w:val="231F20"/>
          <w:spacing w:val="-2"/>
          <w:w w:val="105"/>
        </w:rPr>
        <w:t>Beispielhaft</w:t>
      </w:r>
      <w:r>
        <w:rPr>
          <w:color w:val="231F20"/>
          <w:spacing w:val="-9"/>
          <w:w w:val="105"/>
        </w:rPr>
        <w:t xml:space="preserve"> </w:t>
      </w:r>
      <w:r>
        <w:rPr>
          <w:color w:val="231F20"/>
          <w:spacing w:val="-2"/>
          <w:w w:val="105"/>
        </w:rPr>
        <w:t>wird</w:t>
      </w:r>
      <w:r>
        <w:rPr>
          <w:color w:val="231F20"/>
          <w:spacing w:val="-9"/>
          <w:w w:val="105"/>
        </w:rPr>
        <w:t xml:space="preserve"> </w:t>
      </w:r>
      <w:r>
        <w:rPr>
          <w:color w:val="231F20"/>
          <w:spacing w:val="-2"/>
          <w:w w:val="105"/>
        </w:rPr>
        <w:t>angenommen,</w:t>
      </w:r>
      <w:r>
        <w:rPr>
          <w:color w:val="231F20"/>
          <w:spacing w:val="-9"/>
          <w:w w:val="105"/>
        </w:rPr>
        <w:t xml:space="preserve"> </w:t>
      </w:r>
      <w:r>
        <w:rPr>
          <w:color w:val="231F20"/>
          <w:spacing w:val="-2"/>
          <w:w w:val="105"/>
        </w:rPr>
        <w:t>dass</w:t>
      </w:r>
      <w:r>
        <w:rPr>
          <w:color w:val="231F20"/>
          <w:spacing w:val="-9"/>
          <w:w w:val="105"/>
        </w:rPr>
        <w:t xml:space="preserve"> </w:t>
      </w:r>
      <w:r>
        <w:rPr>
          <w:color w:val="231F20"/>
          <w:spacing w:val="-2"/>
          <w:w w:val="105"/>
        </w:rPr>
        <w:t>Kunden nur</w:t>
      </w:r>
      <w:r>
        <w:rPr>
          <w:color w:val="231F20"/>
          <w:spacing w:val="-5"/>
          <w:w w:val="105"/>
        </w:rPr>
        <w:t xml:space="preserve"> </w:t>
      </w:r>
      <w:r>
        <w:rPr>
          <w:color w:val="231F20"/>
          <w:spacing w:val="-2"/>
          <w:w w:val="105"/>
        </w:rPr>
        <w:t>eine</w:t>
      </w:r>
      <w:r>
        <w:rPr>
          <w:color w:val="231F20"/>
          <w:spacing w:val="-5"/>
          <w:w w:val="105"/>
        </w:rPr>
        <w:t xml:space="preserve"> </w:t>
      </w:r>
      <w:r>
        <w:rPr>
          <w:color w:val="231F20"/>
          <w:spacing w:val="-2"/>
          <w:w w:val="105"/>
        </w:rPr>
        <w:t>tatsächliche</w:t>
      </w:r>
      <w:r>
        <w:rPr>
          <w:color w:val="231F20"/>
          <w:spacing w:val="-5"/>
          <w:w w:val="105"/>
        </w:rPr>
        <w:t xml:space="preserve"> </w:t>
      </w:r>
      <w:r>
        <w:rPr>
          <w:color w:val="231F20"/>
          <w:spacing w:val="-2"/>
          <w:w w:val="105"/>
        </w:rPr>
        <w:t>Lieferzeit</w:t>
      </w:r>
      <w:r>
        <w:rPr>
          <w:color w:val="231F20"/>
          <w:spacing w:val="-5"/>
          <w:w w:val="105"/>
        </w:rPr>
        <w:t xml:space="preserve"> </w:t>
      </w:r>
      <w:r>
        <w:rPr>
          <w:color w:val="231F20"/>
          <w:spacing w:val="-2"/>
          <w:w w:val="105"/>
        </w:rPr>
        <w:t>von</w:t>
      </w:r>
      <w:r>
        <w:rPr>
          <w:color w:val="231F20"/>
          <w:spacing w:val="-5"/>
          <w:w w:val="105"/>
        </w:rPr>
        <w:t xml:space="preserve"> </w:t>
      </w:r>
      <w:r>
        <w:rPr>
          <w:color w:val="231F20"/>
          <w:spacing w:val="-2"/>
          <w:w w:val="105"/>
        </w:rPr>
        <w:t>+/-</w:t>
      </w:r>
      <w:r>
        <w:rPr>
          <w:color w:val="231F20"/>
          <w:spacing w:val="-5"/>
          <w:w w:val="105"/>
        </w:rPr>
        <w:t xml:space="preserve"> </w:t>
      </w:r>
      <w:r>
        <w:rPr>
          <w:color w:val="231F20"/>
          <w:spacing w:val="-2"/>
          <w:w w:val="105"/>
        </w:rPr>
        <w:t>einer</w:t>
      </w:r>
      <w:r>
        <w:rPr>
          <w:color w:val="231F20"/>
          <w:spacing w:val="-5"/>
          <w:w w:val="105"/>
        </w:rPr>
        <w:t xml:space="preserve"> </w:t>
      </w:r>
      <w:r>
        <w:rPr>
          <w:color w:val="231F20"/>
          <w:spacing w:val="-2"/>
          <w:w w:val="105"/>
        </w:rPr>
        <w:t>Stunde</w:t>
      </w:r>
      <w:r>
        <w:rPr>
          <w:color w:val="231F20"/>
          <w:spacing w:val="-5"/>
          <w:w w:val="105"/>
        </w:rPr>
        <w:t xml:space="preserve"> </w:t>
      </w:r>
      <w:r>
        <w:rPr>
          <w:color w:val="231F20"/>
          <w:spacing w:val="-2"/>
          <w:w w:val="105"/>
        </w:rPr>
        <w:t>(=</w:t>
      </w:r>
      <w:r>
        <w:rPr>
          <w:color w:val="231F20"/>
          <w:spacing w:val="-5"/>
          <w:w w:val="105"/>
        </w:rPr>
        <w:t xml:space="preserve"> </w:t>
      </w:r>
      <w:r>
        <w:rPr>
          <w:color w:val="231F20"/>
          <w:spacing w:val="-2"/>
          <w:w w:val="105"/>
        </w:rPr>
        <w:t>obere</w:t>
      </w:r>
      <w:r>
        <w:rPr>
          <w:color w:val="231F20"/>
          <w:spacing w:val="-5"/>
          <w:w w:val="105"/>
        </w:rPr>
        <w:t xml:space="preserve"> </w:t>
      </w:r>
      <w:r>
        <w:rPr>
          <w:color w:val="231F20"/>
          <w:spacing w:val="-2"/>
          <w:w w:val="105"/>
        </w:rPr>
        <w:t>bzw.</w:t>
      </w:r>
      <w:r>
        <w:rPr>
          <w:color w:val="231F20"/>
          <w:spacing w:val="-5"/>
          <w:w w:val="105"/>
        </w:rPr>
        <w:t xml:space="preserve"> </w:t>
      </w:r>
      <w:r>
        <w:rPr>
          <w:color w:val="231F20"/>
          <w:spacing w:val="-2"/>
          <w:w w:val="105"/>
        </w:rPr>
        <w:t>untere</w:t>
      </w:r>
      <w:r>
        <w:rPr>
          <w:color w:val="231F20"/>
          <w:spacing w:val="-6"/>
          <w:w w:val="105"/>
        </w:rPr>
        <w:t xml:space="preserve"> </w:t>
      </w:r>
      <w:proofErr w:type="spellStart"/>
      <w:r>
        <w:rPr>
          <w:color w:val="231F20"/>
          <w:spacing w:val="-2"/>
          <w:w w:val="105"/>
        </w:rPr>
        <w:t>Spezifikati</w:t>
      </w:r>
      <w:proofErr w:type="spellEnd"/>
      <w:r>
        <w:rPr>
          <w:color w:val="231F20"/>
          <w:spacing w:val="-2"/>
          <w:w w:val="105"/>
        </w:rPr>
        <w:t xml:space="preserve">- </w:t>
      </w:r>
      <w:proofErr w:type="spellStart"/>
      <w:r>
        <w:rPr>
          <w:color w:val="231F20"/>
        </w:rPr>
        <w:t>onsgrenze</w:t>
      </w:r>
      <w:proofErr w:type="spellEnd"/>
      <w:r>
        <w:rPr>
          <w:color w:val="231F20"/>
        </w:rPr>
        <w:t xml:space="preserve">; Toleranz) von der avisierten Lieferzeit akzeptieren. Außerhalb der Toleranz liegt ein Fehler vor. Um nun Fehler zu vermeiden, muss die Streuung der </w:t>
      </w:r>
      <w:proofErr w:type="spellStart"/>
      <w:r>
        <w:rPr>
          <w:color w:val="231F20"/>
        </w:rPr>
        <w:t>qualitätsrele</w:t>
      </w:r>
      <w:proofErr w:type="spellEnd"/>
      <w:r>
        <w:rPr>
          <w:color w:val="231F20"/>
        </w:rPr>
        <w:t xml:space="preserve">- </w:t>
      </w:r>
      <w:proofErr w:type="spellStart"/>
      <w:r>
        <w:rPr>
          <w:color w:val="231F20"/>
          <w:w w:val="105"/>
        </w:rPr>
        <w:t>vanten</w:t>
      </w:r>
      <w:proofErr w:type="spellEnd"/>
      <w:r>
        <w:rPr>
          <w:color w:val="231F20"/>
          <w:spacing w:val="-7"/>
          <w:w w:val="105"/>
        </w:rPr>
        <w:t xml:space="preserve"> </w:t>
      </w:r>
      <w:r>
        <w:rPr>
          <w:color w:val="231F20"/>
          <w:w w:val="105"/>
        </w:rPr>
        <w:t>Merkmalsausprägungen</w:t>
      </w:r>
      <w:r>
        <w:rPr>
          <w:color w:val="231F20"/>
          <w:spacing w:val="-7"/>
          <w:w w:val="105"/>
        </w:rPr>
        <w:t xml:space="preserve"> </w:t>
      </w:r>
      <w:r>
        <w:rPr>
          <w:color w:val="231F20"/>
          <w:w w:val="105"/>
        </w:rPr>
        <w:t>gemessen</w:t>
      </w:r>
      <w:r>
        <w:rPr>
          <w:color w:val="231F20"/>
          <w:spacing w:val="-7"/>
          <w:w w:val="105"/>
        </w:rPr>
        <w:t xml:space="preserve"> </w:t>
      </w:r>
      <w:r>
        <w:rPr>
          <w:color w:val="231F20"/>
          <w:w w:val="105"/>
        </w:rPr>
        <w:t>und</w:t>
      </w:r>
      <w:r>
        <w:rPr>
          <w:color w:val="231F20"/>
          <w:spacing w:val="-7"/>
          <w:w w:val="105"/>
        </w:rPr>
        <w:t xml:space="preserve"> </w:t>
      </w:r>
      <w:r>
        <w:rPr>
          <w:color w:val="231F20"/>
          <w:w w:val="105"/>
        </w:rPr>
        <w:t>reduziert</w:t>
      </w:r>
      <w:r>
        <w:rPr>
          <w:color w:val="231F20"/>
          <w:spacing w:val="-7"/>
          <w:w w:val="105"/>
        </w:rPr>
        <w:t xml:space="preserve"> </w:t>
      </w:r>
      <w:r>
        <w:rPr>
          <w:color w:val="231F20"/>
          <w:w w:val="105"/>
        </w:rPr>
        <w:t>werden.</w:t>
      </w:r>
      <w:r>
        <w:rPr>
          <w:color w:val="231F20"/>
          <w:spacing w:val="-7"/>
          <w:w w:val="105"/>
        </w:rPr>
        <w:t xml:space="preserve"> </w:t>
      </w:r>
      <w:r>
        <w:rPr>
          <w:color w:val="231F20"/>
          <w:w w:val="105"/>
        </w:rPr>
        <w:t>Damit</w:t>
      </w:r>
      <w:r>
        <w:rPr>
          <w:color w:val="231F20"/>
          <w:spacing w:val="-7"/>
          <w:w w:val="105"/>
        </w:rPr>
        <w:t xml:space="preserve"> </w:t>
      </w:r>
      <w:r>
        <w:rPr>
          <w:color w:val="231F20"/>
          <w:w w:val="105"/>
        </w:rPr>
        <w:t>ein</w:t>
      </w:r>
      <w:r>
        <w:rPr>
          <w:color w:val="231F20"/>
          <w:spacing w:val="-7"/>
          <w:w w:val="105"/>
        </w:rPr>
        <w:t xml:space="preserve"> </w:t>
      </w:r>
      <w:proofErr w:type="spellStart"/>
      <w:r>
        <w:rPr>
          <w:color w:val="231F20"/>
          <w:w w:val="105"/>
        </w:rPr>
        <w:t>Herstel</w:t>
      </w:r>
      <w:proofErr w:type="spellEnd"/>
      <w:r>
        <w:rPr>
          <w:color w:val="231F20"/>
          <w:w w:val="105"/>
        </w:rPr>
        <w:t xml:space="preserve">- </w:t>
      </w:r>
      <w:proofErr w:type="spellStart"/>
      <w:r>
        <w:rPr>
          <w:color w:val="231F20"/>
        </w:rPr>
        <w:t>lungsprozess</w:t>
      </w:r>
      <w:proofErr w:type="spellEnd"/>
      <w:r>
        <w:rPr>
          <w:color w:val="231F20"/>
          <w:spacing w:val="-2"/>
        </w:rPr>
        <w:t xml:space="preserve"> </w:t>
      </w:r>
      <w:r>
        <w:rPr>
          <w:color w:val="231F20"/>
        </w:rPr>
        <w:t>im</w:t>
      </w:r>
      <w:r>
        <w:rPr>
          <w:color w:val="231F20"/>
          <w:spacing w:val="-2"/>
        </w:rPr>
        <w:t xml:space="preserve"> </w:t>
      </w:r>
      <w:r>
        <w:rPr>
          <w:color w:val="231F20"/>
        </w:rPr>
        <w:t>Sinne</w:t>
      </w:r>
      <w:r>
        <w:rPr>
          <w:color w:val="231F20"/>
          <w:spacing w:val="-2"/>
        </w:rPr>
        <w:t xml:space="preserve"> </w:t>
      </w:r>
      <w:r>
        <w:rPr>
          <w:color w:val="231F20"/>
        </w:rPr>
        <w:t>von</w:t>
      </w:r>
      <w:r>
        <w:rPr>
          <w:color w:val="231F20"/>
          <w:spacing w:val="-2"/>
        </w:rPr>
        <w:t xml:space="preserve"> </w:t>
      </w:r>
      <w:r>
        <w:rPr>
          <w:color w:val="231F20"/>
        </w:rPr>
        <w:t>Six</w:t>
      </w:r>
      <w:r>
        <w:rPr>
          <w:color w:val="231F20"/>
          <w:spacing w:val="-2"/>
        </w:rPr>
        <w:t xml:space="preserve"> </w:t>
      </w:r>
      <w:r>
        <w:rPr>
          <w:color w:val="231F20"/>
        </w:rPr>
        <w:t>Sigma</w:t>
      </w:r>
      <w:r>
        <w:rPr>
          <w:color w:val="231F20"/>
          <w:spacing w:val="-2"/>
        </w:rPr>
        <w:t xml:space="preserve"> </w:t>
      </w:r>
      <w:r>
        <w:rPr>
          <w:color w:val="231F20"/>
        </w:rPr>
        <w:t>akzeptabel</w:t>
      </w:r>
      <w:r>
        <w:rPr>
          <w:color w:val="231F20"/>
          <w:spacing w:val="-2"/>
        </w:rPr>
        <w:t xml:space="preserve"> </w:t>
      </w:r>
      <w:r>
        <w:rPr>
          <w:color w:val="231F20"/>
        </w:rPr>
        <w:t>bzw.</w:t>
      </w:r>
      <w:r>
        <w:rPr>
          <w:color w:val="231F20"/>
          <w:spacing w:val="-2"/>
        </w:rPr>
        <w:t xml:space="preserve"> </w:t>
      </w:r>
      <w:r>
        <w:rPr>
          <w:color w:val="231F20"/>
        </w:rPr>
        <w:t>„prozessfähig“</w:t>
      </w:r>
      <w:r>
        <w:rPr>
          <w:color w:val="231F20"/>
          <w:spacing w:val="-2"/>
        </w:rPr>
        <w:t xml:space="preserve"> </w:t>
      </w:r>
      <w:r>
        <w:rPr>
          <w:color w:val="231F20"/>
        </w:rPr>
        <w:t>ist,</w:t>
      </w:r>
      <w:r>
        <w:rPr>
          <w:color w:val="231F20"/>
          <w:spacing w:val="-2"/>
        </w:rPr>
        <w:t xml:space="preserve"> </w:t>
      </w:r>
      <w:r>
        <w:rPr>
          <w:color w:val="231F20"/>
        </w:rPr>
        <w:t>muss</w:t>
      </w:r>
      <w:r>
        <w:rPr>
          <w:color w:val="231F20"/>
          <w:spacing w:val="-2"/>
        </w:rPr>
        <w:t xml:space="preserve"> </w:t>
      </w:r>
      <w:r>
        <w:rPr>
          <w:color w:val="231F20"/>
        </w:rPr>
        <w:t>die</w:t>
      </w:r>
      <w:r>
        <w:rPr>
          <w:color w:val="231F20"/>
          <w:spacing w:val="-2"/>
        </w:rPr>
        <w:t xml:space="preserve"> </w:t>
      </w:r>
      <w:proofErr w:type="spellStart"/>
      <w:r>
        <w:rPr>
          <w:color w:val="231F20"/>
        </w:rPr>
        <w:t>Diffe</w:t>
      </w:r>
      <w:proofErr w:type="spellEnd"/>
      <w:r>
        <w:rPr>
          <w:color w:val="231F20"/>
        </w:rPr>
        <w:t xml:space="preserve">- </w:t>
      </w:r>
      <w:proofErr w:type="spellStart"/>
      <w:r>
        <w:rPr>
          <w:color w:val="231F20"/>
          <w:w w:val="105"/>
        </w:rPr>
        <w:t>renz</w:t>
      </w:r>
      <w:proofErr w:type="spellEnd"/>
      <w:r>
        <w:rPr>
          <w:color w:val="231F20"/>
          <w:w w:val="105"/>
        </w:rPr>
        <w:t xml:space="preserve"> zwischen der oberen bzw. unteren Spezifikationsgrenze und dem Zielwert </w:t>
      </w:r>
      <w:r>
        <w:rPr>
          <w:color w:val="231F20"/>
          <w:spacing w:val="-2"/>
          <w:w w:val="105"/>
        </w:rPr>
        <w:t>mindestens</w:t>
      </w:r>
      <w:r>
        <w:rPr>
          <w:color w:val="231F20"/>
          <w:spacing w:val="-13"/>
          <w:w w:val="105"/>
        </w:rPr>
        <w:t xml:space="preserve"> </w:t>
      </w:r>
      <w:r>
        <w:rPr>
          <w:rFonts w:ascii="Times New Roman" w:hAnsi="Times New Roman"/>
          <w:color w:val="231F20"/>
          <w:spacing w:val="-2"/>
          <w:w w:val="105"/>
        </w:rPr>
        <w:t>+</w:t>
      </w:r>
      <w:r>
        <w:rPr>
          <w:rFonts w:ascii="Times New Roman" w:hAnsi="Times New Roman"/>
          <w:color w:val="231F20"/>
          <w:spacing w:val="2"/>
          <w:w w:val="105"/>
        </w:rPr>
        <w:t xml:space="preserve"> </w:t>
      </w:r>
      <w:r>
        <w:rPr>
          <w:rFonts w:ascii="Times New Roman" w:hAnsi="Times New Roman"/>
          <w:color w:val="231F20"/>
          <w:spacing w:val="-2"/>
          <w:w w:val="105"/>
        </w:rPr>
        <w:t>6</w:t>
      </w:r>
      <w:r>
        <w:rPr>
          <w:rFonts w:ascii="Times New Roman" w:hAnsi="Times New Roman"/>
          <w:color w:val="231F20"/>
          <w:spacing w:val="3"/>
          <w:w w:val="105"/>
        </w:rPr>
        <w:t xml:space="preserve"> </w:t>
      </w:r>
      <w:r>
        <w:rPr>
          <w:rFonts w:ascii="Times New Roman" w:hAnsi="Times New Roman"/>
          <w:color w:val="231F20"/>
          <w:spacing w:val="-2"/>
          <w:w w:val="105"/>
        </w:rPr>
        <w:t>σ</w:t>
      </w:r>
      <w:r>
        <w:rPr>
          <w:rFonts w:ascii="Times New Roman" w:hAnsi="Times New Roman"/>
          <w:color w:val="231F20"/>
          <w:spacing w:val="-4"/>
          <w:w w:val="105"/>
        </w:rPr>
        <w:t xml:space="preserve"> </w:t>
      </w:r>
      <w:r>
        <w:rPr>
          <w:color w:val="231F20"/>
          <w:spacing w:val="-2"/>
          <w:w w:val="105"/>
        </w:rPr>
        <w:t>bzw.</w:t>
      </w:r>
      <w:r>
        <w:rPr>
          <w:color w:val="231F20"/>
          <w:spacing w:val="-11"/>
          <w:w w:val="105"/>
        </w:rPr>
        <w:t xml:space="preserve"> </w:t>
      </w:r>
      <w:r>
        <w:rPr>
          <w:rFonts w:ascii="Trebuchet MS" w:hAnsi="Trebuchet MS"/>
          <w:i/>
          <w:color w:val="231F20"/>
          <w:spacing w:val="-2"/>
          <w:w w:val="105"/>
          <w:sz w:val="21"/>
        </w:rPr>
        <w:t>–</w:t>
      </w:r>
      <w:r>
        <w:rPr>
          <w:rFonts w:ascii="Trebuchet MS" w:hAnsi="Trebuchet MS"/>
          <w:i/>
          <w:color w:val="231F20"/>
          <w:spacing w:val="-11"/>
          <w:w w:val="105"/>
          <w:sz w:val="21"/>
        </w:rPr>
        <w:t xml:space="preserve"> </w:t>
      </w:r>
      <w:r>
        <w:rPr>
          <w:rFonts w:ascii="Trebuchet MS" w:hAnsi="Trebuchet MS"/>
          <w:i/>
          <w:color w:val="231F20"/>
          <w:spacing w:val="-2"/>
          <w:w w:val="105"/>
          <w:sz w:val="21"/>
        </w:rPr>
        <w:t>6</w:t>
      </w:r>
      <w:r>
        <w:rPr>
          <w:rFonts w:ascii="Trebuchet MS" w:hAnsi="Trebuchet MS"/>
          <w:i/>
          <w:color w:val="231F20"/>
          <w:spacing w:val="-11"/>
          <w:w w:val="105"/>
          <w:sz w:val="21"/>
        </w:rPr>
        <w:t xml:space="preserve"> </w:t>
      </w:r>
      <w:r>
        <w:rPr>
          <w:rFonts w:ascii="Trebuchet MS" w:hAnsi="Trebuchet MS"/>
          <w:i/>
          <w:color w:val="231F20"/>
          <w:spacing w:val="-2"/>
          <w:w w:val="105"/>
          <w:sz w:val="21"/>
        </w:rPr>
        <w:t>σ</w:t>
      </w:r>
      <w:r>
        <w:rPr>
          <w:rFonts w:ascii="Trebuchet MS" w:hAnsi="Trebuchet MS"/>
          <w:i/>
          <w:color w:val="231F20"/>
          <w:spacing w:val="-15"/>
          <w:w w:val="105"/>
          <w:sz w:val="21"/>
        </w:rPr>
        <w:t xml:space="preserve"> </w:t>
      </w:r>
      <w:r>
        <w:rPr>
          <w:color w:val="231F20"/>
          <w:spacing w:val="-2"/>
          <w:w w:val="105"/>
        </w:rPr>
        <w:t>betragen.</w:t>
      </w:r>
      <w:r>
        <w:rPr>
          <w:color w:val="231F20"/>
          <w:spacing w:val="-10"/>
          <w:w w:val="105"/>
        </w:rPr>
        <w:t xml:space="preserve"> </w:t>
      </w:r>
      <w:r>
        <w:rPr>
          <w:color w:val="231F20"/>
          <w:spacing w:val="-2"/>
          <w:w w:val="105"/>
        </w:rPr>
        <w:t>Wenn</w:t>
      </w:r>
      <w:r>
        <w:rPr>
          <w:color w:val="231F20"/>
          <w:spacing w:val="-11"/>
          <w:w w:val="105"/>
        </w:rPr>
        <w:t xml:space="preserve"> </w:t>
      </w:r>
      <w:r>
        <w:rPr>
          <w:color w:val="231F20"/>
          <w:spacing w:val="-2"/>
          <w:w w:val="105"/>
        </w:rPr>
        <w:t>ein</w:t>
      </w:r>
      <w:r>
        <w:rPr>
          <w:color w:val="231F20"/>
          <w:spacing w:val="-11"/>
          <w:w w:val="105"/>
        </w:rPr>
        <w:t xml:space="preserve"> </w:t>
      </w:r>
      <w:r>
        <w:rPr>
          <w:color w:val="231F20"/>
          <w:spacing w:val="-2"/>
          <w:w w:val="105"/>
        </w:rPr>
        <w:t>Lieferprozess</w:t>
      </w:r>
      <w:r>
        <w:rPr>
          <w:color w:val="231F20"/>
          <w:spacing w:val="-11"/>
          <w:w w:val="105"/>
        </w:rPr>
        <w:t xml:space="preserve"> </w:t>
      </w:r>
      <w:r>
        <w:rPr>
          <w:color w:val="231F20"/>
          <w:spacing w:val="-2"/>
          <w:w w:val="105"/>
        </w:rPr>
        <w:t>dieses</w:t>
      </w:r>
      <w:r>
        <w:rPr>
          <w:color w:val="231F20"/>
          <w:spacing w:val="-11"/>
          <w:w w:val="105"/>
        </w:rPr>
        <w:t xml:space="preserve"> </w:t>
      </w:r>
      <w:r>
        <w:rPr>
          <w:color w:val="231F20"/>
          <w:spacing w:val="-2"/>
          <w:w w:val="105"/>
        </w:rPr>
        <w:t>Fähigkeitsniveau erreicht,</w:t>
      </w:r>
      <w:r>
        <w:rPr>
          <w:color w:val="231F20"/>
          <w:spacing w:val="22"/>
          <w:w w:val="105"/>
        </w:rPr>
        <w:t xml:space="preserve"> </w:t>
      </w:r>
      <w:r>
        <w:rPr>
          <w:color w:val="231F20"/>
          <w:spacing w:val="-2"/>
          <w:w w:val="105"/>
        </w:rPr>
        <w:t>liegen</w:t>
      </w:r>
      <w:r>
        <w:rPr>
          <w:color w:val="231F20"/>
          <w:spacing w:val="23"/>
          <w:w w:val="105"/>
        </w:rPr>
        <w:t xml:space="preserve"> </w:t>
      </w:r>
      <w:r>
        <w:rPr>
          <w:color w:val="231F20"/>
          <w:spacing w:val="-2"/>
          <w:w w:val="105"/>
        </w:rPr>
        <w:t>99,999997</w:t>
      </w:r>
      <w:r>
        <w:rPr>
          <w:color w:val="231F20"/>
          <w:spacing w:val="23"/>
          <w:w w:val="105"/>
        </w:rPr>
        <w:t xml:space="preserve"> </w:t>
      </w:r>
      <w:r>
        <w:rPr>
          <w:color w:val="231F20"/>
          <w:spacing w:val="-2"/>
          <w:w w:val="105"/>
        </w:rPr>
        <w:t>%</w:t>
      </w:r>
      <w:r>
        <w:rPr>
          <w:color w:val="231F20"/>
          <w:spacing w:val="23"/>
          <w:w w:val="105"/>
        </w:rPr>
        <w:t xml:space="preserve"> </w:t>
      </w:r>
      <w:r>
        <w:rPr>
          <w:color w:val="231F20"/>
          <w:spacing w:val="-2"/>
          <w:w w:val="105"/>
        </w:rPr>
        <w:t>aller</w:t>
      </w:r>
      <w:r>
        <w:rPr>
          <w:color w:val="231F20"/>
          <w:spacing w:val="23"/>
          <w:w w:val="105"/>
        </w:rPr>
        <w:t xml:space="preserve"> </w:t>
      </w:r>
      <w:r>
        <w:rPr>
          <w:color w:val="231F20"/>
          <w:spacing w:val="-2"/>
          <w:w w:val="105"/>
        </w:rPr>
        <w:t>tatsächlichen</w:t>
      </w:r>
      <w:r>
        <w:rPr>
          <w:color w:val="231F20"/>
          <w:spacing w:val="23"/>
          <w:w w:val="105"/>
        </w:rPr>
        <w:t xml:space="preserve"> </w:t>
      </w:r>
      <w:r>
        <w:rPr>
          <w:color w:val="231F20"/>
          <w:spacing w:val="-2"/>
          <w:w w:val="105"/>
        </w:rPr>
        <w:t>Lieferungen</w:t>
      </w:r>
      <w:r>
        <w:rPr>
          <w:color w:val="231F20"/>
          <w:spacing w:val="23"/>
          <w:w w:val="105"/>
        </w:rPr>
        <w:t xml:space="preserve"> </w:t>
      </w:r>
      <w:r>
        <w:rPr>
          <w:color w:val="231F20"/>
          <w:spacing w:val="-2"/>
          <w:w w:val="105"/>
        </w:rPr>
        <w:t>innerhalb</w:t>
      </w:r>
      <w:r>
        <w:rPr>
          <w:color w:val="231F20"/>
          <w:spacing w:val="23"/>
          <w:w w:val="105"/>
        </w:rPr>
        <w:t xml:space="preserve"> </w:t>
      </w:r>
      <w:r>
        <w:rPr>
          <w:color w:val="231F20"/>
          <w:spacing w:val="-2"/>
          <w:w w:val="105"/>
        </w:rPr>
        <w:t>der</w:t>
      </w:r>
      <w:r>
        <w:rPr>
          <w:color w:val="231F20"/>
          <w:spacing w:val="22"/>
          <w:w w:val="105"/>
        </w:rPr>
        <w:t xml:space="preserve"> </w:t>
      </w:r>
      <w:r>
        <w:rPr>
          <w:color w:val="231F20"/>
          <w:spacing w:val="-2"/>
        </w:rPr>
        <w:t>Toleranz,</w:t>
      </w:r>
    </w:p>
    <w:p w14:paraId="2A687D80" w14:textId="77777777" w:rsidR="006D5486" w:rsidRDefault="00000000">
      <w:pPr>
        <w:pStyle w:val="Textkrper"/>
        <w:spacing w:before="1" w:line="259" w:lineRule="auto"/>
        <w:ind w:left="957" w:right="1" w:hanging="1"/>
        <w:jc w:val="both"/>
      </w:pPr>
      <w:r>
        <w:rPr>
          <w:color w:val="231F20"/>
        </w:rPr>
        <w:t>d. h., die Merkmalsausprägungen eines Prozesses streuen wenig um den Zielwert. Die Technik</w:t>
      </w:r>
      <w:r>
        <w:rPr>
          <w:color w:val="231F20"/>
          <w:spacing w:val="-4"/>
        </w:rPr>
        <w:t xml:space="preserve"> </w:t>
      </w:r>
      <w:r>
        <w:rPr>
          <w:color w:val="231F20"/>
        </w:rPr>
        <w:t>des</w:t>
      </w:r>
      <w:r>
        <w:rPr>
          <w:color w:val="231F20"/>
          <w:spacing w:val="-4"/>
        </w:rPr>
        <w:t xml:space="preserve"> </w:t>
      </w:r>
      <w:r>
        <w:rPr>
          <w:color w:val="231F20"/>
        </w:rPr>
        <w:t>Six</w:t>
      </w:r>
      <w:r>
        <w:rPr>
          <w:color w:val="231F20"/>
          <w:spacing w:val="-4"/>
        </w:rPr>
        <w:t xml:space="preserve"> </w:t>
      </w:r>
      <w:r>
        <w:rPr>
          <w:color w:val="231F20"/>
        </w:rPr>
        <w:t>Sigma</w:t>
      </w:r>
      <w:r>
        <w:rPr>
          <w:color w:val="231F20"/>
          <w:spacing w:val="-4"/>
        </w:rPr>
        <w:t xml:space="preserve"> </w:t>
      </w:r>
      <w:r>
        <w:rPr>
          <w:color w:val="231F20"/>
        </w:rPr>
        <w:t>zielt</w:t>
      </w:r>
      <w:r>
        <w:rPr>
          <w:color w:val="231F20"/>
          <w:spacing w:val="-4"/>
        </w:rPr>
        <w:t xml:space="preserve"> </w:t>
      </w:r>
      <w:r>
        <w:rPr>
          <w:color w:val="231F20"/>
        </w:rPr>
        <w:t>also</w:t>
      </w:r>
      <w:r>
        <w:rPr>
          <w:color w:val="231F20"/>
          <w:spacing w:val="-4"/>
        </w:rPr>
        <w:t xml:space="preserve"> </w:t>
      </w:r>
      <w:r>
        <w:rPr>
          <w:color w:val="231F20"/>
        </w:rPr>
        <w:t>faktisch</w:t>
      </w:r>
      <w:r>
        <w:rPr>
          <w:color w:val="231F20"/>
          <w:spacing w:val="-4"/>
        </w:rPr>
        <w:t xml:space="preserve"> </w:t>
      </w:r>
      <w:r>
        <w:rPr>
          <w:color w:val="231F20"/>
        </w:rPr>
        <w:t>auf</w:t>
      </w:r>
      <w:r>
        <w:rPr>
          <w:color w:val="231F20"/>
          <w:spacing w:val="-4"/>
        </w:rPr>
        <w:t xml:space="preserve"> </w:t>
      </w:r>
      <w:r>
        <w:rPr>
          <w:color w:val="231F20"/>
        </w:rPr>
        <w:t>eine</w:t>
      </w:r>
      <w:r>
        <w:rPr>
          <w:color w:val="231F20"/>
          <w:spacing w:val="-4"/>
        </w:rPr>
        <w:t xml:space="preserve"> </w:t>
      </w:r>
      <w:r>
        <w:rPr>
          <w:color w:val="231F20"/>
        </w:rPr>
        <w:t>Null-Fehler-Quote</w:t>
      </w:r>
      <w:r>
        <w:rPr>
          <w:color w:val="231F20"/>
          <w:spacing w:val="-4"/>
        </w:rPr>
        <w:t xml:space="preserve"> </w:t>
      </w:r>
      <w:r>
        <w:rPr>
          <w:color w:val="231F20"/>
        </w:rPr>
        <w:t>eines</w:t>
      </w:r>
      <w:r>
        <w:rPr>
          <w:color w:val="231F20"/>
          <w:spacing w:val="-4"/>
        </w:rPr>
        <w:t xml:space="preserve"> </w:t>
      </w:r>
      <w:r>
        <w:rPr>
          <w:color w:val="231F20"/>
        </w:rPr>
        <w:t>Prozesses</w:t>
      </w:r>
      <w:r>
        <w:rPr>
          <w:color w:val="231F20"/>
          <w:spacing w:val="-4"/>
        </w:rPr>
        <w:t xml:space="preserve"> </w:t>
      </w:r>
      <w:r>
        <w:rPr>
          <w:color w:val="231F20"/>
        </w:rPr>
        <w:t>ab.</w:t>
      </w:r>
    </w:p>
    <w:p w14:paraId="05A35D7D" w14:textId="77777777" w:rsidR="006D5486" w:rsidRDefault="00000000">
      <w:r>
        <w:br w:type="column"/>
      </w:r>
    </w:p>
    <w:p w14:paraId="67462A8C" w14:textId="77777777" w:rsidR="006D5486" w:rsidRDefault="006D5486">
      <w:pPr>
        <w:pStyle w:val="Textkrper"/>
        <w:spacing w:before="4"/>
        <w:rPr>
          <w:sz w:val="31"/>
        </w:rPr>
      </w:pPr>
    </w:p>
    <w:p w14:paraId="09DB2829" w14:textId="77777777" w:rsidR="006D5486" w:rsidRDefault="00000000">
      <w:pPr>
        <w:ind w:left="355"/>
        <w:rPr>
          <w:sz w:val="18"/>
        </w:rPr>
      </w:pPr>
      <w:r>
        <w:rPr>
          <w:color w:val="231F20"/>
          <w:spacing w:val="-2"/>
          <w:sz w:val="18"/>
        </w:rPr>
        <w:t>Streuung</w:t>
      </w:r>
    </w:p>
    <w:p w14:paraId="37A06491" w14:textId="77777777" w:rsidR="006D5486" w:rsidRDefault="00000000">
      <w:pPr>
        <w:spacing w:before="47" w:line="288" w:lineRule="auto"/>
        <w:ind w:left="355" w:right="134"/>
        <w:rPr>
          <w:sz w:val="18"/>
        </w:rPr>
      </w:pPr>
      <w:r>
        <w:rPr>
          <w:color w:val="808285"/>
          <w:sz w:val="18"/>
        </w:rPr>
        <w:t>So</w:t>
      </w:r>
      <w:r>
        <w:rPr>
          <w:color w:val="808285"/>
          <w:spacing w:val="-11"/>
          <w:sz w:val="18"/>
        </w:rPr>
        <w:t xml:space="preserve"> </w:t>
      </w:r>
      <w:r>
        <w:rPr>
          <w:color w:val="808285"/>
          <w:sz w:val="18"/>
        </w:rPr>
        <w:t>heißt</w:t>
      </w:r>
      <w:r>
        <w:rPr>
          <w:color w:val="808285"/>
          <w:spacing w:val="-11"/>
          <w:sz w:val="18"/>
        </w:rPr>
        <w:t xml:space="preserve"> </w:t>
      </w:r>
      <w:r>
        <w:rPr>
          <w:color w:val="808285"/>
          <w:sz w:val="18"/>
        </w:rPr>
        <w:t>das</w:t>
      </w:r>
      <w:r>
        <w:rPr>
          <w:color w:val="808285"/>
          <w:spacing w:val="-11"/>
          <w:sz w:val="18"/>
        </w:rPr>
        <w:t xml:space="preserve"> </w:t>
      </w:r>
      <w:proofErr w:type="spellStart"/>
      <w:r>
        <w:rPr>
          <w:color w:val="808285"/>
          <w:sz w:val="18"/>
        </w:rPr>
        <w:t>statisti</w:t>
      </w:r>
      <w:proofErr w:type="spellEnd"/>
      <w:r>
        <w:rPr>
          <w:color w:val="808285"/>
          <w:sz w:val="18"/>
        </w:rPr>
        <w:t xml:space="preserve">- </w:t>
      </w:r>
      <w:proofErr w:type="spellStart"/>
      <w:r>
        <w:rPr>
          <w:color w:val="808285"/>
          <w:sz w:val="18"/>
        </w:rPr>
        <w:t>sche</w:t>
      </w:r>
      <w:proofErr w:type="spellEnd"/>
      <w:r>
        <w:rPr>
          <w:color w:val="808285"/>
          <w:sz w:val="18"/>
        </w:rPr>
        <w:t xml:space="preserve"> Maß für die Beschreibung von </w:t>
      </w:r>
      <w:proofErr w:type="spellStart"/>
      <w:r>
        <w:rPr>
          <w:color w:val="808285"/>
          <w:spacing w:val="-2"/>
          <w:sz w:val="18"/>
        </w:rPr>
        <w:t>Häufigkeitsverteilun</w:t>
      </w:r>
      <w:proofErr w:type="spellEnd"/>
      <w:r>
        <w:rPr>
          <w:color w:val="808285"/>
          <w:spacing w:val="-2"/>
          <w:sz w:val="18"/>
        </w:rPr>
        <w:t xml:space="preserve">- </w:t>
      </w:r>
      <w:r>
        <w:rPr>
          <w:color w:val="808285"/>
          <w:sz w:val="18"/>
        </w:rPr>
        <w:t xml:space="preserve">gen um einen Lage- </w:t>
      </w:r>
      <w:proofErr w:type="spellStart"/>
      <w:r>
        <w:rPr>
          <w:color w:val="808285"/>
          <w:spacing w:val="-2"/>
          <w:sz w:val="18"/>
        </w:rPr>
        <w:t>parameter</w:t>
      </w:r>
      <w:proofErr w:type="spellEnd"/>
      <w:r>
        <w:rPr>
          <w:color w:val="808285"/>
          <w:spacing w:val="-2"/>
          <w:sz w:val="18"/>
        </w:rPr>
        <w:t>.</w:t>
      </w:r>
    </w:p>
    <w:p w14:paraId="1F3EE6F2" w14:textId="77777777" w:rsidR="006D5486" w:rsidRDefault="006D5486">
      <w:pPr>
        <w:spacing w:line="288" w:lineRule="auto"/>
        <w:rPr>
          <w:sz w:val="18"/>
        </w:rPr>
        <w:sectPr w:rsidR="006D5486">
          <w:type w:val="continuous"/>
          <w:pgSz w:w="11910" w:h="16840"/>
          <w:pgMar w:top="1920" w:right="460" w:bottom="280" w:left="460" w:header="0" w:footer="0" w:gutter="0"/>
          <w:cols w:num="2" w:space="720" w:equalWidth="0">
            <w:col w:w="8782" w:space="40"/>
            <w:col w:w="2168"/>
          </w:cols>
        </w:sectPr>
      </w:pPr>
    </w:p>
    <w:p w14:paraId="4B2E8457" w14:textId="77777777" w:rsidR="006D5486" w:rsidRDefault="006D5486">
      <w:pPr>
        <w:pStyle w:val="Textkrper"/>
      </w:pPr>
    </w:p>
    <w:p w14:paraId="5297E0CF" w14:textId="77777777" w:rsidR="006D5486" w:rsidRDefault="006D5486">
      <w:pPr>
        <w:pStyle w:val="Textkrper"/>
      </w:pPr>
    </w:p>
    <w:p w14:paraId="279851EC" w14:textId="77777777" w:rsidR="006D5486" w:rsidRDefault="006D5486">
      <w:pPr>
        <w:pStyle w:val="Textkrper"/>
      </w:pPr>
    </w:p>
    <w:p w14:paraId="198B93B8" w14:textId="77777777" w:rsidR="006D5486" w:rsidRDefault="006D5486">
      <w:pPr>
        <w:pStyle w:val="Textkrper"/>
      </w:pPr>
    </w:p>
    <w:p w14:paraId="1AAEAA2D" w14:textId="77777777" w:rsidR="006D5486" w:rsidRDefault="006D5486">
      <w:pPr>
        <w:pStyle w:val="Textkrper"/>
      </w:pPr>
    </w:p>
    <w:p w14:paraId="39C339E5" w14:textId="77777777" w:rsidR="006D5486" w:rsidRDefault="006D5486">
      <w:pPr>
        <w:pStyle w:val="Textkrper"/>
      </w:pPr>
    </w:p>
    <w:p w14:paraId="1190CCDA" w14:textId="77777777" w:rsidR="006D5486" w:rsidRDefault="006D5486">
      <w:pPr>
        <w:pStyle w:val="Textkrper"/>
      </w:pPr>
    </w:p>
    <w:p w14:paraId="7B0F85AF" w14:textId="77777777" w:rsidR="006D5486" w:rsidRDefault="006D5486">
      <w:pPr>
        <w:pStyle w:val="Textkrper"/>
        <w:spacing w:before="4"/>
        <w:rPr>
          <w:sz w:val="15"/>
        </w:rPr>
      </w:pPr>
    </w:p>
    <w:p w14:paraId="1D887726" w14:textId="77777777" w:rsidR="006D5486" w:rsidRDefault="00000000">
      <w:pPr>
        <w:pStyle w:val="Textkrper"/>
        <w:spacing w:before="100" w:line="259" w:lineRule="auto"/>
        <w:ind w:left="2204" w:right="955"/>
        <w:jc w:val="both"/>
      </w:pPr>
      <w:r>
        <w:rPr>
          <w:color w:val="231F20"/>
        </w:rPr>
        <w:t xml:space="preserve">Als Arbeitsphilosophie geht Six Sigma aber noch weiter und überträgt den Null-Fehler- Ansatz auf alle unternehmerischen Prozesse vom Lieferanten bis zum Kunden. So sol- </w:t>
      </w:r>
      <w:proofErr w:type="spellStart"/>
      <w:r>
        <w:rPr>
          <w:color w:val="231F20"/>
        </w:rPr>
        <w:t>len</w:t>
      </w:r>
      <w:proofErr w:type="spellEnd"/>
      <w:r>
        <w:rPr>
          <w:color w:val="231F20"/>
        </w:rPr>
        <w:t xml:space="preserve"> weniger Reparaturen und Kundenbeschwerden erreicht werden. Als strategischer Qualitätsmanagementansatz zielt Six Sigma auf eine Qualität auf höchstem Niveau für die gesamte Wertschöpfung ab. Six Sigma kann durch drei Kernelemente beschrieben werden (vgl. </w:t>
      </w:r>
      <w:proofErr w:type="spellStart"/>
      <w:r>
        <w:rPr>
          <w:color w:val="231F20"/>
        </w:rPr>
        <w:t>Zollondz</w:t>
      </w:r>
      <w:proofErr w:type="spellEnd"/>
      <w:r>
        <w:rPr>
          <w:color w:val="231F20"/>
        </w:rPr>
        <w:t xml:space="preserve"> 2011 S. 399ff.): Management nach dem DMAIC-Zyklus, Führungs- </w:t>
      </w:r>
      <w:proofErr w:type="spellStart"/>
      <w:r>
        <w:rPr>
          <w:color w:val="231F20"/>
        </w:rPr>
        <w:t>konzept</w:t>
      </w:r>
      <w:proofErr w:type="spellEnd"/>
      <w:r>
        <w:rPr>
          <w:color w:val="231F20"/>
        </w:rPr>
        <w:t xml:space="preserve"> in Stufen und Umsetzungsphasen.</w:t>
      </w:r>
    </w:p>
    <w:p w14:paraId="174FA7ED" w14:textId="77777777" w:rsidR="006D5486" w:rsidRDefault="006D5486">
      <w:pPr>
        <w:pStyle w:val="Textkrper"/>
        <w:spacing w:before="1"/>
        <w:rPr>
          <w:sz w:val="22"/>
        </w:rPr>
      </w:pPr>
    </w:p>
    <w:p w14:paraId="65E9EEA3" w14:textId="77777777" w:rsidR="006D5486" w:rsidRDefault="00000000">
      <w:pPr>
        <w:pStyle w:val="Textkrper"/>
        <w:spacing w:before="1"/>
        <w:ind w:left="2204"/>
        <w:jc w:val="both"/>
      </w:pPr>
      <w:r>
        <w:rPr>
          <w:color w:val="231F20"/>
        </w:rPr>
        <w:t>Der</w:t>
      </w:r>
      <w:r>
        <w:rPr>
          <w:color w:val="231F20"/>
          <w:spacing w:val="-7"/>
        </w:rPr>
        <w:t xml:space="preserve"> </w:t>
      </w:r>
      <w:r>
        <w:rPr>
          <w:color w:val="231F20"/>
        </w:rPr>
        <w:t>DMAIC-Zyklus</w:t>
      </w:r>
      <w:r>
        <w:rPr>
          <w:color w:val="231F20"/>
          <w:spacing w:val="-6"/>
        </w:rPr>
        <w:t xml:space="preserve"> </w:t>
      </w:r>
      <w:r>
        <w:rPr>
          <w:color w:val="231F20"/>
        </w:rPr>
        <w:t>beschreibt</w:t>
      </w:r>
      <w:r>
        <w:rPr>
          <w:color w:val="231F20"/>
          <w:spacing w:val="-6"/>
        </w:rPr>
        <w:t xml:space="preserve"> </w:t>
      </w:r>
      <w:r>
        <w:rPr>
          <w:color w:val="231F20"/>
        </w:rPr>
        <w:t>einen</w:t>
      </w:r>
      <w:r>
        <w:rPr>
          <w:color w:val="231F20"/>
          <w:spacing w:val="-6"/>
        </w:rPr>
        <w:t xml:space="preserve"> </w:t>
      </w:r>
      <w:r>
        <w:rPr>
          <w:color w:val="231F20"/>
        </w:rPr>
        <w:t>Verbesserungszyklus</w:t>
      </w:r>
      <w:r>
        <w:rPr>
          <w:color w:val="231F20"/>
          <w:spacing w:val="-7"/>
        </w:rPr>
        <w:t xml:space="preserve"> </w:t>
      </w:r>
      <w:r>
        <w:rPr>
          <w:color w:val="231F20"/>
        </w:rPr>
        <w:t>durch</w:t>
      </w:r>
      <w:r>
        <w:rPr>
          <w:color w:val="231F20"/>
          <w:spacing w:val="-6"/>
        </w:rPr>
        <w:t xml:space="preserve"> </w:t>
      </w:r>
      <w:r>
        <w:rPr>
          <w:color w:val="231F20"/>
        </w:rPr>
        <w:t>die</w:t>
      </w:r>
      <w:r>
        <w:rPr>
          <w:color w:val="231F20"/>
          <w:spacing w:val="-6"/>
        </w:rPr>
        <w:t xml:space="preserve"> </w:t>
      </w:r>
      <w:r>
        <w:rPr>
          <w:color w:val="231F20"/>
        </w:rPr>
        <w:t>folgenden</w:t>
      </w:r>
      <w:r>
        <w:rPr>
          <w:color w:val="231F20"/>
          <w:spacing w:val="-6"/>
        </w:rPr>
        <w:t xml:space="preserve"> </w:t>
      </w:r>
      <w:r>
        <w:rPr>
          <w:color w:val="231F20"/>
          <w:spacing w:val="-2"/>
        </w:rPr>
        <w:t>Phasen:</w:t>
      </w:r>
    </w:p>
    <w:p w14:paraId="5A74BE40" w14:textId="77777777" w:rsidR="006D5486" w:rsidRDefault="006D5486">
      <w:pPr>
        <w:pStyle w:val="Textkrper"/>
        <w:spacing w:before="3"/>
        <w:rPr>
          <w:sz w:val="23"/>
        </w:rPr>
      </w:pPr>
    </w:p>
    <w:p w14:paraId="4BB391B0" w14:textId="77777777" w:rsidR="006D5486" w:rsidRDefault="00000000">
      <w:pPr>
        <w:pStyle w:val="Listenabsatz"/>
        <w:numPr>
          <w:ilvl w:val="0"/>
          <w:numId w:val="19"/>
        </w:numPr>
        <w:tabs>
          <w:tab w:val="left" w:pos="2484"/>
          <w:tab w:val="left" w:pos="2485"/>
        </w:tabs>
        <w:spacing w:before="1" w:line="259" w:lineRule="auto"/>
        <w:ind w:right="1262" w:hanging="281"/>
        <w:rPr>
          <w:sz w:val="20"/>
        </w:rPr>
      </w:pPr>
      <w:proofErr w:type="spellStart"/>
      <w:r>
        <w:rPr>
          <w:color w:val="231F20"/>
          <w:sz w:val="20"/>
        </w:rPr>
        <w:t>Define</w:t>
      </w:r>
      <w:proofErr w:type="spellEnd"/>
      <w:r>
        <w:rPr>
          <w:color w:val="231F20"/>
          <w:sz w:val="20"/>
        </w:rPr>
        <w:t>:</w:t>
      </w:r>
      <w:r>
        <w:rPr>
          <w:color w:val="231F20"/>
          <w:spacing w:val="-8"/>
          <w:sz w:val="20"/>
        </w:rPr>
        <w:t xml:space="preserve"> </w:t>
      </w:r>
      <w:r>
        <w:rPr>
          <w:color w:val="231F20"/>
          <w:sz w:val="20"/>
        </w:rPr>
        <w:t>Hier</w:t>
      </w:r>
      <w:r>
        <w:rPr>
          <w:color w:val="231F20"/>
          <w:spacing w:val="-8"/>
          <w:sz w:val="20"/>
        </w:rPr>
        <w:t xml:space="preserve"> </w:t>
      </w:r>
      <w:r>
        <w:rPr>
          <w:color w:val="231F20"/>
          <w:sz w:val="20"/>
        </w:rPr>
        <w:t>werden</w:t>
      </w:r>
      <w:r>
        <w:rPr>
          <w:color w:val="231F20"/>
          <w:spacing w:val="-8"/>
          <w:sz w:val="20"/>
        </w:rPr>
        <w:t xml:space="preserve"> </w:t>
      </w:r>
      <w:r>
        <w:rPr>
          <w:color w:val="231F20"/>
          <w:sz w:val="20"/>
        </w:rPr>
        <w:t>Projekte</w:t>
      </w:r>
      <w:r>
        <w:rPr>
          <w:color w:val="231F20"/>
          <w:spacing w:val="-8"/>
          <w:sz w:val="20"/>
        </w:rPr>
        <w:t xml:space="preserve"> </w:t>
      </w:r>
      <w:r>
        <w:rPr>
          <w:color w:val="231F20"/>
          <w:sz w:val="20"/>
        </w:rPr>
        <w:t>festgelegt,</w:t>
      </w:r>
      <w:r>
        <w:rPr>
          <w:color w:val="231F20"/>
          <w:spacing w:val="-8"/>
          <w:sz w:val="20"/>
        </w:rPr>
        <w:t xml:space="preserve"> </w:t>
      </w:r>
      <w:r>
        <w:rPr>
          <w:color w:val="231F20"/>
          <w:sz w:val="20"/>
        </w:rPr>
        <w:t>die</w:t>
      </w:r>
      <w:r>
        <w:rPr>
          <w:color w:val="231F20"/>
          <w:spacing w:val="-8"/>
          <w:sz w:val="20"/>
        </w:rPr>
        <w:t xml:space="preserve"> </w:t>
      </w:r>
      <w:r>
        <w:rPr>
          <w:color w:val="231F20"/>
          <w:sz w:val="20"/>
        </w:rPr>
        <w:t>Verbesserungen</w:t>
      </w:r>
      <w:r>
        <w:rPr>
          <w:color w:val="231F20"/>
          <w:spacing w:val="-8"/>
          <w:sz w:val="20"/>
        </w:rPr>
        <w:t xml:space="preserve"> </w:t>
      </w:r>
      <w:r>
        <w:rPr>
          <w:color w:val="231F20"/>
          <w:sz w:val="20"/>
        </w:rPr>
        <w:t>bei</w:t>
      </w:r>
      <w:r>
        <w:rPr>
          <w:color w:val="231F20"/>
          <w:spacing w:val="-8"/>
          <w:sz w:val="20"/>
        </w:rPr>
        <w:t xml:space="preserve"> </w:t>
      </w:r>
      <w:r>
        <w:rPr>
          <w:color w:val="231F20"/>
          <w:sz w:val="20"/>
        </w:rPr>
        <w:t>der</w:t>
      </w:r>
      <w:r>
        <w:rPr>
          <w:color w:val="231F20"/>
          <w:spacing w:val="-8"/>
          <w:sz w:val="20"/>
        </w:rPr>
        <w:t xml:space="preserve"> </w:t>
      </w:r>
      <w:r>
        <w:rPr>
          <w:color w:val="231F20"/>
          <w:sz w:val="20"/>
        </w:rPr>
        <w:t>Erfüllung</w:t>
      </w:r>
      <w:r>
        <w:rPr>
          <w:color w:val="231F20"/>
          <w:spacing w:val="-8"/>
          <w:sz w:val="20"/>
        </w:rPr>
        <w:t xml:space="preserve"> </w:t>
      </w:r>
      <w:r>
        <w:rPr>
          <w:color w:val="231F20"/>
          <w:sz w:val="20"/>
        </w:rPr>
        <w:t>von Kundenanforderungen zum Ziel haben.</w:t>
      </w:r>
    </w:p>
    <w:p w14:paraId="42E8F11E" w14:textId="77777777" w:rsidR="006D5486" w:rsidRDefault="00000000">
      <w:pPr>
        <w:pStyle w:val="Listenabsatz"/>
        <w:numPr>
          <w:ilvl w:val="0"/>
          <w:numId w:val="19"/>
        </w:numPr>
        <w:tabs>
          <w:tab w:val="left" w:pos="2484"/>
          <w:tab w:val="left" w:pos="2485"/>
        </w:tabs>
        <w:spacing w:before="1" w:line="259" w:lineRule="auto"/>
        <w:ind w:right="1358"/>
        <w:rPr>
          <w:sz w:val="20"/>
        </w:rPr>
      </w:pPr>
      <w:proofErr w:type="spellStart"/>
      <w:r>
        <w:rPr>
          <w:color w:val="231F20"/>
          <w:sz w:val="20"/>
        </w:rPr>
        <w:t>Measure</w:t>
      </w:r>
      <w:proofErr w:type="spellEnd"/>
      <w:r>
        <w:rPr>
          <w:color w:val="231F20"/>
          <w:sz w:val="20"/>
        </w:rPr>
        <w:t>:</w:t>
      </w:r>
      <w:r>
        <w:rPr>
          <w:color w:val="231F20"/>
          <w:spacing w:val="-11"/>
          <w:sz w:val="20"/>
        </w:rPr>
        <w:t xml:space="preserve"> </w:t>
      </w:r>
      <w:r>
        <w:rPr>
          <w:color w:val="231F20"/>
          <w:sz w:val="20"/>
        </w:rPr>
        <w:t>Durch</w:t>
      </w:r>
      <w:r>
        <w:rPr>
          <w:color w:val="231F20"/>
          <w:spacing w:val="-11"/>
          <w:sz w:val="20"/>
        </w:rPr>
        <w:t xml:space="preserve"> </w:t>
      </w:r>
      <w:r>
        <w:rPr>
          <w:color w:val="231F20"/>
          <w:sz w:val="20"/>
        </w:rPr>
        <w:t>das</w:t>
      </w:r>
      <w:r>
        <w:rPr>
          <w:color w:val="231F20"/>
          <w:spacing w:val="-11"/>
          <w:sz w:val="20"/>
        </w:rPr>
        <w:t xml:space="preserve"> </w:t>
      </w:r>
      <w:r>
        <w:rPr>
          <w:color w:val="231F20"/>
          <w:sz w:val="20"/>
        </w:rPr>
        <w:t>permanente</w:t>
      </w:r>
      <w:r>
        <w:rPr>
          <w:color w:val="231F20"/>
          <w:spacing w:val="-11"/>
          <w:sz w:val="20"/>
        </w:rPr>
        <w:t xml:space="preserve"> </w:t>
      </w:r>
      <w:r>
        <w:rPr>
          <w:color w:val="231F20"/>
          <w:sz w:val="20"/>
        </w:rPr>
        <w:t>Messen</w:t>
      </w:r>
      <w:r>
        <w:rPr>
          <w:color w:val="231F20"/>
          <w:spacing w:val="-11"/>
          <w:sz w:val="20"/>
        </w:rPr>
        <w:t xml:space="preserve"> </w:t>
      </w:r>
      <w:r>
        <w:rPr>
          <w:color w:val="231F20"/>
          <w:sz w:val="20"/>
        </w:rPr>
        <w:t>der</w:t>
      </w:r>
      <w:r>
        <w:rPr>
          <w:color w:val="231F20"/>
          <w:spacing w:val="-11"/>
          <w:sz w:val="20"/>
        </w:rPr>
        <w:t xml:space="preserve"> </w:t>
      </w:r>
      <w:r>
        <w:rPr>
          <w:color w:val="231F20"/>
          <w:sz w:val="20"/>
        </w:rPr>
        <w:t>Prozesse</w:t>
      </w:r>
      <w:r>
        <w:rPr>
          <w:color w:val="231F20"/>
          <w:spacing w:val="-11"/>
          <w:sz w:val="20"/>
        </w:rPr>
        <w:t xml:space="preserve"> </w:t>
      </w:r>
      <w:r>
        <w:rPr>
          <w:color w:val="231F20"/>
          <w:sz w:val="20"/>
        </w:rPr>
        <w:t>werden</w:t>
      </w:r>
      <w:r>
        <w:rPr>
          <w:color w:val="231F20"/>
          <w:spacing w:val="-11"/>
          <w:sz w:val="20"/>
        </w:rPr>
        <w:t xml:space="preserve"> </w:t>
      </w:r>
      <w:r>
        <w:rPr>
          <w:color w:val="231F20"/>
          <w:sz w:val="20"/>
        </w:rPr>
        <w:t>deren</w:t>
      </w:r>
      <w:r>
        <w:rPr>
          <w:color w:val="231F20"/>
          <w:spacing w:val="-11"/>
          <w:sz w:val="20"/>
        </w:rPr>
        <w:t xml:space="preserve"> </w:t>
      </w:r>
      <w:r>
        <w:rPr>
          <w:color w:val="231F20"/>
          <w:sz w:val="20"/>
        </w:rPr>
        <w:t xml:space="preserve">Fähigkeiten </w:t>
      </w:r>
      <w:r>
        <w:rPr>
          <w:color w:val="231F20"/>
          <w:spacing w:val="-2"/>
          <w:sz w:val="20"/>
        </w:rPr>
        <w:t>überwacht.</w:t>
      </w:r>
    </w:p>
    <w:p w14:paraId="7D76E01D" w14:textId="77777777" w:rsidR="006D5486" w:rsidRDefault="00000000">
      <w:pPr>
        <w:pStyle w:val="Listenabsatz"/>
        <w:numPr>
          <w:ilvl w:val="0"/>
          <w:numId w:val="19"/>
        </w:numPr>
        <w:tabs>
          <w:tab w:val="left" w:pos="2484"/>
          <w:tab w:val="left" w:pos="2485"/>
        </w:tabs>
        <w:spacing w:before="2" w:line="259" w:lineRule="auto"/>
        <w:ind w:right="1137"/>
        <w:rPr>
          <w:sz w:val="20"/>
        </w:rPr>
      </w:pPr>
      <w:r>
        <w:rPr>
          <w:color w:val="231F20"/>
          <w:sz w:val="20"/>
        </w:rPr>
        <w:t>Analyse:</w:t>
      </w:r>
      <w:r>
        <w:rPr>
          <w:color w:val="231F20"/>
          <w:spacing w:val="-9"/>
          <w:sz w:val="20"/>
        </w:rPr>
        <w:t xml:space="preserve"> </w:t>
      </w:r>
      <w:r>
        <w:rPr>
          <w:color w:val="231F20"/>
          <w:sz w:val="20"/>
        </w:rPr>
        <w:t>Bei</w:t>
      </w:r>
      <w:r>
        <w:rPr>
          <w:color w:val="231F20"/>
          <w:spacing w:val="-7"/>
          <w:sz w:val="20"/>
        </w:rPr>
        <w:t xml:space="preserve"> </w:t>
      </w:r>
      <w:r>
        <w:rPr>
          <w:color w:val="231F20"/>
          <w:sz w:val="20"/>
        </w:rPr>
        <w:t>Abweichungen</w:t>
      </w:r>
      <w:r>
        <w:rPr>
          <w:color w:val="231F20"/>
          <w:spacing w:val="-7"/>
          <w:sz w:val="20"/>
        </w:rPr>
        <w:t xml:space="preserve"> </w:t>
      </w:r>
      <w:r>
        <w:rPr>
          <w:color w:val="231F20"/>
          <w:sz w:val="20"/>
        </w:rPr>
        <w:t>von</w:t>
      </w:r>
      <w:r>
        <w:rPr>
          <w:color w:val="231F20"/>
          <w:spacing w:val="-7"/>
          <w:sz w:val="20"/>
        </w:rPr>
        <w:t xml:space="preserve"> </w:t>
      </w:r>
      <w:r>
        <w:rPr>
          <w:color w:val="231F20"/>
          <w:sz w:val="20"/>
        </w:rPr>
        <w:t>den</w:t>
      </w:r>
      <w:r>
        <w:rPr>
          <w:color w:val="231F20"/>
          <w:spacing w:val="-7"/>
          <w:sz w:val="20"/>
        </w:rPr>
        <w:t xml:space="preserve"> </w:t>
      </w:r>
      <w:r>
        <w:rPr>
          <w:color w:val="231F20"/>
          <w:sz w:val="20"/>
        </w:rPr>
        <w:t>definierten</w:t>
      </w:r>
      <w:r>
        <w:rPr>
          <w:color w:val="231F20"/>
          <w:spacing w:val="-7"/>
          <w:sz w:val="20"/>
        </w:rPr>
        <w:t xml:space="preserve"> </w:t>
      </w:r>
      <w:r>
        <w:rPr>
          <w:color w:val="231F20"/>
          <w:sz w:val="20"/>
        </w:rPr>
        <w:t>Zielen</w:t>
      </w:r>
      <w:r>
        <w:rPr>
          <w:color w:val="231F20"/>
          <w:spacing w:val="-7"/>
          <w:sz w:val="20"/>
        </w:rPr>
        <w:t xml:space="preserve"> </w:t>
      </w:r>
      <w:r>
        <w:rPr>
          <w:color w:val="231F20"/>
          <w:sz w:val="20"/>
        </w:rPr>
        <w:t>werden</w:t>
      </w:r>
      <w:r>
        <w:rPr>
          <w:color w:val="231F20"/>
          <w:spacing w:val="-7"/>
          <w:sz w:val="20"/>
        </w:rPr>
        <w:t xml:space="preserve"> </w:t>
      </w:r>
      <w:r>
        <w:rPr>
          <w:color w:val="231F20"/>
          <w:sz w:val="20"/>
        </w:rPr>
        <w:t>die</w:t>
      </w:r>
      <w:r>
        <w:rPr>
          <w:color w:val="231F20"/>
          <w:spacing w:val="-7"/>
          <w:sz w:val="20"/>
        </w:rPr>
        <w:t xml:space="preserve"> </w:t>
      </w:r>
      <w:r>
        <w:rPr>
          <w:color w:val="231F20"/>
          <w:sz w:val="20"/>
        </w:rPr>
        <w:t>Ursachen</w:t>
      </w:r>
      <w:r>
        <w:rPr>
          <w:color w:val="231F20"/>
          <w:spacing w:val="-7"/>
          <w:sz w:val="20"/>
        </w:rPr>
        <w:t xml:space="preserve"> </w:t>
      </w:r>
      <w:proofErr w:type="spellStart"/>
      <w:r>
        <w:rPr>
          <w:color w:val="231F20"/>
          <w:sz w:val="20"/>
        </w:rPr>
        <w:t>ermit</w:t>
      </w:r>
      <w:proofErr w:type="spellEnd"/>
      <w:r>
        <w:rPr>
          <w:color w:val="231F20"/>
          <w:sz w:val="20"/>
        </w:rPr>
        <w:t xml:space="preserve">- </w:t>
      </w:r>
      <w:proofErr w:type="spellStart"/>
      <w:r>
        <w:rPr>
          <w:color w:val="231F20"/>
          <w:spacing w:val="-2"/>
          <w:sz w:val="20"/>
        </w:rPr>
        <w:t>telt</w:t>
      </w:r>
      <w:proofErr w:type="spellEnd"/>
      <w:r>
        <w:rPr>
          <w:color w:val="231F20"/>
          <w:spacing w:val="-2"/>
          <w:sz w:val="20"/>
        </w:rPr>
        <w:t>.</w:t>
      </w:r>
    </w:p>
    <w:p w14:paraId="5480BF08" w14:textId="77777777" w:rsidR="006D5486" w:rsidRDefault="00000000">
      <w:pPr>
        <w:pStyle w:val="Listenabsatz"/>
        <w:numPr>
          <w:ilvl w:val="0"/>
          <w:numId w:val="19"/>
        </w:numPr>
        <w:tabs>
          <w:tab w:val="left" w:pos="2484"/>
          <w:tab w:val="left" w:pos="2485"/>
        </w:tabs>
        <w:spacing w:before="1" w:line="259" w:lineRule="auto"/>
        <w:ind w:right="1058"/>
        <w:rPr>
          <w:sz w:val="20"/>
        </w:rPr>
      </w:pPr>
      <w:proofErr w:type="spellStart"/>
      <w:r>
        <w:rPr>
          <w:color w:val="231F20"/>
          <w:sz w:val="20"/>
        </w:rPr>
        <w:t>Improve</w:t>
      </w:r>
      <w:proofErr w:type="spellEnd"/>
      <w:r>
        <w:rPr>
          <w:color w:val="231F20"/>
          <w:sz w:val="20"/>
        </w:rPr>
        <w:t>:</w:t>
      </w:r>
      <w:r>
        <w:rPr>
          <w:color w:val="231F20"/>
          <w:spacing w:val="-7"/>
          <w:sz w:val="20"/>
        </w:rPr>
        <w:t xml:space="preserve"> </w:t>
      </w:r>
      <w:r>
        <w:rPr>
          <w:color w:val="231F20"/>
          <w:sz w:val="20"/>
        </w:rPr>
        <w:t>Nach</w:t>
      </w:r>
      <w:r>
        <w:rPr>
          <w:color w:val="231F20"/>
          <w:spacing w:val="-7"/>
          <w:sz w:val="20"/>
        </w:rPr>
        <w:t xml:space="preserve"> </w:t>
      </w:r>
      <w:r>
        <w:rPr>
          <w:color w:val="231F20"/>
          <w:sz w:val="20"/>
        </w:rPr>
        <w:t>der</w:t>
      </w:r>
      <w:r>
        <w:rPr>
          <w:color w:val="231F20"/>
          <w:spacing w:val="-7"/>
          <w:sz w:val="20"/>
        </w:rPr>
        <w:t xml:space="preserve"> </w:t>
      </w:r>
      <w:r>
        <w:rPr>
          <w:color w:val="231F20"/>
          <w:sz w:val="20"/>
        </w:rPr>
        <w:t>Analyse</w:t>
      </w:r>
      <w:r>
        <w:rPr>
          <w:color w:val="231F20"/>
          <w:spacing w:val="-7"/>
          <w:sz w:val="20"/>
        </w:rPr>
        <w:t xml:space="preserve"> </w:t>
      </w:r>
      <w:r>
        <w:rPr>
          <w:color w:val="231F20"/>
          <w:sz w:val="20"/>
        </w:rPr>
        <w:t>der</w:t>
      </w:r>
      <w:r>
        <w:rPr>
          <w:color w:val="231F20"/>
          <w:spacing w:val="-7"/>
          <w:sz w:val="20"/>
        </w:rPr>
        <w:t xml:space="preserve"> </w:t>
      </w:r>
      <w:r>
        <w:rPr>
          <w:color w:val="231F20"/>
          <w:sz w:val="20"/>
        </w:rPr>
        <w:t>Ursachen</w:t>
      </w:r>
      <w:r>
        <w:rPr>
          <w:color w:val="231F20"/>
          <w:spacing w:val="-7"/>
          <w:sz w:val="20"/>
        </w:rPr>
        <w:t xml:space="preserve"> </w:t>
      </w:r>
      <w:r>
        <w:rPr>
          <w:color w:val="231F20"/>
          <w:sz w:val="20"/>
        </w:rPr>
        <w:t>werden</w:t>
      </w:r>
      <w:r>
        <w:rPr>
          <w:color w:val="231F20"/>
          <w:spacing w:val="-7"/>
          <w:sz w:val="20"/>
        </w:rPr>
        <w:t xml:space="preserve"> </w:t>
      </w:r>
      <w:r>
        <w:rPr>
          <w:color w:val="231F20"/>
          <w:sz w:val="20"/>
        </w:rPr>
        <w:t>Maßnahmen</w:t>
      </w:r>
      <w:r>
        <w:rPr>
          <w:color w:val="231F20"/>
          <w:spacing w:val="-7"/>
          <w:sz w:val="20"/>
        </w:rPr>
        <w:t xml:space="preserve"> </w:t>
      </w:r>
      <w:r>
        <w:rPr>
          <w:color w:val="231F20"/>
          <w:sz w:val="20"/>
        </w:rPr>
        <w:t>zur</w:t>
      </w:r>
      <w:r>
        <w:rPr>
          <w:color w:val="231F20"/>
          <w:spacing w:val="-7"/>
          <w:sz w:val="20"/>
        </w:rPr>
        <w:t xml:space="preserve"> </w:t>
      </w:r>
      <w:r>
        <w:rPr>
          <w:color w:val="231F20"/>
          <w:sz w:val="20"/>
        </w:rPr>
        <w:t>Verbesserung</w:t>
      </w:r>
      <w:r>
        <w:rPr>
          <w:color w:val="231F20"/>
          <w:spacing w:val="-7"/>
          <w:sz w:val="20"/>
        </w:rPr>
        <w:t xml:space="preserve"> </w:t>
      </w:r>
      <w:r>
        <w:rPr>
          <w:color w:val="231F20"/>
          <w:sz w:val="20"/>
        </w:rPr>
        <w:t>der Prozesse eingeführt.</w:t>
      </w:r>
    </w:p>
    <w:p w14:paraId="6A2D718B" w14:textId="77777777" w:rsidR="006D5486" w:rsidRDefault="00000000">
      <w:pPr>
        <w:pStyle w:val="Listenabsatz"/>
        <w:numPr>
          <w:ilvl w:val="0"/>
          <w:numId w:val="19"/>
        </w:numPr>
        <w:tabs>
          <w:tab w:val="left" w:pos="2484"/>
          <w:tab w:val="left" w:pos="2485"/>
        </w:tabs>
        <w:spacing w:before="2"/>
        <w:ind w:hanging="281"/>
        <w:rPr>
          <w:sz w:val="20"/>
        </w:rPr>
      </w:pPr>
      <w:r>
        <w:rPr>
          <w:color w:val="231F20"/>
          <w:sz w:val="20"/>
        </w:rPr>
        <w:t>Check:</w:t>
      </w:r>
      <w:r>
        <w:rPr>
          <w:color w:val="231F20"/>
          <w:spacing w:val="-4"/>
          <w:sz w:val="20"/>
        </w:rPr>
        <w:t xml:space="preserve"> </w:t>
      </w:r>
      <w:r>
        <w:rPr>
          <w:color w:val="231F20"/>
          <w:sz w:val="20"/>
        </w:rPr>
        <w:t>Hier</w:t>
      </w:r>
      <w:r>
        <w:rPr>
          <w:color w:val="231F20"/>
          <w:spacing w:val="-1"/>
          <w:sz w:val="20"/>
        </w:rPr>
        <w:t xml:space="preserve"> </w:t>
      </w:r>
      <w:r>
        <w:rPr>
          <w:color w:val="231F20"/>
          <w:sz w:val="20"/>
        </w:rPr>
        <w:t>wird</w:t>
      </w:r>
      <w:r>
        <w:rPr>
          <w:color w:val="231F20"/>
          <w:spacing w:val="-2"/>
          <w:sz w:val="20"/>
        </w:rPr>
        <w:t xml:space="preserve"> </w:t>
      </w:r>
      <w:r>
        <w:rPr>
          <w:color w:val="231F20"/>
          <w:sz w:val="20"/>
        </w:rPr>
        <w:t>die</w:t>
      </w:r>
      <w:r>
        <w:rPr>
          <w:color w:val="231F20"/>
          <w:spacing w:val="-1"/>
          <w:sz w:val="20"/>
        </w:rPr>
        <w:t xml:space="preserve"> </w:t>
      </w:r>
      <w:r>
        <w:rPr>
          <w:color w:val="231F20"/>
          <w:sz w:val="20"/>
        </w:rPr>
        <w:t>Wirkung</w:t>
      </w:r>
      <w:r>
        <w:rPr>
          <w:color w:val="231F20"/>
          <w:spacing w:val="-2"/>
          <w:sz w:val="20"/>
        </w:rPr>
        <w:t xml:space="preserve"> </w:t>
      </w:r>
      <w:r>
        <w:rPr>
          <w:color w:val="231F20"/>
          <w:sz w:val="20"/>
        </w:rPr>
        <w:t>der</w:t>
      </w:r>
      <w:r>
        <w:rPr>
          <w:color w:val="231F20"/>
          <w:spacing w:val="-1"/>
          <w:sz w:val="20"/>
        </w:rPr>
        <w:t xml:space="preserve"> </w:t>
      </w:r>
      <w:r>
        <w:rPr>
          <w:color w:val="231F20"/>
          <w:sz w:val="20"/>
        </w:rPr>
        <w:t>Maßnahmen</w:t>
      </w:r>
      <w:r>
        <w:rPr>
          <w:color w:val="231F20"/>
          <w:spacing w:val="-1"/>
          <w:sz w:val="20"/>
        </w:rPr>
        <w:t xml:space="preserve"> </w:t>
      </w:r>
      <w:r>
        <w:rPr>
          <w:color w:val="231F20"/>
          <w:spacing w:val="-2"/>
          <w:sz w:val="20"/>
        </w:rPr>
        <w:t>überprüft.</w:t>
      </w:r>
    </w:p>
    <w:p w14:paraId="6C69C0F4" w14:textId="77777777" w:rsidR="006D5486" w:rsidRDefault="006D5486">
      <w:pPr>
        <w:pStyle w:val="Textkrper"/>
        <w:spacing w:before="4"/>
        <w:rPr>
          <w:sz w:val="23"/>
        </w:rPr>
      </w:pPr>
    </w:p>
    <w:p w14:paraId="301C3A37" w14:textId="77777777" w:rsidR="006D5486" w:rsidRDefault="00000000">
      <w:pPr>
        <w:pStyle w:val="Textkrper"/>
        <w:spacing w:line="259" w:lineRule="auto"/>
        <w:ind w:left="2204" w:right="954" w:hanging="1"/>
        <w:jc w:val="both"/>
      </w:pPr>
      <w:r>
        <w:rPr>
          <w:color w:val="231F20"/>
        </w:rPr>
        <w:t>Als Führungskonzept wird Six Sigma als Teamaufgabe im Unternehmen verstanden – von der Unternehmensführung bis zum Projektmitarbeiter. Allen Mitgliedern von Six- Sigma-Teams</w:t>
      </w:r>
      <w:r>
        <w:rPr>
          <w:color w:val="231F20"/>
          <w:spacing w:val="-5"/>
        </w:rPr>
        <w:t xml:space="preserve"> </w:t>
      </w:r>
      <w:r>
        <w:rPr>
          <w:color w:val="231F20"/>
        </w:rPr>
        <w:t>kommen</w:t>
      </w:r>
      <w:r>
        <w:rPr>
          <w:color w:val="231F20"/>
          <w:spacing w:val="-5"/>
        </w:rPr>
        <w:t xml:space="preserve"> </w:t>
      </w:r>
      <w:r>
        <w:rPr>
          <w:color w:val="231F20"/>
        </w:rPr>
        <w:t>bestimmte</w:t>
      </w:r>
      <w:r>
        <w:rPr>
          <w:color w:val="231F20"/>
          <w:spacing w:val="-5"/>
        </w:rPr>
        <w:t xml:space="preserve"> </w:t>
      </w:r>
      <w:r>
        <w:rPr>
          <w:color w:val="231F20"/>
        </w:rPr>
        <w:t>Funktionen</w:t>
      </w:r>
      <w:r>
        <w:rPr>
          <w:color w:val="231F20"/>
          <w:spacing w:val="-5"/>
        </w:rPr>
        <w:t xml:space="preserve"> </w:t>
      </w:r>
      <w:r>
        <w:rPr>
          <w:color w:val="231F20"/>
        </w:rPr>
        <w:t>zu,</w:t>
      </w:r>
      <w:r>
        <w:rPr>
          <w:color w:val="231F20"/>
          <w:spacing w:val="-5"/>
        </w:rPr>
        <w:t xml:space="preserve"> </w:t>
      </w:r>
      <w:r>
        <w:rPr>
          <w:color w:val="231F20"/>
        </w:rPr>
        <w:t>die</w:t>
      </w:r>
      <w:r>
        <w:rPr>
          <w:color w:val="231F20"/>
          <w:spacing w:val="-5"/>
        </w:rPr>
        <w:t xml:space="preserve"> </w:t>
      </w:r>
      <w:r>
        <w:rPr>
          <w:color w:val="231F20"/>
        </w:rPr>
        <w:t>durch</w:t>
      </w:r>
      <w:r>
        <w:rPr>
          <w:color w:val="231F20"/>
          <w:spacing w:val="-5"/>
        </w:rPr>
        <w:t xml:space="preserve"> </w:t>
      </w:r>
      <w:r>
        <w:rPr>
          <w:color w:val="231F20"/>
        </w:rPr>
        <w:t>Ränge</w:t>
      </w:r>
      <w:r>
        <w:rPr>
          <w:color w:val="231F20"/>
          <w:spacing w:val="-5"/>
        </w:rPr>
        <w:t xml:space="preserve"> </w:t>
      </w:r>
      <w:r>
        <w:rPr>
          <w:color w:val="231F20"/>
        </w:rPr>
        <w:t>beschrieben</w:t>
      </w:r>
      <w:r>
        <w:rPr>
          <w:color w:val="231F20"/>
          <w:spacing w:val="-5"/>
        </w:rPr>
        <w:t xml:space="preserve"> </w:t>
      </w:r>
      <w:r>
        <w:rPr>
          <w:color w:val="231F20"/>
        </w:rPr>
        <w:t>werden, die dem japanischen Kampfsport entlehnt sind. So werden die Führungskräfte als Champions</w:t>
      </w:r>
      <w:r>
        <w:rPr>
          <w:color w:val="231F20"/>
          <w:spacing w:val="-9"/>
        </w:rPr>
        <w:t xml:space="preserve"> </w:t>
      </w:r>
      <w:r>
        <w:rPr>
          <w:color w:val="231F20"/>
        </w:rPr>
        <w:t>bezeichnet,</w:t>
      </w:r>
      <w:r>
        <w:rPr>
          <w:color w:val="231F20"/>
          <w:spacing w:val="-9"/>
        </w:rPr>
        <w:t xml:space="preserve"> </w:t>
      </w:r>
      <w:r>
        <w:rPr>
          <w:color w:val="231F20"/>
        </w:rPr>
        <w:t>die</w:t>
      </w:r>
      <w:r>
        <w:rPr>
          <w:color w:val="231F20"/>
          <w:spacing w:val="-9"/>
        </w:rPr>
        <w:t xml:space="preserve"> </w:t>
      </w:r>
      <w:r>
        <w:rPr>
          <w:color w:val="231F20"/>
        </w:rPr>
        <w:t>Projekte</w:t>
      </w:r>
      <w:r>
        <w:rPr>
          <w:color w:val="231F20"/>
          <w:spacing w:val="-9"/>
        </w:rPr>
        <w:t xml:space="preserve"> </w:t>
      </w:r>
      <w:r>
        <w:rPr>
          <w:color w:val="231F20"/>
        </w:rPr>
        <w:t>definieren,</w:t>
      </w:r>
      <w:r>
        <w:rPr>
          <w:color w:val="231F20"/>
          <w:spacing w:val="-9"/>
        </w:rPr>
        <w:t xml:space="preserve"> </w:t>
      </w:r>
      <w:r>
        <w:rPr>
          <w:color w:val="231F20"/>
        </w:rPr>
        <w:t>und</w:t>
      </w:r>
      <w:r>
        <w:rPr>
          <w:color w:val="231F20"/>
          <w:spacing w:val="-9"/>
        </w:rPr>
        <w:t xml:space="preserve"> </w:t>
      </w:r>
      <w:r>
        <w:rPr>
          <w:color w:val="231F20"/>
        </w:rPr>
        <w:t>Black-Belt-Mitarbeiter</w:t>
      </w:r>
      <w:r>
        <w:rPr>
          <w:color w:val="231F20"/>
          <w:spacing w:val="-9"/>
        </w:rPr>
        <w:t xml:space="preserve"> </w:t>
      </w:r>
      <w:r>
        <w:rPr>
          <w:color w:val="231F20"/>
        </w:rPr>
        <w:t xml:space="preserve">übernehmen Führungsaufgaben bei der operativen Umsetzung der Projekte, z. B. statistische </w:t>
      </w:r>
      <w:proofErr w:type="spellStart"/>
      <w:r>
        <w:rPr>
          <w:color w:val="231F20"/>
        </w:rPr>
        <w:t>Analy</w:t>
      </w:r>
      <w:proofErr w:type="spellEnd"/>
      <w:r>
        <w:rPr>
          <w:color w:val="231F20"/>
        </w:rPr>
        <w:t xml:space="preserve">- </w:t>
      </w:r>
      <w:proofErr w:type="spellStart"/>
      <w:r>
        <w:rPr>
          <w:color w:val="231F20"/>
        </w:rPr>
        <w:t>sen</w:t>
      </w:r>
      <w:proofErr w:type="spellEnd"/>
      <w:r>
        <w:rPr>
          <w:color w:val="231F20"/>
        </w:rPr>
        <w:t xml:space="preserve"> zur Bestimmung von Prozessfähigkeiten.</w:t>
      </w:r>
    </w:p>
    <w:p w14:paraId="45F22746" w14:textId="77777777" w:rsidR="006D5486" w:rsidRDefault="006D5486">
      <w:pPr>
        <w:pStyle w:val="Textkrper"/>
        <w:spacing w:before="1"/>
        <w:rPr>
          <w:sz w:val="22"/>
        </w:rPr>
      </w:pPr>
    </w:p>
    <w:p w14:paraId="75D9735B" w14:textId="77777777" w:rsidR="006D5486" w:rsidRDefault="00000000">
      <w:pPr>
        <w:pStyle w:val="Textkrper"/>
        <w:spacing w:before="1" w:line="259" w:lineRule="auto"/>
        <w:ind w:left="2204" w:right="954"/>
        <w:jc w:val="both"/>
      </w:pPr>
      <w:r>
        <w:rPr>
          <w:color w:val="231F20"/>
        </w:rPr>
        <w:t>Six</w:t>
      </w:r>
      <w:r>
        <w:rPr>
          <w:color w:val="231F20"/>
          <w:spacing w:val="-2"/>
        </w:rPr>
        <w:t xml:space="preserve"> </w:t>
      </w:r>
      <w:r>
        <w:rPr>
          <w:color w:val="231F20"/>
        </w:rPr>
        <w:t>Sigma</w:t>
      </w:r>
      <w:r>
        <w:rPr>
          <w:color w:val="231F20"/>
          <w:spacing w:val="-2"/>
        </w:rPr>
        <w:t xml:space="preserve"> </w:t>
      </w:r>
      <w:r>
        <w:rPr>
          <w:color w:val="231F20"/>
        </w:rPr>
        <w:t>wird</w:t>
      </w:r>
      <w:r>
        <w:rPr>
          <w:color w:val="231F20"/>
          <w:spacing w:val="-2"/>
        </w:rPr>
        <w:t xml:space="preserve"> </w:t>
      </w:r>
      <w:r>
        <w:rPr>
          <w:color w:val="231F20"/>
        </w:rPr>
        <w:t>in</w:t>
      </w:r>
      <w:r>
        <w:rPr>
          <w:color w:val="231F20"/>
          <w:spacing w:val="-2"/>
        </w:rPr>
        <w:t xml:space="preserve"> </w:t>
      </w:r>
      <w:r>
        <w:rPr>
          <w:color w:val="231F20"/>
        </w:rPr>
        <w:t>verschiedenen</w:t>
      </w:r>
      <w:r>
        <w:rPr>
          <w:color w:val="231F20"/>
          <w:spacing w:val="-2"/>
        </w:rPr>
        <w:t xml:space="preserve"> </w:t>
      </w:r>
      <w:r>
        <w:rPr>
          <w:color w:val="231F20"/>
        </w:rPr>
        <w:t>Phasen</w:t>
      </w:r>
      <w:r>
        <w:rPr>
          <w:color w:val="231F20"/>
          <w:spacing w:val="-2"/>
        </w:rPr>
        <w:t xml:space="preserve"> </w:t>
      </w:r>
      <w:r>
        <w:rPr>
          <w:color w:val="231F20"/>
        </w:rPr>
        <w:t>in</w:t>
      </w:r>
      <w:r>
        <w:rPr>
          <w:color w:val="231F20"/>
          <w:spacing w:val="-2"/>
        </w:rPr>
        <w:t xml:space="preserve"> </w:t>
      </w:r>
      <w:r>
        <w:rPr>
          <w:color w:val="231F20"/>
        </w:rPr>
        <w:t>einem</w:t>
      </w:r>
      <w:r>
        <w:rPr>
          <w:color w:val="231F20"/>
          <w:spacing w:val="-2"/>
        </w:rPr>
        <w:t xml:space="preserve"> </w:t>
      </w:r>
      <w:r>
        <w:rPr>
          <w:color w:val="231F20"/>
        </w:rPr>
        <w:t>Unternehmen</w:t>
      </w:r>
      <w:r>
        <w:rPr>
          <w:color w:val="231F20"/>
          <w:spacing w:val="-2"/>
        </w:rPr>
        <w:t xml:space="preserve"> </w:t>
      </w:r>
      <w:r>
        <w:rPr>
          <w:color w:val="231F20"/>
        </w:rPr>
        <w:t>umgesetzt,</w:t>
      </w:r>
      <w:r>
        <w:rPr>
          <w:color w:val="231F20"/>
          <w:spacing w:val="-2"/>
        </w:rPr>
        <w:t xml:space="preserve"> </w:t>
      </w:r>
      <w:r>
        <w:rPr>
          <w:color w:val="231F20"/>
        </w:rPr>
        <w:t>sodass</w:t>
      </w:r>
      <w:r>
        <w:rPr>
          <w:color w:val="231F20"/>
          <w:spacing w:val="-2"/>
        </w:rPr>
        <w:t xml:space="preserve"> </w:t>
      </w:r>
      <w:r>
        <w:rPr>
          <w:color w:val="231F20"/>
        </w:rPr>
        <w:t>sich nach und nach eine Six-Sigma-Kultur etabliert, die die Anwendung dieser Technik im ganzen</w:t>
      </w:r>
      <w:r>
        <w:rPr>
          <w:color w:val="231F20"/>
          <w:spacing w:val="-2"/>
        </w:rPr>
        <w:t xml:space="preserve"> </w:t>
      </w:r>
      <w:r>
        <w:rPr>
          <w:color w:val="231F20"/>
        </w:rPr>
        <w:t>Unternehmen</w:t>
      </w:r>
      <w:r>
        <w:rPr>
          <w:color w:val="231F20"/>
          <w:spacing w:val="-2"/>
        </w:rPr>
        <w:t xml:space="preserve"> </w:t>
      </w:r>
      <w:r>
        <w:rPr>
          <w:color w:val="231F20"/>
        </w:rPr>
        <w:t>befördert.</w:t>
      </w:r>
      <w:r>
        <w:rPr>
          <w:color w:val="231F20"/>
          <w:spacing w:val="-2"/>
        </w:rPr>
        <w:t xml:space="preserve"> </w:t>
      </w:r>
      <w:r>
        <w:rPr>
          <w:color w:val="231F20"/>
        </w:rPr>
        <w:t>Als</w:t>
      </w:r>
      <w:r>
        <w:rPr>
          <w:color w:val="231F20"/>
          <w:spacing w:val="-2"/>
        </w:rPr>
        <w:t xml:space="preserve"> </w:t>
      </w:r>
      <w:r>
        <w:rPr>
          <w:color w:val="231F20"/>
        </w:rPr>
        <w:t>entscheidend</w:t>
      </w:r>
      <w:r>
        <w:rPr>
          <w:color w:val="231F20"/>
          <w:spacing w:val="-2"/>
        </w:rPr>
        <w:t xml:space="preserve"> </w:t>
      </w:r>
      <w:r>
        <w:rPr>
          <w:color w:val="231F20"/>
        </w:rPr>
        <w:t>für</w:t>
      </w:r>
      <w:r>
        <w:rPr>
          <w:color w:val="231F20"/>
          <w:spacing w:val="-2"/>
        </w:rPr>
        <w:t xml:space="preserve"> </w:t>
      </w:r>
      <w:r>
        <w:rPr>
          <w:color w:val="231F20"/>
        </w:rPr>
        <w:t>eine</w:t>
      </w:r>
      <w:r>
        <w:rPr>
          <w:color w:val="231F20"/>
          <w:spacing w:val="-2"/>
        </w:rPr>
        <w:t xml:space="preserve"> </w:t>
      </w:r>
      <w:r>
        <w:rPr>
          <w:color w:val="231F20"/>
        </w:rPr>
        <w:t>erfolgreiche</w:t>
      </w:r>
      <w:r>
        <w:rPr>
          <w:color w:val="231F20"/>
          <w:spacing w:val="-2"/>
        </w:rPr>
        <w:t xml:space="preserve"> </w:t>
      </w:r>
      <w:r>
        <w:rPr>
          <w:color w:val="231F20"/>
        </w:rPr>
        <w:t>Nutzung</w:t>
      </w:r>
      <w:r>
        <w:rPr>
          <w:color w:val="231F20"/>
          <w:spacing w:val="-2"/>
        </w:rPr>
        <w:t xml:space="preserve"> </w:t>
      </w:r>
      <w:r>
        <w:rPr>
          <w:color w:val="231F20"/>
        </w:rPr>
        <w:t>von</w:t>
      </w:r>
      <w:r>
        <w:rPr>
          <w:color w:val="231F20"/>
          <w:spacing w:val="-2"/>
        </w:rPr>
        <w:t xml:space="preserve"> </w:t>
      </w:r>
      <w:r>
        <w:rPr>
          <w:color w:val="231F20"/>
        </w:rPr>
        <w:t xml:space="preserve">Six Sigma wird jedoch nicht das Erreichen einer Null-Fehler-Quote gesehen, sondern die systematische Auseinandersetzung mit Kundenanforderungen und die entsprechende Sensibilisierung der Mitarbeiter (vgl. </w:t>
      </w:r>
      <w:proofErr w:type="spellStart"/>
      <w:r>
        <w:rPr>
          <w:color w:val="231F20"/>
        </w:rPr>
        <w:t>Zollondz</w:t>
      </w:r>
      <w:proofErr w:type="spellEnd"/>
      <w:r>
        <w:rPr>
          <w:color w:val="231F20"/>
        </w:rPr>
        <w:t xml:space="preserve"> 2011, S. 403).</w:t>
      </w:r>
    </w:p>
    <w:p w14:paraId="322B5C7A" w14:textId="77777777" w:rsidR="006D5486" w:rsidRDefault="006D5486">
      <w:pPr>
        <w:pStyle w:val="Textkrper"/>
        <w:rPr>
          <w:sz w:val="24"/>
        </w:rPr>
      </w:pPr>
    </w:p>
    <w:p w14:paraId="448775E2" w14:textId="77777777" w:rsidR="006D5486" w:rsidRDefault="006D5486">
      <w:pPr>
        <w:pStyle w:val="Textkrper"/>
        <w:spacing w:before="7"/>
        <w:rPr>
          <w:sz w:val="33"/>
        </w:rPr>
      </w:pPr>
    </w:p>
    <w:p w14:paraId="1BC23678" w14:textId="77777777" w:rsidR="006D5486" w:rsidRDefault="00000000">
      <w:pPr>
        <w:pStyle w:val="berschrift4"/>
        <w:numPr>
          <w:ilvl w:val="1"/>
          <w:numId w:val="41"/>
        </w:numPr>
        <w:tabs>
          <w:tab w:val="left" w:pos="2772"/>
        </w:tabs>
        <w:ind w:hanging="568"/>
        <w:rPr>
          <w:b/>
          <w:color w:val="003946"/>
        </w:rPr>
      </w:pPr>
      <w:r>
        <w:rPr>
          <w:color w:val="003946"/>
        </w:rPr>
        <w:t>Besonderheiten</w:t>
      </w:r>
      <w:r>
        <w:rPr>
          <w:color w:val="003946"/>
          <w:spacing w:val="-3"/>
        </w:rPr>
        <w:t xml:space="preserve"> </w:t>
      </w:r>
      <w:r>
        <w:rPr>
          <w:color w:val="003946"/>
        </w:rPr>
        <w:t>der</w:t>
      </w:r>
      <w:r>
        <w:rPr>
          <w:color w:val="003946"/>
          <w:spacing w:val="-2"/>
        </w:rPr>
        <w:t xml:space="preserve"> Dienstleistungsqualität</w:t>
      </w:r>
    </w:p>
    <w:p w14:paraId="04B06B7F" w14:textId="77777777" w:rsidR="006D5486" w:rsidRDefault="006D5486">
      <w:pPr>
        <w:pStyle w:val="Textkrper"/>
        <w:spacing w:before="3"/>
        <w:rPr>
          <w:rFonts w:ascii="Fira Sans"/>
          <w:sz w:val="39"/>
        </w:rPr>
      </w:pPr>
    </w:p>
    <w:p w14:paraId="7F1888B3" w14:textId="77777777" w:rsidR="006D5486" w:rsidRDefault="00000000">
      <w:pPr>
        <w:pStyle w:val="berschrift7"/>
      </w:pPr>
      <w:r>
        <w:rPr>
          <w:color w:val="003946"/>
        </w:rPr>
        <w:t>Dienstleistungsqualität</w:t>
      </w:r>
      <w:r>
        <w:rPr>
          <w:color w:val="003946"/>
          <w:spacing w:val="-8"/>
        </w:rPr>
        <w:t xml:space="preserve"> </w:t>
      </w:r>
      <w:r>
        <w:rPr>
          <w:color w:val="003946"/>
        </w:rPr>
        <w:t>als</w:t>
      </w:r>
      <w:r>
        <w:rPr>
          <w:color w:val="003946"/>
          <w:spacing w:val="-7"/>
        </w:rPr>
        <w:t xml:space="preserve"> </w:t>
      </w:r>
      <w:r>
        <w:rPr>
          <w:color w:val="003946"/>
          <w:spacing w:val="-2"/>
        </w:rPr>
        <w:t>Prozessqualität</w:t>
      </w:r>
    </w:p>
    <w:p w14:paraId="6B41499D" w14:textId="77777777" w:rsidR="006D5486" w:rsidRDefault="006D5486">
      <w:pPr>
        <w:pStyle w:val="Textkrper"/>
        <w:spacing w:before="10"/>
        <w:rPr>
          <w:rFonts w:ascii="Fira Sans"/>
          <w:sz w:val="24"/>
        </w:rPr>
      </w:pPr>
    </w:p>
    <w:p w14:paraId="42B1FF5A" w14:textId="77777777" w:rsidR="006D5486" w:rsidRDefault="00000000">
      <w:pPr>
        <w:pStyle w:val="Textkrper"/>
        <w:spacing w:line="259" w:lineRule="auto"/>
        <w:ind w:left="2204" w:right="954" w:hanging="1"/>
        <w:jc w:val="both"/>
      </w:pPr>
      <w:r>
        <w:rPr>
          <w:color w:val="231F20"/>
        </w:rPr>
        <w:t>Dienstleistungen haben gegenüber Produkten eine ganze Reihe von Besonderheiten (vgl. Bruhn 2016, S. 20ff.):</w:t>
      </w:r>
    </w:p>
    <w:p w14:paraId="419DE827" w14:textId="77777777" w:rsidR="006D5486" w:rsidRDefault="006D5486">
      <w:pPr>
        <w:spacing w:line="259" w:lineRule="auto"/>
        <w:jc w:val="both"/>
        <w:sectPr w:rsidR="006D5486">
          <w:pgSz w:w="11910" w:h="16840"/>
          <w:pgMar w:top="960" w:right="460" w:bottom="280" w:left="460" w:header="0" w:footer="0" w:gutter="0"/>
          <w:cols w:space="720"/>
        </w:sectPr>
      </w:pPr>
    </w:p>
    <w:p w14:paraId="61DFEC71" w14:textId="77777777" w:rsidR="006D5486" w:rsidRDefault="006D5486">
      <w:pPr>
        <w:pStyle w:val="Textkrper"/>
      </w:pPr>
    </w:p>
    <w:p w14:paraId="667EA7CE" w14:textId="77777777" w:rsidR="006D5486" w:rsidRDefault="006D5486">
      <w:pPr>
        <w:pStyle w:val="Textkrper"/>
        <w:spacing w:before="9"/>
        <w:rPr>
          <w:sz w:val="18"/>
        </w:rPr>
      </w:pPr>
    </w:p>
    <w:p w14:paraId="23F8743C" w14:textId="77777777" w:rsidR="006D5486" w:rsidRDefault="00000000">
      <w:pPr>
        <w:ind w:left="957"/>
        <w:rPr>
          <w:sz w:val="18"/>
        </w:rPr>
      </w:pPr>
      <w:r>
        <w:rPr>
          <w:color w:val="003946"/>
          <w:sz w:val="18"/>
        </w:rPr>
        <w:t>Qualität</w:t>
      </w:r>
      <w:r>
        <w:rPr>
          <w:color w:val="003946"/>
          <w:spacing w:val="-9"/>
          <w:sz w:val="18"/>
        </w:rPr>
        <w:t xml:space="preserve"> </w:t>
      </w:r>
      <w:r>
        <w:rPr>
          <w:color w:val="003946"/>
          <w:sz w:val="18"/>
        </w:rPr>
        <w:t>von</w:t>
      </w:r>
      <w:r>
        <w:rPr>
          <w:color w:val="003946"/>
          <w:spacing w:val="-7"/>
          <w:sz w:val="18"/>
        </w:rPr>
        <w:t xml:space="preserve"> </w:t>
      </w:r>
      <w:r>
        <w:rPr>
          <w:color w:val="003946"/>
          <w:sz w:val="18"/>
        </w:rPr>
        <w:t>Produkten,</w:t>
      </w:r>
      <w:r>
        <w:rPr>
          <w:color w:val="003946"/>
          <w:spacing w:val="-7"/>
          <w:sz w:val="18"/>
        </w:rPr>
        <w:t xml:space="preserve"> </w:t>
      </w:r>
      <w:r>
        <w:rPr>
          <w:color w:val="003946"/>
          <w:sz w:val="18"/>
        </w:rPr>
        <w:t>Prozessen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Dienstleistungen</w:t>
      </w:r>
    </w:p>
    <w:p w14:paraId="0D8FF8F1" w14:textId="77777777" w:rsidR="006D5486" w:rsidRDefault="006D5486">
      <w:pPr>
        <w:pStyle w:val="Textkrper"/>
      </w:pPr>
    </w:p>
    <w:p w14:paraId="674DF28A" w14:textId="77777777" w:rsidR="006D5486" w:rsidRDefault="006D5486">
      <w:pPr>
        <w:pStyle w:val="Textkrper"/>
      </w:pPr>
    </w:p>
    <w:p w14:paraId="345E92CB" w14:textId="77777777" w:rsidR="006D5486" w:rsidRDefault="006D5486">
      <w:pPr>
        <w:pStyle w:val="Textkrper"/>
      </w:pPr>
    </w:p>
    <w:p w14:paraId="2B32367C" w14:textId="77777777" w:rsidR="006D5486" w:rsidRDefault="006D5486">
      <w:pPr>
        <w:pStyle w:val="Textkrper"/>
      </w:pPr>
    </w:p>
    <w:p w14:paraId="40610A7D" w14:textId="77777777" w:rsidR="006D5486" w:rsidRDefault="006D5486">
      <w:pPr>
        <w:pStyle w:val="Textkrper"/>
        <w:spacing w:before="7"/>
        <w:rPr>
          <w:sz w:val="18"/>
        </w:rPr>
      </w:pPr>
    </w:p>
    <w:p w14:paraId="65DC3646" w14:textId="77777777" w:rsidR="006D5486" w:rsidRDefault="00000000">
      <w:pPr>
        <w:pStyle w:val="Listenabsatz"/>
        <w:numPr>
          <w:ilvl w:val="0"/>
          <w:numId w:val="18"/>
        </w:numPr>
        <w:tabs>
          <w:tab w:val="left" w:pos="1237"/>
          <w:tab w:val="left" w:pos="1238"/>
        </w:tabs>
        <w:spacing w:before="100" w:line="259" w:lineRule="auto"/>
        <w:ind w:right="2276"/>
        <w:rPr>
          <w:sz w:val="20"/>
        </w:rPr>
      </w:pPr>
      <w:r>
        <w:rPr>
          <w:color w:val="231F20"/>
          <w:sz w:val="20"/>
        </w:rPr>
        <w:t xml:space="preserve">Dienstleistungen sind weitgehend immateriell. Jedoch kommen auch viele Dienst- </w:t>
      </w:r>
      <w:proofErr w:type="spellStart"/>
      <w:r>
        <w:rPr>
          <w:color w:val="231F20"/>
          <w:sz w:val="20"/>
        </w:rPr>
        <w:t>leistungen</w:t>
      </w:r>
      <w:proofErr w:type="spellEnd"/>
      <w:r>
        <w:rPr>
          <w:color w:val="231F20"/>
          <w:spacing w:val="-7"/>
          <w:sz w:val="20"/>
        </w:rPr>
        <w:t xml:space="preserve"> </w:t>
      </w:r>
      <w:r>
        <w:rPr>
          <w:color w:val="231F20"/>
          <w:sz w:val="20"/>
        </w:rPr>
        <w:t>ohne</w:t>
      </w:r>
      <w:r>
        <w:rPr>
          <w:color w:val="231F20"/>
          <w:spacing w:val="-7"/>
          <w:sz w:val="20"/>
        </w:rPr>
        <w:t xml:space="preserve"> </w:t>
      </w:r>
      <w:r>
        <w:rPr>
          <w:color w:val="231F20"/>
          <w:sz w:val="20"/>
        </w:rPr>
        <w:t>eine</w:t>
      </w:r>
      <w:r>
        <w:rPr>
          <w:color w:val="231F20"/>
          <w:spacing w:val="-7"/>
          <w:sz w:val="20"/>
        </w:rPr>
        <w:t xml:space="preserve"> </w:t>
      </w:r>
      <w:r>
        <w:rPr>
          <w:color w:val="231F20"/>
          <w:sz w:val="20"/>
        </w:rPr>
        <w:t>Bereitstellung</w:t>
      </w:r>
      <w:r>
        <w:rPr>
          <w:color w:val="231F20"/>
          <w:spacing w:val="-7"/>
          <w:sz w:val="20"/>
        </w:rPr>
        <w:t xml:space="preserve"> </w:t>
      </w:r>
      <w:r>
        <w:rPr>
          <w:color w:val="231F20"/>
          <w:sz w:val="20"/>
        </w:rPr>
        <w:t>materieller</w:t>
      </w:r>
      <w:r>
        <w:rPr>
          <w:color w:val="231F20"/>
          <w:spacing w:val="-7"/>
          <w:sz w:val="20"/>
        </w:rPr>
        <w:t xml:space="preserve"> </w:t>
      </w:r>
      <w:r>
        <w:rPr>
          <w:color w:val="231F20"/>
          <w:sz w:val="20"/>
        </w:rPr>
        <w:t>Ressourcen</w:t>
      </w:r>
      <w:r>
        <w:rPr>
          <w:color w:val="231F20"/>
          <w:spacing w:val="-7"/>
          <w:sz w:val="20"/>
        </w:rPr>
        <w:t xml:space="preserve"> </w:t>
      </w:r>
      <w:r>
        <w:rPr>
          <w:color w:val="231F20"/>
          <w:sz w:val="20"/>
        </w:rPr>
        <w:t>meist</w:t>
      </w:r>
      <w:r>
        <w:rPr>
          <w:color w:val="231F20"/>
          <w:spacing w:val="-7"/>
          <w:sz w:val="20"/>
        </w:rPr>
        <w:t xml:space="preserve"> </w:t>
      </w:r>
      <w:r>
        <w:rPr>
          <w:color w:val="231F20"/>
          <w:sz w:val="20"/>
        </w:rPr>
        <w:t>nicht</w:t>
      </w:r>
      <w:r>
        <w:rPr>
          <w:color w:val="231F20"/>
          <w:spacing w:val="-7"/>
          <w:sz w:val="20"/>
        </w:rPr>
        <w:t xml:space="preserve"> </w:t>
      </w:r>
      <w:r>
        <w:rPr>
          <w:color w:val="231F20"/>
          <w:sz w:val="20"/>
        </w:rPr>
        <w:t>aus.</w:t>
      </w:r>
      <w:r>
        <w:rPr>
          <w:color w:val="231F20"/>
          <w:spacing w:val="-7"/>
          <w:sz w:val="20"/>
        </w:rPr>
        <w:t xml:space="preserve"> </w:t>
      </w:r>
      <w:r>
        <w:rPr>
          <w:color w:val="231F20"/>
          <w:sz w:val="20"/>
        </w:rPr>
        <w:t>So</w:t>
      </w:r>
      <w:r>
        <w:rPr>
          <w:color w:val="231F20"/>
          <w:spacing w:val="-7"/>
          <w:sz w:val="20"/>
        </w:rPr>
        <w:t xml:space="preserve"> </w:t>
      </w:r>
      <w:r>
        <w:rPr>
          <w:color w:val="231F20"/>
          <w:sz w:val="20"/>
        </w:rPr>
        <w:t>sind logistische Dienstleistung wie Transportprozesse oder Kommissionierungsprozesse auf technische Anlagen wie Fahrzeuge oder IT-Hardware angewiesen.</w:t>
      </w:r>
    </w:p>
    <w:p w14:paraId="4C1B059A" w14:textId="77777777" w:rsidR="006D5486" w:rsidRDefault="00000000">
      <w:pPr>
        <w:pStyle w:val="Listenabsatz"/>
        <w:numPr>
          <w:ilvl w:val="0"/>
          <w:numId w:val="18"/>
        </w:numPr>
        <w:tabs>
          <w:tab w:val="left" w:pos="1237"/>
          <w:tab w:val="left" w:pos="1238"/>
        </w:tabs>
        <w:spacing w:before="3" w:line="259" w:lineRule="auto"/>
        <w:ind w:right="2331"/>
        <w:rPr>
          <w:sz w:val="20"/>
        </w:rPr>
      </w:pPr>
      <w:r>
        <w:rPr>
          <w:color w:val="231F20"/>
          <w:sz w:val="20"/>
        </w:rPr>
        <w:t>Dienstleistungen zeichnen sich durch ihre Intangibilität aus: Die mögliche Qualität von Dienstleistungen ist vor, während und nach dem Konsum oft nur bedingt für den Kunden wahrnehmbar. Die logistischen Anstrengungen für eine pünktliche Over-Night-Lieferung</w:t>
      </w:r>
      <w:r>
        <w:rPr>
          <w:color w:val="231F20"/>
          <w:spacing w:val="-10"/>
          <w:sz w:val="20"/>
        </w:rPr>
        <w:t xml:space="preserve"> </w:t>
      </w:r>
      <w:r>
        <w:rPr>
          <w:color w:val="231F20"/>
          <w:sz w:val="20"/>
        </w:rPr>
        <w:t>eines</w:t>
      </w:r>
      <w:r>
        <w:rPr>
          <w:color w:val="231F20"/>
          <w:spacing w:val="-10"/>
          <w:sz w:val="20"/>
        </w:rPr>
        <w:t xml:space="preserve"> </w:t>
      </w:r>
      <w:r>
        <w:rPr>
          <w:color w:val="231F20"/>
          <w:sz w:val="20"/>
        </w:rPr>
        <w:t>Päckchens</w:t>
      </w:r>
      <w:r>
        <w:rPr>
          <w:color w:val="231F20"/>
          <w:spacing w:val="-10"/>
          <w:sz w:val="20"/>
        </w:rPr>
        <w:t xml:space="preserve"> </w:t>
      </w:r>
      <w:r>
        <w:rPr>
          <w:color w:val="231F20"/>
          <w:sz w:val="20"/>
        </w:rPr>
        <w:t>an</w:t>
      </w:r>
      <w:r>
        <w:rPr>
          <w:color w:val="231F20"/>
          <w:spacing w:val="-10"/>
          <w:sz w:val="20"/>
        </w:rPr>
        <w:t xml:space="preserve"> </w:t>
      </w:r>
      <w:r>
        <w:rPr>
          <w:color w:val="231F20"/>
          <w:sz w:val="20"/>
        </w:rPr>
        <w:t>den</w:t>
      </w:r>
      <w:r>
        <w:rPr>
          <w:color w:val="231F20"/>
          <w:spacing w:val="-10"/>
          <w:sz w:val="20"/>
        </w:rPr>
        <w:t xml:space="preserve"> </w:t>
      </w:r>
      <w:r>
        <w:rPr>
          <w:color w:val="231F20"/>
          <w:sz w:val="20"/>
        </w:rPr>
        <w:t>richtigen</w:t>
      </w:r>
      <w:r>
        <w:rPr>
          <w:color w:val="231F20"/>
          <w:spacing w:val="-10"/>
          <w:sz w:val="20"/>
        </w:rPr>
        <w:t xml:space="preserve"> </w:t>
      </w:r>
      <w:r>
        <w:rPr>
          <w:color w:val="231F20"/>
          <w:sz w:val="20"/>
        </w:rPr>
        <w:t>Empfänger</w:t>
      </w:r>
      <w:r>
        <w:rPr>
          <w:color w:val="231F20"/>
          <w:spacing w:val="-10"/>
          <w:sz w:val="20"/>
        </w:rPr>
        <w:t xml:space="preserve"> </w:t>
      </w:r>
      <w:r>
        <w:rPr>
          <w:color w:val="231F20"/>
          <w:sz w:val="20"/>
        </w:rPr>
        <w:t>erschließen</w:t>
      </w:r>
      <w:r>
        <w:rPr>
          <w:color w:val="231F20"/>
          <w:spacing w:val="-10"/>
          <w:sz w:val="20"/>
        </w:rPr>
        <w:t xml:space="preserve"> </w:t>
      </w:r>
      <w:r>
        <w:rPr>
          <w:color w:val="231F20"/>
          <w:sz w:val="20"/>
        </w:rPr>
        <w:t>sich dem Kunden meist nur begrenzt.</w:t>
      </w:r>
    </w:p>
    <w:p w14:paraId="43B2CD8C" w14:textId="77777777" w:rsidR="006D5486" w:rsidRDefault="00000000">
      <w:pPr>
        <w:pStyle w:val="Listenabsatz"/>
        <w:numPr>
          <w:ilvl w:val="0"/>
          <w:numId w:val="18"/>
        </w:numPr>
        <w:tabs>
          <w:tab w:val="left" w:pos="1237"/>
          <w:tab w:val="left" w:pos="1238"/>
        </w:tabs>
        <w:spacing w:before="4" w:line="259" w:lineRule="auto"/>
        <w:ind w:right="2336"/>
        <w:rPr>
          <w:sz w:val="20"/>
        </w:rPr>
      </w:pPr>
      <w:r>
        <w:rPr>
          <w:color w:val="231F20"/>
          <w:sz w:val="20"/>
        </w:rPr>
        <w:t>Dienstleistungen sind unteilbar, d. h., Produktion und Konsum erfolgen simultan (Uno-Actu-Prinzip),</w:t>
      </w:r>
      <w:r>
        <w:rPr>
          <w:color w:val="231F20"/>
          <w:spacing w:val="-9"/>
          <w:sz w:val="20"/>
        </w:rPr>
        <w:t xml:space="preserve"> </w:t>
      </w:r>
      <w:r>
        <w:rPr>
          <w:color w:val="231F20"/>
          <w:sz w:val="20"/>
        </w:rPr>
        <w:t>z.</w:t>
      </w:r>
      <w:r>
        <w:rPr>
          <w:color w:val="231F20"/>
          <w:spacing w:val="-9"/>
          <w:sz w:val="20"/>
        </w:rPr>
        <w:t xml:space="preserve"> </w:t>
      </w:r>
      <w:r>
        <w:rPr>
          <w:color w:val="231F20"/>
          <w:sz w:val="20"/>
        </w:rPr>
        <w:t>B.</w:t>
      </w:r>
      <w:r>
        <w:rPr>
          <w:color w:val="231F20"/>
          <w:spacing w:val="-9"/>
          <w:sz w:val="20"/>
        </w:rPr>
        <w:t xml:space="preserve"> </w:t>
      </w:r>
      <w:r>
        <w:rPr>
          <w:color w:val="231F20"/>
          <w:sz w:val="20"/>
        </w:rPr>
        <w:t>der</w:t>
      </w:r>
      <w:r>
        <w:rPr>
          <w:color w:val="231F20"/>
          <w:spacing w:val="-9"/>
          <w:sz w:val="20"/>
        </w:rPr>
        <w:t xml:space="preserve"> </w:t>
      </w:r>
      <w:r>
        <w:rPr>
          <w:color w:val="231F20"/>
          <w:sz w:val="20"/>
        </w:rPr>
        <w:t>Transportprozess</w:t>
      </w:r>
      <w:r>
        <w:rPr>
          <w:color w:val="231F20"/>
          <w:spacing w:val="-9"/>
          <w:sz w:val="20"/>
        </w:rPr>
        <w:t xml:space="preserve"> </w:t>
      </w:r>
      <w:r>
        <w:rPr>
          <w:color w:val="231F20"/>
          <w:sz w:val="20"/>
        </w:rPr>
        <w:t>von</w:t>
      </w:r>
      <w:r>
        <w:rPr>
          <w:color w:val="231F20"/>
          <w:spacing w:val="-9"/>
          <w:sz w:val="20"/>
        </w:rPr>
        <w:t xml:space="preserve"> </w:t>
      </w:r>
      <w:r>
        <w:rPr>
          <w:color w:val="231F20"/>
          <w:sz w:val="20"/>
        </w:rPr>
        <w:t>Ersatzteilen</w:t>
      </w:r>
      <w:r>
        <w:rPr>
          <w:color w:val="231F20"/>
          <w:spacing w:val="-9"/>
          <w:sz w:val="20"/>
        </w:rPr>
        <w:t xml:space="preserve"> </w:t>
      </w:r>
      <w:r>
        <w:rPr>
          <w:color w:val="231F20"/>
          <w:sz w:val="20"/>
        </w:rPr>
        <w:t>per</w:t>
      </w:r>
      <w:r>
        <w:rPr>
          <w:color w:val="231F20"/>
          <w:spacing w:val="-9"/>
          <w:sz w:val="20"/>
        </w:rPr>
        <w:t xml:space="preserve"> </w:t>
      </w:r>
      <w:r>
        <w:rPr>
          <w:color w:val="231F20"/>
          <w:sz w:val="20"/>
        </w:rPr>
        <w:t>Eilfracht</w:t>
      </w:r>
      <w:r>
        <w:rPr>
          <w:color w:val="231F20"/>
          <w:spacing w:val="-9"/>
          <w:sz w:val="20"/>
        </w:rPr>
        <w:t xml:space="preserve"> </w:t>
      </w:r>
      <w:r>
        <w:rPr>
          <w:color w:val="231F20"/>
          <w:sz w:val="20"/>
        </w:rPr>
        <w:t>im</w:t>
      </w:r>
      <w:r>
        <w:rPr>
          <w:color w:val="231F20"/>
          <w:spacing w:val="-9"/>
          <w:sz w:val="20"/>
        </w:rPr>
        <w:t xml:space="preserve"> </w:t>
      </w:r>
      <w:r>
        <w:rPr>
          <w:color w:val="231F20"/>
          <w:sz w:val="20"/>
        </w:rPr>
        <w:t xml:space="preserve">Flug- </w:t>
      </w:r>
      <w:r>
        <w:rPr>
          <w:color w:val="231F20"/>
          <w:spacing w:val="-2"/>
          <w:sz w:val="20"/>
        </w:rPr>
        <w:t>zeug.</w:t>
      </w:r>
    </w:p>
    <w:p w14:paraId="3D843D37" w14:textId="77777777" w:rsidR="006D5486" w:rsidRDefault="00000000">
      <w:pPr>
        <w:pStyle w:val="Listenabsatz"/>
        <w:numPr>
          <w:ilvl w:val="0"/>
          <w:numId w:val="18"/>
        </w:numPr>
        <w:tabs>
          <w:tab w:val="left" w:pos="1237"/>
          <w:tab w:val="left" w:pos="1238"/>
        </w:tabs>
        <w:spacing w:before="3" w:line="259" w:lineRule="auto"/>
        <w:ind w:right="2467"/>
        <w:rPr>
          <w:sz w:val="20"/>
        </w:rPr>
      </w:pPr>
      <w:r>
        <w:rPr>
          <w:color w:val="231F20"/>
          <w:sz w:val="20"/>
        </w:rPr>
        <w:t>Daraus</w:t>
      </w:r>
      <w:r>
        <w:rPr>
          <w:color w:val="231F20"/>
          <w:spacing w:val="-7"/>
          <w:sz w:val="20"/>
        </w:rPr>
        <w:t xml:space="preserve"> </w:t>
      </w:r>
      <w:r>
        <w:rPr>
          <w:color w:val="231F20"/>
          <w:sz w:val="20"/>
        </w:rPr>
        <w:t>folgt,</w:t>
      </w:r>
      <w:r>
        <w:rPr>
          <w:color w:val="231F20"/>
          <w:spacing w:val="-7"/>
          <w:sz w:val="20"/>
        </w:rPr>
        <w:t xml:space="preserve"> </w:t>
      </w:r>
      <w:r>
        <w:rPr>
          <w:color w:val="231F20"/>
          <w:sz w:val="20"/>
        </w:rPr>
        <w:t>dass</w:t>
      </w:r>
      <w:r>
        <w:rPr>
          <w:color w:val="231F20"/>
          <w:spacing w:val="-7"/>
          <w:sz w:val="20"/>
        </w:rPr>
        <w:t xml:space="preserve"> </w:t>
      </w:r>
      <w:r>
        <w:rPr>
          <w:color w:val="231F20"/>
          <w:sz w:val="20"/>
        </w:rPr>
        <w:t>Dienstleistungen</w:t>
      </w:r>
      <w:r>
        <w:rPr>
          <w:color w:val="231F20"/>
          <w:spacing w:val="-7"/>
          <w:sz w:val="20"/>
        </w:rPr>
        <w:t xml:space="preserve"> </w:t>
      </w:r>
      <w:r>
        <w:rPr>
          <w:color w:val="231F20"/>
          <w:sz w:val="20"/>
        </w:rPr>
        <w:t>nicht</w:t>
      </w:r>
      <w:r>
        <w:rPr>
          <w:color w:val="231F20"/>
          <w:spacing w:val="-7"/>
          <w:sz w:val="20"/>
        </w:rPr>
        <w:t xml:space="preserve"> </w:t>
      </w:r>
      <w:r>
        <w:rPr>
          <w:color w:val="231F20"/>
          <w:sz w:val="20"/>
        </w:rPr>
        <w:t>gelagert</w:t>
      </w:r>
      <w:r>
        <w:rPr>
          <w:color w:val="231F20"/>
          <w:spacing w:val="-7"/>
          <w:sz w:val="20"/>
        </w:rPr>
        <w:t xml:space="preserve"> </w:t>
      </w:r>
      <w:r>
        <w:rPr>
          <w:color w:val="231F20"/>
          <w:sz w:val="20"/>
        </w:rPr>
        <w:t>werden</w:t>
      </w:r>
      <w:r>
        <w:rPr>
          <w:color w:val="231F20"/>
          <w:spacing w:val="-7"/>
          <w:sz w:val="20"/>
        </w:rPr>
        <w:t xml:space="preserve"> </w:t>
      </w:r>
      <w:r>
        <w:rPr>
          <w:color w:val="231F20"/>
          <w:sz w:val="20"/>
        </w:rPr>
        <w:t>können.</w:t>
      </w:r>
      <w:r>
        <w:rPr>
          <w:color w:val="231F20"/>
          <w:spacing w:val="-7"/>
          <w:sz w:val="20"/>
        </w:rPr>
        <w:t xml:space="preserve"> </w:t>
      </w:r>
      <w:r>
        <w:rPr>
          <w:color w:val="231F20"/>
          <w:sz w:val="20"/>
        </w:rPr>
        <w:t>So</w:t>
      </w:r>
      <w:r>
        <w:rPr>
          <w:color w:val="231F20"/>
          <w:spacing w:val="-7"/>
          <w:sz w:val="20"/>
        </w:rPr>
        <w:t xml:space="preserve"> </w:t>
      </w:r>
      <w:r>
        <w:rPr>
          <w:color w:val="231F20"/>
          <w:sz w:val="20"/>
        </w:rPr>
        <w:t>können</w:t>
      </w:r>
      <w:r>
        <w:rPr>
          <w:color w:val="231F20"/>
          <w:spacing w:val="-7"/>
          <w:sz w:val="20"/>
        </w:rPr>
        <w:t xml:space="preserve"> </w:t>
      </w:r>
      <w:r>
        <w:rPr>
          <w:color w:val="231F20"/>
          <w:sz w:val="20"/>
        </w:rPr>
        <w:t>z.</w:t>
      </w:r>
      <w:r>
        <w:rPr>
          <w:color w:val="231F20"/>
          <w:spacing w:val="-7"/>
          <w:sz w:val="20"/>
        </w:rPr>
        <w:t xml:space="preserve"> </w:t>
      </w:r>
      <w:r>
        <w:rPr>
          <w:color w:val="231F20"/>
          <w:sz w:val="20"/>
        </w:rPr>
        <w:t>B. unbelegte Containerplätze auf einem Hochseecontainerschiff nicht in nachfrage- starke Zeiten verschoben werden.</w:t>
      </w:r>
    </w:p>
    <w:p w14:paraId="152D3A27" w14:textId="77777777" w:rsidR="006D5486" w:rsidRDefault="00000000">
      <w:pPr>
        <w:pStyle w:val="Listenabsatz"/>
        <w:numPr>
          <w:ilvl w:val="0"/>
          <w:numId w:val="18"/>
        </w:numPr>
        <w:tabs>
          <w:tab w:val="left" w:pos="1237"/>
          <w:tab w:val="left" w:pos="1238"/>
        </w:tabs>
        <w:spacing w:before="2" w:line="259" w:lineRule="auto"/>
        <w:ind w:right="2277"/>
        <w:rPr>
          <w:sz w:val="20"/>
        </w:rPr>
      </w:pPr>
      <w:r>
        <w:rPr>
          <w:color w:val="231F20"/>
          <w:sz w:val="20"/>
        </w:rPr>
        <w:t>Dienstleistungen</w:t>
      </w:r>
      <w:r>
        <w:rPr>
          <w:color w:val="231F20"/>
          <w:spacing w:val="-7"/>
          <w:sz w:val="20"/>
        </w:rPr>
        <w:t xml:space="preserve"> </w:t>
      </w:r>
      <w:r>
        <w:rPr>
          <w:color w:val="231F20"/>
          <w:sz w:val="20"/>
        </w:rPr>
        <w:t>werden</w:t>
      </w:r>
      <w:r>
        <w:rPr>
          <w:color w:val="231F20"/>
          <w:spacing w:val="-7"/>
          <w:sz w:val="20"/>
        </w:rPr>
        <w:t xml:space="preserve"> </w:t>
      </w:r>
      <w:r>
        <w:rPr>
          <w:color w:val="231F20"/>
          <w:sz w:val="20"/>
        </w:rPr>
        <w:t>oft</w:t>
      </w:r>
      <w:r>
        <w:rPr>
          <w:color w:val="231F20"/>
          <w:spacing w:val="-7"/>
          <w:sz w:val="20"/>
        </w:rPr>
        <w:t xml:space="preserve"> </w:t>
      </w:r>
      <w:r>
        <w:rPr>
          <w:color w:val="231F20"/>
          <w:sz w:val="20"/>
        </w:rPr>
        <w:t>im</w:t>
      </w:r>
      <w:r>
        <w:rPr>
          <w:color w:val="231F20"/>
          <w:spacing w:val="-7"/>
          <w:sz w:val="20"/>
        </w:rPr>
        <w:t xml:space="preserve"> </w:t>
      </w:r>
      <w:r>
        <w:rPr>
          <w:color w:val="231F20"/>
          <w:sz w:val="20"/>
        </w:rPr>
        <w:t>direkten</w:t>
      </w:r>
      <w:r>
        <w:rPr>
          <w:color w:val="231F20"/>
          <w:spacing w:val="-7"/>
          <w:sz w:val="20"/>
        </w:rPr>
        <w:t xml:space="preserve"> </w:t>
      </w:r>
      <w:r>
        <w:rPr>
          <w:color w:val="231F20"/>
          <w:sz w:val="20"/>
        </w:rPr>
        <w:t>Kontakt</w:t>
      </w:r>
      <w:r>
        <w:rPr>
          <w:color w:val="231F20"/>
          <w:spacing w:val="-7"/>
          <w:sz w:val="20"/>
        </w:rPr>
        <w:t xml:space="preserve"> </w:t>
      </w:r>
      <w:r>
        <w:rPr>
          <w:color w:val="231F20"/>
          <w:sz w:val="20"/>
        </w:rPr>
        <w:t>des</w:t>
      </w:r>
      <w:r>
        <w:rPr>
          <w:color w:val="231F20"/>
          <w:spacing w:val="-7"/>
          <w:sz w:val="20"/>
        </w:rPr>
        <w:t xml:space="preserve"> </w:t>
      </w:r>
      <w:r>
        <w:rPr>
          <w:color w:val="231F20"/>
          <w:sz w:val="20"/>
        </w:rPr>
        <w:t>Dienstleisters</w:t>
      </w:r>
      <w:r>
        <w:rPr>
          <w:color w:val="231F20"/>
          <w:spacing w:val="-7"/>
          <w:sz w:val="20"/>
        </w:rPr>
        <w:t xml:space="preserve"> </w:t>
      </w:r>
      <w:r>
        <w:rPr>
          <w:color w:val="231F20"/>
          <w:sz w:val="20"/>
        </w:rPr>
        <w:t>und</w:t>
      </w:r>
      <w:r>
        <w:rPr>
          <w:color w:val="231F20"/>
          <w:spacing w:val="-7"/>
          <w:sz w:val="20"/>
        </w:rPr>
        <w:t xml:space="preserve"> </w:t>
      </w:r>
      <w:r>
        <w:rPr>
          <w:color w:val="231F20"/>
          <w:sz w:val="20"/>
        </w:rPr>
        <w:t>des</w:t>
      </w:r>
      <w:r>
        <w:rPr>
          <w:color w:val="231F20"/>
          <w:spacing w:val="-7"/>
          <w:sz w:val="20"/>
        </w:rPr>
        <w:t xml:space="preserve"> </w:t>
      </w:r>
      <w:r>
        <w:rPr>
          <w:color w:val="231F20"/>
          <w:sz w:val="20"/>
        </w:rPr>
        <w:t xml:space="preserve">Kunden erzeugt. Kunden werden dabei als externer Faktor einer Dienstleistung bezeichnet, ohne den eine Dienstleistung zum Teil gar nicht möglich ist, z. B. beim Personen- </w:t>
      </w:r>
      <w:proofErr w:type="spellStart"/>
      <w:r>
        <w:rPr>
          <w:color w:val="231F20"/>
          <w:sz w:val="20"/>
        </w:rPr>
        <w:t>transport</w:t>
      </w:r>
      <w:proofErr w:type="spellEnd"/>
      <w:r>
        <w:rPr>
          <w:color w:val="231F20"/>
          <w:sz w:val="20"/>
        </w:rPr>
        <w:t xml:space="preserve"> per Bahn. Die Mitarbeiter stehen im direkten Kontakt mit dem Kunden.</w:t>
      </w:r>
    </w:p>
    <w:p w14:paraId="031CB57A" w14:textId="77777777" w:rsidR="006D5486" w:rsidRDefault="00000000">
      <w:pPr>
        <w:pStyle w:val="Listenabsatz"/>
        <w:numPr>
          <w:ilvl w:val="0"/>
          <w:numId w:val="18"/>
        </w:numPr>
        <w:tabs>
          <w:tab w:val="left" w:pos="1237"/>
          <w:tab w:val="left" w:pos="1238"/>
        </w:tabs>
        <w:spacing w:before="3" w:line="259" w:lineRule="auto"/>
        <w:ind w:right="2234"/>
        <w:rPr>
          <w:sz w:val="20"/>
        </w:rPr>
      </w:pPr>
      <w:r>
        <w:rPr>
          <w:color w:val="231F20"/>
          <w:sz w:val="20"/>
        </w:rPr>
        <w:t xml:space="preserve">Aus dem Uno-Actu-Prinzip ergibt sich, dass Dienstleistungen individuell und </w:t>
      </w:r>
      <w:proofErr w:type="spellStart"/>
      <w:r>
        <w:rPr>
          <w:color w:val="231F20"/>
          <w:sz w:val="20"/>
        </w:rPr>
        <w:t>varia</w:t>
      </w:r>
      <w:proofErr w:type="spellEnd"/>
      <w:r>
        <w:rPr>
          <w:color w:val="231F20"/>
          <w:sz w:val="20"/>
        </w:rPr>
        <w:t xml:space="preserve">- </w:t>
      </w:r>
      <w:proofErr w:type="spellStart"/>
      <w:r>
        <w:rPr>
          <w:color w:val="231F20"/>
          <w:sz w:val="20"/>
        </w:rPr>
        <w:t>bel</w:t>
      </w:r>
      <w:proofErr w:type="spellEnd"/>
      <w:r>
        <w:rPr>
          <w:color w:val="231F20"/>
          <w:spacing w:val="-4"/>
          <w:sz w:val="20"/>
        </w:rPr>
        <w:t xml:space="preserve"> </w:t>
      </w:r>
      <w:r>
        <w:rPr>
          <w:color w:val="231F20"/>
          <w:sz w:val="20"/>
        </w:rPr>
        <w:t>sind.</w:t>
      </w:r>
      <w:r>
        <w:rPr>
          <w:color w:val="231F20"/>
          <w:spacing w:val="-4"/>
          <w:sz w:val="20"/>
        </w:rPr>
        <w:t xml:space="preserve"> </w:t>
      </w:r>
      <w:r>
        <w:rPr>
          <w:color w:val="231F20"/>
          <w:sz w:val="20"/>
        </w:rPr>
        <w:t>Sie</w:t>
      </w:r>
      <w:r>
        <w:rPr>
          <w:color w:val="231F20"/>
          <w:spacing w:val="-4"/>
          <w:sz w:val="20"/>
        </w:rPr>
        <w:t xml:space="preserve"> </w:t>
      </w:r>
      <w:r>
        <w:rPr>
          <w:color w:val="231F20"/>
          <w:sz w:val="20"/>
        </w:rPr>
        <w:t>werden</w:t>
      </w:r>
      <w:r>
        <w:rPr>
          <w:color w:val="231F20"/>
          <w:spacing w:val="-4"/>
          <w:sz w:val="20"/>
        </w:rPr>
        <w:t xml:space="preserve"> </w:t>
      </w:r>
      <w:r>
        <w:rPr>
          <w:color w:val="231F20"/>
          <w:sz w:val="20"/>
        </w:rPr>
        <w:t>für</w:t>
      </w:r>
      <w:r>
        <w:rPr>
          <w:color w:val="231F20"/>
          <w:spacing w:val="-4"/>
          <w:sz w:val="20"/>
        </w:rPr>
        <w:t xml:space="preserve"> </w:t>
      </w:r>
      <w:r>
        <w:rPr>
          <w:color w:val="231F20"/>
          <w:sz w:val="20"/>
        </w:rPr>
        <w:t>jeden</w:t>
      </w:r>
      <w:r>
        <w:rPr>
          <w:color w:val="231F20"/>
          <w:spacing w:val="-4"/>
          <w:sz w:val="20"/>
        </w:rPr>
        <w:t xml:space="preserve"> </w:t>
      </w:r>
      <w:r>
        <w:rPr>
          <w:color w:val="231F20"/>
          <w:sz w:val="20"/>
        </w:rPr>
        <w:t>Kunden</w:t>
      </w:r>
      <w:r>
        <w:rPr>
          <w:color w:val="231F20"/>
          <w:spacing w:val="-4"/>
          <w:sz w:val="20"/>
        </w:rPr>
        <w:t xml:space="preserve"> </w:t>
      </w:r>
      <w:r>
        <w:rPr>
          <w:color w:val="231F20"/>
          <w:sz w:val="20"/>
        </w:rPr>
        <w:t>neu</w:t>
      </w:r>
      <w:r>
        <w:rPr>
          <w:color w:val="231F20"/>
          <w:spacing w:val="-4"/>
          <w:sz w:val="20"/>
        </w:rPr>
        <w:t xml:space="preserve"> </w:t>
      </w:r>
      <w:r>
        <w:rPr>
          <w:color w:val="231F20"/>
          <w:sz w:val="20"/>
        </w:rPr>
        <w:t>erstellt</w:t>
      </w:r>
      <w:r>
        <w:rPr>
          <w:color w:val="231F20"/>
          <w:spacing w:val="-4"/>
          <w:sz w:val="20"/>
        </w:rPr>
        <w:t xml:space="preserve"> </w:t>
      </w:r>
      <w:r>
        <w:rPr>
          <w:color w:val="231F20"/>
          <w:sz w:val="20"/>
        </w:rPr>
        <w:t>und</w:t>
      </w:r>
      <w:r>
        <w:rPr>
          <w:color w:val="231F20"/>
          <w:spacing w:val="-4"/>
          <w:sz w:val="20"/>
        </w:rPr>
        <w:t xml:space="preserve"> </w:t>
      </w:r>
      <w:r>
        <w:rPr>
          <w:color w:val="231F20"/>
          <w:sz w:val="20"/>
        </w:rPr>
        <w:t>können</w:t>
      </w:r>
      <w:r>
        <w:rPr>
          <w:color w:val="231F20"/>
          <w:spacing w:val="-4"/>
          <w:sz w:val="20"/>
        </w:rPr>
        <w:t xml:space="preserve"> </w:t>
      </w:r>
      <w:r>
        <w:rPr>
          <w:color w:val="231F20"/>
          <w:sz w:val="20"/>
        </w:rPr>
        <w:t>somit</w:t>
      </w:r>
      <w:r>
        <w:rPr>
          <w:color w:val="231F20"/>
          <w:spacing w:val="-4"/>
          <w:sz w:val="20"/>
        </w:rPr>
        <w:t xml:space="preserve"> </w:t>
      </w:r>
      <w:r>
        <w:rPr>
          <w:color w:val="231F20"/>
          <w:sz w:val="20"/>
        </w:rPr>
        <w:t>in</w:t>
      </w:r>
      <w:r>
        <w:rPr>
          <w:color w:val="231F20"/>
          <w:spacing w:val="-4"/>
          <w:sz w:val="20"/>
        </w:rPr>
        <w:t xml:space="preserve"> </w:t>
      </w:r>
      <w:r>
        <w:rPr>
          <w:color w:val="231F20"/>
          <w:sz w:val="20"/>
        </w:rPr>
        <w:t>der</w:t>
      </w:r>
      <w:r>
        <w:rPr>
          <w:color w:val="231F20"/>
          <w:spacing w:val="-4"/>
          <w:sz w:val="20"/>
        </w:rPr>
        <w:t xml:space="preserve"> </w:t>
      </w:r>
      <w:r>
        <w:rPr>
          <w:color w:val="231F20"/>
          <w:sz w:val="20"/>
        </w:rPr>
        <w:t>Qualität stets unterschiedlich sein.</w:t>
      </w:r>
    </w:p>
    <w:p w14:paraId="7F6AAB7C" w14:textId="77777777" w:rsidR="006D5486" w:rsidRDefault="006D5486">
      <w:pPr>
        <w:pStyle w:val="Textkrper"/>
        <w:spacing w:before="10"/>
        <w:rPr>
          <w:sz w:val="21"/>
        </w:rPr>
      </w:pPr>
    </w:p>
    <w:p w14:paraId="3A41ADA9" w14:textId="77777777" w:rsidR="006D5486" w:rsidRDefault="00000000">
      <w:pPr>
        <w:pStyle w:val="Textkrper"/>
        <w:spacing w:before="1" w:line="259" w:lineRule="auto"/>
        <w:ind w:left="957" w:right="2201"/>
        <w:jc w:val="both"/>
      </w:pPr>
      <w:r>
        <w:rPr>
          <w:color w:val="231F20"/>
        </w:rPr>
        <w:t xml:space="preserve">Auf Basis dieser Spezifika können Dienstleistungen auf vier verschiedene Weisen beschrieben werden (vgl. Bruhn 2016, S. 22): Eine sehr allgemeine Beschreibung ist die Charakterisierung von Dienstleistungen als tätigkeitsorientiert, d. h., sie werden von Menschen erbracht. Das gilt jedoch auch für Produkte. Eine potenzialorientierte Betrachtung von Dienstleistungen stellt die Fähigkeit eines Unternehmens in den Vor- </w:t>
      </w:r>
      <w:proofErr w:type="spellStart"/>
      <w:r>
        <w:rPr>
          <w:color w:val="231F20"/>
        </w:rPr>
        <w:t>dergrund</w:t>
      </w:r>
      <w:proofErr w:type="spellEnd"/>
      <w:r>
        <w:rPr>
          <w:color w:val="231F20"/>
        </w:rPr>
        <w:t xml:space="preserve">, bestimmte Leistungen zu erbringen. Die Dienstleistungen als </w:t>
      </w:r>
      <w:proofErr w:type="spellStart"/>
      <w:r>
        <w:rPr>
          <w:color w:val="231F20"/>
        </w:rPr>
        <w:t>prozessorien</w:t>
      </w:r>
      <w:proofErr w:type="spellEnd"/>
      <w:r>
        <w:rPr>
          <w:color w:val="231F20"/>
        </w:rPr>
        <w:t xml:space="preserve">- </w:t>
      </w:r>
      <w:proofErr w:type="spellStart"/>
      <w:r>
        <w:rPr>
          <w:color w:val="231F20"/>
        </w:rPr>
        <w:t>tierte</w:t>
      </w:r>
      <w:proofErr w:type="spellEnd"/>
      <w:r>
        <w:rPr>
          <w:color w:val="231F20"/>
        </w:rPr>
        <w:t xml:space="preserve"> Tätigkeit stellt das Uno-Actu-Prinzip in den Mittelpunkt. Dagegen fokussiert ein ergebnisorientiertes Dienstleistungsverständnis nur auf das Ergebnis einer Tätigkeit.</w:t>
      </w:r>
    </w:p>
    <w:p w14:paraId="04AFEF4F" w14:textId="77777777" w:rsidR="006D5486" w:rsidRDefault="006D5486">
      <w:pPr>
        <w:pStyle w:val="Textkrper"/>
        <w:spacing w:before="2"/>
        <w:rPr>
          <w:sz w:val="22"/>
        </w:rPr>
      </w:pPr>
    </w:p>
    <w:p w14:paraId="6C7C650A" w14:textId="77777777" w:rsidR="006D5486" w:rsidRDefault="00000000">
      <w:pPr>
        <w:pStyle w:val="Textkrper"/>
        <w:spacing w:line="259" w:lineRule="auto"/>
        <w:ind w:left="957" w:right="2202" w:hanging="1"/>
        <w:jc w:val="both"/>
      </w:pPr>
      <w:r>
        <w:rPr>
          <w:color w:val="231F20"/>
        </w:rPr>
        <w:t>Eine Dienstleistung wird aber erst durch die Betrachtung von Potenzial, Prozess und Ergebnis</w:t>
      </w:r>
      <w:r>
        <w:rPr>
          <w:color w:val="231F20"/>
          <w:spacing w:val="-2"/>
        </w:rPr>
        <w:t xml:space="preserve"> </w:t>
      </w:r>
      <w:r>
        <w:rPr>
          <w:color w:val="231F20"/>
        </w:rPr>
        <w:t>vollständig</w:t>
      </w:r>
      <w:r>
        <w:rPr>
          <w:color w:val="231F20"/>
          <w:spacing w:val="-2"/>
        </w:rPr>
        <w:t xml:space="preserve"> </w:t>
      </w:r>
      <w:r>
        <w:rPr>
          <w:color w:val="231F20"/>
        </w:rPr>
        <w:t>beschrieben.</w:t>
      </w:r>
      <w:r>
        <w:rPr>
          <w:color w:val="231F20"/>
          <w:spacing w:val="-2"/>
        </w:rPr>
        <w:t xml:space="preserve"> </w:t>
      </w:r>
      <w:r>
        <w:rPr>
          <w:color w:val="231F20"/>
        </w:rPr>
        <w:t>So</w:t>
      </w:r>
      <w:r>
        <w:rPr>
          <w:color w:val="231F20"/>
          <w:spacing w:val="-2"/>
        </w:rPr>
        <w:t xml:space="preserve"> </w:t>
      </w:r>
      <w:r>
        <w:rPr>
          <w:color w:val="231F20"/>
        </w:rPr>
        <w:t>wird</w:t>
      </w:r>
      <w:r>
        <w:rPr>
          <w:color w:val="231F20"/>
          <w:spacing w:val="-2"/>
        </w:rPr>
        <w:t xml:space="preserve"> </w:t>
      </w:r>
      <w:r>
        <w:rPr>
          <w:color w:val="231F20"/>
        </w:rPr>
        <w:t>der</w:t>
      </w:r>
      <w:r>
        <w:rPr>
          <w:color w:val="231F20"/>
          <w:spacing w:val="-2"/>
        </w:rPr>
        <w:t xml:space="preserve"> </w:t>
      </w:r>
      <w:r>
        <w:rPr>
          <w:color w:val="231F20"/>
        </w:rPr>
        <w:t>elementare</w:t>
      </w:r>
      <w:r>
        <w:rPr>
          <w:color w:val="231F20"/>
          <w:spacing w:val="-2"/>
        </w:rPr>
        <w:t xml:space="preserve"> </w:t>
      </w:r>
      <w:r>
        <w:rPr>
          <w:color w:val="231F20"/>
        </w:rPr>
        <w:t>Zusammenhang</w:t>
      </w:r>
      <w:r>
        <w:rPr>
          <w:color w:val="231F20"/>
          <w:spacing w:val="-2"/>
        </w:rPr>
        <w:t xml:space="preserve"> </w:t>
      </w:r>
      <w:r>
        <w:rPr>
          <w:color w:val="231F20"/>
        </w:rPr>
        <w:t>deutlich:</w:t>
      </w:r>
      <w:r>
        <w:rPr>
          <w:color w:val="231F20"/>
          <w:spacing w:val="-2"/>
        </w:rPr>
        <w:t xml:space="preserve"> </w:t>
      </w:r>
      <w:r>
        <w:rPr>
          <w:color w:val="231F20"/>
        </w:rPr>
        <w:t>Die Fähigkeit des Dienstleisters eine Dienstleistung zu erbringen (Potenzial), trifft auf die Integration</w:t>
      </w:r>
      <w:r>
        <w:rPr>
          <w:color w:val="231F20"/>
          <w:spacing w:val="-2"/>
        </w:rPr>
        <w:t xml:space="preserve"> </w:t>
      </w:r>
      <w:r>
        <w:rPr>
          <w:color w:val="231F20"/>
        </w:rPr>
        <w:t>des</w:t>
      </w:r>
      <w:r>
        <w:rPr>
          <w:color w:val="231F20"/>
          <w:spacing w:val="-2"/>
        </w:rPr>
        <w:t xml:space="preserve"> </w:t>
      </w:r>
      <w:r>
        <w:rPr>
          <w:color w:val="231F20"/>
        </w:rPr>
        <w:t>Kunden</w:t>
      </w:r>
      <w:r>
        <w:rPr>
          <w:color w:val="231F20"/>
          <w:spacing w:val="-2"/>
        </w:rPr>
        <w:t xml:space="preserve"> </w:t>
      </w:r>
      <w:r>
        <w:rPr>
          <w:color w:val="231F20"/>
        </w:rPr>
        <w:t>als</w:t>
      </w:r>
      <w:r>
        <w:rPr>
          <w:color w:val="231F20"/>
          <w:spacing w:val="-2"/>
        </w:rPr>
        <w:t xml:space="preserve"> </w:t>
      </w:r>
      <w:r>
        <w:rPr>
          <w:color w:val="231F20"/>
        </w:rPr>
        <w:t>prozessauslösender</w:t>
      </w:r>
      <w:r>
        <w:rPr>
          <w:color w:val="231F20"/>
          <w:spacing w:val="-2"/>
        </w:rPr>
        <w:t xml:space="preserve"> </w:t>
      </w:r>
      <w:r>
        <w:rPr>
          <w:color w:val="231F20"/>
        </w:rPr>
        <w:t>und</w:t>
      </w:r>
      <w:r>
        <w:rPr>
          <w:color w:val="231F20"/>
          <w:spacing w:val="-2"/>
        </w:rPr>
        <w:t xml:space="preserve"> </w:t>
      </w:r>
      <w:r>
        <w:rPr>
          <w:color w:val="231F20"/>
        </w:rPr>
        <w:t>-begleitender</w:t>
      </w:r>
      <w:r>
        <w:rPr>
          <w:color w:val="231F20"/>
          <w:spacing w:val="-2"/>
        </w:rPr>
        <w:t xml:space="preserve"> </w:t>
      </w:r>
      <w:r>
        <w:rPr>
          <w:color w:val="231F20"/>
        </w:rPr>
        <w:t>Faktor</w:t>
      </w:r>
      <w:r>
        <w:rPr>
          <w:color w:val="231F20"/>
          <w:spacing w:val="-2"/>
        </w:rPr>
        <w:t xml:space="preserve"> </w:t>
      </w:r>
      <w:r>
        <w:rPr>
          <w:color w:val="231F20"/>
        </w:rPr>
        <w:t>(Prozess)</w:t>
      </w:r>
      <w:r>
        <w:rPr>
          <w:color w:val="231F20"/>
          <w:spacing w:val="-2"/>
        </w:rPr>
        <w:t xml:space="preserve"> </w:t>
      </w:r>
      <w:r>
        <w:rPr>
          <w:color w:val="231F20"/>
        </w:rPr>
        <w:t>und führt zu einem Dienstleistungsergebnis (Ergebnis).</w:t>
      </w:r>
    </w:p>
    <w:p w14:paraId="7B3D2B70" w14:textId="77777777" w:rsidR="006D5486" w:rsidRDefault="006D5486">
      <w:pPr>
        <w:pStyle w:val="Textkrper"/>
        <w:rPr>
          <w:sz w:val="22"/>
        </w:rPr>
      </w:pPr>
    </w:p>
    <w:p w14:paraId="74B85CCC" w14:textId="77777777" w:rsidR="006D5486" w:rsidRDefault="00000000">
      <w:pPr>
        <w:pStyle w:val="Textkrper"/>
        <w:spacing w:line="259" w:lineRule="auto"/>
        <w:ind w:left="957" w:right="2202" w:hanging="1"/>
        <w:jc w:val="both"/>
      </w:pPr>
      <w:r>
        <w:rPr>
          <w:color w:val="231F20"/>
        </w:rPr>
        <w:t xml:space="preserve">Diese Beschreibung von Dienstleistungen knüpft unmittelbar an den Qualitätsbegriff an, denn ein Potenzial korrespondiert mit der Fähigkeit eines Unternehmens und sei- </w:t>
      </w:r>
      <w:proofErr w:type="spellStart"/>
      <w:r>
        <w:rPr>
          <w:color w:val="231F20"/>
        </w:rPr>
        <w:t>ner</w:t>
      </w:r>
      <w:proofErr w:type="spellEnd"/>
      <w:r>
        <w:rPr>
          <w:color w:val="231F20"/>
        </w:rPr>
        <w:t xml:space="preserve"> Prozesse, Ergebnisse zu liefern, die den Kundenanforderungen entsprechen.</w:t>
      </w:r>
    </w:p>
    <w:p w14:paraId="5FCCFAB7" w14:textId="77777777" w:rsidR="006D5486" w:rsidRDefault="006D5486">
      <w:pPr>
        <w:pStyle w:val="Textkrper"/>
        <w:rPr>
          <w:sz w:val="24"/>
        </w:rPr>
      </w:pPr>
    </w:p>
    <w:p w14:paraId="55BB1B04" w14:textId="77777777" w:rsidR="006D5486" w:rsidRDefault="00000000">
      <w:pPr>
        <w:pStyle w:val="berschrift7"/>
        <w:spacing w:before="192"/>
        <w:ind w:left="957"/>
      </w:pPr>
      <w:r>
        <w:rPr>
          <w:color w:val="003946"/>
        </w:rPr>
        <w:t>Service</w:t>
      </w:r>
      <w:r>
        <w:rPr>
          <w:color w:val="003946"/>
          <w:spacing w:val="-7"/>
        </w:rPr>
        <w:t xml:space="preserve"> </w:t>
      </w:r>
      <w:r>
        <w:rPr>
          <w:color w:val="003946"/>
        </w:rPr>
        <w:t>Level</w:t>
      </w:r>
      <w:r>
        <w:rPr>
          <w:color w:val="003946"/>
          <w:spacing w:val="-6"/>
        </w:rPr>
        <w:t xml:space="preserve"> </w:t>
      </w:r>
      <w:r>
        <w:rPr>
          <w:color w:val="003946"/>
          <w:spacing w:val="-2"/>
        </w:rPr>
        <w:t>Agreements</w:t>
      </w:r>
    </w:p>
    <w:p w14:paraId="06084ECF" w14:textId="77777777" w:rsidR="006D5486" w:rsidRDefault="006D5486">
      <w:pPr>
        <w:pStyle w:val="Textkrper"/>
        <w:spacing w:before="10"/>
        <w:rPr>
          <w:rFonts w:ascii="Fira Sans"/>
          <w:sz w:val="24"/>
        </w:rPr>
      </w:pPr>
    </w:p>
    <w:p w14:paraId="07C41353" w14:textId="77777777" w:rsidR="006D5486" w:rsidRDefault="00000000">
      <w:pPr>
        <w:pStyle w:val="Textkrper"/>
        <w:spacing w:line="259" w:lineRule="auto"/>
        <w:ind w:left="957" w:right="2202" w:hanging="1"/>
        <w:jc w:val="both"/>
      </w:pPr>
      <w:r>
        <w:rPr>
          <w:color w:val="231F20"/>
        </w:rPr>
        <w:t>Der</w:t>
      </w:r>
      <w:r>
        <w:rPr>
          <w:color w:val="231F20"/>
          <w:spacing w:val="-3"/>
        </w:rPr>
        <w:t xml:space="preserve"> </w:t>
      </w:r>
      <w:r>
        <w:rPr>
          <w:color w:val="231F20"/>
        </w:rPr>
        <w:t>Fähigkeit</w:t>
      </w:r>
      <w:r>
        <w:rPr>
          <w:color w:val="231F20"/>
          <w:spacing w:val="-3"/>
        </w:rPr>
        <w:t xml:space="preserve"> </w:t>
      </w:r>
      <w:r>
        <w:rPr>
          <w:color w:val="231F20"/>
        </w:rPr>
        <w:t>von</w:t>
      </w:r>
      <w:r>
        <w:rPr>
          <w:color w:val="231F20"/>
          <w:spacing w:val="-3"/>
        </w:rPr>
        <w:t xml:space="preserve"> </w:t>
      </w:r>
      <w:r>
        <w:rPr>
          <w:color w:val="231F20"/>
        </w:rPr>
        <w:t>Prozessen,</w:t>
      </w:r>
      <w:r>
        <w:rPr>
          <w:color w:val="231F20"/>
          <w:spacing w:val="-3"/>
        </w:rPr>
        <w:t xml:space="preserve"> </w:t>
      </w:r>
      <w:r>
        <w:rPr>
          <w:color w:val="231F20"/>
        </w:rPr>
        <w:t>geforderte</w:t>
      </w:r>
      <w:r>
        <w:rPr>
          <w:color w:val="231F20"/>
          <w:spacing w:val="-3"/>
        </w:rPr>
        <w:t xml:space="preserve"> </w:t>
      </w:r>
      <w:r>
        <w:rPr>
          <w:color w:val="231F20"/>
        </w:rPr>
        <w:t>Ergebnisse</w:t>
      </w:r>
      <w:r>
        <w:rPr>
          <w:color w:val="231F20"/>
          <w:spacing w:val="-3"/>
        </w:rPr>
        <w:t xml:space="preserve"> </w:t>
      </w:r>
      <w:r>
        <w:rPr>
          <w:color w:val="231F20"/>
        </w:rPr>
        <w:t>zu</w:t>
      </w:r>
      <w:r>
        <w:rPr>
          <w:color w:val="231F20"/>
          <w:spacing w:val="-3"/>
        </w:rPr>
        <w:t xml:space="preserve"> </w:t>
      </w:r>
      <w:r>
        <w:rPr>
          <w:color w:val="231F20"/>
        </w:rPr>
        <w:t>produzieren,</w:t>
      </w:r>
      <w:r>
        <w:rPr>
          <w:color w:val="231F20"/>
          <w:spacing w:val="-3"/>
        </w:rPr>
        <w:t xml:space="preserve"> </w:t>
      </w:r>
      <w:r>
        <w:rPr>
          <w:color w:val="231F20"/>
        </w:rPr>
        <w:t>kommt</w:t>
      </w:r>
      <w:r>
        <w:rPr>
          <w:color w:val="231F20"/>
          <w:spacing w:val="-3"/>
        </w:rPr>
        <w:t xml:space="preserve"> </w:t>
      </w:r>
      <w:r>
        <w:rPr>
          <w:color w:val="231F20"/>
        </w:rPr>
        <w:t>bei</w:t>
      </w:r>
      <w:r>
        <w:rPr>
          <w:color w:val="231F20"/>
          <w:spacing w:val="-3"/>
        </w:rPr>
        <w:t xml:space="preserve"> </w:t>
      </w:r>
      <w:r>
        <w:rPr>
          <w:color w:val="231F20"/>
        </w:rPr>
        <w:t xml:space="preserve">Logistik- </w:t>
      </w:r>
      <w:proofErr w:type="spellStart"/>
      <w:r>
        <w:rPr>
          <w:color w:val="231F20"/>
        </w:rPr>
        <w:t>dienstleistungen</w:t>
      </w:r>
      <w:proofErr w:type="spellEnd"/>
      <w:r>
        <w:rPr>
          <w:color w:val="231F20"/>
        </w:rPr>
        <w:t xml:space="preserve"> eine hohe Bedeutung zu – besonders wenn eine Lieferanten-Kunden- Beziehung</w:t>
      </w:r>
      <w:r>
        <w:rPr>
          <w:color w:val="231F20"/>
          <w:spacing w:val="11"/>
        </w:rPr>
        <w:t xml:space="preserve"> </w:t>
      </w:r>
      <w:r>
        <w:rPr>
          <w:color w:val="231F20"/>
        </w:rPr>
        <w:t>auf</w:t>
      </w:r>
      <w:r>
        <w:rPr>
          <w:color w:val="231F20"/>
          <w:spacing w:val="11"/>
        </w:rPr>
        <w:t xml:space="preserve"> </w:t>
      </w:r>
      <w:r>
        <w:rPr>
          <w:color w:val="231F20"/>
        </w:rPr>
        <w:t>Wiederholung</w:t>
      </w:r>
      <w:r>
        <w:rPr>
          <w:color w:val="231F20"/>
          <w:spacing w:val="11"/>
        </w:rPr>
        <w:t xml:space="preserve"> </w:t>
      </w:r>
      <w:r>
        <w:rPr>
          <w:color w:val="231F20"/>
        </w:rPr>
        <w:t>und</w:t>
      </w:r>
      <w:r>
        <w:rPr>
          <w:color w:val="231F20"/>
          <w:spacing w:val="11"/>
        </w:rPr>
        <w:t xml:space="preserve"> </w:t>
      </w:r>
      <w:r>
        <w:rPr>
          <w:color w:val="231F20"/>
        </w:rPr>
        <w:t>damit</w:t>
      </w:r>
      <w:r>
        <w:rPr>
          <w:color w:val="231F20"/>
          <w:spacing w:val="11"/>
        </w:rPr>
        <w:t xml:space="preserve"> </w:t>
      </w:r>
      <w:r>
        <w:rPr>
          <w:color w:val="231F20"/>
        </w:rPr>
        <w:t>dauerhaft</w:t>
      </w:r>
      <w:r>
        <w:rPr>
          <w:color w:val="231F20"/>
          <w:spacing w:val="11"/>
        </w:rPr>
        <w:t xml:space="preserve"> </w:t>
      </w:r>
      <w:r>
        <w:rPr>
          <w:color w:val="231F20"/>
        </w:rPr>
        <w:t>angelegt</w:t>
      </w:r>
      <w:r>
        <w:rPr>
          <w:color w:val="231F20"/>
          <w:spacing w:val="11"/>
        </w:rPr>
        <w:t xml:space="preserve"> </w:t>
      </w:r>
      <w:r>
        <w:rPr>
          <w:color w:val="231F20"/>
        </w:rPr>
        <w:t>ist.</w:t>
      </w:r>
      <w:r>
        <w:rPr>
          <w:color w:val="231F20"/>
          <w:spacing w:val="11"/>
        </w:rPr>
        <w:t xml:space="preserve"> </w:t>
      </w:r>
      <w:r>
        <w:rPr>
          <w:color w:val="231F20"/>
        </w:rPr>
        <w:t>Die</w:t>
      </w:r>
      <w:r>
        <w:rPr>
          <w:color w:val="231F20"/>
          <w:spacing w:val="11"/>
        </w:rPr>
        <w:t xml:space="preserve"> </w:t>
      </w:r>
      <w:r>
        <w:rPr>
          <w:color w:val="231F20"/>
        </w:rPr>
        <w:t>Qualität</w:t>
      </w:r>
      <w:r>
        <w:rPr>
          <w:color w:val="231F20"/>
          <w:spacing w:val="11"/>
        </w:rPr>
        <w:t xml:space="preserve"> </w:t>
      </w:r>
      <w:r>
        <w:rPr>
          <w:color w:val="231F20"/>
        </w:rPr>
        <w:t>von</w:t>
      </w:r>
      <w:r>
        <w:rPr>
          <w:color w:val="231F20"/>
          <w:spacing w:val="11"/>
        </w:rPr>
        <w:t xml:space="preserve"> </w:t>
      </w:r>
      <w:r>
        <w:rPr>
          <w:color w:val="231F20"/>
          <w:spacing w:val="-2"/>
        </w:rPr>
        <w:t>Logis-</w:t>
      </w:r>
    </w:p>
    <w:p w14:paraId="08260C81" w14:textId="77777777" w:rsidR="006D5486" w:rsidRDefault="006D5486">
      <w:pPr>
        <w:spacing w:line="259" w:lineRule="auto"/>
        <w:jc w:val="both"/>
        <w:sectPr w:rsidR="006D5486">
          <w:pgSz w:w="11910" w:h="16840"/>
          <w:pgMar w:top="960" w:right="460" w:bottom="280" w:left="460" w:header="0" w:footer="0" w:gutter="0"/>
          <w:cols w:space="720"/>
        </w:sectPr>
      </w:pPr>
    </w:p>
    <w:p w14:paraId="36BA70EE" w14:textId="77777777" w:rsidR="006D5486" w:rsidRDefault="006D5486">
      <w:pPr>
        <w:pStyle w:val="Textkrper"/>
      </w:pPr>
    </w:p>
    <w:p w14:paraId="298B198D" w14:textId="77777777" w:rsidR="006D5486" w:rsidRDefault="006D5486">
      <w:pPr>
        <w:pStyle w:val="Textkrper"/>
      </w:pPr>
    </w:p>
    <w:p w14:paraId="58600DD0" w14:textId="77777777" w:rsidR="006D5486" w:rsidRDefault="006D5486">
      <w:pPr>
        <w:pStyle w:val="Textkrper"/>
      </w:pPr>
    </w:p>
    <w:p w14:paraId="77FECB5C" w14:textId="77777777" w:rsidR="006D5486" w:rsidRDefault="006D5486">
      <w:pPr>
        <w:pStyle w:val="Textkrper"/>
      </w:pPr>
    </w:p>
    <w:p w14:paraId="04CC90B8" w14:textId="77777777" w:rsidR="006D5486" w:rsidRDefault="006D5486">
      <w:pPr>
        <w:pStyle w:val="Textkrper"/>
      </w:pPr>
    </w:p>
    <w:p w14:paraId="36D8A5E8" w14:textId="77777777" w:rsidR="006D5486" w:rsidRDefault="006D5486">
      <w:pPr>
        <w:pStyle w:val="Textkrper"/>
      </w:pPr>
    </w:p>
    <w:p w14:paraId="30617E90" w14:textId="77777777" w:rsidR="006D5486" w:rsidRDefault="006D5486">
      <w:pPr>
        <w:pStyle w:val="Textkrper"/>
      </w:pPr>
    </w:p>
    <w:p w14:paraId="27412684" w14:textId="77777777" w:rsidR="006D5486" w:rsidRDefault="006D5486">
      <w:pPr>
        <w:pStyle w:val="Textkrper"/>
        <w:spacing w:before="4"/>
        <w:rPr>
          <w:sz w:val="15"/>
        </w:rPr>
      </w:pPr>
    </w:p>
    <w:p w14:paraId="096F6561" w14:textId="77777777" w:rsidR="006D5486" w:rsidRDefault="006D5486">
      <w:pPr>
        <w:rPr>
          <w:sz w:val="15"/>
        </w:rPr>
        <w:sectPr w:rsidR="006D5486">
          <w:pgSz w:w="11910" w:h="16840"/>
          <w:pgMar w:top="960" w:right="460" w:bottom="280" w:left="460" w:header="0" w:footer="0" w:gutter="0"/>
          <w:cols w:space="720"/>
        </w:sectPr>
      </w:pPr>
    </w:p>
    <w:p w14:paraId="11910266" w14:textId="77777777" w:rsidR="006D5486" w:rsidRDefault="006D5486">
      <w:pPr>
        <w:pStyle w:val="Textkrper"/>
        <w:rPr>
          <w:sz w:val="22"/>
        </w:rPr>
      </w:pPr>
    </w:p>
    <w:p w14:paraId="0315B376" w14:textId="77777777" w:rsidR="006D5486" w:rsidRDefault="006D5486">
      <w:pPr>
        <w:pStyle w:val="Textkrper"/>
        <w:rPr>
          <w:sz w:val="22"/>
        </w:rPr>
      </w:pPr>
    </w:p>
    <w:p w14:paraId="72927661" w14:textId="77777777" w:rsidR="006D5486" w:rsidRDefault="006D5486">
      <w:pPr>
        <w:pStyle w:val="Textkrper"/>
        <w:spacing w:before="11"/>
        <w:rPr>
          <w:sz w:val="30"/>
        </w:rPr>
      </w:pPr>
    </w:p>
    <w:p w14:paraId="77D45023" w14:textId="77777777" w:rsidR="006D5486" w:rsidRDefault="00000000">
      <w:pPr>
        <w:ind w:right="38"/>
        <w:jc w:val="right"/>
        <w:rPr>
          <w:sz w:val="18"/>
        </w:rPr>
      </w:pPr>
      <w:r>
        <w:rPr>
          <w:color w:val="231F20"/>
          <w:sz w:val="18"/>
        </w:rPr>
        <w:t>Service</w:t>
      </w:r>
      <w:r>
        <w:rPr>
          <w:color w:val="231F20"/>
          <w:spacing w:val="-6"/>
          <w:sz w:val="18"/>
        </w:rPr>
        <w:t xml:space="preserve"> </w:t>
      </w:r>
      <w:r>
        <w:rPr>
          <w:color w:val="231F20"/>
          <w:sz w:val="18"/>
        </w:rPr>
        <w:t>Level</w:t>
      </w:r>
      <w:r>
        <w:rPr>
          <w:color w:val="231F20"/>
          <w:spacing w:val="-5"/>
          <w:sz w:val="18"/>
        </w:rPr>
        <w:t xml:space="preserve"> </w:t>
      </w:r>
      <w:proofErr w:type="spellStart"/>
      <w:r>
        <w:rPr>
          <w:color w:val="231F20"/>
          <w:spacing w:val="-2"/>
          <w:sz w:val="18"/>
        </w:rPr>
        <w:t>Agree</w:t>
      </w:r>
      <w:proofErr w:type="spellEnd"/>
      <w:r>
        <w:rPr>
          <w:color w:val="231F20"/>
          <w:spacing w:val="-2"/>
          <w:sz w:val="18"/>
        </w:rPr>
        <w:t>-</w:t>
      </w:r>
    </w:p>
    <w:p w14:paraId="27134B06" w14:textId="77777777" w:rsidR="006D5486" w:rsidRDefault="00000000">
      <w:pPr>
        <w:spacing w:before="44" w:line="290" w:lineRule="auto"/>
        <w:ind w:left="303" w:right="38" w:firstLine="1004"/>
        <w:jc w:val="right"/>
        <w:rPr>
          <w:sz w:val="18"/>
        </w:rPr>
      </w:pPr>
      <w:proofErr w:type="spellStart"/>
      <w:r>
        <w:rPr>
          <w:color w:val="231F20"/>
          <w:spacing w:val="-2"/>
          <w:sz w:val="18"/>
        </w:rPr>
        <w:t>ments</w:t>
      </w:r>
      <w:proofErr w:type="spellEnd"/>
      <w:r>
        <w:rPr>
          <w:color w:val="231F20"/>
          <w:spacing w:val="-2"/>
          <w:sz w:val="18"/>
        </w:rPr>
        <w:t xml:space="preserve"> </w:t>
      </w:r>
      <w:r>
        <w:rPr>
          <w:color w:val="808285"/>
          <w:sz w:val="18"/>
        </w:rPr>
        <w:t>Das</w:t>
      </w:r>
      <w:r>
        <w:rPr>
          <w:color w:val="808285"/>
          <w:spacing w:val="-13"/>
          <w:sz w:val="18"/>
        </w:rPr>
        <w:t xml:space="preserve"> </w:t>
      </w:r>
      <w:r>
        <w:rPr>
          <w:color w:val="808285"/>
          <w:sz w:val="18"/>
        </w:rPr>
        <w:t>sind</w:t>
      </w:r>
      <w:r>
        <w:rPr>
          <w:color w:val="808285"/>
          <w:spacing w:val="-13"/>
          <w:sz w:val="18"/>
        </w:rPr>
        <w:t xml:space="preserve"> </w:t>
      </w:r>
      <w:proofErr w:type="spellStart"/>
      <w:r>
        <w:rPr>
          <w:color w:val="808285"/>
          <w:sz w:val="18"/>
        </w:rPr>
        <w:t>Vereinba</w:t>
      </w:r>
      <w:proofErr w:type="spellEnd"/>
      <w:r>
        <w:rPr>
          <w:color w:val="808285"/>
          <w:sz w:val="18"/>
        </w:rPr>
        <w:t xml:space="preserve">- </w:t>
      </w:r>
      <w:proofErr w:type="spellStart"/>
      <w:r>
        <w:rPr>
          <w:color w:val="808285"/>
          <w:sz w:val="18"/>
        </w:rPr>
        <w:t>rungen</w:t>
      </w:r>
      <w:proofErr w:type="spellEnd"/>
      <w:r>
        <w:rPr>
          <w:color w:val="808285"/>
          <w:sz w:val="18"/>
        </w:rPr>
        <w:t xml:space="preserve"> zur </w:t>
      </w:r>
      <w:proofErr w:type="spellStart"/>
      <w:r>
        <w:rPr>
          <w:color w:val="808285"/>
          <w:sz w:val="18"/>
        </w:rPr>
        <w:t>Festle</w:t>
      </w:r>
      <w:proofErr w:type="spellEnd"/>
      <w:r>
        <w:rPr>
          <w:color w:val="808285"/>
          <w:sz w:val="18"/>
        </w:rPr>
        <w:t xml:space="preserve">- </w:t>
      </w:r>
      <w:proofErr w:type="spellStart"/>
      <w:r>
        <w:rPr>
          <w:color w:val="808285"/>
          <w:sz w:val="18"/>
        </w:rPr>
        <w:t>gung</w:t>
      </w:r>
      <w:proofErr w:type="spellEnd"/>
      <w:r>
        <w:rPr>
          <w:color w:val="808285"/>
          <w:sz w:val="18"/>
        </w:rPr>
        <w:t xml:space="preserve"> von wieder-</w:t>
      </w:r>
    </w:p>
    <w:p w14:paraId="2A31E5D8" w14:textId="77777777" w:rsidR="006D5486" w:rsidRDefault="00000000">
      <w:pPr>
        <w:spacing w:line="288" w:lineRule="auto"/>
        <w:ind w:left="424" w:right="38" w:firstLine="525"/>
        <w:jc w:val="right"/>
        <w:rPr>
          <w:sz w:val="18"/>
        </w:rPr>
      </w:pPr>
      <w:r>
        <w:rPr>
          <w:color w:val="808285"/>
          <w:spacing w:val="-2"/>
          <w:sz w:val="18"/>
        </w:rPr>
        <w:t>kehrenden Dienstleistungen.</w:t>
      </w:r>
    </w:p>
    <w:p w14:paraId="574B5FF1" w14:textId="77777777" w:rsidR="006D5486" w:rsidRDefault="00000000">
      <w:pPr>
        <w:pStyle w:val="Textkrper"/>
        <w:spacing w:before="100" w:line="259" w:lineRule="auto"/>
        <w:ind w:left="207" w:right="954"/>
        <w:jc w:val="both"/>
      </w:pPr>
      <w:r>
        <w:br w:type="column"/>
      </w:r>
      <w:proofErr w:type="spellStart"/>
      <w:r>
        <w:rPr>
          <w:color w:val="231F20"/>
        </w:rPr>
        <w:t>tikdienstleistungen</w:t>
      </w:r>
      <w:proofErr w:type="spellEnd"/>
      <w:r>
        <w:rPr>
          <w:color w:val="231F20"/>
          <w:spacing w:val="-7"/>
        </w:rPr>
        <w:t xml:space="preserve"> </w:t>
      </w:r>
      <w:r>
        <w:rPr>
          <w:color w:val="231F20"/>
        </w:rPr>
        <w:t>kann</w:t>
      </w:r>
      <w:r>
        <w:rPr>
          <w:color w:val="231F20"/>
          <w:spacing w:val="-7"/>
        </w:rPr>
        <w:t xml:space="preserve"> </w:t>
      </w:r>
      <w:r>
        <w:rPr>
          <w:color w:val="231F20"/>
        </w:rPr>
        <w:t>durch</w:t>
      </w:r>
      <w:r>
        <w:rPr>
          <w:color w:val="231F20"/>
          <w:spacing w:val="-7"/>
        </w:rPr>
        <w:t xml:space="preserve"> </w:t>
      </w:r>
      <w:r>
        <w:rPr>
          <w:color w:val="231F20"/>
        </w:rPr>
        <w:t>Servicelevel</w:t>
      </w:r>
      <w:r>
        <w:rPr>
          <w:color w:val="231F20"/>
          <w:spacing w:val="-7"/>
        </w:rPr>
        <w:t xml:space="preserve"> </w:t>
      </w:r>
      <w:r>
        <w:rPr>
          <w:color w:val="231F20"/>
        </w:rPr>
        <w:t>beschrieben</w:t>
      </w:r>
      <w:r>
        <w:rPr>
          <w:color w:val="231F20"/>
          <w:spacing w:val="-7"/>
        </w:rPr>
        <w:t xml:space="preserve"> </w:t>
      </w:r>
      <w:r>
        <w:rPr>
          <w:color w:val="231F20"/>
        </w:rPr>
        <w:t>werden,</w:t>
      </w:r>
      <w:r>
        <w:rPr>
          <w:color w:val="231F20"/>
          <w:spacing w:val="-7"/>
        </w:rPr>
        <w:t xml:space="preserve"> </w:t>
      </w:r>
      <w:r>
        <w:rPr>
          <w:color w:val="231F20"/>
        </w:rPr>
        <w:t>z.</w:t>
      </w:r>
      <w:r>
        <w:rPr>
          <w:color w:val="231F20"/>
          <w:spacing w:val="-7"/>
        </w:rPr>
        <w:t xml:space="preserve"> </w:t>
      </w:r>
      <w:r>
        <w:rPr>
          <w:color w:val="231F20"/>
        </w:rPr>
        <w:t>B.</w:t>
      </w:r>
      <w:r>
        <w:rPr>
          <w:color w:val="231F20"/>
          <w:spacing w:val="-7"/>
        </w:rPr>
        <w:t xml:space="preserve"> </w:t>
      </w:r>
      <w:r>
        <w:rPr>
          <w:color w:val="231F20"/>
        </w:rPr>
        <w:t>die</w:t>
      </w:r>
      <w:r>
        <w:rPr>
          <w:color w:val="231F20"/>
          <w:spacing w:val="-7"/>
        </w:rPr>
        <w:t xml:space="preserve"> </w:t>
      </w:r>
      <w:r>
        <w:rPr>
          <w:color w:val="231F20"/>
        </w:rPr>
        <w:t>Bereitstellung von</w:t>
      </w:r>
      <w:r>
        <w:rPr>
          <w:color w:val="231F20"/>
          <w:spacing w:val="-7"/>
        </w:rPr>
        <w:t xml:space="preserve"> </w:t>
      </w:r>
      <w:r>
        <w:rPr>
          <w:color w:val="231F20"/>
        </w:rPr>
        <w:t>Kapazitäten,</w:t>
      </w:r>
      <w:r>
        <w:rPr>
          <w:color w:val="231F20"/>
          <w:spacing w:val="-7"/>
        </w:rPr>
        <w:t xml:space="preserve"> </w:t>
      </w:r>
      <w:r>
        <w:rPr>
          <w:color w:val="231F20"/>
        </w:rPr>
        <w:t>Durchlaufzeiten,</w:t>
      </w:r>
      <w:r>
        <w:rPr>
          <w:color w:val="231F20"/>
          <w:spacing w:val="-7"/>
        </w:rPr>
        <w:t xml:space="preserve"> </w:t>
      </w:r>
      <w:r>
        <w:rPr>
          <w:color w:val="231F20"/>
        </w:rPr>
        <w:t>Lieferzeiten</w:t>
      </w:r>
      <w:r>
        <w:rPr>
          <w:color w:val="231F20"/>
          <w:spacing w:val="-7"/>
        </w:rPr>
        <w:t xml:space="preserve"> </w:t>
      </w:r>
      <w:r>
        <w:rPr>
          <w:color w:val="231F20"/>
        </w:rPr>
        <w:t>und</w:t>
      </w:r>
      <w:r>
        <w:rPr>
          <w:color w:val="231F20"/>
          <w:spacing w:val="-7"/>
        </w:rPr>
        <w:t xml:space="preserve"> </w:t>
      </w:r>
      <w:r>
        <w:rPr>
          <w:color w:val="231F20"/>
        </w:rPr>
        <w:t>Ersatzteilverfügbarkeiten.</w:t>
      </w:r>
      <w:r>
        <w:rPr>
          <w:color w:val="231F20"/>
          <w:spacing w:val="-7"/>
        </w:rPr>
        <w:t xml:space="preserve"> </w:t>
      </w:r>
      <w:r>
        <w:rPr>
          <w:color w:val="231F20"/>
        </w:rPr>
        <w:t>Eine</w:t>
      </w:r>
      <w:r>
        <w:rPr>
          <w:color w:val="231F20"/>
          <w:spacing w:val="-7"/>
        </w:rPr>
        <w:t xml:space="preserve"> </w:t>
      </w:r>
      <w:proofErr w:type="spellStart"/>
      <w:r>
        <w:rPr>
          <w:color w:val="231F20"/>
        </w:rPr>
        <w:t>Quali</w:t>
      </w:r>
      <w:proofErr w:type="spellEnd"/>
      <w:r>
        <w:rPr>
          <w:color w:val="231F20"/>
        </w:rPr>
        <w:t xml:space="preserve">- </w:t>
      </w:r>
      <w:proofErr w:type="spellStart"/>
      <w:r>
        <w:rPr>
          <w:color w:val="231F20"/>
        </w:rPr>
        <w:t>tätsvereinbarung</w:t>
      </w:r>
      <w:proofErr w:type="spellEnd"/>
      <w:r>
        <w:rPr>
          <w:color w:val="231F20"/>
          <w:spacing w:val="-7"/>
        </w:rPr>
        <w:t xml:space="preserve"> </w:t>
      </w:r>
      <w:r>
        <w:rPr>
          <w:color w:val="231F20"/>
        </w:rPr>
        <w:t>über</w:t>
      </w:r>
      <w:r>
        <w:rPr>
          <w:color w:val="231F20"/>
          <w:spacing w:val="-7"/>
        </w:rPr>
        <w:t xml:space="preserve"> </w:t>
      </w:r>
      <w:r>
        <w:rPr>
          <w:color w:val="231F20"/>
        </w:rPr>
        <w:t>Servicelevel</w:t>
      </w:r>
      <w:r>
        <w:rPr>
          <w:color w:val="231F20"/>
          <w:spacing w:val="-7"/>
        </w:rPr>
        <w:t xml:space="preserve"> </w:t>
      </w:r>
      <w:r>
        <w:rPr>
          <w:color w:val="231F20"/>
        </w:rPr>
        <w:t>zwischen</w:t>
      </w:r>
      <w:r>
        <w:rPr>
          <w:color w:val="231F20"/>
          <w:spacing w:val="-7"/>
        </w:rPr>
        <w:t xml:space="preserve"> </w:t>
      </w:r>
      <w:r>
        <w:rPr>
          <w:color w:val="231F20"/>
        </w:rPr>
        <w:t>einem</w:t>
      </w:r>
      <w:r>
        <w:rPr>
          <w:color w:val="231F20"/>
          <w:spacing w:val="-7"/>
        </w:rPr>
        <w:t xml:space="preserve"> </w:t>
      </w:r>
      <w:r>
        <w:rPr>
          <w:color w:val="231F20"/>
        </w:rPr>
        <w:t>Kunden</w:t>
      </w:r>
      <w:r>
        <w:rPr>
          <w:color w:val="231F20"/>
          <w:spacing w:val="-7"/>
        </w:rPr>
        <w:t xml:space="preserve"> </w:t>
      </w:r>
      <w:r>
        <w:rPr>
          <w:color w:val="231F20"/>
        </w:rPr>
        <w:t>und</w:t>
      </w:r>
      <w:r>
        <w:rPr>
          <w:color w:val="231F20"/>
          <w:spacing w:val="-7"/>
        </w:rPr>
        <w:t xml:space="preserve"> </w:t>
      </w:r>
      <w:r>
        <w:rPr>
          <w:color w:val="231F20"/>
        </w:rPr>
        <w:t>einem</w:t>
      </w:r>
      <w:r>
        <w:rPr>
          <w:color w:val="231F20"/>
          <w:spacing w:val="-7"/>
        </w:rPr>
        <w:t xml:space="preserve"> </w:t>
      </w:r>
      <w:r>
        <w:rPr>
          <w:color w:val="231F20"/>
        </w:rPr>
        <w:t>Lieferanten</w:t>
      </w:r>
      <w:r>
        <w:rPr>
          <w:color w:val="231F20"/>
          <w:spacing w:val="-7"/>
        </w:rPr>
        <w:t xml:space="preserve"> </w:t>
      </w:r>
      <w:r>
        <w:rPr>
          <w:color w:val="231F20"/>
        </w:rPr>
        <w:t xml:space="preserve">wird als </w:t>
      </w:r>
      <w:r>
        <w:rPr>
          <w:b/>
          <w:color w:val="231F20"/>
        </w:rPr>
        <w:t xml:space="preserve">Service Level Agreement </w:t>
      </w:r>
      <w:r>
        <w:rPr>
          <w:color w:val="231F20"/>
        </w:rPr>
        <w:t xml:space="preserve">(SLA) bezeichnet (vgl. </w:t>
      </w:r>
      <w:proofErr w:type="spellStart"/>
      <w:r>
        <w:rPr>
          <w:color w:val="231F20"/>
        </w:rPr>
        <w:t>Minner</w:t>
      </w:r>
      <w:proofErr w:type="spellEnd"/>
      <w:r>
        <w:rPr>
          <w:color w:val="231F20"/>
        </w:rPr>
        <w:t xml:space="preserve"> 2007, S. 13). Solche SLAs</w:t>
      </w:r>
      <w:r>
        <w:rPr>
          <w:color w:val="231F20"/>
          <w:spacing w:val="80"/>
        </w:rPr>
        <w:t xml:space="preserve"> </w:t>
      </w:r>
      <w:r>
        <w:rPr>
          <w:color w:val="231F20"/>
        </w:rPr>
        <w:t>sollte</w:t>
      </w:r>
      <w:r>
        <w:rPr>
          <w:color w:val="231F20"/>
          <w:spacing w:val="-4"/>
        </w:rPr>
        <w:t xml:space="preserve"> </w:t>
      </w:r>
      <w:r>
        <w:rPr>
          <w:color w:val="231F20"/>
        </w:rPr>
        <w:t>ein</w:t>
      </w:r>
      <w:r>
        <w:rPr>
          <w:color w:val="231F20"/>
          <w:spacing w:val="-4"/>
        </w:rPr>
        <w:t xml:space="preserve"> </w:t>
      </w:r>
      <w:r>
        <w:rPr>
          <w:color w:val="231F20"/>
        </w:rPr>
        <w:t>Unternehmen</w:t>
      </w:r>
      <w:r>
        <w:rPr>
          <w:color w:val="231F20"/>
          <w:spacing w:val="-4"/>
        </w:rPr>
        <w:t xml:space="preserve"> </w:t>
      </w:r>
      <w:r>
        <w:rPr>
          <w:color w:val="231F20"/>
        </w:rPr>
        <w:t>nur</w:t>
      </w:r>
      <w:r>
        <w:rPr>
          <w:color w:val="231F20"/>
          <w:spacing w:val="-4"/>
        </w:rPr>
        <w:t xml:space="preserve"> </w:t>
      </w:r>
      <w:r>
        <w:rPr>
          <w:color w:val="231F20"/>
        </w:rPr>
        <w:t>eingehen,</w:t>
      </w:r>
      <w:r>
        <w:rPr>
          <w:color w:val="231F20"/>
          <w:spacing w:val="-4"/>
        </w:rPr>
        <w:t xml:space="preserve"> </w:t>
      </w:r>
      <w:r>
        <w:rPr>
          <w:color w:val="231F20"/>
        </w:rPr>
        <w:t>wenn</w:t>
      </w:r>
      <w:r>
        <w:rPr>
          <w:color w:val="231F20"/>
          <w:spacing w:val="-4"/>
        </w:rPr>
        <w:t xml:space="preserve"> </w:t>
      </w:r>
      <w:r>
        <w:rPr>
          <w:color w:val="231F20"/>
        </w:rPr>
        <w:t>die</w:t>
      </w:r>
      <w:r>
        <w:rPr>
          <w:color w:val="231F20"/>
          <w:spacing w:val="-4"/>
        </w:rPr>
        <w:t xml:space="preserve"> </w:t>
      </w:r>
      <w:r>
        <w:rPr>
          <w:color w:val="231F20"/>
        </w:rPr>
        <w:t>eigenen</w:t>
      </w:r>
      <w:r>
        <w:rPr>
          <w:color w:val="231F20"/>
          <w:spacing w:val="-4"/>
        </w:rPr>
        <w:t xml:space="preserve"> </w:t>
      </w:r>
      <w:r>
        <w:rPr>
          <w:color w:val="231F20"/>
        </w:rPr>
        <w:t>Prozesse</w:t>
      </w:r>
      <w:r>
        <w:rPr>
          <w:color w:val="231F20"/>
          <w:spacing w:val="-4"/>
        </w:rPr>
        <w:t xml:space="preserve"> </w:t>
      </w:r>
      <w:r>
        <w:rPr>
          <w:color w:val="231F20"/>
        </w:rPr>
        <w:t>auch</w:t>
      </w:r>
      <w:r>
        <w:rPr>
          <w:color w:val="231F20"/>
          <w:spacing w:val="-4"/>
        </w:rPr>
        <w:t xml:space="preserve"> </w:t>
      </w:r>
      <w:r>
        <w:rPr>
          <w:color w:val="231F20"/>
        </w:rPr>
        <w:t>dazu</w:t>
      </w:r>
      <w:r>
        <w:rPr>
          <w:color w:val="231F20"/>
          <w:spacing w:val="-4"/>
        </w:rPr>
        <w:t xml:space="preserve"> </w:t>
      </w:r>
      <w:r>
        <w:rPr>
          <w:color w:val="231F20"/>
        </w:rPr>
        <w:t>fähig</w:t>
      </w:r>
      <w:r>
        <w:rPr>
          <w:color w:val="231F20"/>
          <w:spacing w:val="-4"/>
        </w:rPr>
        <w:t xml:space="preserve"> </w:t>
      </w:r>
      <w:r>
        <w:rPr>
          <w:color w:val="231F20"/>
        </w:rPr>
        <w:t>sind, die definierten Servicelevel zur erfüllen. In der Automobilindustrie müssen potenzielle Lieferanten</w:t>
      </w:r>
      <w:r>
        <w:rPr>
          <w:color w:val="231F20"/>
          <w:spacing w:val="-5"/>
        </w:rPr>
        <w:t xml:space="preserve"> </w:t>
      </w:r>
      <w:r>
        <w:rPr>
          <w:color w:val="231F20"/>
        </w:rPr>
        <w:t>vor</w:t>
      </w:r>
      <w:r>
        <w:rPr>
          <w:color w:val="231F20"/>
          <w:spacing w:val="-5"/>
        </w:rPr>
        <w:t xml:space="preserve"> </w:t>
      </w:r>
      <w:r>
        <w:rPr>
          <w:color w:val="231F20"/>
        </w:rPr>
        <w:t>Vertragsabschluss</w:t>
      </w:r>
      <w:r>
        <w:rPr>
          <w:color w:val="231F20"/>
          <w:spacing w:val="-5"/>
        </w:rPr>
        <w:t xml:space="preserve"> </w:t>
      </w:r>
      <w:r>
        <w:rPr>
          <w:color w:val="231F20"/>
        </w:rPr>
        <w:t>die</w:t>
      </w:r>
      <w:r>
        <w:rPr>
          <w:color w:val="231F20"/>
          <w:spacing w:val="-5"/>
        </w:rPr>
        <w:t xml:space="preserve"> </w:t>
      </w:r>
      <w:r>
        <w:rPr>
          <w:color w:val="231F20"/>
        </w:rPr>
        <w:t>eigene</w:t>
      </w:r>
      <w:r>
        <w:rPr>
          <w:color w:val="231F20"/>
          <w:spacing w:val="-5"/>
        </w:rPr>
        <w:t xml:space="preserve"> </w:t>
      </w:r>
      <w:r>
        <w:rPr>
          <w:color w:val="231F20"/>
        </w:rPr>
        <w:t>Prozessfähigkeit</w:t>
      </w:r>
      <w:r>
        <w:rPr>
          <w:color w:val="231F20"/>
          <w:spacing w:val="-5"/>
        </w:rPr>
        <w:t xml:space="preserve"> </w:t>
      </w:r>
      <w:r>
        <w:rPr>
          <w:color w:val="231F20"/>
        </w:rPr>
        <w:t>häufig</w:t>
      </w:r>
      <w:r>
        <w:rPr>
          <w:color w:val="231F20"/>
          <w:spacing w:val="-5"/>
        </w:rPr>
        <w:t xml:space="preserve"> </w:t>
      </w:r>
      <w:r>
        <w:rPr>
          <w:color w:val="231F20"/>
        </w:rPr>
        <w:t>sogar</w:t>
      </w:r>
      <w:r>
        <w:rPr>
          <w:color w:val="231F20"/>
          <w:spacing w:val="-5"/>
        </w:rPr>
        <w:t xml:space="preserve"> </w:t>
      </w:r>
      <w:r>
        <w:rPr>
          <w:color w:val="231F20"/>
        </w:rPr>
        <w:t xml:space="preserve">nachweisen. In einem SLA werden Kennzahlen bzw. Toleranzbereiche eines Servicelevels festgelegt und eventuell mit Strafzahlungen verknüpft. So werden z. B. maximal zulässige falsch kommissionierte (falsches oder defektes Bauteil) Lieferungen und maximale </w:t>
      </w:r>
      <w:proofErr w:type="spellStart"/>
      <w:r>
        <w:rPr>
          <w:color w:val="231F20"/>
        </w:rPr>
        <w:t>Lieferzei</w:t>
      </w:r>
      <w:proofErr w:type="spellEnd"/>
      <w:r>
        <w:rPr>
          <w:color w:val="231F20"/>
        </w:rPr>
        <w:t xml:space="preserve">- </w:t>
      </w:r>
      <w:proofErr w:type="spellStart"/>
      <w:r>
        <w:rPr>
          <w:color w:val="231F20"/>
        </w:rPr>
        <w:t>ten</w:t>
      </w:r>
      <w:proofErr w:type="spellEnd"/>
      <w:r>
        <w:rPr>
          <w:color w:val="231F20"/>
          <w:spacing w:val="-12"/>
        </w:rPr>
        <w:t xml:space="preserve"> </w:t>
      </w:r>
      <w:r>
        <w:rPr>
          <w:color w:val="231F20"/>
        </w:rPr>
        <w:t>festgelegt.</w:t>
      </w:r>
      <w:r>
        <w:rPr>
          <w:color w:val="231F20"/>
          <w:spacing w:val="-12"/>
        </w:rPr>
        <w:t xml:space="preserve"> </w:t>
      </w:r>
      <w:r>
        <w:rPr>
          <w:color w:val="231F20"/>
        </w:rPr>
        <w:t>Werden</w:t>
      </w:r>
      <w:r>
        <w:rPr>
          <w:color w:val="231F20"/>
          <w:spacing w:val="-12"/>
        </w:rPr>
        <w:t xml:space="preserve"> </w:t>
      </w:r>
      <w:r>
        <w:rPr>
          <w:color w:val="231F20"/>
        </w:rPr>
        <w:t>diese</w:t>
      </w:r>
      <w:r>
        <w:rPr>
          <w:color w:val="231F20"/>
          <w:spacing w:val="-12"/>
        </w:rPr>
        <w:t xml:space="preserve"> </w:t>
      </w:r>
      <w:r>
        <w:rPr>
          <w:color w:val="231F20"/>
        </w:rPr>
        <w:t>Toleranzbereiche</w:t>
      </w:r>
      <w:r>
        <w:rPr>
          <w:color w:val="231F20"/>
          <w:spacing w:val="-12"/>
        </w:rPr>
        <w:t xml:space="preserve"> </w:t>
      </w:r>
      <w:r>
        <w:rPr>
          <w:color w:val="231F20"/>
        </w:rPr>
        <w:t>überschritten,</w:t>
      </w:r>
      <w:r>
        <w:rPr>
          <w:color w:val="231F20"/>
          <w:spacing w:val="-12"/>
        </w:rPr>
        <w:t xml:space="preserve"> </w:t>
      </w:r>
      <w:r>
        <w:rPr>
          <w:color w:val="231F20"/>
        </w:rPr>
        <w:t>sind</w:t>
      </w:r>
      <w:r>
        <w:rPr>
          <w:color w:val="231F20"/>
          <w:spacing w:val="-13"/>
        </w:rPr>
        <w:t xml:space="preserve"> </w:t>
      </w:r>
      <w:r>
        <w:rPr>
          <w:color w:val="231F20"/>
        </w:rPr>
        <w:t>häufig</w:t>
      </w:r>
      <w:r>
        <w:rPr>
          <w:color w:val="231F20"/>
          <w:spacing w:val="-13"/>
        </w:rPr>
        <w:t xml:space="preserve"> </w:t>
      </w:r>
      <w:r>
        <w:rPr>
          <w:color w:val="231F20"/>
        </w:rPr>
        <w:t xml:space="preserve">Strafzahlungen </w:t>
      </w:r>
      <w:r>
        <w:rPr>
          <w:color w:val="231F20"/>
          <w:spacing w:val="-2"/>
        </w:rPr>
        <w:t>fällig.</w:t>
      </w:r>
    </w:p>
    <w:p w14:paraId="01AC7D8A" w14:textId="77777777" w:rsidR="006D5486" w:rsidRDefault="006D5486">
      <w:pPr>
        <w:pStyle w:val="Textkrper"/>
        <w:rPr>
          <w:sz w:val="24"/>
        </w:rPr>
      </w:pPr>
    </w:p>
    <w:p w14:paraId="5158DA91" w14:textId="77777777" w:rsidR="006D5486" w:rsidRDefault="00000000">
      <w:pPr>
        <w:pStyle w:val="berschrift7"/>
        <w:spacing w:before="200"/>
        <w:ind w:left="207"/>
        <w:jc w:val="left"/>
      </w:pPr>
      <w:r>
        <w:rPr>
          <w:color w:val="003946"/>
        </w:rPr>
        <w:t>Gap-</w:t>
      </w:r>
      <w:r>
        <w:rPr>
          <w:color w:val="003946"/>
          <w:spacing w:val="-2"/>
        </w:rPr>
        <w:t>Modell</w:t>
      </w:r>
    </w:p>
    <w:p w14:paraId="58C5D8CC" w14:textId="77777777" w:rsidR="006D5486" w:rsidRDefault="006D5486">
      <w:pPr>
        <w:pStyle w:val="Textkrper"/>
        <w:spacing w:before="9"/>
        <w:rPr>
          <w:rFonts w:ascii="Fira Sans"/>
          <w:sz w:val="24"/>
        </w:rPr>
      </w:pPr>
    </w:p>
    <w:p w14:paraId="391AFF13" w14:textId="77777777" w:rsidR="006D5486" w:rsidRDefault="00000000">
      <w:pPr>
        <w:pStyle w:val="Textkrper"/>
        <w:spacing w:before="1" w:line="259" w:lineRule="auto"/>
        <w:ind w:left="207" w:right="954"/>
        <w:jc w:val="both"/>
      </w:pPr>
      <w:r>
        <w:rPr>
          <w:color w:val="231F20"/>
        </w:rPr>
        <w:t>Mithilfe des Lücken- bzw. Gap-Modells kann die Qualität von Dienstleistungsprozessen bewertet werden. Dazu greift das Gap-Modell auf das Dienstleistungsqualitätsmodell von</w:t>
      </w:r>
      <w:r>
        <w:rPr>
          <w:color w:val="231F20"/>
          <w:spacing w:val="-2"/>
        </w:rPr>
        <w:t xml:space="preserve"> </w:t>
      </w:r>
      <w:proofErr w:type="spellStart"/>
      <w:r>
        <w:rPr>
          <w:color w:val="231F20"/>
        </w:rPr>
        <w:t>Parasuraman</w:t>
      </w:r>
      <w:proofErr w:type="spellEnd"/>
      <w:r>
        <w:rPr>
          <w:color w:val="231F20"/>
        </w:rPr>
        <w:t>,</w:t>
      </w:r>
      <w:r>
        <w:rPr>
          <w:color w:val="231F20"/>
          <w:spacing w:val="-2"/>
        </w:rPr>
        <w:t xml:space="preserve"> </w:t>
      </w:r>
      <w:r>
        <w:rPr>
          <w:color w:val="231F20"/>
        </w:rPr>
        <w:t>Zeithaml</w:t>
      </w:r>
      <w:r>
        <w:rPr>
          <w:color w:val="231F20"/>
          <w:spacing w:val="-2"/>
        </w:rPr>
        <w:t xml:space="preserve"> </w:t>
      </w:r>
      <w:r>
        <w:rPr>
          <w:color w:val="231F20"/>
        </w:rPr>
        <w:t>und</w:t>
      </w:r>
      <w:r>
        <w:rPr>
          <w:color w:val="231F20"/>
          <w:spacing w:val="-2"/>
        </w:rPr>
        <w:t xml:space="preserve"> </w:t>
      </w:r>
      <w:r>
        <w:rPr>
          <w:color w:val="231F20"/>
        </w:rPr>
        <w:t>Berry</w:t>
      </w:r>
      <w:r>
        <w:rPr>
          <w:color w:val="231F20"/>
          <w:spacing w:val="-2"/>
        </w:rPr>
        <w:t xml:space="preserve"> </w:t>
      </w:r>
      <w:r>
        <w:rPr>
          <w:color w:val="231F20"/>
        </w:rPr>
        <w:t>zurück</w:t>
      </w:r>
      <w:r>
        <w:rPr>
          <w:color w:val="231F20"/>
          <w:spacing w:val="-2"/>
        </w:rPr>
        <w:t xml:space="preserve"> </w:t>
      </w:r>
      <w:r>
        <w:rPr>
          <w:color w:val="231F20"/>
        </w:rPr>
        <w:t>(vgl.</w:t>
      </w:r>
      <w:r>
        <w:rPr>
          <w:color w:val="231F20"/>
          <w:spacing w:val="-2"/>
        </w:rPr>
        <w:t xml:space="preserve"> </w:t>
      </w:r>
      <w:proofErr w:type="spellStart"/>
      <w:r>
        <w:rPr>
          <w:color w:val="231F20"/>
        </w:rPr>
        <w:t>Zollondz</w:t>
      </w:r>
      <w:proofErr w:type="spellEnd"/>
      <w:r>
        <w:rPr>
          <w:color w:val="231F20"/>
          <w:spacing w:val="-2"/>
        </w:rPr>
        <w:t xml:space="preserve"> </w:t>
      </w:r>
      <w:r>
        <w:rPr>
          <w:color w:val="231F20"/>
        </w:rPr>
        <w:t>2011,</w:t>
      </w:r>
      <w:r>
        <w:rPr>
          <w:color w:val="231F20"/>
          <w:spacing w:val="-2"/>
        </w:rPr>
        <w:t xml:space="preserve"> </w:t>
      </w:r>
      <w:r>
        <w:rPr>
          <w:color w:val="231F20"/>
        </w:rPr>
        <w:t>S.</w:t>
      </w:r>
      <w:r>
        <w:rPr>
          <w:color w:val="231F20"/>
          <w:spacing w:val="-2"/>
        </w:rPr>
        <w:t xml:space="preserve"> </w:t>
      </w:r>
      <w:r>
        <w:rPr>
          <w:color w:val="231F20"/>
        </w:rPr>
        <w:t>214f.).</w:t>
      </w:r>
      <w:r>
        <w:rPr>
          <w:color w:val="231F20"/>
          <w:spacing w:val="-2"/>
        </w:rPr>
        <w:t xml:space="preserve"> </w:t>
      </w:r>
      <w:r>
        <w:rPr>
          <w:color w:val="231F20"/>
        </w:rPr>
        <w:t>Dieses</w:t>
      </w:r>
      <w:r>
        <w:rPr>
          <w:color w:val="231F20"/>
          <w:spacing w:val="-2"/>
        </w:rPr>
        <w:t xml:space="preserve"> </w:t>
      </w:r>
      <w:r>
        <w:rPr>
          <w:color w:val="231F20"/>
        </w:rPr>
        <w:t xml:space="preserve">Dienst- </w:t>
      </w:r>
      <w:proofErr w:type="spellStart"/>
      <w:r>
        <w:rPr>
          <w:color w:val="231F20"/>
        </w:rPr>
        <w:t>leistungsqualitätsmodell</w:t>
      </w:r>
      <w:proofErr w:type="spellEnd"/>
      <w:r>
        <w:rPr>
          <w:color w:val="231F20"/>
        </w:rPr>
        <w:t xml:space="preserve"> stellt die Kundenwahrnehmung einer Dienstleistung in den Vordergrund.</w:t>
      </w:r>
      <w:r>
        <w:rPr>
          <w:color w:val="231F20"/>
          <w:spacing w:val="-7"/>
        </w:rPr>
        <w:t xml:space="preserve"> </w:t>
      </w:r>
      <w:r>
        <w:rPr>
          <w:color w:val="231F20"/>
        </w:rPr>
        <w:t>Eine</w:t>
      </w:r>
      <w:r>
        <w:rPr>
          <w:color w:val="231F20"/>
          <w:spacing w:val="-7"/>
        </w:rPr>
        <w:t xml:space="preserve"> </w:t>
      </w:r>
      <w:r>
        <w:rPr>
          <w:color w:val="231F20"/>
        </w:rPr>
        <w:t>Dienstleistungsqualität</w:t>
      </w:r>
      <w:r>
        <w:rPr>
          <w:color w:val="231F20"/>
          <w:spacing w:val="-7"/>
        </w:rPr>
        <w:t xml:space="preserve"> </w:t>
      </w:r>
      <w:r>
        <w:rPr>
          <w:color w:val="231F20"/>
        </w:rPr>
        <w:t>ergibt</w:t>
      </w:r>
      <w:r>
        <w:rPr>
          <w:color w:val="231F20"/>
          <w:spacing w:val="-7"/>
        </w:rPr>
        <w:t xml:space="preserve"> </w:t>
      </w:r>
      <w:r>
        <w:rPr>
          <w:color w:val="231F20"/>
        </w:rPr>
        <w:t>sich</w:t>
      </w:r>
      <w:r>
        <w:rPr>
          <w:color w:val="231F20"/>
          <w:spacing w:val="-7"/>
        </w:rPr>
        <w:t xml:space="preserve"> </w:t>
      </w:r>
      <w:r>
        <w:rPr>
          <w:color w:val="231F20"/>
        </w:rPr>
        <w:t>für</w:t>
      </w:r>
      <w:r>
        <w:rPr>
          <w:color w:val="231F20"/>
          <w:spacing w:val="-7"/>
        </w:rPr>
        <w:t xml:space="preserve"> </w:t>
      </w:r>
      <w:r>
        <w:rPr>
          <w:color w:val="231F20"/>
        </w:rPr>
        <w:t>den</w:t>
      </w:r>
      <w:r>
        <w:rPr>
          <w:color w:val="231F20"/>
          <w:spacing w:val="-7"/>
        </w:rPr>
        <w:t xml:space="preserve"> </w:t>
      </w:r>
      <w:r>
        <w:rPr>
          <w:color w:val="231F20"/>
        </w:rPr>
        <w:t>Kunden</w:t>
      </w:r>
      <w:r>
        <w:rPr>
          <w:color w:val="231F20"/>
          <w:spacing w:val="-7"/>
        </w:rPr>
        <w:t xml:space="preserve"> </w:t>
      </w:r>
      <w:r>
        <w:rPr>
          <w:color w:val="231F20"/>
        </w:rPr>
        <w:t>aus</w:t>
      </w:r>
      <w:r>
        <w:rPr>
          <w:color w:val="231F20"/>
          <w:spacing w:val="-7"/>
        </w:rPr>
        <w:t xml:space="preserve"> </w:t>
      </w:r>
      <w:r>
        <w:rPr>
          <w:color w:val="231F20"/>
        </w:rPr>
        <w:t>dem</w:t>
      </w:r>
      <w:r>
        <w:rPr>
          <w:color w:val="231F20"/>
          <w:spacing w:val="-7"/>
        </w:rPr>
        <w:t xml:space="preserve"> </w:t>
      </w:r>
      <w:r>
        <w:rPr>
          <w:color w:val="231F20"/>
        </w:rPr>
        <w:t xml:space="preserve">Vergleich der erwarteten und der wahrgenommenen Dienstleistung. Dazu wird eine </w:t>
      </w:r>
      <w:proofErr w:type="spellStart"/>
      <w:r>
        <w:rPr>
          <w:color w:val="231F20"/>
        </w:rPr>
        <w:t>Dienstleis</w:t>
      </w:r>
      <w:proofErr w:type="spellEnd"/>
      <w:r>
        <w:rPr>
          <w:color w:val="231F20"/>
        </w:rPr>
        <w:t xml:space="preserve">- </w:t>
      </w:r>
      <w:proofErr w:type="spellStart"/>
      <w:r>
        <w:rPr>
          <w:color w:val="231F20"/>
        </w:rPr>
        <w:t>tung</w:t>
      </w:r>
      <w:proofErr w:type="spellEnd"/>
      <w:r>
        <w:rPr>
          <w:color w:val="231F20"/>
        </w:rPr>
        <w:t xml:space="preserve"> in den folgenden fünf Dimensionen beschrieben: Annehmlichkeit des Umfeldes, Zuverlässigkeit, Reaktionsfähigkeit, Leistungskompetenz und Einfühlungsvermögen.</w:t>
      </w:r>
    </w:p>
    <w:p w14:paraId="5BB84422" w14:textId="77777777" w:rsidR="006D5486" w:rsidRDefault="006D5486">
      <w:pPr>
        <w:pStyle w:val="Textkrper"/>
        <w:spacing w:before="2"/>
        <w:rPr>
          <w:sz w:val="22"/>
        </w:rPr>
      </w:pPr>
    </w:p>
    <w:p w14:paraId="471AAA16" w14:textId="77777777" w:rsidR="006D5486" w:rsidRDefault="00000000">
      <w:pPr>
        <w:pStyle w:val="Textkrper"/>
        <w:spacing w:line="259" w:lineRule="auto"/>
        <w:ind w:left="207" w:right="954" w:hanging="1"/>
        <w:jc w:val="both"/>
      </w:pPr>
      <w:r>
        <w:rPr>
          <w:color w:val="231F20"/>
        </w:rPr>
        <w:t xml:space="preserve">Im Gap-Modell werden Diskrepanzen bzw. Lücken (Gaps) identifiziert, die auftreten, wenn die Erwartungen und die tatsächlichen Wahrnehmungen des Kunden der erb- </w:t>
      </w:r>
      <w:proofErr w:type="spellStart"/>
      <w:r>
        <w:rPr>
          <w:color w:val="231F20"/>
        </w:rPr>
        <w:t>rachten</w:t>
      </w:r>
      <w:proofErr w:type="spellEnd"/>
      <w:r>
        <w:rPr>
          <w:color w:val="231F20"/>
        </w:rPr>
        <w:t xml:space="preserve"> Leistung des Dienstleisters gegenübergestellt werden. Werden die </w:t>
      </w:r>
      <w:proofErr w:type="spellStart"/>
      <w:r>
        <w:rPr>
          <w:color w:val="231F20"/>
        </w:rPr>
        <w:t>Kundener</w:t>
      </w:r>
      <w:proofErr w:type="spellEnd"/>
      <w:r>
        <w:rPr>
          <w:color w:val="231F20"/>
        </w:rPr>
        <w:t xml:space="preserve">- </w:t>
      </w:r>
      <w:proofErr w:type="spellStart"/>
      <w:r>
        <w:rPr>
          <w:color w:val="231F20"/>
        </w:rPr>
        <w:t>wartungen</w:t>
      </w:r>
      <w:proofErr w:type="spellEnd"/>
      <w:r>
        <w:rPr>
          <w:color w:val="231F20"/>
        </w:rPr>
        <w:t xml:space="preserve"> bzw. -anforderungen nicht erfüllt, kann von Nichtkonformität bzw. Fehler gesprochen werden.</w:t>
      </w:r>
    </w:p>
    <w:p w14:paraId="64FBF0BF"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149"/>
            <w:col w:w="8993"/>
          </w:cols>
        </w:sectPr>
      </w:pPr>
    </w:p>
    <w:p w14:paraId="304FB8AA" w14:textId="77777777" w:rsidR="006D5486" w:rsidRDefault="006D5486">
      <w:pPr>
        <w:pStyle w:val="Textkrper"/>
      </w:pPr>
    </w:p>
    <w:p w14:paraId="7D6C0D19" w14:textId="77777777" w:rsidR="006D5486" w:rsidRDefault="006D5486">
      <w:pPr>
        <w:pStyle w:val="Textkrper"/>
        <w:spacing w:before="9"/>
        <w:rPr>
          <w:sz w:val="18"/>
        </w:rPr>
      </w:pPr>
    </w:p>
    <w:p w14:paraId="353F72E4" w14:textId="77777777" w:rsidR="006D5486" w:rsidRDefault="00000000">
      <w:pPr>
        <w:ind w:left="957"/>
        <w:rPr>
          <w:sz w:val="18"/>
        </w:rPr>
      </w:pPr>
      <w:r>
        <w:rPr>
          <w:color w:val="003946"/>
          <w:sz w:val="18"/>
        </w:rPr>
        <w:t>Qualität</w:t>
      </w:r>
      <w:r>
        <w:rPr>
          <w:color w:val="003946"/>
          <w:spacing w:val="-9"/>
          <w:sz w:val="18"/>
        </w:rPr>
        <w:t xml:space="preserve"> </w:t>
      </w:r>
      <w:r>
        <w:rPr>
          <w:color w:val="003946"/>
          <w:sz w:val="18"/>
        </w:rPr>
        <w:t>von</w:t>
      </w:r>
      <w:r>
        <w:rPr>
          <w:color w:val="003946"/>
          <w:spacing w:val="-7"/>
          <w:sz w:val="18"/>
        </w:rPr>
        <w:t xml:space="preserve"> </w:t>
      </w:r>
      <w:r>
        <w:rPr>
          <w:color w:val="003946"/>
          <w:sz w:val="18"/>
        </w:rPr>
        <w:t>Produkten,</w:t>
      </w:r>
      <w:r>
        <w:rPr>
          <w:color w:val="003946"/>
          <w:spacing w:val="-7"/>
          <w:sz w:val="18"/>
        </w:rPr>
        <w:t xml:space="preserve"> </w:t>
      </w:r>
      <w:r>
        <w:rPr>
          <w:color w:val="003946"/>
          <w:sz w:val="18"/>
        </w:rPr>
        <w:t>Prozessen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Dienstleistungen</w:t>
      </w:r>
    </w:p>
    <w:p w14:paraId="5E276394" w14:textId="77777777" w:rsidR="006D5486" w:rsidRDefault="006D5486">
      <w:pPr>
        <w:pStyle w:val="Textkrper"/>
      </w:pPr>
    </w:p>
    <w:p w14:paraId="2823FAEF" w14:textId="77777777" w:rsidR="006D5486" w:rsidRDefault="006D5486">
      <w:pPr>
        <w:pStyle w:val="Textkrper"/>
      </w:pPr>
    </w:p>
    <w:p w14:paraId="075E7852" w14:textId="77777777" w:rsidR="006D5486" w:rsidRDefault="006D5486">
      <w:pPr>
        <w:pStyle w:val="Textkrper"/>
      </w:pPr>
    </w:p>
    <w:p w14:paraId="4E3A9EEE" w14:textId="77777777" w:rsidR="006D5486" w:rsidRDefault="006D5486">
      <w:pPr>
        <w:pStyle w:val="Textkrper"/>
      </w:pPr>
    </w:p>
    <w:p w14:paraId="39EFF2B1" w14:textId="77777777" w:rsidR="006D5486" w:rsidRDefault="00000000">
      <w:pPr>
        <w:pStyle w:val="Textkrper"/>
        <w:spacing w:before="7"/>
        <w:rPr>
          <w:sz w:val="26"/>
        </w:rPr>
      </w:pPr>
      <w:r>
        <w:rPr>
          <w:noProof/>
        </w:rPr>
        <w:drawing>
          <wp:anchor distT="0" distB="0" distL="0" distR="0" simplePos="0" relativeHeight="32" behindDoc="0" locked="0" layoutInCell="1" allowOverlap="1" wp14:anchorId="1B7893A5" wp14:editId="7BC4DE4E">
            <wp:simplePos x="0" y="0"/>
            <wp:positionH relativeFrom="page">
              <wp:posOffset>900000</wp:posOffset>
            </wp:positionH>
            <wp:positionV relativeFrom="paragraph">
              <wp:posOffset>217967</wp:posOffset>
            </wp:positionV>
            <wp:extent cx="4968240" cy="6156960"/>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47" cstate="print"/>
                    <a:stretch>
                      <a:fillRect/>
                    </a:stretch>
                  </pic:blipFill>
                  <pic:spPr>
                    <a:xfrm>
                      <a:off x="0" y="0"/>
                      <a:ext cx="4968240" cy="6156960"/>
                    </a:xfrm>
                    <a:prstGeom prst="rect">
                      <a:avLst/>
                    </a:prstGeom>
                  </pic:spPr>
                </pic:pic>
              </a:graphicData>
            </a:graphic>
          </wp:anchor>
        </w:drawing>
      </w:r>
    </w:p>
    <w:p w14:paraId="453E4F29" w14:textId="77777777" w:rsidR="006D5486" w:rsidRDefault="00000000">
      <w:pPr>
        <w:pStyle w:val="Textkrper"/>
        <w:spacing w:before="164" w:line="259" w:lineRule="auto"/>
        <w:ind w:left="957" w:right="2202"/>
        <w:jc w:val="both"/>
      </w:pPr>
      <w:r>
        <w:rPr>
          <w:color w:val="231F20"/>
        </w:rPr>
        <w:t xml:space="preserve">Die Abbildung stellt die Einflussfaktoren auf die erwartete bzw. wahrgenommene Dienstleistung durch den Kunden und die Einflussfaktoren des Dienstleisters auf die Leistungserstellung in durchgezogenen Linien dar. Die Gaps werden durch gestrichelte Linien verdeutlicht. So tritt in Gap 1 eine Diskrepanz zwischen den tatsächlichen </w:t>
      </w:r>
      <w:proofErr w:type="spellStart"/>
      <w:r>
        <w:rPr>
          <w:color w:val="231F20"/>
        </w:rPr>
        <w:t>Ser</w:t>
      </w:r>
      <w:proofErr w:type="spellEnd"/>
      <w:r>
        <w:rPr>
          <w:color w:val="231F20"/>
        </w:rPr>
        <w:t xml:space="preserve">- </w:t>
      </w:r>
      <w:proofErr w:type="spellStart"/>
      <w:r>
        <w:rPr>
          <w:color w:val="231F20"/>
        </w:rPr>
        <w:t>viceerwartungen</w:t>
      </w:r>
      <w:proofErr w:type="spellEnd"/>
      <w:r>
        <w:rPr>
          <w:color w:val="231F20"/>
          <w:spacing w:val="-2"/>
        </w:rPr>
        <w:t xml:space="preserve"> </w:t>
      </w:r>
      <w:r>
        <w:rPr>
          <w:color w:val="231F20"/>
        </w:rPr>
        <w:t>des</w:t>
      </w:r>
      <w:r>
        <w:rPr>
          <w:color w:val="231F20"/>
          <w:spacing w:val="-2"/>
        </w:rPr>
        <w:t xml:space="preserve"> </w:t>
      </w:r>
      <w:r>
        <w:rPr>
          <w:color w:val="231F20"/>
        </w:rPr>
        <w:t>Kunden</w:t>
      </w:r>
      <w:r>
        <w:rPr>
          <w:color w:val="231F20"/>
          <w:spacing w:val="-2"/>
        </w:rPr>
        <w:t xml:space="preserve"> </w:t>
      </w:r>
      <w:r>
        <w:rPr>
          <w:color w:val="231F20"/>
        </w:rPr>
        <w:t>und</w:t>
      </w:r>
      <w:r>
        <w:rPr>
          <w:color w:val="231F20"/>
          <w:spacing w:val="-2"/>
        </w:rPr>
        <w:t xml:space="preserve"> </w:t>
      </w:r>
      <w:r>
        <w:rPr>
          <w:color w:val="231F20"/>
        </w:rPr>
        <w:t>den</w:t>
      </w:r>
      <w:r>
        <w:rPr>
          <w:color w:val="231F20"/>
          <w:spacing w:val="-2"/>
        </w:rPr>
        <w:t xml:space="preserve"> </w:t>
      </w:r>
      <w:r>
        <w:rPr>
          <w:color w:val="231F20"/>
        </w:rPr>
        <w:t>Vorstellungen</w:t>
      </w:r>
      <w:r>
        <w:rPr>
          <w:color w:val="231F20"/>
          <w:spacing w:val="-2"/>
        </w:rPr>
        <w:t xml:space="preserve"> </w:t>
      </w:r>
      <w:r>
        <w:rPr>
          <w:color w:val="231F20"/>
        </w:rPr>
        <w:t>des</w:t>
      </w:r>
      <w:r>
        <w:rPr>
          <w:color w:val="231F20"/>
          <w:spacing w:val="-2"/>
        </w:rPr>
        <w:t xml:space="preserve"> </w:t>
      </w:r>
      <w:r>
        <w:rPr>
          <w:color w:val="231F20"/>
        </w:rPr>
        <w:t>Dienstleisters</w:t>
      </w:r>
      <w:r>
        <w:rPr>
          <w:color w:val="231F20"/>
          <w:spacing w:val="-2"/>
        </w:rPr>
        <w:t xml:space="preserve"> </w:t>
      </w:r>
      <w:r>
        <w:rPr>
          <w:color w:val="231F20"/>
        </w:rPr>
        <w:t>zu</w:t>
      </w:r>
      <w:r>
        <w:rPr>
          <w:color w:val="231F20"/>
          <w:spacing w:val="-2"/>
        </w:rPr>
        <w:t xml:space="preserve"> </w:t>
      </w:r>
      <w:r>
        <w:rPr>
          <w:color w:val="231F20"/>
        </w:rPr>
        <w:t>den</w:t>
      </w:r>
      <w:r>
        <w:rPr>
          <w:color w:val="231F20"/>
          <w:spacing w:val="-2"/>
        </w:rPr>
        <w:t xml:space="preserve"> </w:t>
      </w:r>
      <w:r>
        <w:rPr>
          <w:color w:val="231F20"/>
        </w:rPr>
        <w:t xml:space="preserve">Kunden- </w:t>
      </w:r>
      <w:proofErr w:type="spellStart"/>
      <w:r>
        <w:rPr>
          <w:color w:val="231F20"/>
        </w:rPr>
        <w:t>erwartungen</w:t>
      </w:r>
      <w:proofErr w:type="spellEnd"/>
      <w:r>
        <w:rPr>
          <w:color w:val="231F20"/>
        </w:rPr>
        <w:t>, die nicht bzw. nicht richtig durch Kundenbefragungen ermittelt wurden (Wahrnehmungslücke),</w:t>
      </w:r>
      <w:r>
        <w:rPr>
          <w:color w:val="231F20"/>
          <w:spacing w:val="-3"/>
        </w:rPr>
        <w:t xml:space="preserve"> </w:t>
      </w:r>
      <w:r>
        <w:rPr>
          <w:color w:val="231F20"/>
        </w:rPr>
        <w:t>zutage.</w:t>
      </w:r>
      <w:r>
        <w:rPr>
          <w:color w:val="231F20"/>
          <w:spacing w:val="-3"/>
        </w:rPr>
        <w:t xml:space="preserve"> </w:t>
      </w:r>
      <w:r>
        <w:rPr>
          <w:color w:val="231F20"/>
        </w:rPr>
        <w:t>Der</w:t>
      </w:r>
      <w:r>
        <w:rPr>
          <w:color w:val="231F20"/>
          <w:spacing w:val="-3"/>
        </w:rPr>
        <w:t xml:space="preserve"> </w:t>
      </w:r>
      <w:r>
        <w:rPr>
          <w:color w:val="231F20"/>
        </w:rPr>
        <w:t>Gap</w:t>
      </w:r>
      <w:r>
        <w:rPr>
          <w:color w:val="231F20"/>
          <w:spacing w:val="-3"/>
        </w:rPr>
        <w:t xml:space="preserve"> </w:t>
      </w:r>
      <w:r>
        <w:rPr>
          <w:color w:val="231F20"/>
        </w:rPr>
        <w:t>2</w:t>
      </w:r>
      <w:r>
        <w:rPr>
          <w:color w:val="231F20"/>
          <w:spacing w:val="-3"/>
        </w:rPr>
        <w:t xml:space="preserve"> </w:t>
      </w:r>
      <w:r>
        <w:rPr>
          <w:color w:val="231F20"/>
        </w:rPr>
        <w:t>bezeichnet</w:t>
      </w:r>
      <w:r>
        <w:rPr>
          <w:color w:val="231F20"/>
          <w:spacing w:val="-3"/>
        </w:rPr>
        <w:t xml:space="preserve"> </w:t>
      </w:r>
      <w:r>
        <w:rPr>
          <w:color w:val="231F20"/>
        </w:rPr>
        <w:t>eine</w:t>
      </w:r>
      <w:r>
        <w:rPr>
          <w:color w:val="231F20"/>
          <w:spacing w:val="-3"/>
        </w:rPr>
        <w:t xml:space="preserve"> </w:t>
      </w:r>
      <w:r>
        <w:rPr>
          <w:color w:val="231F20"/>
        </w:rPr>
        <w:t>Planungsdiskrepanz,</w:t>
      </w:r>
      <w:r>
        <w:rPr>
          <w:color w:val="231F20"/>
          <w:spacing w:val="-3"/>
        </w:rPr>
        <w:t xml:space="preserve"> </w:t>
      </w:r>
      <w:r>
        <w:rPr>
          <w:color w:val="231F20"/>
        </w:rPr>
        <w:t>d.</w:t>
      </w:r>
      <w:r>
        <w:rPr>
          <w:color w:val="231F20"/>
          <w:spacing w:val="-3"/>
        </w:rPr>
        <w:t xml:space="preserve"> </w:t>
      </w:r>
      <w:r>
        <w:rPr>
          <w:color w:val="231F20"/>
        </w:rPr>
        <w:t>h.,</w:t>
      </w:r>
      <w:r>
        <w:rPr>
          <w:color w:val="231F20"/>
          <w:spacing w:val="-3"/>
        </w:rPr>
        <w:t xml:space="preserve"> </w:t>
      </w:r>
      <w:r>
        <w:rPr>
          <w:color w:val="231F20"/>
        </w:rPr>
        <w:t>der Dienstleister hat die wahrgenommenen Kundenerwartungen unzureichend in seinen Dienstleistungen umgesetzt bzw. normiert (Entwicklungslücke). Gap 3 beschreibt eine Diskrepanz</w:t>
      </w:r>
      <w:r>
        <w:rPr>
          <w:color w:val="231F20"/>
          <w:spacing w:val="32"/>
        </w:rPr>
        <w:t xml:space="preserve"> </w:t>
      </w:r>
      <w:r>
        <w:rPr>
          <w:color w:val="231F20"/>
        </w:rPr>
        <w:t>zwischen</w:t>
      </w:r>
      <w:r>
        <w:rPr>
          <w:color w:val="231F20"/>
          <w:spacing w:val="32"/>
        </w:rPr>
        <w:t xml:space="preserve"> </w:t>
      </w:r>
      <w:r>
        <w:rPr>
          <w:color w:val="231F20"/>
        </w:rPr>
        <w:t>der</w:t>
      </w:r>
      <w:r>
        <w:rPr>
          <w:color w:val="231F20"/>
          <w:spacing w:val="33"/>
        </w:rPr>
        <w:t xml:space="preserve"> </w:t>
      </w:r>
      <w:r>
        <w:rPr>
          <w:color w:val="231F20"/>
        </w:rPr>
        <w:t>geplanten</w:t>
      </w:r>
      <w:r>
        <w:rPr>
          <w:color w:val="231F20"/>
          <w:spacing w:val="32"/>
        </w:rPr>
        <w:t xml:space="preserve"> </w:t>
      </w:r>
      <w:r>
        <w:rPr>
          <w:color w:val="231F20"/>
        </w:rPr>
        <w:t>(normierten)</w:t>
      </w:r>
      <w:r>
        <w:rPr>
          <w:color w:val="231F20"/>
          <w:spacing w:val="32"/>
        </w:rPr>
        <w:t xml:space="preserve"> </w:t>
      </w:r>
      <w:r>
        <w:rPr>
          <w:color w:val="231F20"/>
        </w:rPr>
        <w:t>Dienstleistung</w:t>
      </w:r>
      <w:r>
        <w:rPr>
          <w:color w:val="231F20"/>
          <w:spacing w:val="33"/>
        </w:rPr>
        <w:t xml:space="preserve"> </w:t>
      </w:r>
      <w:r>
        <w:rPr>
          <w:color w:val="231F20"/>
        </w:rPr>
        <w:t>und</w:t>
      </w:r>
      <w:r>
        <w:rPr>
          <w:color w:val="231F20"/>
          <w:spacing w:val="32"/>
        </w:rPr>
        <w:t xml:space="preserve"> </w:t>
      </w:r>
      <w:r>
        <w:rPr>
          <w:color w:val="231F20"/>
        </w:rPr>
        <w:t>dem</w:t>
      </w:r>
      <w:r>
        <w:rPr>
          <w:color w:val="231F20"/>
          <w:spacing w:val="33"/>
        </w:rPr>
        <w:t xml:space="preserve"> </w:t>
      </w:r>
      <w:r>
        <w:rPr>
          <w:color w:val="231F20"/>
          <w:spacing w:val="-2"/>
        </w:rPr>
        <w:t>tatsächlich</w:t>
      </w:r>
    </w:p>
    <w:p w14:paraId="026FB017" w14:textId="77777777" w:rsidR="006D5486" w:rsidRDefault="006D5486">
      <w:pPr>
        <w:spacing w:line="259" w:lineRule="auto"/>
        <w:jc w:val="both"/>
        <w:sectPr w:rsidR="006D5486">
          <w:pgSz w:w="11910" w:h="16840"/>
          <w:pgMar w:top="960" w:right="460" w:bottom="280" w:left="460" w:header="0" w:footer="0" w:gutter="0"/>
          <w:cols w:space="720"/>
        </w:sectPr>
      </w:pPr>
    </w:p>
    <w:p w14:paraId="11C30DD1" w14:textId="77777777" w:rsidR="006D5486" w:rsidRDefault="006D5486">
      <w:pPr>
        <w:pStyle w:val="Textkrper"/>
      </w:pPr>
    </w:p>
    <w:p w14:paraId="02F5CBE5" w14:textId="77777777" w:rsidR="006D5486" w:rsidRDefault="006D5486">
      <w:pPr>
        <w:pStyle w:val="Textkrper"/>
      </w:pPr>
    </w:p>
    <w:p w14:paraId="2A9BC6D1" w14:textId="77777777" w:rsidR="006D5486" w:rsidRDefault="006D5486">
      <w:pPr>
        <w:pStyle w:val="Textkrper"/>
      </w:pPr>
    </w:p>
    <w:p w14:paraId="3527035D" w14:textId="77777777" w:rsidR="006D5486" w:rsidRDefault="006D5486">
      <w:pPr>
        <w:pStyle w:val="Textkrper"/>
      </w:pPr>
    </w:p>
    <w:p w14:paraId="34B8E38C" w14:textId="77777777" w:rsidR="006D5486" w:rsidRDefault="006D5486">
      <w:pPr>
        <w:pStyle w:val="Textkrper"/>
      </w:pPr>
    </w:p>
    <w:p w14:paraId="33FE46C1" w14:textId="77777777" w:rsidR="006D5486" w:rsidRDefault="006D5486">
      <w:pPr>
        <w:pStyle w:val="Textkrper"/>
      </w:pPr>
    </w:p>
    <w:p w14:paraId="3CED2C3C" w14:textId="77777777" w:rsidR="006D5486" w:rsidRDefault="006D5486">
      <w:pPr>
        <w:pStyle w:val="Textkrper"/>
      </w:pPr>
    </w:p>
    <w:p w14:paraId="71C6D6A1" w14:textId="77777777" w:rsidR="006D5486" w:rsidRDefault="006D5486">
      <w:pPr>
        <w:pStyle w:val="Textkrper"/>
        <w:spacing w:before="4"/>
        <w:rPr>
          <w:sz w:val="15"/>
        </w:rPr>
      </w:pPr>
    </w:p>
    <w:p w14:paraId="7424E0B6" w14:textId="77777777" w:rsidR="006D5486" w:rsidRDefault="00000000">
      <w:pPr>
        <w:pStyle w:val="Textkrper"/>
        <w:spacing w:before="100" w:line="259" w:lineRule="auto"/>
        <w:ind w:left="2204" w:right="954"/>
        <w:jc w:val="both"/>
      </w:pPr>
      <w:r>
        <w:rPr>
          <w:color w:val="231F20"/>
        </w:rPr>
        <w:t>durchgeführten Service – vor, während und nach dem Kundenkontakt (Durchführungs- bzw.</w:t>
      </w:r>
      <w:r>
        <w:rPr>
          <w:color w:val="231F20"/>
          <w:spacing w:val="40"/>
        </w:rPr>
        <w:t xml:space="preserve"> </w:t>
      </w:r>
      <w:r>
        <w:rPr>
          <w:color w:val="231F20"/>
        </w:rPr>
        <w:t>Leistungslücke).</w:t>
      </w:r>
      <w:r>
        <w:rPr>
          <w:color w:val="231F20"/>
          <w:spacing w:val="40"/>
        </w:rPr>
        <w:t xml:space="preserve"> </w:t>
      </w:r>
      <w:r>
        <w:rPr>
          <w:color w:val="231F20"/>
        </w:rPr>
        <w:t>Lücken</w:t>
      </w:r>
      <w:r>
        <w:rPr>
          <w:color w:val="231F20"/>
          <w:spacing w:val="40"/>
        </w:rPr>
        <w:t xml:space="preserve"> </w:t>
      </w:r>
      <w:r>
        <w:rPr>
          <w:color w:val="231F20"/>
        </w:rPr>
        <w:t>zwischen</w:t>
      </w:r>
      <w:r>
        <w:rPr>
          <w:color w:val="231F20"/>
          <w:spacing w:val="40"/>
        </w:rPr>
        <w:t xml:space="preserve"> </w:t>
      </w:r>
      <w:r>
        <w:rPr>
          <w:color w:val="231F20"/>
        </w:rPr>
        <w:t>der</w:t>
      </w:r>
      <w:r>
        <w:rPr>
          <w:color w:val="231F20"/>
          <w:spacing w:val="40"/>
        </w:rPr>
        <w:t xml:space="preserve"> </w:t>
      </w:r>
      <w:r>
        <w:rPr>
          <w:color w:val="231F20"/>
        </w:rPr>
        <w:t>Außenkommunikation</w:t>
      </w:r>
      <w:r>
        <w:rPr>
          <w:color w:val="231F20"/>
          <w:spacing w:val="40"/>
        </w:rPr>
        <w:t xml:space="preserve"> </w:t>
      </w:r>
      <w:r>
        <w:rPr>
          <w:color w:val="231F20"/>
        </w:rPr>
        <w:t>des</w:t>
      </w:r>
      <w:r>
        <w:rPr>
          <w:color w:val="231F20"/>
          <w:spacing w:val="40"/>
        </w:rPr>
        <w:t xml:space="preserve"> </w:t>
      </w:r>
      <w:r>
        <w:rPr>
          <w:color w:val="231F20"/>
        </w:rPr>
        <w:t>Dienstleisters (z.</w:t>
      </w:r>
      <w:r>
        <w:rPr>
          <w:color w:val="231F20"/>
          <w:spacing w:val="-2"/>
        </w:rPr>
        <w:t xml:space="preserve"> </w:t>
      </w:r>
      <w:r>
        <w:rPr>
          <w:color w:val="231F20"/>
        </w:rPr>
        <w:t>B.</w:t>
      </w:r>
      <w:r>
        <w:rPr>
          <w:color w:val="231F20"/>
          <w:spacing w:val="-2"/>
        </w:rPr>
        <w:t xml:space="preserve"> </w:t>
      </w:r>
      <w:r>
        <w:rPr>
          <w:color w:val="231F20"/>
        </w:rPr>
        <w:t>über</w:t>
      </w:r>
      <w:r>
        <w:rPr>
          <w:color w:val="231F20"/>
          <w:spacing w:val="-2"/>
        </w:rPr>
        <w:t xml:space="preserve"> </w:t>
      </w:r>
      <w:r>
        <w:rPr>
          <w:color w:val="231F20"/>
        </w:rPr>
        <w:t>Werbung</w:t>
      </w:r>
      <w:r>
        <w:rPr>
          <w:color w:val="231F20"/>
          <w:spacing w:val="-2"/>
        </w:rPr>
        <w:t xml:space="preserve"> </w:t>
      </w:r>
      <w:r>
        <w:rPr>
          <w:color w:val="231F20"/>
        </w:rPr>
        <w:t>oder</w:t>
      </w:r>
      <w:r>
        <w:rPr>
          <w:color w:val="231F20"/>
          <w:spacing w:val="-2"/>
        </w:rPr>
        <w:t xml:space="preserve"> </w:t>
      </w:r>
      <w:r>
        <w:rPr>
          <w:color w:val="231F20"/>
        </w:rPr>
        <w:t>PR)</w:t>
      </w:r>
      <w:r>
        <w:rPr>
          <w:color w:val="231F20"/>
          <w:spacing w:val="-2"/>
        </w:rPr>
        <w:t xml:space="preserve"> </w:t>
      </w:r>
      <w:r>
        <w:rPr>
          <w:color w:val="231F20"/>
        </w:rPr>
        <w:t>bezüglich</w:t>
      </w:r>
      <w:r>
        <w:rPr>
          <w:color w:val="231F20"/>
          <w:spacing w:val="-2"/>
        </w:rPr>
        <w:t xml:space="preserve"> </w:t>
      </w:r>
      <w:r>
        <w:rPr>
          <w:color w:val="231F20"/>
        </w:rPr>
        <w:t>seiner</w:t>
      </w:r>
      <w:r>
        <w:rPr>
          <w:color w:val="231F20"/>
          <w:spacing w:val="-2"/>
        </w:rPr>
        <w:t xml:space="preserve"> </w:t>
      </w:r>
      <w:r>
        <w:rPr>
          <w:color w:val="231F20"/>
        </w:rPr>
        <w:t>Leistungen</w:t>
      </w:r>
      <w:r>
        <w:rPr>
          <w:color w:val="231F20"/>
          <w:spacing w:val="-2"/>
        </w:rPr>
        <w:t xml:space="preserve"> </w:t>
      </w:r>
      <w:r>
        <w:rPr>
          <w:color w:val="231F20"/>
        </w:rPr>
        <w:t>und</w:t>
      </w:r>
      <w:r>
        <w:rPr>
          <w:color w:val="231F20"/>
          <w:spacing w:val="-2"/>
        </w:rPr>
        <w:t xml:space="preserve"> </w:t>
      </w:r>
      <w:r>
        <w:rPr>
          <w:color w:val="231F20"/>
        </w:rPr>
        <w:t>der</w:t>
      </w:r>
      <w:r>
        <w:rPr>
          <w:color w:val="231F20"/>
          <w:spacing w:val="-2"/>
        </w:rPr>
        <w:t xml:space="preserve"> </w:t>
      </w:r>
      <w:r>
        <w:rPr>
          <w:color w:val="231F20"/>
        </w:rPr>
        <w:t>tatsächlichen</w:t>
      </w:r>
      <w:r>
        <w:rPr>
          <w:color w:val="231F20"/>
          <w:spacing w:val="-2"/>
        </w:rPr>
        <w:t xml:space="preserve"> </w:t>
      </w:r>
      <w:r>
        <w:rPr>
          <w:color w:val="231F20"/>
        </w:rPr>
        <w:t xml:space="preserve">Dienst- </w:t>
      </w:r>
      <w:proofErr w:type="spellStart"/>
      <w:r>
        <w:rPr>
          <w:color w:val="231F20"/>
        </w:rPr>
        <w:t>leistungserbringung</w:t>
      </w:r>
      <w:proofErr w:type="spellEnd"/>
      <w:r>
        <w:rPr>
          <w:color w:val="231F20"/>
        </w:rPr>
        <w:t xml:space="preserve"> stellt der Gap 4 dar (Kommunikationslücke). Die Gaps 1 bis 4 wir- </w:t>
      </w:r>
      <w:proofErr w:type="spellStart"/>
      <w:r>
        <w:rPr>
          <w:color w:val="231F20"/>
        </w:rPr>
        <w:t>ken</w:t>
      </w:r>
      <w:proofErr w:type="spellEnd"/>
      <w:r>
        <w:rPr>
          <w:color w:val="231F20"/>
        </w:rPr>
        <w:t xml:space="preserve"> zusammen und äußern sich in der zentralen Lücke, in Gap 5 – der Lücke zwischen der erwarteten und der erlebten Dienstleistung. Gap 5 zu schließen ist die Schlüssel- </w:t>
      </w:r>
      <w:proofErr w:type="spellStart"/>
      <w:r>
        <w:rPr>
          <w:color w:val="231F20"/>
        </w:rPr>
        <w:t>aufgabe</w:t>
      </w:r>
      <w:proofErr w:type="spellEnd"/>
      <w:r>
        <w:rPr>
          <w:color w:val="231F20"/>
        </w:rPr>
        <w:t xml:space="preserve"> für das Dienstleistungsqualitätsmanagement. Die genauen Analysen und das Schließen der Gaps 1 bis 4 sind dafür notwendige Voraussetzungen.</w:t>
      </w:r>
    </w:p>
    <w:p w14:paraId="45CD9AA1" w14:textId="77777777" w:rsidR="006D5486" w:rsidRDefault="006D5486">
      <w:pPr>
        <w:pStyle w:val="Textkrper"/>
        <w:rPr>
          <w:sz w:val="24"/>
        </w:rPr>
      </w:pPr>
    </w:p>
    <w:p w14:paraId="7BB1FDB5" w14:textId="77777777" w:rsidR="006D5486" w:rsidRDefault="006D5486">
      <w:pPr>
        <w:pStyle w:val="Textkrper"/>
        <w:spacing w:before="9"/>
        <w:rPr>
          <w:sz w:val="33"/>
        </w:rPr>
      </w:pPr>
    </w:p>
    <w:p w14:paraId="765F062E" w14:textId="77777777" w:rsidR="006D5486" w:rsidRDefault="00000000">
      <w:pPr>
        <w:pStyle w:val="berschrift4"/>
        <w:numPr>
          <w:ilvl w:val="1"/>
          <w:numId w:val="41"/>
        </w:numPr>
        <w:tabs>
          <w:tab w:val="left" w:pos="2772"/>
        </w:tabs>
        <w:ind w:hanging="568"/>
        <w:rPr>
          <w:color w:val="003946"/>
        </w:rPr>
      </w:pPr>
      <w:r>
        <w:rPr>
          <w:color w:val="003946"/>
        </w:rPr>
        <w:t>Metriken</w:t>
      </w:r>
      <w:r>
        <w:rPr>
          <w:color w:val="003946"/>
          <w:spacing w:val="-2"/>
        </w:rPr>
        <w:t xml:space="preserve"> </w:t>
      </w:r>
      <w:r>
        <w:rPr>
          <w:color w:val="003946"/>
        </w:rPr>
        <w:t>und</w:t>
      </w:r>
      <w:r>
        <w:rPr>
          <w:color w:val="003946"/>
          <w:spacing w:val="-1"/>
        </w:rPr>
        <w:t xml:space="preserve"> </w:t>
      </w:r>
      <w:r>
        <w:rPr>
          <w:color w:val="003946"/>
          <w:spacing w:val="-2"/>
        </w:rPr>
        <w:t>Kennzahlensysteme</w:t>
      </w:r>
    </w:p>
    <w:p w14:paraId="367D159D" w14:textId="77777777" w:rsidR="006D5486" w:rsidRDefault="006D5486">
      <w:pPr>
        <w:pStyle w:val="Textkrper"/>
        <w:spacing w:before="3"/>
        <w:rPr>
          <w:rFonts w:ascii="Fira Sans"/>
          <w:sz w:val="39"/>
        </w:rPr>
      </w:pPr>
    </w:p>
    <w:p w14:paraId="77B2E819" w14:textId="77777777" w:rsidR="006D5486" w:rsidRDefault="00000000">
      <w:pPr>
        <w:pStyle w:val="berschrift7"/>
        <w:jc w:val="left"/>
      </w:pPr>
      <w:r>
        <w:rPr>
          <w:color w:val="003946"/>
          <w:spacing w:val="-2"/>
        </w:rPr>
        <w:t>Messungen</w:t>
      </w:r>
    </w:p>
    <w:p w14:paraId="257EEC89" w14:textId="77777777" w:rsidR="006D5486" w:rsidRDefault="006D5486">
      <w:pPr>
        <w:pStyle w:val="Textkrper"/>
        <w:spacing w:before="10"/>
        <w:rPr>
          <w:rFonts w:ascii="Fira Sans"/>
          <w:sz w:val="24"/>
        </w:rPr>
      </w:pPr>
    </w:p>
    <w:p w14:paraId="11451B84" w14:textId="77777777" w:rsidR="006D5486" w:rsidRDefault="00000000">
      <w:pPr>
        <w:pStyle w:val="Textkrper"/>
        <w:spacing w:line="259" w:lineRule="auto"/>
        <w:ind w:left="2204" w:right="954"/>
        <w:jc w:val="both"/>
      </w:pPr>
      <w:r>
        <w:rPr>
          <w:color w:val="231F20"/>
        </w:rPr>
        <w:t>Messungen</w:t>
      </w:r>
      <w:r>
        <w:rPr>
          <w:color w:val="231F20"/>
          <w:spacing w:val="-2"/>
        </w:rPr>
        <w:t xml:space="preserve"> </w:t>
      </w:r>
      <w:r>
        <w:rPr>
          <w:color w:val="231F20"/>
        </w:rPr>
        <w:t>spielen</w:t>
      </w:r>
      <w:r>
        <w:rPr>
          <w:color w:val="231F20"/>
          <w:spacing w:val="-2"/>
        </w:rPr>
        <w:t xml:space="preserve"> </w:t>
      </w:r>
      <w:r>
        <w:rPr>
          <w:color w:val="231F20"/>
        </w:rPr>
        <w:t>im</w:t>
      </w:r>
      <w:r>
        <w:rPr>
          <w:color w:val="231F20"/>
          <w:spacing w:val="-2"/>
        </w:rPr>
        <w:t xml:space="preserve"> </w:t>
      </w:r>
      <w:r>
        <w:rPr>
          <w:color w:val="231F20"/>
        </w:rPr>
        <w:t>Qualitätsmanagement</w:t>
      </w:r>
      <w:r>
        <w:rPr>
          <w:color w:val="231F20"/>
          <w:spacing w:val="-2"/>
        </w:rPr>
        <w:t xml:space="preserve"> </w:t>
      </w:r>
      <w:r>
        <w:rPr>
          <w:color w:val="231F20"/>
        </w:rPr>
        <w:t>eine</w:t>
      </w:r>
      <w:r>
        <w:rPr>
          <w:color w:val="231F20"/>
          <w:spacing w:val="-2"/>
        </w:rPr>
        <w:t xml:space="preserve"> </w:t>
      </w:r>
      <w:r>
        <w:rPr>
          <w:color w:val="231F20"/>
        </w:rPr>
        <w:t>zentrale</w:t>
      </w:r>
      <w:r>
        <w:rPr>
          <w:color w:val="231F20"/>
          <w:spacing w:val="-2"/>
        </w:rPr>
        <w:t xml:space="preserve"> </w:t>
      </w:r>
      <w:r>
        <w:rPr>
          <w:color w:val="231F20"/>
        </w:rPr>
        <w:t>Rolle</w:t>
      </w:r>
      <w:r>
        <w:rPr>
          <w:color w:val="231F20"/>
          <w:spacing w:val="-2"/>
        </w:rPr>
        <w:t xml:space="preserve"> </w:t>
      </w:r>
      <w:r>
        <w:rPr>
          <w:color w:val="231F20"/>
        </w:rPr>
        <w:t>sowohl</w:t>
      </w:r>
      <w:r>
        <w:rPr>
          <w:color w:val="231F20"/>
          <w:spacing w:val="-2"/>
        </w:rPr>
        <w:t xml:space="preserve"> </w:t>
      </w:r>
      <w:r>
        <w:rPr>
          <w:color w:val="231F20"/>
        </w:rPr>
        <w:t>bei</w:t>
      </w:r>
      <w:r>
        <w:rPr>
          <w:color w:val="231F20"/>
          <w:spacing w:val="-2"/>
        </w:rPr>
        <w:t xml:space="preserve"> </w:t>
      </w:r>
      <w:r>
        <w:rPr>
          <w:color w:val="231F20"/>
        </w:rPr>
        <w:t>der</w:t>
      </w:r>
      <w:r>
        <w:rPr>
          <w:color w:val="231F20"/>
          <w:spacing w:val="-2"/>
        </w:rPr>
        <w:t xml:space="preserve"> </w:t>
      </w:r>
      <w:proofErr w:type="spellStart"/>
      <w:r>
        <w:rPr>
          <w:color w:val="231F20"/>
        </w:rPr>
        <w:t>Ermitt</w:t>
      </w:r>
      <w:proofErr w:type="spellEnd"/>
      <w:r>
        <w:rPr>
          <w:color w:val="231F20"/>
        </w:rPr>
        <w:t xml:space="preserve">- </w:t>
      </w:r>
      <w:proofErr w:type="spellStart"/>
      <w:r>
        <w:rPr>
          <w:color w:val="231F20"/>
        </w:rPr>
        <w:t>lung</w:t>
      </w:r>
      <w:proofErr w:type="spellEnd"/>
      <w:r>
        <w:rPr>
          <w:color w:val="231F20"/>
        </w:rPr>
        <w:t xml:space="preserve"> von Kundenanforderungen und der Prozessfähigkeit als auch bei den Ergebnissen in</w:t>
      </w:r>
      <w:r>
        <w:rPr>
          <w:color w:val="231F20"/>
          <w:spacing w:val="-4"/>
        </w:rPr>
        <w:t xml:space="preserve"> </w:t>
      </w:r>
      <w:r>
        <w:rPr>
          <w:color w:val="231F20"/>
        </w:rPr>
        <w:t>Form</w:t>
      </w:r>
      <w:r>
        <w:rPr>
          <w:color w:val="231F20"/>
          <w:spacing w:val="-4"/>
        </w:rPr>
        <w:t xml:space="preserve"> </w:t>
      </w:r>
      <w:r>
        <w:rPr>
          <w:color w:val="231F20"/>
        </w:rPr>
        <w:t>von</w:t>
      </w:r>
      <w:r>
        <w:rPr>
          <w:color w:val="231F20"/>
          <w:spacing w:val="-4"/>
        </w:rPr>
        <w:t xml:space="preserve"> </w:t>
      </w:r>
      <w:r>
        <w:rPr>
          <w:color w:val="231F20"/>
        </w:rPr>
        <w:t>Produkten</w:t>
      </w:r>
      <w:r>
        <w:rPr>
          <w:color w:val="231F20"/>
          <w:spacing w:val="-4"/>
        </w:rPr>
        <w:t xml:space="preserve"> </w:t>
      </w:r>
      <w:r>
        <w:rPr>
          <w:color w:val="231F20"/>
        </w:rPr>
        <w:t>und</w:t>
      </w:r>
      <w:r>
        <w:rPr>
          <w:color w:val="231F20"/>
          <w:spacing w:val="-4"/>
        </w:rPr>
        <w:t xml:space="preserve"> </w:t>
      </w:r>
      <w:r>
        <w:rPr>
          <w:color w:val="231F20"/>
        </w:rPr>
        <w:t>Dienstleistungen.</w:t>
      </w:r>
      <w:r>
        <w:rPr>
          <w:color w:val="231F20"/>
          <w:spacing w:val="-4"/>
        </w:rPr>
        <w:t xml:space="preserve"> </w:t>
      </w:r>
      <w:r>
        <w:rPr>
          <w:color w:val="231F20"/>
        </w:rPr>
        <w:t>So</w:t>
      </w:r>
      <w:r>
        <w:rPr>
          <w:color w:val="231F20"/>
          <w:spacing w:val="-4"/>
        </w:rPr>
        <w:t xml:space="preserve"> </w:t>
      </w:r>
      <w:r>
        <w:rPr>
          <w:color w:val="231F20"/>
        </w:rPr>
        <w:t>soll</w:t>
      </w:r>
      <w:r>
        <w:rPr>
          <w:color w:val="231F20"/>
          <w:spacing w:val="-4"/>
        </w:rPr>
        <w:t xml:space="preserve"> </w:t>
      </w:r>
      <w:r>
        <w:rPr>
          <w:color w:val="231F20"/>
        </w:rPr>
        <w:t>die</w:t>
      </w:r>
      <w:r>
        <w:rPr>
          <w:color w:val="231F20"/>
          <w:spacing w:val="-4"/>
        </w:rPr>
        <w:t xml:space="preserve"> </w:t>
      </w:r>
      <w:r>
        <w:rPr>
          <w:color w:val="231F20"/>
        </w:rPr>
        <w:t>Qualitätsprüfung</w:t>
      </w:r>
      <w:r>
        <w:rPr>
          <w:color w:val="231F20"/>
          <w:spacing w:val="-4"/>
        </w:rPr>
        <w:t xml:space="preserve"> </w:t>
      </w:r>
      <w:r>
        <w:rPr>
          <w:color w:val="231F20"/>
        </w:rPr>
        <w:t>untersuchen, ob die Ergebnisse mit den Anforderungen übereinstimmen. Die Messtechnik unter- scheidet die folgenden zentralen Begriffe:</w:t>
      </w:r>
    </w:p>
    <w:p w14:paraId="233D3EF8" w14:textId="77777777" w:rsidR="006D5486" w:rsidRDefault="006D5486">
      <w:pPr>
        <w:pStyle w:val="Textkrper"/>
        <w:rPr>
          <w:sz w:val="22"/>
        </w:rPr>
      </w:pPr>
    </w:p>
    <w:p w14:paraId="7FA5636B" w14:textId="77777777" w:rsidR="006D5486" w:rsidRDefault="00000000">
      <w:pPr>
        <w:pStyle w:val="Listenabsatz"/>
        <w:numPr>
          <w:ilvl w:val="2"/>
          <w:numId w:val="41"/>
        </w:numPr>
        <w:tabs>
          <w:tab w:val="left" w:pos="2484"/>
          <w:tab w:val="left" w:pos="2485"/>
        </w:tabs>
        <w:spacing w:before="0" w:line="259" w:lineRule="auto"/>
        <w:ind w:left="2484" w:right="1084" w:hanging="280"/>
        <w:rPr>
          <w:sz w:val="20"/>
        </w:rPr>
      </w:pPr>
      <w:r>
        <w:rPr>
          <w:color w:val="231F20"/>
          <w:sz w:val="20"/>
        </w:rPr>
        <w:t>Messung</w:t>
      </w:r>
      <w:r>
        <w:rPr>
          <w:color w:val="231F20"/>
          <w:spacing w:val="-6"/>
          <w:sz w:val="20"/>
        </w:rPr>
        <w:t xml:space="preserve"> </w:t>
      </w:r>
      <w:r>
        <w:rPr>
          <w:color w:val="231F20"/>
          <w:sz w:val="20"/>
        </w:rPr>
        <w:t>ist</w:t>
      </w:r>
      <w:r>
        <w:rPr>
          <w:color w:val="231F20"/>
          <w:spacing w:val="-6"/>
          <w:sz w:val="20"/>
        </w:rPr>
        <w:t xml:space="preserve"> </w:t>
      </w:r>
      <w:r>
        <w:rPr>
          <w:color w:val="231F20"/>
          <w:sz w:val="20"/>
        </w:rPr>
        <w:t>ein</w:t>
      </w:r>
      <w:r>
        <w:rPr>
          <w:color w:val="231F20"/>
          <w:spacing w:val="-6"/>
          <w:sz w:val="20"/>
        </w:rPr>
        <w:t xml:space="preserve"> </w:t>
      </w:r>
      <w:r>
        <w:rPr>
          <w:color w:val="231F20"/>
          <w:sz w:val="20"/>
        </w:rPr>
        <w:t>Verfahren,</w:t>
      </w:r>
      <w:r>
        <w:rPr>
          <w:color w:val="231F20"/>
          <w:spacing w:val="-6"/>
          <w:sz w:val="20"/>
        </w:rPr>
        <w:t xml:space="preserve"> </w:t>
      </w:r>
      <w:r>
        <w:rPr>
          <w:color w:val="231F20"/>
          <w:sz w:val="20"/>
        </w:rPr>
        <w:t>das</w:t>
      </w:r>
      <w:r>
        <w:rPr>
          <w:color w:val="231F20"/>
          <w:spacing w:val="-6"/>
          <w:sz w:val="20"/>
        </w:rPr>
        <w:t xml:space="preserve"> </w:t>
      </w:r>
      <w:r>
        <w:rPr>
          <w:color w:val="231F20"/>
          <w:sz w:val="20"/>
        </w:rPr>
        <w:t>einen</w:t>
      </w:r>
      <w:r>
        <w:rPr>
          <w:color w:val="231F20"/>
          <w:spacing w:val="-6"/>
          <w:sz w:val="20"/>
        </w:rPr>
        <w:t xml:space="preserve"> </w:t>
      </w:r>
      <w:r>
        <w:rPr>
          <w:color w:val="231F20"/>
          <w:sz w:val="20"/>
        </w:rPr>
        <w:t>Größenwert</w:t>
      </w:r>
      <w:r>
        <w:rPr>
          <w:color w:val="231F20"/>
          <w:spacing w:val="-6"/>
          <w:sz w:val="20"/>
        </w:rPr>
        <w:t xml:space="preserve"> </w:t>
      </w:r>
      <w:r>
        <w:rPr>
          <w:color w:val="231F20"/>
          <w:sz w:val="20"/>
        </w:rPr>
        <w:t>bestimmt,</w:t>
      </w:r>
      <w:r>
        <w:rPr>
          <w:color w:val="231F20"/>
          <w:spacing w:val="-6"/>
          <w:sz w:val="20"/>
        </w:rPr>
        <w:t xml:space="preserve"> </w:t>
      </w:r>
      <w:r>
        <w:rPr>
          <w:color w:val="231F20"/>
          <w:sz w:val="20"/>
        </w:rPr>
        <w:t>z.</w:t>
      </w:r>
      <w:r>
        <w:rPr>
          <w:color w:val="231F20"/>
          <w:spacing w:val="-6"/>
          <w:sz w:val="20"/>
        </w:rPr>
        <w:t xml:space="preserve"> </w:t>
      </w:r>
      <w:r>
        <w:rPr>
          <w:color w:val="231F20"/>
          <w:sz w:val="20"/>
        </w:rPr>
        <w:t>B.</w:t>
      </w:r>
      <w:r>
        <w:rPr>
          <w:color w:val="231F20"/>
          <w:spacing w:val="-6"/>
          <w:sz w:val="20"/>
        </w:rPr>
        <w:t xml:space="preserve"> </w:t>
      </w:r>
      <w:r>
        <w:rPr>
          <w:color w:val="231F20"/>
          <w:sz w:val="20"/>
        </w:rPr>
        <w:t>eine</w:t>
      </w:r>
      <w:r>
        <w:rPr>
          <w:color w:val="231F20"/>
          <w:spacing w:val="-6"/>
          <w:sz w:val="20"/>
        </w:rPr>
        <w:t xml:space="preserve"> </w:t>
      </w:r>
      <w:r>
        <w:rPr>
          <w:color w:val="231F20"/>
          <w:sz w:val="20"/>
        </w:rPr>
        <w:t>Messung</w:t>
      </w:r>
      <w:r>
        <w:rPr>
          <w:color w:val="231F20"/>
          <w:spacing w:val="-6"/>
          <w:sz w:val="20"/>
        </w:rPr>
        <w:t xml:space="preserve"> </w:t>
      </w:r>
      <w:proofErr w:type="gramStart"/>
      <w:r>
        <w:rPr>
          <w:color w:val="231F20"/>
          <w:sz w:val="20"/>
        </w:rPr>
        <w:t>vom Treibstoffverbrauch</w:t>
      </w:r>
      <w:proofErr w:type="gramEnd"/>
      <w:r>
        <w:rPr>
          <w:color w:val="231F20"/>
          <w:sz w:val="20"/>
        </w:rPr>
        <w:t xml:space="preserve"> bei Fahrzeugen.</w:t>
      </w:r>
    </w:p>
    <w:p w14:paraId="06E3E9F9" w14:textId="77777777" w:rsidR="006D5486" w:rsidRDefault="00000000">
      <w:pPr>
        <w:pStyle w:val="Listenabsatz"/>
        <w:numPr>
          <w:ilvl w:val="2"/>
          <w:numId w:val="41"/>
        </w:numPr>
        <w:tabs>
          <w:tab w:val="left" w:pos="2484"/>
          <w:tab w:val="left" w:pos="2485"/>
        </w:tabs>
        <w:spacing w:before="2"/>
        <w:ind w:left="2484" w:hanging="281"/>
        <w:rPr>
          <w:sz w:val="20"/>
        </w:rPr>
      </w:pPr>
      <w:r>
        <w:rPr>
          <w:color w:val="231F20"/>
          <w:sz w:val="20"/>
        </w:rPr>
        <w:t>Messobjekt</w:t>
      </w:r>
      <w:r>
        <w:rPr>
          <w:color w:val="231F20"/>
          <w:spacing w:val="-2"/>
          <w:sz w:val="20"/>
        </w:rPr>
        <w:t xml:space="preserve"> </w:t>
      </w:r>
      <w:r>
        <w:rPr>
          <w:color w:val="231F20"/>
          <w:sz w:val="20"/>
        </w:rPr>
        <w:t>ist</w:t>
      </w:r>
      <w:r>
        <w:rPr>
          <w:color w:val="231F20"/>
          <w:spacing w:val="-2"/>
          <w:sz w:val="20"/>
        </w:rPr>
        <w:t xml:space="preserve"> </w:t>
      </w:r>
      <w:r>
        <w:rPr>
          <w:color w:val="231F20"/>
          <w:sz w:val="20"/>
        </w:rPr>
        <w:t>der</w:t>
      </w:r>
      <w:r>
        <w:rPr>
          <w:color w:val="231F20"/>
          <w:spacing w:val="-2"/>
          <w:sz w:val="20"/>
        </w:rPr>
        <w:t xml:space="preserve"> </w:t>
      </w:r>
      <w:r>
        <w:rPr>
          <w:color w:val="231F20"/>
          <w:sz w:val="20"/>
        </w:rPr>
        <w:t>Gegenstand</w:t>
      </w:r>
      <w:r>
        <w:rPr>
          <w:color w:val="231F20"/>
          <w:spacing w:val="-2"/>
          <w:sz w:val="20"/>
        </w:rPr>
        <w:t xml:space="preserve"> </w:t>
      </w:r>
      <w:r>
        <w:rPr>
          <w:color w:val="231F20"/>
          <w:sz w:val="20"/>
        </w:rPr>
        <w:t>der</w:t>
      </w:r>
      <w:r>
        <w:rPr>
          <w:color w:val="231F20"/>
          <w:spacing w:val="-2"/>
          <w:sz w:val="20"/>
        </w:rPr>
        <w:t xml:space="preserve"> </w:t>
      </w:r>
      <w:r>
        <w:rPr>
          <w:color w:val="231F20"/>
          <w:sz w:val="20"/>
        </w:rPr>
        <w:t>Messung,</w:t>
      </w:r>
      <w:r>
        <w:rPr>
          <w:color w:val="231F20"/>
          <w:spacing w:val="-2"/>
          <w:sz w:val="20"/>
        </w:rPr>
        <w:t xml:space="preserve"> </w:t>
      </w:r>
      <w:r>
        <w:rPr>
          <w:color w:val="231F20"/>
          <w:sz w:val="20"/>
        </w:rPr>
        <w:t>z.</w:t>
      </w:r>
      <w:r>
        <w:rPr>
          <w:color w:val="231F20"/>
          <w:spacing w:val="-2"/>
          <w:sz w:val="20"/>
        </w:rPr>
        <w:t xml:space="preserve"> </w:t>
      </w:r>
      <w:r>
        <w:rPr>
          <w:color w:val="231F20"/>
          <w:sz w:val="20"/>
        </w:rPr>
        <w:t>B.</w:t>
      </w:r>
      <w:r>
        <w:rPr>
          <w:color w:val="231F20"/>
          <w:spacing w:val="-2"/>
          <w:sz w:val="20"/>
        </w:rPr>
        <w:t xml:space="preserve"> </w:t>
      </w:r>
      <w:r>
        <w:rPr>
          <w:color w:val="231F20"/>
          <w:sz w:val="20"/>
        </w:rPr>
        <w:t>ein</w:t>
      </w:r>
      <w:r>
        <w:rPr>
          <w:color w:val="231F20"/>
          <w:spacing w:val="-2"/>
          <w:sz w:val="20"/>
        </w:rPr>
        <w:t xml:space="preserve"> </w:t>
      </w:r>
      <w:r>
        <w:rPr>
          <w:color w:val="231F20"/>
          <w:sz w:val="20"/>
        </w:rPr>
        <w:t>Lieferfahrzeug</w:t>
      </w:r>
      <w:r>
        <w:rPr>
          <w:color w:val="231F20"/>
          <w:spacing w:val="-2"/>
          <w:sz w:val="20"/>
        </w:rPr>
        <w:t xml:space="preserve"> </w:t>
      </w:r>
      <w:r>
        <w:rPr>
          <w:color w:val="231F20"/>
          <w:sz w:val="20"/>
        </w:rPr>
        <w:t>der</w:t>
      </w:r>
      <w:r>
        <w:rPr>
          <w:color w:val="231F20"/>
          <w:spacing w:val="-2"/>
          <w:sz w:val="20"/>
        </w:rPr>
        <w:t xml:space="preserve"> </w:t>
      </w:r>
      <w:r>
        <w:rPr>
          <w:color w:val="231F20"/>
          <w:sz w:val="20"/>
        </w:rPr>
        <w:t>Marke</w:t>
      </w:r>
      <w:r>
        <w:rPr>
          <w:color w:val="231F20"/>
          <w:spacing w:val="-2"/>
          <w:sz w:val="20"/>
        </w:rPr>
        <w:t xml:space="preserve"> </w:t>
      </w:r>
      <w:r>
        <w:rPr>
          <w:color w:val="231F20"/>
          <w:spacing w:val="-5"/>
          <w:sz w:val="20"/>
        </w:rPr>
        <w:t>XY.</w:t>
      </w:r>
    </w:p>
    <w:p w14:paraId="7093B0B9" w14:textId="77777777" w:rsidR="006D5486" w:rsidRDefault="00000000">
      <w:pPr>
        <w:pStyle w:val="Listenabsatz"/>
        <w:numPr>
          <w:ilvl w:val="2"/>
          <w:numId w:val="41"/>
        </w:numPr>
        <w:tabs>
          <w:tab w:val="left" w:pos="2484"/>
          <w:tab w:val="left" w:pos="2485"/>
        </w:tabs>
        <w:spacing w:line="259" w:lineRule="auto"/>
        <w:ind w:left="2484" w:right="1198" w:hanging="280"/>
        <w:rPr>
          <w:sz w:val="20"/>
        </w:rPr>
      </w:pPr>
      <w:r>
        <w:rPr>
          <w:color w:val="231F20"/>
          <w:sz w:val="20"/>
        </w:rPr>
        <w:t>Messgröße</w:t>
      </w:r>
      <w:r>
        <w:rPr>
          <w:color w:val="231F20"/>
          <w:spacing w:val="-6"/>
          <w:sz w:val="20"/>
        </w:rPr>
        <w:t xml:space="preserve"> </w:t>
      </w:r>
      <w:r>
        <w:rPr>
          <w:color w:val="231F20"/>
          <w:sz w:val="20"/>
        </w:rPr>
        <w:t>ist</w:t>
      </w:r>
      <w:r>
        <w:rPr>
          <w:color w:val="231F20"/>
          <w:spacing w:val="-6"/>
          <w:sz w:val="20"/>
        </w:rPr>
        <w:t xml:space="preserve"> </w:t>
      </w:r>
      <w:r>
        <w:rPr>
          <w:color w:val="231F20"/>
          <w:sz w:val="20"/>
        </w:rPr>
        <w:t>die</w:t>
      </w:r>
      <w:r>
        <w:rPr>
          <w:color w:val="231F20"/>
          <w:spacing w:val="-6"/>
          <w:sz w:val="20"/>
        </w:rPr>
        <w:t xml:space="preserve"> </w:t>
      </w:r>
      <w:r>
        <w:rPr>
          <w:color w:val="231F20"/>
          <w:sz w:val="20"/>
        </w:rPr>
        <w:t>Eigenschaft</w:t>
      </w:r>
      <w:r>
        <w:rPr>
          <w:color w:val="231F20"/>
          <w:spacing w:val="-6"/>
          <w:sz w:val="20"/>
        </w:rPr>
        <w:t xml:space="preserve"> </w:t>
      </w:r>
      <w:r>
        <w:rPr>
          <w:color w:val="231F20"/>
          <w:sz w:val="20"/>
        </w:rPr>
        <w:t>des</w:t>
      </w:r>
      <w:r>
        <w:rPr>
          <w:color w:val="231F20"/>
          <w:spacing w:val="-6"/>
          <w:sz w:val="20"/>
        </w:rPr>
        <w:t xml:space="preserve"> </w:t>
      </w:r>
      <w:r>
        <w:rPr>
          <w:color w:val="231F20"/>
          <w:sz w:val="20"/>
        </w:rPr>
        <w:t>Messobjekts,</w:t>
      </w:r>
      <w:r>
        <w:rPr>
          <w:color w:val="231F20"/>
          <w:spacing w:val="-6"/>
          <w:sz w:val="20"/>
        </w:rPr>
        <w:t xml:space="preserve"> </w:t>
      </w:r>
      <w:r>
        <w:rPr>
          <w:color w:val="231F20"/>
          <w:sz w:val="20"/>
        </w:rPr>
        <w:t>die</w:t>
      </w:r>
      <w:r>
        <w:rPr>
          <w:color w:val="231F20"/>
          <w:spacing w:val="-6"/>
          <w:sz w:val="20"/>
        </w:rPr>
        <w:t xml:space="preserve"> </w:t>
      </w:r>
      <w:r>
        <w:rPr>
          <w:color w:val="231F20"/>
          <w:sz w:val="20"/>
        </w:rPr>
        <w:t>bei</w:t>
      </w:r>
      <w:r>
        <w:rPr>
          <w:color w:val="231F20"/>
          <w:spacing w:val="-6"/>
          <w:sz w:val="20"/>
        </w:rPr>
        <w:t xml:space="preserve"> </w:t>
      </w:r>
      <w:r>
        <w:rPr>
          <w:color w:val="231F20"/>
          <w:sz w:val="20"/>
        </w:rPr>
        <w:t>der</w:t>
      </w:r>
      <w:r>
        <w:rPr>
          <w:color w:val="231F20"/>
          <w:spacing w:val="-6"/>
          <w:sz w:val="20"/>
        </w:rPr>
        <w:t xml:space="preserve"> </w:t>
      </w:r>
      <w:r>
        <w:rPr>
          <w:color w:val="231F20"/>
          <w:sz w:val="20"/>
        </w:rPr>
        <w:t>Messung</w:t>
      </w:r>
      <w:r>
        <w:rPr>
          <w:color w:val="231F20"/>
          <w:spacing w:val="-6"/>
          <w:sz w:val="20"/>
        </w:rPr>
        <w:t xml:space="preserve"> </w:t>
      </w:r>
      <w:r>
        <w:rPr>
          <w:color w:val="231F20"/>
          <w:sz w:val="20"/>
        </w:rPr>
        <w:t>von</w:t>
      </w:r>
      <w:r>
        <w:rPr>
          <w:color w:val="231F20"/>
          <w:spacing w:val="-6"/>
          <w:sz w:val="20"/>
        </w:rPr>
        <w:t xml:space="preserve"> </w:t>
      </w:r>
      <w:r>
        <w:rPr>
          <w:color w:val="231F20"/>
          <w:sz w:val="20"/>
        </w:rPr>
        <w:t>Interesse ist, z. B. der Dieselverbrauch je 100 Kilometer Laufleistung.</w:t>
      </w:r>
    </w:p>
    <w:p w14:paraId="6CEF9D0B" w14:textId="77777777" w:rsidR="006D5486" w:rsidRDefault="00000000">
      <w:pPr>
        <w:pStyle w:val="Listenabsatz"/>
        <w:numPr>
          <w:ilvl w:val="2"/>
          <w:numId w:val="41"/>
        </w:numPr>
        <w:tabs>
          <w:tab w:val="left" w:pos="2484"/>
          <w:tab w:val="left" w:pos="2485"/>
        </w:tabs>
        <w:spacing w:before="2" w:line="259" w:lineRule="auto"/>
        <w:ind w:left="2484" w:right="1036" w:hanging="280"/>
        <w:rPr>
          <w:sz w:val="20"/>
        </w:rPr>
      </w:pPr>
      <w:r>
        <w:rPr>
          <w:color w:val="231F20"/>
          <w:sz w:val="20"/>
        </w:rPr>
        <w:t>Größenwert</w:t>
      </w:r>
      <w:r>
        <w:rPr>
          <w:color w:val="231F20"/>
          <w:spacing w:val="-7"/>
          <w:sz w:val="20"/>
        </w:rPr>
        <w:t xml:space="preserve"> </w:t>
      </w:r>
      <w:r>
        <w:rPr>
          <w:color w:val="231F20"/>
          <w:sz w:val="20"/>
        </w:rPr>
        <w:t>ist</w:t>
      </w:r>
      <w:r>
        <w:rPr>
          <w:color w:val="231F20"/>
          <w:spacing w:val="-7"/>
          <w:sz w:val="20"/>
        </w:rPr>
        <w:t xml:space="preserve"> </w:t>
      </w:r>
      <w:r>
        <w:rPr>
          <w:color w:val="231F20"/>
          <w:sz w:val="20"/>
        </w:rPr>
        <w:t>der</w:t>
      </w:r>
      <w:r>
        <w:rPr>
          <w:color w:val="231F20"/>
          <w:spacing w:val="-7"/>
          <w:sz w:val="20"/>
        </w:rPr>
        <w:t xml:space="preserve"> </w:t>
      </w:r>
      <w:r>
        <w:rPr>
          <w:color w:val="231F20"/>
          <w:sz w:val="20"/>
        </w:rPr>
        <w:t>Wert,</w:t>
      </w:r>
      <w:r>
        <w:rPr>
          <w:color w:val="231F20"/>
          <w:spacing w:val="-7"/>
          <w:sz w:val="20"/>
        </w:rPr>
        <w:t xml:space="preserve"> </w:t>
      </w:r>
      <w:r>
        <w:rPr>
          <w:color w:val="231F20"/>
          <w:sz w:val="20"/>
        </w:rPr>
        <w:t>den</w:t>
      </w:r>
      <w:r>
        <w:rPr>
          <w:color w:val="231F20"/>
          <w:spacing w:val="-7"/>
          <w:sz w:val="20"/>
        </w:rPr>
        <w:t xml:space="preserve"> </w:t>
      </w:r>
      <w:r>
        <w:rPr>
          <w:color w:val="231F20"/>
          <w:sz w:val="20"/>
        </w:rPr>
        <w:t>eine</w:t>
      </w:r>
      <w:r>
        <w:rPr>
          <w:color w:val="231F20"/>
          <w:spacing w:val="-7"/>
          <w:sz w:val="20"/>
        </w:rPr>
        <w:t xml:space="preserve"> </w:t>
      </w:r>
      <w:r>
        <w:rPr>
          <w:color w:val="231F20"/>
          <w:sz w:val="20"/>
        </w:rPr>
        <w:t>Messgröße</w:t>
      </w:r>
      <w:r>
        <w:rPr>
          <w:color w:val="231F20"/>
          <w:spacing w:val="-7"/>
          <w:sz w:val="20"/>
        </w:rPr>
        <w:t xml:space="preserve"> </w:t>
      </w:r>
      <w:r>
        <w:rPr>
          <w:color w:val="231F20"/>
          <w:sz w:val="20"/>
        </w:rPr>
        <w:t>annimmt</w:t>
      </w:r>
      <w:r>
        <w:rPr>
          <w:color w:val="231F20"/>
          <w:spacing w:val="-7"/>
          <w:sz w:val="20"/>
        </w:rPr>
        <w:t xml:space="preserve"> </w:t>
      </w:r>
      <w:r>
        <w:rPr>
          <w:color w:val="231F20"/>
          <w:sz w:val="20"/>
        </w:rPr>
        <w:t>(andere</w:t>
      </w:r>
      <w:r>
        <w:rPr>
          <w:color w:val="231F20"/>
          <w:spacing w:val="-7"/>
          <w:sz w:val="20"/>
        </w:rPr>
        <w:t xml:space="preserve"> </w:t>
      </w:r>
      <w:r>
        <w:rPr>
          <w:color w:val="231F20"/>
          <w:sz w:val="20"/>
        </w:rPr>
        <w:t>Bezeichnungen</w:t>
      </w:r>
      <w:r>
        <w:rPr>
          <w:color w:val="231F20"/>
          <w:spacing w:val="-7"/>
          <w:sz w:val="20"/>
        </w:rPr>
        <w:t xml:space="preserve"> </w:t>
      </w:r>
      <w:r>
        <w:rPr>
          <w:color w:val="231F20"/>
          <w:sz w:val="20"/>
        </w:rPr>
        <w:t>sind Messwert oder Messergebnis). Der Größenwert besteht aus der Maßzahl und der Einheit, z. B. 14,7 Liter je 100 Kilometer.</w:t>
      </w:r>
    </w:p>
    <w:p w14:paraId="3F68A84E" w14:textId="77777777" w:rsidR="006D5486" w:rsidRDefault="006D5486">
      <w:pPr>
        <w:pStyle w:val="Textkrper"/>
        <w:spacing w:before="10"/>
        <w:rPr>
          <w:sz w:val="21"/>
        </w:rPr>
      </w:pPr>
    </w:p>
    <w:p w14:paraId="2D0D952C" w14:textId="77777777" w:rsidR="006D5486" w:rsidRDefault="00000000">
      <w:pPr>
        <w:pStyle w:val="Textkrper"/>
        <w:spacing w:line="259" w:lineRule="auto"/>
        <w:ind w:left="2204" w:right="955" w:hanging="1"/>
        <w:jc w:val="both"/>
      </w:pPr>
      <w:r>
        <w:rPr>
          <w:color w:val="231F20"/>
        </w:rPr>
        <w:t xml:space="preserve">Welche Messungen im Rahmen einer </w:t>
      </w:r>
      <w:proofErr w:type="gramStart"/>
      <w:r>
        <w:rPr>
          <w:color w:val="231F20"/>
        </w:rPr>
        <w:t>Qualitätsprüfung überhaupt</w:t>
      </w:r>
      <w:proofErr w:type="gramEnd"/>
      <w:r>
        <w:rPr>
          <w:color w:val="231F20"/>
        </w:rPr>
        <w:t xml:space="preserve"> vorgenommen wer- den können, wird nicht zuletzt durch das Skalenniveau der Messgrößen bestimmt.</w:t>
      </w:r>
    </w:p>
    <w:p w14:paraId="7D2094D8" w14:textId="77777777" w:rsidR="006D5486" w:rsidRDefault="006D5486">
      <w:pPr>
        <w:pStyle w:val="Textkrper"/>
        <w:rPr>
          <w:sz w:val="24"/>
        </w:rPr>
      </w:pPr>
    </w:p>
    <w:p w14:paraId="65FB16D5" w14:textId="77777777" w:rsidR="006D5486" w:rsidRDefault="00000000">
      <w:pPr>
        <w:pStyle w:val="berschrift7"/>
        <w:spacing w:before="192"/>
        <w:jc w:val="left"/>
      </w:pPr>
      <w:r>
        <w:rPr>
          <w:color w:val="003946"/>
          <w:spacing w:val="-2"/>
        </w:rPr>
        <w:t>Skalenniveau</w:t>
      </w:r>
    </w:p>
    <w:p w14:paraId="6CA7C6AA" w14:textId="77777777" w:rsidR="006D5486" w:rsidRDefault="006D5486">
      <w:pPr>
        <w:pStyle w:val="Textkrper"/>
        <w:spacing w:before="9"/>
        <w:rPr>
          <w:rFonts w:ascii="Fira Sans"/>
          <w:sz w:val="24"/>
        </w:rPr>
      </w:pPr>
    </w:p>
    <w:p w14:paraId="7B7D4710" w14:textId="77777777" w:rsidR="006D5486" w:rsidRDefault="00000000">
      <w:pPr>
        <w:pStyle w:val="Textkrper"/>
        <w:spacing w:before="1" w:line="259" w:lineRule="auto"/>
        <w:ind w:left="2204" w:right="954"/>
        <w:jc w:val="both"/>
      </w:pPr>
      <w:r>
        <w:rPr>
          <w:color w:val="231F20"/>
        </w:rPr>
        <w:t>Das Skalenniveau einer Messgröße beschreibt, welche Aussagen aus einer Messung überhaupt</w:t>
      </w:r>
      <w:r>
        <w:rPr>
          <w:color w:val="231F20"/>
          <w:spacing w:val="-6"/>
        </w:rPr>
        <w:t xml:space="preserve"> </w:t>
      </w:r>
      <w:r>
        <w:rPr>
          <w:color w:val="231F20"/>
        </w:rPr>
        <w:t>abgeleitet</w:t>
      </w:r>
      <w:r>
        <w:rPr>
          <w:color w:val="231F20"/>
          <w:spacing w:val="-6"/>
        </w:rPr>
        <w:t xml:space="preserve"> </w:t>
      </w:r>
      <w:r>
        <w:rPr>
          <w:color w:val="231F20"/>
        </w:rPr>
        <w:t>werden</w:t>
      </w:r>
      <w:r>
        <w:rPr>
          <w:color w:val="231F20"/>
          <w:spacing w:val="-6"/>
        </w:rPr>
        <w:t xml:space="preserve"> </w:t>
      </w:r>
      <w:r>
        <w:rPr>
          <w:color w:val="231F20"/>
        </w:rPr>
        <w:t>können.</w:t>
      </w:r>
      <w:r>
        <w:rPr>
          <w:color w:val="231F20"/>
          <w:spacing w:val="-6"/>
        </w:rPr>
        <w:t xml:space="preserve"> </w:t>
      </w:r>
      <w:r>
        <w:rPr>
          <w:color w:val="231F20"/>
        </w:rPr>
        <w:t>Messen</w:t>
      </w:r>
      <w:r>
        <w:rPr>
          <w:color w:val="231F20"/>
          <w:spacing w:val="-6"/>
        </w:rPr>
        <w:t xml:space="preserve"> </w:t>
      </w:r>
      <w:r>
        <w:rPr>
          <w:color w:val="231F20"/>
        </w:rPr>
        <w:t>wir</w:t>
      </w:r>
      <w:r>
        <w:rPr>
          <w:color w:val="231F20"/>
          <w:spacing w:val="-6"/>
        </w:rPr>
        <w:t xml:space="preserve"> </w:t>
      </w:r>
      <w:r>
        <w:rPr>
          <w:color w:val="231F20"/>
        </w:rPr>
        <w:t>beispielsweise</w:t>
      </w:r>
      <w:r>
        <w:rPr>
          <w:color w:val="231F20"/>
          <w:spacing w:val="-6"/>
        </w:rPr>
        <w:t xml:space="preserve"> </w:t>
      </w:r>
      <w:r>
        <w:rPr>
          <w:color w:val="231F20"/>
        </w:rPr>
        <w:t>die</w:t>
      </w:r>
      <w:r>
        <w:rPr>
          <w:color w:val="231F20"/>
          <w:spacing w:val="-6"/>
        </w:rPr>
        <w:t xml:space="preserve"> </w:t>
      </w:r>
      <w:r>
        <w:rPr>
          <w:color w:val="231F20"/>
        </w:rPr>
        <w:t>Pünktlichkeit</w:t>
      </w:r>
      <w:r>
        <w:rPr>
          <w:color w:val="231F20"/>
          <w:spacing w:val="-6"/>
        </w:rPr>
        <w:t xml:space="preserve"> </w:t>
      </w:r>
      <w:r>
        <w:rPr>
          <w:color w:val="231F20"/>
        </w:rPr>
        <w:t xml:space="preserve">einer Lieferung, kann diese pünktlich oder unpünktlich sein. Diese ist eine qualitative Aus- sage und wir können nur die Häufigkeit von pünktlichen oder unpünktlichen </w:t>
      </w:r>
      <w:proofErr w:type="spellStart"/>
      <w:r>
        <w:rPr>
          <w:color w:val="231F20"/>
        </w:rPr>
        <w:t>Lieferun</w:t>
      </w:r>
      <w:proofErr w:type="spellEnd"/>
      <w:r>
        <w:rPr>
          <w:color w:val="231F20"/>
        </w:rPr>
        <w:t>- gen feststellen. Die Messgröße Pünktlichkeit/Unpünktlichkeit bewegt sich auf einem Nominalskalenniveau. Die Messung der Lieferzeit kann dagegen viel differenzierter angegeben werden, z. B. in Stunden. Dabei können auch Vergleiche aufgestellt werden wie: Die Lieferzeit von zwei Stunden ist doppelt so groß wie eine Lieferzeit von einer Stunde. Bei Pünktlichkeit auf Nominalskalenniveau ist das nicht möglich. Die Lieferzeit bewegt sich auf einem höheren Skalenniveau, dem Verhältnisskalenniveau</w:t>
      </w:r>
      <w:r>
        <w:rPr>
          <w:b/>
          <w:color w:val="231F20"/>
        </w:rPr>
        <w:t xml:space="preserve">. </w:t>
      </w:r>
      <w:r>
        <w:rPr>
          <w:color w:val="231F20"/>
        </w:rPr>
        <w:t>Folgende vier Skalenniveaus bzw. -typen werden unterschieden:</w:t>
      </w:r>
    </w:p>
    <w:p w14:paraId="101C32D1" w14:textId="77777777" w:rsidR="006D5486" w:rsidRDefault="006D5486">
      <w:pPr>
        <w:spacing w:line="259" w:lineRule="auto"/>
        <w:jc w:val="both"/>
        <w:sectPr w:rsidR="006D5486">
          <w:pgSz w:w="11910" w:h="16840"/>
          <w:pgMar w:top="960" w:right="460" w:bottom="280" w:left="460" w:header="0" w:footer="0" w:gutter="0"/>
          <w:cols w:space="720"/>
        </w:sectPr>
      </w:pPr>
    </w:p>
    <w:p w14:paraId="24D63519" w14:textId="77777777" w:rsidR="006D5486" w:rsidRDefault="006D5486">
      <w:pPr>
        <w:pStyle w:val="Textkrper"/>
      </w:pPr>
    </w:p>
    <w:p w14:paraId="48BFCA43" w14:textId="77777777" w:rsidR="006D5486" w:rsidRDefault="006D5486">
      <w:pPr>
        <w:pStyle w:val="Textkrper"/>
        <w:spacing w:before="9"/>
        <w:rPr>
          <w:sz w:val="18"/>
        </w:rPr>
      </w:pPr>
    </w:p>
    <w:p w14:paraId="00BF3F71" w14:textId="77777777" w:rsidR="006D5486" w:rsidRDefault="00000000">
      <w:pPr>
        <w:ind w:left="957"/>
        <w:rPr>
          <w:sz w:val="18"/>
        </w:rPr>
      </w:pPr>
      <w:r>
        <w:rPr>
          <w:color w:val="003946"/>
          <w:sz w:val="18"/>
        </w:rPr>
        <w:t>Qualität</w:t>
      </w:r>
      <w:r>
        <w:rPr>
          <w:color w:val="003946"/>
          <w:spacing w:val="-9"/>
          <w:sz w:val="18"/>
        </w:rPr>
        <w:t xml:space="preserve"> </w:t>
      </w:r>
      <w:r>
        <w:rPr>
          <w:color w:val="003946"/>
          <w:sz w:val="18"/>
        </w:rPr>
        <w:t>von</w:t>
      </w:r>
      <w:r>
        <w:rPr>
          <w:color w:val="003946"/>
          <w:spacing w:val="-7"/>
          <w:sz w:val="18"/>
        </w:rPr>
        <w:t xml:space="preserve"> </w:t>
      </w:r>
      <w:r>
        <w:rPr>
          <w:color w:val="003946"/>
          <w:sz w:val="18"/>
        </w:rPr>
        <w:t>Produkten,</w:t>
      </w:r>
      <w:r>
        <w:rPr>
          <w:color w:val="003946"/>
          <w:spacing w:val="-7"/>
          <w:sz w:val="18"/>
        </w:rPr>
        <w:t xml:space="preserve"> </w:t>
      </w:r>
      <w:r>
        <w:rPr>
          <w:color w:val="003946"/>
          <w:sz w:val="18"/>
        </w:rPr>
        <w:t>Prozessen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Dienstleistungen</w:t>
      </w:r>
    </w:p>
    <w:p w14:paraId="43F17006" w14:textId="77777777" w:rsidR="006D5486" w:rsidRDefault="006D5486">
      <w:pPr>
        <w:pStyle w:val="Textkrper"/>
      </w:pPr>
    </w:p>
    <w:p w14:paraId="206362D6" w14:textId="77777777" w:rsidR="006D5486" w:rsidRDefault="006D5486">
      <w:pPr>
        <w:pStyle w:val="Textkrper"/>
      </w:pPr>
    </w:p>
    <w:p w14:paraId="1FD363B7" w14:textId="77777777" w:rsidR="006D5486" w:rsidRDefault="006D5486">
      <w:pPr>
        <w:pStyle w:val="Textkrper"/>
      </w:pPr>
    </w:p>
    <w:p w14:paraId="0BA53142" w14:textId="77777777" w:rsidR="006D5486" w:rsidRDefault="006D5486">
      <w:pPr>
        <w:pStyle w:val="Textkrper"/>
      </w:pPr>
    </w:p>
    <w:p w14:paraId="5B5F7948" w14:textId="77777777" w:rsidR="006D5486" w:rsidRDefault="006D5486">
      <w:pPr>
        <w:pStyle w:val="Textkrper"/>
        <w:spacing w:before="2"/>
        <w:rPr>
          <w:sz w:val="28"/>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239"/>
        <w:gridCol w:w="1862"/>
        <w:gridCol w:w="1518"/>
        <w:gridCol w:w="1439"/>
        <w:gridCol w:w="1767"/>
      </w:tblGrid>
      <w:tr w:rsidR="006D5486" w14:paraId="77E70D8E" w14:textId="77777777">
        <w:trPr>
          <w:trHeight w:val="600"/>
        </w:trPr>
        <w:tc>
          <w:tcPr>
            <w:tcW w:w="7825" w:type="dxa"/>
            <w:gridSpan w:val="5"/>
            <w:tcBorders>
              <w:top w:val="nil"/>
              <w:left w:val="nil"/>
              <w:right w:val="nil"/>
            </w:tcBorders>
            <w:shd w:val="clear" w:color="auto" w:fill="109290"/>
          </w:tcPr>
          <w:p w14:paraId="78BCA3DB" w14:textId="77777777" w:rsidR="006D5486" w:rsidRDefault="00000000">
            <w:pPr>
              <w:pStyle w:val="TableParagraph"/>
              <w:ind w:left="169"/>
              <w:rPr>
                <w:b/>
                <w:sz w:val="20"/>
              </w:rPr>
            </w:pPr>
            <w:r>
              <w:rPr>
                <w:b/>
                <w:color w:val="FFFFFF"/>
                <w:sz w:val="20"/>
              </w:rPr>
              <w:t>Skalenniveaus</w:t>
            </w:r>
            <w:r>
              <w:rPr>
                <w:b/>
                <w:color w:val="FFFFFF"/>
                <w:spacing w:val="1"/>
                <w:sz w:val="20"/>
              </w:rPr>
              <w:t xml:space="preserve"> </w:t>
            </w:r>
            <w:r>
              <w:rPr>
                <w:b/>
                <w:color w:val="FFFFFF"/>
                <w:sz w:val="20"/>
              </w:rPr>
              <w:t>und</w:t>
            </w:r>
            <w:r>
              <w:rPr>
                <w:b/>
                <w:color w:val="FFFFFF"/>
                <w:spacing w:val="2"/>
                <w:sz w:val="20"/>
              </w:rPr>
              <w:t xml:space="preserve"> </w:t>
            </w:r>
            <w:r>
              <w:rPr>
                <w:b/>
                <w:color w:val="FFFFFF"/>
                <w:spacing w:val="-2"/>
                <w:sz w:val="20"/>
              </w:rPr>
              <w:t>Messmöglichkeiten</w:t>
            </w:r>
          </w:p>
        </w:tc>
      </w:tr>
      <w:tr w:rsidR="006D5486" w14:paraId="0F9A318C" w14:textId="77777777">
        <w:trPr>
          <w:trHeight w:val="1120"/>
        </w:trPr>
        <w:tc>
          <w:tcPr>
            <w:tcW w:w="1239" w:type="dxa"/>
            <w:tcBorders>
              <w:left w:val="nil"/>
              <w:bottom w:val="single" w:sz="4" w:space="0" w:color="FFFFFF"/>
              <w:right w:val="single" w:sz="4" w:space="0" w:color="FFFFFF"/>
            </w:tcBorders>
            <w:shd w:val="clear" w:color="auto" w:fill="BBD3D3"/>
          </w:tcPr>
          <w:p w14:paraId="75FFEA4F" w14:textId="77777777" w:rsidR="006D5486" w:rsidRDefault="00000000">
            <w:pPr>
              <w:pStyle w:val="TableParagraph"/>
              <w:spacing w:line="259" w:lineRule="auto"/>
              <w:ind w:left="165"/>
              <w:rPr>
                <w:b/>
                <w:sz w:val="20"/>
              </w:rPr>
            </w:pPr>
            <w:proofErr w:type="spellStart"/>
            <w:r>
              <w:rPr>
                <w:b/>
                <w:color w:val="231F20"/>
                <w:spacing w:val="-2"/>
                <w:sz w:val="20"/>
              </w:rPr>
              <w:t>Skalenni</w:t>
            </w:r>
            <w:proofErr w:type="spellEnd"/>
            <w:r>
              <w:rPr>
                <w:b/>
                <w:color w:val="231F20"/>
                <w:spacing w:val="-2"/>
                <w:sz w:val="20"/>
              </w:rPr>
              <w:t xml:space="preserve">- </w:t>
            </w:r>
            <w:proofErr w:type="spellStart"/>
            <w:r>
              <w:rPr>
                <w:b/>
                <w:color w:val="231F20"/>
                <w:spacing w:val="-4"/>
                <w:sz w:val="20"/>
              </w:rPr>
              <w:t>veau</w:t>
            </w:r>
            <w:proofErr w:type="spellEnd"/>
          </w:p>
        </w:tc>
        <w:tc>
          <w:tcPr>
            <w:tcW w:w="1862" w:type="dxa"/>
            <w:tcBorders>
              <w:left w:val="single" w:sz="4" w:space="0" w:color="FFFFFF"/>
              <w:bottom w:val="single" w:sz="4" w:space="0" w:color="FFFFFF"/>
              <w:right w:val="single" w:sz="4" w:space="0" w:color="FFFFFF"/>
            </w:tcBorders>
            <w:shd w:val="clear" w:color="auto" w:fill="BBD3D3"/>
          </w:tcPr>
          <w:p w14:paraId="75CCBDED" w14:textId="77777777" w:rsidR="006D5486" w:rsidRDefault="00000000">
            <w:pPr>
              <w:pStyle w:val="TableParagraph"/>
              <w:spacing w:line="259" w:lineRule="auto"/>
              <w:ind w:left="169"/>
              <w:rPr>
                <w:b/>
                <w:sz w:val="20"/>
              </w:rPr>
            </w:pPr>
            <w:r>
              <w:rPr>
                <w:b/>
                <w:color w:val="231F20"/>
                <w:sz w:val="20"/>
              </w:rPr>
              <w:t>mögliche</w:t>
            </w:r>
            <w:r>
              <w:rPr>
                <w:b/>
                <w:color w:val="231F20"/>
                <w:spacing w:val="-14"/>
                <w:sz w:val="20"/>
              </w:rPr>
              <w:t xml:space="preserve"> </w:t>
            </w:r>
            <w:r>
              <w:rPr>
                <w:b/>
                <w:color w:val="231F20"/>
                <w:sz w:val="20"/>
              </w:rPr>
              <w:t xml:space="preserve">Mes- </w:t>
            </w:r>
            <w:proofErr w:type="spellStart"/>
            <w:r>
              <w:rPr>
                <w:b/>
                <w:color w:val="231F20"/>
                <w:spacing w:val="-2"/>
                <w:sz w:val="20"/>
              </w:rPr>
              <w:t>sungen</w:t>
            </w:r>
            <w:proofErr w:type="spellEnd"/>
          </w:p>
        </w:tc>
        <w:tc>
          <w:tcPr>
            <w:tcW w:w="1518" w:type="dxa"/>
            <w:tcBorders>
              <w:left w:val="single" w:sz="4" w:space="0" w:color="FFFFFF"/>
              <w:bottom w:val="single" w:sz="4" w:space="0" w:color="FFFFFF"/>
              <w:right w:val="single" w:sz="4" w:space="0" w:color="FFFFFF"/>
            </w:tcBorders>
            <w:shd w:val="clear" w:color="auto" w:fill="BBD3D3"/>
          </w:tcPr>
          <w:p w14:paraId="4A9F1639" w14:textId="77777777" w:rsidR="006D5486" w:rsidRDefault="00000000">
            <w:pPr>
              <w:pStyle w:val="TableParagraph"/>
              <w:spacing w:line="259" w:lineRule="auto"/>
              <w:ind w:left="169"/>
              <w:rPr>
                <w:b/>
                <w:sz w:val="20"/>
              </w:rPr>
            </w:pPr>
            <w:r>
              <w:rPr>
                <w:b/>
                <w:color w:val="231F20"/>
                <w:spacing w:val="-2"/>
                <w:sz w:val="20"/>
              </w:rPr>
              <w:t>messbare Merkmale</w:t>
            </w:r>
          </w:p>
        </w:tc>
        <w:tc>
          <w:tcPr>
            <w:tcW w:w="1439" w:type="dxa"/>
            <w:tcBorders>
              <w:left w:val="single" w:sz="4" w:space="0" w:color="FFFFFF"/>
              <w:bottom w:val="single" w:sz="4" w:space="0" w:color="FFFFFF"/>
              <w:right w:val="single" w:sz="4" w:space="0" w:color="FFFFFF"/>
            </w:tcBorders>
            <w:shd w:val="clear" w:color="auto" w:fill="BBD3D3"/>
          </w:tcPr>
          <w:p w14:paraId="54245C8D" w14:textId="77777777" w:rsidR="006D5486" w:rsidRDefault="00000000">
            <w:pPr>
              <w:pStyle w:val="TableParagraph"/>
              <w:ind w:left="169"/>
              <w:rPr>
                <w:b/>
                <w:sz w:val="20"/>
              </w:rPr>
            </w:pPr>
            <w:r>
              <w:rPr>
                <w:b/>
                <w:color w:val="231F20"/>
                <w:spacing w:val="-2"/>
                <w:sz w:val="20"/>
              </w:rPr>
              <w:t>Aussage</w:t>
            </w:r>
          </w:p>
        </w:tc>
        <w:tc>
          <w:tcPr>
            <w:tcW w:w="1767" w:type="dxa"/>
            <w:tcBorders>
              <w:left w:val="single" w:sz="4" w:space="0" w:color="FFFFFF"/>
              <w:bottom w:val="single" w:sz="4" w:space="0" w:color="FFFFFF"/>
              <w:right w:val="nil"/>
            </w:tcBorders>
            <w:shd w:val="clear" w:color="auto" w:fill="BBD3D3"/>
          </w:tcPr>
          <w:p w14:paraId="11FF70E1" w14:textId="77777777" w:rsidR="006D5486" w:rsidRDefault="00000000">
            <w:pPr>
              <w:pStyle w:val="TableParagraph"/>
              <w:spacing w:line="259" w:lineRule="auto"/>
              <w:ind w:left="169" w:right="199"/>
              <w:rPr>
                <w:b/>
                <w:sz w:val="20"/>
              </w:rPr>
            </w:pPr>
            <w:r>
              <w:rPr>
                <w:b/>
                <w:color w:val="231F20"/>
                <w:sz w:val="20"/>
              </w:rPr>
              <w:t>Beispiel für Kennzahlen</w:t>
            </w:r>
            <w:r>
              <w:rPr>
                <w:b/>
                <w:color w:val="231F20"/>
                <w:spacing w:val="-3"/>
                <w:sz w:val="20"/>
              </w:rPr>
              <w:t xml:space="preserve"> </w:t>
            </w:r>
            <w:r>
              <w:rPr>
                <w:b/>
                <w:color w:val="231F20"/>
                <w:sz w:val="20"/>
              </w:rPr>
              <w:t>im weiteren</w:t>
            </w:r>
            <w:r>
              <w:rPr>
                <w:b/>
                <w:color w:val="231F20"/>
                <w:spacing w:val="4"/>
                <w:sz w:val="20"/>
              </w:rPr>
              <w:t xml:space="preserve"> </w:t>
            </w:r>
            <w:r>
              <w:rPr>
                <w:b/>
                <w:color w:val="231F20"/>
                <w:spacing w:val="-2"/>
                <w:sz w:val="20"/>
              </w:rPr>
              <w:t>Sinne</w:t>
            </w:r>
          </w:p>
        </w:tc>
      </w:tr>
      <w:tr w:rsidR="006D5486" w14:paraId="25B70EA6" w14:textId="77777777">
        <w:trPr>
          <w:trHeight w:val="860"/>
        </w:trPr>
        <w:tc>
          <w:tcPr>
            <w:tcW w:w="1239" w:type="dxa"/>
            <w:tcBorders>
              <w:top w:val="single" w:sz="4" w:space="0" w:color="FFFFFF"/>
              <w:left w:val="nil"/>
              <w:bottom w:val="single" w:sz="4" w:space="0" w:color="FFFFFF"/>
              <w:right w:val="single" w:sz="4" w:space="0" w:color="FFFFFF"/>
            </w:tcBorders>
            <w:shd w:val="clear" w:color="auto" w:fill="E4EBEC"/>
          </w:tcPr>
          <w:p w14:paraId="296B781D" w14:textId="77777777" w:rsidR="006D5486" w:rsidRDefault="00000000">
            <w:pPr>
              <w:pStyle w:val="TableParagraph"/>
              <w:spacing w:line="259" w:lineRule="auto"/>
              <w:ind w:left="165"/>
              <w:rPr>
                <w:b/>
                <w:sz w:val="20"/>
              </w:rPr>
            </w:pPr>
            <w:r>
              <w:rPr>
                <w:b/>
                <w:color w:val="231F20"/>
                <w:spacing w:val="-2"/>
                <w:sz w:val="20"/>
              </w:rPr>
              <w:t xml:space="preserve">Nominal- </w:t>
            </w:r>
            <w:proofErr w:type="spellStart"/>
            <w:r>
              <w:rPr>
                <w:b/>
                <w:color w:val="231F20"/>
                <w:spacing w:val="-2"/>
                <w:sz w:val="20"/>
              </w:rPr>
              <w:t>skala</w:t>
            </w:r>
            <w:proofErr w:type="spellEnd"/>
          </w:p>
        </w:tc>
        <w:tc>
          <w:tcPr>
            <w:tcW w:w="1862" w:type="dxa"/>
            <w:tcBorders>
              <w:top w:val="single" w:sz="4" w:space="0" w:color="FFFFFF"/>
              <w:left w:val="single" w:sz="4" w:space="0" w:color="FFFFFF"/>
              <w:bottom w:val="single" w:sz="4" w:space="0" w:color="FFFFFF"/>
              <w:right w:val="single" w:sz="4" w:space="0" w:color="FFFFFF"/>
            </w:tcBorders>
            <w:shd w:val="clear" w:color="auto" w:fill="E4EBEC"/>
          </w:tcPr>
          <w:p w14:paraId="1AEBC97A" w14:textId="77777777" w:rsidR="006D5486" w:rsidRDefault="00000000">
            <w:pPr>
              <w:pStyle w:val="TableParagraph"/>
              <w:ind w:left="169"/>
              <w:rPr>
                <w:sz w:val="20"/>
              </w:rPr>
            </w:pPr>
            <w:r>
              <w:rPr>
                <w:color w:val="231F20"/>
                <w:spacing w:val="-2"/>
                <w:sz w:val="20"/>
              </w:rPr>
              <w:t>Häufigkeiten</w:t>
            </w:r>
          </w:p>
        </w:tc>
        <w:tc>
          <w:tcPr>
            <w:tcW w:w="1518" w:type="dxa"/>
            <w:tcBorders>
              <w:top w:val="single" w:sz="4" w:space="0" w:color="FFFFFF"/>
              <w:left w:val="single" w:sz="4" w:space="0" w:color="FFFFFF"/>
              <w:bottom w:val="single" w:sz="4" w:space="0" w:color="FFFFFF"/>
              <w:right w:val="single" w:sz="4" w:space="0" w:color="FFFFFF"/>
            </w:tcBorders>
            <w:shd w:val="clear" w:color="auto" w:fill="E4EBEC"/>
          </w:tcPr>
          <w:p w14:paraId="629D1819" w14:textId="77777777" w:rsidR="006D5486" w:rsidRDefault="00000000">
            <w:pPr>
              <w:pStyle w:val="TableParagraph"/>
              <w:ind w:left="169"/>
              <w:rPr>
                <w:sz w:val="20"/>
              </w:rPr>
            </w:pPr>
            <w:r>
              <w:rPr>
                <w:color w:val="231F20"/>
                <w:spacing w:val="-2"/>
                <w:sz w:val="20"/>
              </w:rPr>
              <w:t>qualitative</w:t>
            </w:r>
          </w:p>
        </w:tc>
        <w:tc>
          <w:tcPr>
            <w:tcW w:w="1439" w:type="dxa"/>
            <w:tcBorders>
              <w:top w:val="single" w:sz="4" w:space="0" w:color="FFFFFF"/>
              <w:left w:val="single" w:sz="4" w:space="0" w:color="FFFFFF"/>
              <w:bottom w:val="single" w:sz="4" w:space="0" w:color="FFFFFF"/>
              <w:right w:val="single" w:sz="4" w:space="0" w:color="FFFFFF"/>
            </w:tcBorders>
            <w:shd w:val="clear" w:color="auto" w:fill="E4EBEC"/>
          </w:tcPr>
          <w:p w14:paraId="3FB25B90" w14:textId="77777777" w:rsidR="006D5486" w:rsidRDefault="00000000">
            <w:pPr>
              <w:pStyle w:val="TableParagraph"/>
              <w:ind w:left="169"/>
              <w:rPr>
                <w:sz w:val="20"/>
              </w:rPr>
            </w:pPr>
            <w:r>
              <w:rPr>
                <w:color w:val="231F20"/>
                <w:spacing w:val="-2"/>
                <w:sz w:val="20"/>
              </w:rPr>
              <w:t>Beurteilung</w:t>
            </w:r>
          </w:p>
        </w:tc>
        <w:tc>
          <w:tcPr>
            <w:tcW w:w="1767" w:type="dxa"/>
            <w:tcBorders>
              <w:top w:val="single" w:sz="4" w:space="0" w:color="FFFFFF"/>
              <w:left w:val="single" w:sz="4" w:space="0" w:color="FFFFFF"/>
              <w:bottom w:val="single" w:sz="4" w:space="0" w:color="FFFFFF"/>
              <w:right w:val="nil"/>
            </w:tcBorders>
            <w:shd w:val="clear" w:color="auto" w:fill="E4EBEC"/>
          </w:tcPr>
          <w:p w14:paraId="386F6D0B" w14:textId="77777777" w:rsidR="006D5486" w:rsidRDefault="00000000">
            <w:pPr>
              <w:pStyle w:val="TableParagraph"/>
              <w:spacing w:line="259" w:lineRule="auto"/>
              <w:ind w:left="169" w:right="199"/>
              <w:rPr>
                <w:sz w:val="20"/>
              </w:rPr>
            </w:pPr>
            <w:r>
              <w:rPr>
                <w:color w:val="231F20"/>
                <w:sz w:val="20"/>
              </w:rPr>
              <w:t>Pünktlichkeit</w:t>
            </w:r>
            <w:r>
              <w:rPr>
                <w:color w:val="231F20"/>
                <w:spacing w:val="-14"/>
                <w:sz w:val="20"/>
              </w:rPr>
              <w:t xml:space="preserve"> </w:t>
            </w:r>
            <w:r>
              <w:rPr>
                <w:color w:val="231F20"/>
                <w:sz w:val="20"/>
              </w:rPr>
              <w:t xml:space="preserve">in </w:t>
            </w:r>
            <w:r>
              <w:rPr>
                <w:color w:val="231F20"/>
                <w:spacing w:val="-2"/>
                <w:sz w:val="20"/>
              </w:rPr>
              <w:t>ja/nein</w:t>
            </w:r>
          </w:p>
        </w:tc>
      </w:tr>
      <w:tr w:rsidR="006D5486" w14:paraId="2E569058" w14:textId="77777777">
        <w:trPr>
          <w:trHeight w:val="1380"/>
        </w:trPr>
        <w:tc>
          <w:tcPr>
            <w:tcW w:w="1239" w:type="dxa"/>
            <w:tcBorders>
              <w:top w:val="single" w:sz="4" w:space="0" w:color="FFFFFF"/>
              <w:left w:val="nil"/>
              <w:bottom w:val="single" w:sz="4" w:space="0" w:color="FFFFFF"/>
              <w:right w:val="single" w:sz="4" w:space="0" w:color="FFFFFF"/>
            </w:tcBorders>
            <w:shd w:val="clear" w:color="auto" w:fill="E4EBEC"/>
          </w:tcPr>
          <w:p w14:paraId="7AB9AD00" w14:textId="77777777" w:rsidR="006D5486" w:rsidRDefault="00000000">
            <w:pPr>
              <w:pStyle w:val="TableParagraph"/>
              <w:spacing w:line="259" w:lineRule="auto"/>
              <w:ind w:left="165"/>
              <w:rPr>
                <w:b/>
                <w:sz w:val="20"/>
              </w:rPr>
            </w:pPr>
            <w:r>
              <w:rPr>
                <w:b/>
                <w:color w:val="231F20"/>
                <w:spacing w:val="-2"/>
                <w:sz w:val="20"/>
              </w:rPr>
              <w:t xml:space="preserve">Ordinal- </w:t>
            </w:r>
            <w:proofErr w:type="spellStart"/>
            <w:r>
              <w:rPr>
                <w:b/>
                <w:color w:val="231F20"/>
                <w:spacing w:val="-2"/>
                <w:sz w:val="20"/>
              </w:rPr>
              <w:t>skala</w:t>
            </w:r>
            <w:proofErr w:type="spellEnd"/>
          </w:p>
        </w:tc>
        <w:tc>
          <w:tcPr>
            <w:tcW w:w="1862" w:type="dxa"/>
            <w:tcBorders>
              <w:top w:val="single" w:sz="4" w:space="0" w:color="FFFFFF"/>
              <w:left w:val="single" w:sz="4" w:space="0" w:color="FFFFFF"/>
              <w:bottom w:val="single" w:sz="4" w:space="0" w:color="FFFFFF"/>
              <w:right w:val="single" w:sz="4" w:space="0" w:color="FFFFFF"/>
            </w:tcBorders>
            <w:shd w:val="clear" w:color="auto" w:fill="E4EBEC"/>
          </w:tcPr>
          <w:p w14:paraId="402EC9C4" w14:textId="77777777" w:rsidR="006D5486" w:rsidRDefault="00000000">
            <w:pPr>
              <w:pStyle w:val="TableParagraph"/>
              <w:spacing w:line="259" w:lineRule="auto"/>
              <w:ind w:left="169"/>
              <w:rPr>
                <w:sz w:val="20"/>
              </w:rPr>
            </w:pPr>
            <w:r>
              <w:rPr>
                <w:color w:val="231F20"/>
                <w:spacing w:val="-2"/>
                <w:w w:val="95"/>
                <w:sz w:val="20"/>
              </w:rPr>
              <w:t xml:space="preserve">Häufigkeiten, </w:t>
            </w:r>
            <w:r>
              <w:rPr>
                <w:color w:val="231F20"/>
                <w:spacing w:val="-2"/>
                <w:sz w:val="20"/>
              </w:rPr>
              <w:t>Ordnungen</w:t>
            </w:r>
          </w:p>
        </w:tc>
        <w:tc>
          <w:tcPr>
            <w:tcW w:w="1518" w:type="dxa"/>
            <w:tcBorders>
              <w:top w:val="single" w:sz="4" w:space="0" w:color="FFFFFF"/>
              <w:left w:val="single" w:sz="4" w:space="0" w:color="FFFFFF"/>
              <w:bottom w:val="single" w:sz="4" w:space="0" w:color="FFFFFF"/>
              <w:right w:val="single" w:sz="4" w:space="0" w:color="FFFFFF"/>
            </w:tcBorders>
            <w:shd w:val="clear" w:color="auto" w:fill="E4EBEC"/>
          </w:tcPr>
          <w:p w14:paraId="5DFF4C47" w14:textId="77777777" w:rsidR="006D5486" w:rsidRDefault="00000000">
            <w:pPr>
              <w:pStyle w:val="TableParagraph"/>
              <w:ind w:left="169"/>
              <w:rPr>
                <w:sz w:val="20"/>
              </w:rPr>
            </w:pPr>
            <w:r>
              <w:rPr>
                <w:color w:val="231F20"/>
                <w:spacing w:val="-2"/>
                <w:sz w:val="20"/>
              </w:rPr>
              <w:t>qualitative</w:t>
            </w:r>
          </w:p>
        </w:tc>
        <w:tc>
          <w:tcPr>
            <w:tcW w:w="1439" w:type="dxa"/>
            <w:tcBorders>
              <w:top w:val="single" w:sz="4" w:space="0" w:color="FFFFFF"/>
              <w:left w:val="single" w:sz="4" w:space="0" w:color="FFFFFF"/>
              <w:bottom w:val="single" w:sz="4" w:space="0" w:color="FFFFFF"/>
              <w:right w:val="single" w:sz="4" w:space="0" w:color="FFFFFF"/>
            </w:tcBorders>
            <w:shd w:val="clear" w:color="auto" w:fill="E4EBEC"/>
          </w:tcPr>
          <w:p w14:paraId="261E2519" w14:textId="77777777" w:rsidR="006D5486" w:rsidRDefault="00000000">
            <w:pPr>
              <w:pStyle w:val="TableParagraph"/>
              <w:ind w:left="169"/>
              <w:rPr>
                <w:sz w:val="20"/>
              </w:rPr>
            </w:pPr>
            <w:r>
              <w:rPr>
                <w:color w:val="231F20"/>
                <w:spacing w:val="-2"/>
                <w:sz w:val="20"/>
              </w:rPr>
              <w:t>Beurteilung</w:t>
            </w:r>
          </w:p>
        </w:tc>
        <w:tc>
          <w:tcPr>
            <w:tcW w:w="1767" w:type="dxa"/>
            <w:tcBorders>
              <w:top w:val="single" w:sz="4" w:space="0" w:color="FFFFFF"/>
              <w:left w:val="single" w:sz="4" w:space="0" w:color="FFFFFF"/>
              <w:bottom w:val="single" w:sz="4" w:space="0" w:color="FFFFFF"/>
              <w:right w:val="nil"/>
            </w:tcBorders>
            <w:shd w:val="clear" w:color="auto" w:fill="E4EBEC"/>
          </w:tcPr>
          <w:p w14:paraId="6D81F9BC" w14:textId="77777777" w:rsidR="006D5486" w:rsidRDefault="00000000">
            <w:pPr>
              <w:pStyle w:val="TableParagraph"/>
              <w:spacing w:line="259" w:lineRule="auto"/>
              <w:ind w:left="169" w:right="262"/>
              <w:rPr>
                <w:sz w:val="20"/>
              </w:rPr>
            </w:pPr>
            <w:r>
              <w:rPr>
                <w:color w:val="231F20"/>
                <w:sz w:val="20"/>
              </w:rPr>
              <w:t>Bewertung</w:t>
            </w:r>
            <w:r>
              <w:rPr>
                <w:color w:val="231F20"/>
                <w:spacing w:val="-14"/>
                <w:sz w:val="20"/>
              </w:rPr>
              <w:t xml:space="preserve"> </w:t>
            </w:r>
            <w:r>
              <w:rPr>
                <w:color w:val="231F20"/>
                <w:sz w:val="20"/>
              </w:rPr>
              <w:t>der Wichtigkeit</w:t>
            </w:r>
            <w:r>
              <w:rPr>
                <w:color w:val="231F20"/>
                <w:spacing w:val="-14"/>
                <w:sz w:val="20"/>
              </w:rPr>
              <w:t xml:space="preserve"> </w:t>
            </w:r>
            <w:r>
              <w:rPr>
                <w:color w:val="231F20"/>
                <w:sz w:val="20"/>
              </w:rPr>
              <w:t xml:space="preserve">mit hoch, mittel, </w:t>
            </w:r>
            <w:r>
              <w:rPr>
                <w:color w:val="231F20"/>
                <w:spacing w:val="-2"/>
                <w:sz w:val="20"/>
              </w:rPr>
              <w:t>niedrig</w:t>
            </w:r>
          </w:p>
        </w:tc>
      </w:tr>
      <w:tr w:rsidR="006D5486" w14:paraId="743D702F" w14:textId="77777777">
        <w:trPr>
          <w:trHeight w:val="1380"/>
        </w:trPr>
        <w:tc>
          <w:tcPr>
            <w:tcW w:w="1239" w:type="dxa"/>
            <w:tcBorders>
              <w:top w:val="single" w:sz="4" w:space="0" w:color="FFFFFF"/>
              <w:left w:val="nil"/>
              <w:bottom w:val="single" w:sz="4" w:space="0" w:color="FFFFFF"/>
              <w:right w:val="single" w:sz="4" w:space="0" w:color="FFFFFF"/>
            </w:tcBorders>
            <w:shd w:val="clear" w:color="auto" w:fill="E4EBEC"/>
          </w:tcPr>
          <w:p w14:paraId="49EC3AF0" w14:textId="77777777" w:rsidR="006D5486" w:rsidRDefault="00000000">
            <w:pPr>
              <w:pStyle w:val="TableParagraph"/>
              <w:spacing w:line="259" w:lineRule="auto"/>
              <w:ind w:left="165"/>
              <w:rPr>
                <w:b/>
                <w:sz w:val="20"/>
              </w:rPr>
            </w:pPr>
            <w:r>
              <w:rPr>
                <w:b/>
                <w:color w:val="231F20"/>
                <w:spacing w:val="-2"/>
                <w:sz w:val="20"/>
              </w:rPr>
              <w:t xml:space="preserve">Intervall- </w:t>
            </w:r>
            <w:proofErr w:type="spellStart"/>
            <w:r>
              <w:rPr>
                <w:b/>
                <w:color w:val="231F20"/>
                <w:spacing w:val="-4"/>
                <w:w w:val="105"/>
                <w:sz w:val="20"/>
              </w:rPr>
              <w:t>skala</w:t>
            </w:r>
            <w:proofErr w:type="spellEnd"/>
          </w:p>
        </w:tc>
        <w:tc>
          <w:tcPr>
            <w:tcW w:w="1862" w:type="dxa"/>
            <w:tcBorders>
              <w:top w:val="single" w:sz="4" w:space="0" w:color="FFFFFF"/>
              <w:left w:val="single" w:sz="4" w:space="0" w:color="FFFFFF"/>
              <w:bottom w:val="single" w:sz="4" w:space="0" w:color="FFFFFF"/>
              <w:right w:val="single" w:sz="4" w:space="0" w:color="FFFFFF"/>
            </w:tcBorders>
            <w:shd w:val="clear" w:color="auto" w:fill="E4EBEC"/>
          </w:tcPr>
          <w:p w14:paraId="069DE128" w14:textId="77777777" w:rsidR="006D5486" w:rsidRDefault="00000000">
            <w:pPr>
              <w:pStyle w:val="TableParagraph"/>
              <w:spacing w:line="259" w:lineRule="auto"/>
              <w:ind w:left="169"/>
              <w:rPr>
                <w:sz w:val="20"/>
              </w:rPr>
            </w:pPr>
            <w:r>
              <w:rPr>
                <w:color w:val="231F20"/>
                <w:spacing w:val="-2"/>
                <w:sz w:val="20"/>
              </w:rPr>
              <w:t>Häufigkeiten, Ordnungen,</w:t>
            </w:r>
            <w:r>
              <w:rPr>
                <w:color w:val="231F20"/>
                <w:spacing w:val="-12"/>
                <w:sz w:val="20"/>
              </w:rPr>
              <w:t xml:space="preserve"> </w:t>
            </w:r>
            <w:proofErr w:type="spellStart"/>
            <w:r>
              <w:rPr>
                <w:color w:val="231F20"/>
                <w:spacing w:val="-2"/>
                <w:sz w:val="20"/>
              </w:rPr>
              <w:t>Dif</w:t>
            </w:r>
            <w:proofErr w:type="spellEnd"/>
            <w:r>
              <w:rPr>
                <w:color w:val="231F20"/>
                <w:spacing w:val="-2"/>
                <w:sz w:val="20"/>
              </w:rPr>
              <w:t xml:space="preserve">- </w:t>
            </w:r>
            <w:proofErr w:type="spellStart"/>
            <w:r>
              <w:rPr>
                <w:color w:val="231F20"/>
                <w:spacing w:val="-2"/>
                <w:sz w:val="20"/>
              </w:rPr>
              <w:t>ferenzen</w:t>
            </w:r>
            <w:proofErr w:type="spellEnd"/>
          </w:p>
        </w:tc>
        <w:tc>
          <w:tcPr>
            <w:tcW w:w="1518" w:type="dxa"/>
            <w:tcBorders>
              <w:top w:val="single" w:sz="4" w:space="0" w:color="FFFFFF"/>
              <w:left w:val="single" w:sz="4" w:space="0" w:color="FFFFFF"/>
              <w:bottom w:val="single" w:sz="4" w:space="0" w:color="FFFFFF"/>
              <w:right w:val="single" w:sz="4" w:space="0" w:color="FFFFFF"/>
            </w:tcBorders>
            <w:shd w:val="clear" w:color="auto" w:fill="E4EBEC"/>
          </w:tcPr>
          <w:p w14:paraId="71D37872" w14:textId="77777777" w:rsidR="006D5486" w:rsidRDefault="00000000">
            <w:pPr>
              <w:pStyle w:val="TableParagraph"/>
              <w:ind w:left="169"/>
              <w:rPr>
                <w:sz w:val="20"/>
              </w:rPr>
            </w:pPr>
            <w:r>
              <w:rPr>
                <w:color w:val="231F20"/>
                <w:spacing w:val="-2"/>
                <w:sz w:val="20"/>
              </w:rPr>
              <w:t>quantitative</w:t>
            </w:r>
          </w:p>
        </w:tc>
        <w:tc>
          <w:tcPr>
            <w:tcW w:w="1439" w:type="dxa"/>
            <w:tcBorders>
              <w:top w:val="single" w:sz="4" w:space="0" w:color="FFFFFF"/>
              <w:left w:val="single" w:sz="4" w:space="0" w:color="FFFFFF"/>
              <w:bottom w:val="single" w:sz="4" w:space="0" w:color="FFFFFF"/>
              <w:right w:val="single" w:sz="4" w:space="0" w:color="FFFFFF"/>
            </w:tcBorders>
            <w:shd w:val="clear" w:color="auto" w:fill="E4EBEC"/>
          </w:tcPr>
          <w:p w14:paraId="58C0A11A" w14:textId="77777777" w:rsidR="006D5486" w:rsidRDefault="00000000">
            <w:pPr>
              <w:pStyle w:val="TableParagraph"/>
              <w:spacing w:line="259" w:lineRule="auto"/>
              <w:ind w:left="169" w:right="434"/>
              <w:rPr>
                <w:sz w:val="20"/>
              </w:rPr>
            </w:pPr>
            <w:r>
              <w:rPr>
                <w:color w:val="231F20"/>
                <w:spacing w:val="-2"/>
                <w:sz w:val="20"/>
              </w:rPr>
              <w:t>Messung, Zählung</w:t>
            </w:r>
          </w:p>
        </w:tc>
        <w:tc>
          <w:tcPr>
            <w:tcW w:w="1767" w:type="dxa"/>
            <w:tcBorders>
              <w:top w:val="single" w:sz="4" w:space="0" w:color="FFFFFF"/>
              <w:left w:val="single" w:sz="4" w:space="0" w:color="FFFFFF"/>
              <w:bottom w:val="single" w:sz="4" w:space="0" w:color="FFFFFF"/>
              <w:right w:val="nil"/>
            </w:tcBorders>
            <w:shd w:val="clear" w:color="auto" w:fill="E4EBEC"/>
          </w:tcPr>
          <w:p w14:paraId="70F14DAA" w14:textId="77777777" w:rsidR="006D5486" w:rsidRDefault="00000000">
            <w:pPr>
              <w:pStyle w:val="TableParagraph"/>
              <w:spacing w:line="259" w:lineRule="auto"/>
              <w:ind w:left="169" w:right="100"/>
              <w:rPr>
                <w:sz w:val="20"/>
              </w:rPr>
            </w:pPr>
            <w:r>
              <w:rPr>
                <w:color w:val="231F20"/>
                <w:sz w:val="20"/>
              </w:rPr>
              <w:t xml:space="preserve">Temperatur im Lagerhaus in Grad Celsius </w:t>
            </w:r>
            <w:r>
              <w:rPr>
                <w:color w:val="231F20"/>
                <w:spacing w:val="-2"/>
                <w:sz w:val="20"/>
              </w:rPr>
              <w:t>oder</w:t>
            </w:r>
            <w:r>
              <w:rPr>
                <w:color w:val="231F20"/>
                <w:spacing w:val="-12"/>
                <w:sz w:val="20"/>
              </w:rPr>
              <w:t xml:space="preserve"> </w:t>
            </w:r>
            <w:r>
              <w:rPr>
                <w:color w:val="231F20"/>
                <w:spacing w:val="-2"/>
                <w:sz w:val="20"/>
              </w:rPr>
              <w:t>Fahrenheit</w:t>
            </w:r>
          </w:p>
        </w:tc>
      </w:tr>
      <w:tr w:rsidR="006D5486" w14:paraId="05C309F1" w14:textId="77777777">
        <w:trPr>
          <w:trHeight w:val="1900"/>
        </w:trPr>
        <w:tc>
          <w:tcPr>
            <w:tcW w:w="1239" w:type="dxa"/>
            <w:tcBorders>
              <w:top w:val="single" w:sz="4" w:space="0" w:color="FFFFFF"/>
              <w:left w:val="nil"/>
              <w:bottom w:val="single" w:sz="4" w:space="0" w:color="FFFFFF"/>
              <w:right w:val="single" w:sz="4" w:space="0" w:color="FFFFFF"/>
            </w:tcBorders>
            <w:shd w:val="clear" w:color="auto" w:fill="E4EBEC"/>
          </w:tcPr>
          <w:p w14:paraId="7405BDF9" w14:textId="77777777" w:rsidR="006D5486" w:rsidRDefault="00000000">
            <w:pPr>
              <w:pStyle w:val="TableParagraph"/>
              <w:spacing w:line="259" w:lineRule="auto"/>
              <w:ind w:left="165"/>
              <w:rPr>
                <w:b/>
                <w:sz w:val="20"/>
              </w:rPr>
            </w:pPr>
            <w:r>
              <w:rPr>
                <w:b/>
                <w:color w:val="231F20"/>
                <w:spacing w:val="-2"/>
                <w:sz w:val="20"/>
              </w:rPr>
              <w:t xml:space="preserve">Verhält- </w:t>
            </w:r>
            <w:proofErr w:type="spellStart"/>
            <w:r>
              <w:rPr>
                <w:b/>
                <w:color w:val="231F20"/>
                <w:spacing w:val="-2"/>
                <w:sz w:val="20"/>
              </w:rPr>
              <w:t>nisskala</w:t>
            </w:r>
            <w:proofErr w:type="spellEnd"/>
          </w:p>
        </w:tc>
        <w:tc>
          <w:tcPr>
            <w:tcW w:w="1862" w:type="dxa"/>
            <w:tcBorders>
              <w:top w:val="single" w:sz="4" w:space="0" w:color="FFFFFF"/>
              <w:left w:val="single" w:sz="4" w:space="0" w:color="FFFFFF"/>
              <w:bottom w:val="single" w:sz="4" w:space="0" w:color="FFFFFF"/>
              <w:right w:val="single" w:sz="4" w:space="0" w:color="FFFFFF"/>
            </w:tcBorders>
            <w:shd w:val="clear" w:color="auto" w:fill="E4EBEC"/>
          </w:tcPr>
          <w:p w14:paraId="1B55DFE3" w14:textId="77777777" w:rsidR="006D5486" w:rsidRDefault="00000000">
            <w:pPr>
              <w:pStyle w:val="TableParagraph"/>
              <w:spacing w:line="259" w:lineRule="auto"/>
              <w:ind w:left="169"/>
              <w:rPr>
                <w:sz w:val="20"/>
              </w:rPr>
            </w:pPr>
            <w:r>
              <w:rPr>
                <w:color w:val="231F20"/>
                <w:spacing w:val="-2"/>
                <w:sz w:val="20"/>
              </w:rPr>
              <w:t>Häufigkeiten, Ordnungen,</w:t>
            </w:r>
            <w:r>
              <w:rPr>
                <w:color w:val="231F20"/>
                <w:spacing w:val="-12"/>
                <w:sz w:val="20"/>
              </w:rPr>
              <w:t xml:space="preserve"> </w:t>
            </w:r>
            <w:proofErr w:type="spellStart"/>
            <w:r>
              <w:rPr>
                <w:color w:val="231F20"/>
                <w:spacing w:val="-2"/>
                <w:sz w:val="20"/>
              </w:rPr>
              <w:t>Dif</w:t>
            </w:r>
            <w:proofErr w:type="spellEnd"/>
            <w:r>
              <w:rPr>
                <w:color w:val="231F20"/>
                <w:spacing w:val="-2"/>
                <w:sz w:val="20"/>
              </w:rPr>
              <w:t xml:space="preserve">- </w:t>
            </w:r>
            <w:proofErr w:type="spellStart"/>
            <w:r>
              <w:rPr>
                <w:color w:val="231F20"/>
                <w:sz w:val="20"/>
              </w:rPr>
              <w:t>ferenzen</w:t>
            </w:r>
            <w:proofErr w:type="spellEnd"/>
            <w:r>
              <w:rPr>
                <w:color w:val="231F20"/>
                <w:sz w:val="20"/>
              </w:rPr>
              <w:t xml:space="preserve"> (bei </w:t>
            </w:r>
            <w:r>
              <w:rPr>
                <w:color w:val="231F20"/>
                <w:spacing w:val="-2"/>
                <w:sz w:val="20"/>
              </w:rPr>
              <w:t>natürlichem Nullpunkt)</w:t>
            </w:r>
          </w:p>
        </w:tc>
        <w:tc>
          <w:tcPr>
            <w:tcW w:w="1518" w:type="dxa"/>
            <w:tcBorders>
              <w:top w:val="single" w:sz="4" w:space="0" w:color="FFFFFF"/>
              <w:left w:val="single" w:sz="4" w:space="0" w:color="FFFFFF"/>
              <w:bottom w:val="single" w:sz="4" w:space="0" w:color="FFFFFF"/>
              <w:right w:val="single" w:sz="4" w:space="0" w:color="FFFFFF"/>
            </w:tcBorders>
            <w:shd w:val="clear" w:color="auto" w:fill="E4EBEC"/>
          </w:tcPr>
          <w:p w14:paraId="487AC6A1" w14:textId="77777777" w:rsidR="006D5486" w:rsidRDefault="00000000">
            <w:pPr>
              <w:pStyle w:val="TableParagraph"/>
              <w:ind w:left="169"/>
              <w:rPr>
                <w:sz w:val="20"/>
              </w:rPr>
            </w:pPr>
            <w:r>
              <w:rPr>
                <w:color w:val="231F20"/>
                <w:spacing w:val="-2"/>
                <w:sz w:val="20"/>
              </w:rPr>
              <w:t>quantitative</w:t>
            </w:r>
          </w:p>
        </w:tc>
        <w:tc>
          <w:tcPr>
            <w:tcW w:w="1439" w:type="dxa"/>
            <w:tcBorders>
              <w:top w:val="single" w:sz="4" w:space="0" w:color="FFFFFF"/>
              <w:left w:val="single" w:sz="4" w:space="0" w:color="FFFFFF"/>
              <w:bottom w:val="single" w:sz="4" w:space="0" w:color="FFFFFF"/>
              <w:right w:val="single" w:sz="4" w:space="0" w:color="FFFFFF"/>
            </w:tcBorders>
            <w:shd w:val="clear" w:color="auto" w:fill="E4EBEC"/>
          </w:tcPr>
          <w:p w14:paraId="2922ED0D" w14:textId="77777777" w:rsidR="006D5486" w:rsidRDefault="00000000">
            <w:pPr>
              <w:pStyle w:val="TableParagraph"/>
              <w:spacing w:line="259" w:lineRule="auto"/>
              <w:ind w:left="169" w:right="434"/>
              <w:rPr>
                <w:sz w:val="20"/>
              </w:rPr>
            </w:pPr>
            <w:r>
              <w:rPr>
                <w:color w:val="231F20"/>
                <w:spacing w:val="-2"/>
                <w:sz w:val="20"/>
              </w:rPr>
              <w:t>Messung, Zählung</w:t>
            </w:r>
          </w:p>
        </w:tc>
        <w:tc>
          <w:tcPr>
            <w:tcW w:w="1767" w:type="dxa"/>
            <w:tcBorders>
              <w:top w:val="single" w:sz="4" w:space="0" w:color="FFFFFF"/>
              <w:left w:val="single" w:sz="4" w:space="0" w:color="FFFFFF"/>
              <w:bottom w:val="single" w:sz="4" w:space="0" w:color="FFFFFF"/>
              <w:right w:val="nil"/>
            </w:tcBorders>
            <w:shd w:val="clear" w:color="auto" w:fill="E4EBEC"/>
          </w:tcPr>
          <w:p w14:paraId="3BECC80A" w14:textId="77777777" w:rsidR="006D5486" w:rsidRDefault="00000000">
            <w:pPr>
              <w:pStyle w:val="TableParagraph"/>
              <w:spacing w:line="259" w:lineRule="auto"/>
              <w:ind w:left="169" w:right="186"/>
              <w:rPr>
                <w:sz w:val="20"/>
              </w:rPr>
            </w:pPr>
            <w:r>
              <w:rPr>
                <w:color w:val="231F20"/>
                <w:spacing w:val="-2"/>
                <w:sz w:val="20"/>
              </w:rPr>
              <w:t xml:space="preserve">Lieferzeit, </w:t>
            </w:r>
            <w:r>
              <w:rPr>
                <w:color w:val="231F20"/>
                <w:sz w:val="20"/>
              </w:rPr>
              <w:t>Unfälle</w:t>
            </w:r>
            <w:r>
              <w:rPr>
                <w:color w:val="231F20"/>
                <w:spacing w:val="-14"/>
                <w:sz w:val="20"/>
              </w:rPr>
              <w:t xml:space="preserve"> </w:t>
            </w:r>
            <w:r>
              <w:rPr>
                <w:color w:val="231F20"/>
                <w:sz w:val="20"/>
              </w:rPr>
              <w:t>pro</w:t>
            </w:r>
            <w:r>
              <w:rPr>
                <w:color w:val="231F20"/>
                <w:spacing w:val="-14"/>
                <w:sz w:val="20"/>
              </w:rPr>
              <w:t xml:space="preserve"> </w:t>
            </w:r>
            <w:r>
              <w:rPr>
                <w:color w:val="231F20"/>
                <w:sz w:val="20"/>
              </w:rPr>
              <w:t>Jahr (mit jeweils</w:t>
            </w:r>
            <w:r>
              <w:rPr>
                <w:color w:val="231F20"/>
                <w:spacing w:val="40"/>
                <w:sz w:val="20"/>
              </w:rPr>
              <w:t xml:space="preserve"> </w:t>
            </w:r>
            <w:r>
              <w:rPr>
                <w:color w:val="231F20"/>
                <w:sz w:val="20"/>
              </w:rPr>
              <w:t xml:space="preserve">Null als mini- </w:t>
            </w:r>
            <w:proofErr w:type="spellStart"/>
            <w:r>
              <w:rPr>
                <w:color w:val="231F20"/>
                <w:sz w:val="20"/>
              </w:rPr>
              <w:t>malem</w:t>
            </w:r>
            <w:proofErr w:type="spellEnd"/>
            <w:r>
              <w:rPr>
                <w:color w:val="231F20"/>
                <w:spacing w:val="-14"/>
                <w:sz w:val="20"/>
              </w:rPr>
              <w:t xml:space="preserve"> </w:t>
            </w:r>
            <w:r>
              <w:rPr>
                <w:color w:val="231F20"/>
                <w:sz w:val="20"/>
              </w:rPr>
              <w:t xml:space="preserve">Größen- </w:t>
            </w:r>
            <w:r>
              <w:rPr>
                <w:color w:val="231F20"/>
                <w:spacing w:val="-2"/>
                <w:sz w:val="20"/>
              </w:rPr>
              <w:t>wert)</w:t>
            </w:r>
          </w:p>
        </w:tc>
      </w:tr>
    </w:tbl>
    <w:p w14:paraId="26612204" w14:textId="77777777" w:rsidR="006D5486" w:rsidRDefault="006D5486">
      <w:pPr>
        <w:pStyle w:val="Textkrper"/>
      </w:pPr>
    </w:p>
    <w:p w14:paraId="7762C785" w14:textId="77777777" w:rsidR="006D5486" w:rsidRDefault="006D5486">
      <w:pPr>
        <w:pStyle w:val="Textkrper"/>
        <w:spacing w:before="7"/>
        <w:rPr>
          <w:sz w:val="19"/>
        </w:rPr>
      </w:pPr>
    </w:p>
    <w:p w14:paraId="238D31E1" w14:textId="77777777" w:rsidR="006D5486" w:rsidRDefault="00000000">
      <w:pPr>
        <w:pStyle w:val="Textkrper"/>
        <w:spacing w:line="259" w:lineRule="auto"/>
        <w:ind w:left="957" w:right="2201"/>
        <w:jc w:val="both"/>
      </w:pPr>
      <w:r>
        <w:rPr>
          <w:color w:val="231F20"/>
        </w:rPr>
        <w:t xml:space="preserve">Die Messungen von quantitativen Merkmalen auf dem Niveau einer Intervall- bzw. Ver- </w:t>
      </w:r>
      <w:proofErr w:type="spellStart"/>
      <w:r>
        <w:rPr>
          <w:color w:val="231F20"/>
        </w:rPr>
        <w:t>hältnisskala</w:t>
      </w:r>
      <w:proofErr w:type="spellEnd"/>
      <w:r>
        <w:rPr>
          <w:color w:val="231F20"/>
        </w:rPr>
        <w:t xml:space="preserve"> sind meist unkritisch und praktikabel. Die Grenzen der Messbarkeit zeigen sich</w:t>
      </w:r>
      <w:r>
        <w:rPr>
          <w:color w:val="231F20"/>
          <w:spacing w:val="-1"/>
        </w:rPr>
        <w:t xml:space="preserve"> </w:t>
      </w:r>
      <w:r>
        <w:rPr>
          <w:color w:val="231F20"/>
        </w:rPr>
        <w:t>eher</w:t>
      </w:r>
      <w:r>
        <w:rPr>
          <w:color w:val="231F20"/>
          <w:spacing w:val="-1"/>
        </w:rPr>
        <w:t xml:space="preserve"> </w:t>
      </w:r>
      <w:r>
        <w:rPr>
          <w:color w:val="231F20"/>
        </w:rPr>
        <w:t>bei</w:t>
      </w:r>
      <w:r>
        <w:rPr>
          <w:color w:val="231F20"/>
          <w:spacing w:val="-1"/>
        </w:rPr>
        <w:t xml:space="preserve"> </w:t>
      </w:r>
      <w:r>
        <w:rPr>
          <w:color w:val="231F20"/>
        </w:rPr>
        <w:t>der</w:t>
      </w:r>
      <w:r>
        <w:rPr>
          <w:color w:val="231F20"/>
          <w:spacing w:val="-1"/>
        </w:rPr>
        <w:t xml:space="preserve"> </w:t>
      </w:r>
      <w:r>
        <w:rPr>
          <w:color w:val="231F20"/>
        </w:rPr>
        <w:t>Messung</w:t>
      </w:r>
      <w:r>
        <w:rPr>
          <w:color w:val="231F20"/>
          <w:spacing w:val="-1"/>
        </w:rPr>
        <w:t xml:space="preserve"> </w:t>
      </w:r>
      <w:r>
        <w:rPr>
          <w:color w:val="231F20"/>
        </w:rPr>
        <w:t>qualitativer</w:t>
      </w:r>
      <w:r>
        <w:rPr>
          <w:color w:val="231F20"/>
          <w:spacing w:val="-1"/>
        </w:rPr>
        <w:t xml:space="preserve"> </w:t>
      </w:r>
      <w:r>
        <w:rPr>
          <w:color w:val="231F20"/>
        </w:rPr>
        <w:t>Merkmale</w:t>
      </w:r>
      <w:r>
        <w:rPr>
          <w:color w:val="231F20"/>
          <w:spacing w:val="-1"/>
        </w:rPr>
        <w:t xml:space="preserve"> </w:t>
      </w:r>
      <w:r>
        <w:rPr>
          <w:color w:val="231F20"/>
        </w:rPr>
        <w:t>auf</w:t>
      </w:r>
      <w:r>
        <w:rPr>
          <w:color w:val="231F20"/>
          <w:spacing w:val="-1"/>
        </w:rPr>
        <w:t xml:space="preserve"> </w:t>
      </w:r>
      <w:r>
        <w:rPr>
          <w:color w:val="231F20"/>
        </w:rPr>
        <w:t>Nominal-</w:t>
      </w:r>
      <w:r>
        <w:rPr>
          <w:color w:val="231F20"/>
          <w:spacing w:val="-1"/>
        </w:rPr>
        <w:t xml:space="preserve"> </w:t>
      </w:r>
      <w:r>
        <w:rPr>
          <w:color w:val="231F20"/>
        </w:rPr>
        <w:t>bzw.</w:t>
      </w:r>
      <w:r>
        <w:rPr>
          <w:color w:val="231F20"/>
          <w:spacing w:val="-1"/>
        </w:rPr>
        <w:t xml:space="preserve"> </w:t>
      </w:r>
      <w:proofErr w:type="spellStart"/>
      <w:r>
        <w:rPr>
          <w:color w:val="231F20"/>
        </w:rPr>
        <w:t>Ordinalskalaniveau</w:t>
      </w:r>
      <w:proofErr w:type="spellEnd"/>
      <w:r>
        <w:rPr>
          <w:color w:val="231F20"/>
        </w:rPr>
        <w:t xml:space="preserve"> (vgl. Binswanger 2010, S. 67ff.). Hier werden meist nur Indikatoren für eine Messgröße dargestellt und es muss immer hinterfragt werden, ob eine Kausalität zwischen der Messgröße und dem dahinterliegenden Phänomen wirklich besteht. Außerdem müssen die Messgrößen genau definiert werden. So hilft beispielsweise die Definition der Pünktlichkeit der Deutschen Bahn AG (Ankunftspünktlichkeit = maximal 5:59 Minuten über der Planankunftszeit) einem Fahrgast mit einer Umsteigezeit von 5 Minuten kaum, wenn er seinen Anschlusszug mit einer „Pünktlichkeit“ von + 5:30 Minuten verpasst. Die Begrenztheit von Messungen zeigt sich auch darin, dass Messungen in einem System das System selbst verändern (sogenannte Messbarkeitsillusion).</w:t>
      </w:r>
    </w:p>
    <w:p w14:paraId="7ABF4240" w14:textId="77777777" w:rsidR="006D5486" w:rsidRDefault="006D5486">
      <w:pPr>
        <w:spacing w:line="259" w:lineRule="auto"/>
        <w:jc w:val="both"/>
        <w:sectPr w:rsidR="006D5486">
          <w:pgSz w:w="11910" w:h="16840"/>
          <w:pgMar w:top="960" w:right="460" w:bottom="280" w:left="460" w:header="0" w:footer="0" w:gutter="0"/>
          <w:cols w:space="720"/>
        </w:sectPr>
      </w:pPr>
    </w:p>
    <w:p w14:paraId="165D9653" w14:textId="77777777" w:rsidR="006D5486" w:rsidRDefault="006D5486">
      <w:pPr>
        <w:pStyle w:val="Textkrper"/>
      </w:pPr>
    </w:p>
    <w:p w14:paraId="1F5CB869" w14:textId="77777777" w:rsidR="006D5486" w:rsidRDefault="006D5486">
      <w:pPr>
        <w:pStyle w:val="Textkrper"/>
      </w:pPr>
    </w:p>
    <w:p w14:paraId="431B47D8" w14:textId="77777777" w:rsidR="006D5486" w:rsidRDefault="006D5486">
      <w:pPr>
        <w:pStyle w:val="Textkrper"/>
      </w:pPr>
    </w:p>
    <w:p w14:paraId="08A0100D" w14:textId="77777777" w:rsidR="006D5486" w:rsidRDefault="006D5486">
      <w:pPr>
        <w:pStyle w:val="Textkrper"/>
      </w:pPr>
    </w:p>
    <w:p w14:paraId="7F946962" w14:textId="77777777" w:rsidR="006D5486" w:rsidRDefault="006D5486">
      <w:pPr>
        <w:pStyle w:val="Textkrper"/>
      </w:pPr>
    </w:p>
    <w:p w14:paraId="7B9BCA50" w14:textId="77777777" w:rsidR="006D5486" w:rsidRDefault="006D5486">
      <w:pPr>
        <w:pStyle w:val="Textkrper"/>
      </w:pPr>
    </w:p>
    <w:p w14:paraId="22AD46B1" w14:textId="77777777" w:rsidR="006D5486" w:rsidRDefault="006D5486">
      <w:pPr>
        <w:pStyle w:val="Textkrper"/>
      </w:pPr>
    </w:p>
    <w:p w14:paraId="6C7DAFDE" w14:textId="77777777" w:rsidR="006D5486" w:rsidRDefault="006D5486">
      <w:pPr>
        <w:pStyle w:val="Textkrper"/>
      </w:pPr>
    </w:p>
    <w:p w14:paraId="2CD0C100" w14:textId="77777777" w:rsidR="006D5486" w:rsidRDefault="006D5486">
      <w:pPr>
        <w:pStyle w:val="Textkrper"/>
        <w:spacing w:before="10"/>
        <w:rPr>
          <w:sz w:val="21"/>
        </w:rPr>
      </w:pPr>
    </w:p>
    <w:p w14:paraId="5F88DF76" w14:textId="77777777" w:rsidR="006D5486" w:rsidRDefault="00000000">
      <w:pPr>
        <w:pStyle w:val="berschrift7"/>
        <w:jc w:val="left"/>
      </w:pPr>
      <w:r>
        <w:rPr>
          <w:color w:val="003946"/>
          <w:spacing w:val="-2"/>
        </w:rPr>
        <w:t>Kennzahlensysteme</w:t>
      </w:r>
    </w:p>
    <w:p w14:paraId="20F19021" w14:textId="77777777" w:rsidR="006D5486" w:rsidRDefault="006D5486">
      <w:pPr>
        <w:pStyle w:val="Textkrper"/>
        <w:spacing w:before="6"/>
        <w:rPr>
          <w:rFonts w:ascii="Fira Sans"/>
          <w:sz w:val="16"/>
        </w:rPr>
      </w:pPr>
    </w:p>
    <w:p w14:paraId="6E3308CB" w14:textId="77777777" w:rsidR="006D5486" w:rsidRDefault="006D5486">
      <w:pPr>
        <w:rPr>
          <w:rFonts w:ascii="Fira Sans"/>
          <w:sz w:val="16"/>
        </w:rPr>
        <w:sectPr w:rsidR="006D5486">
          <w:pgSz w:w="11910" w:h="16840"/>
          <w:pgMar w:top="960" w:right="460" w:bottom="280" w:left="460" w:header="0" w:footer="0" w:gutter="0"/>
          <w:cols w:space="720"/>
        </w:sectPr>
      </w:pPr>
    </w:p>
    <w:p w14:paraId="36E5468A" w14:textId="77777777" w:rsidR="006D5486" w:rsidRDefault="006D5486">
      <w:pPr>
        <w:pStyle w:val="Textkrper"/>
        <w:rPr>
          <w:rFonts w:ascii="Fira Sans"/>
          <w:sz w:val="22"/>
        </w:rPr>
      </w:pPr>
    </w:p>
    <w:p w14:paraId="14CFDA1A" w14:textId="77777777" w:rsidR="006D5486" w:rsidRDefault="006D5486">
      <w:pPr>
        <w:pStyle w:val="Textkrper"/>
        <w:spacing w:before="3"/>
        <w:rPr>
          <w:rFonts w:ascii="Fira Sans"/>
          <w:sz w:val="31"/>
        </w:rPr>
      </w:pPr>
    </w:p>
    <w:p w14:paraId="04EED33E" w14:textId="77777777" w:rsidR="006D5486" w:rsidRDefault="00000000">
      <w:pPr>
        <w:spacing w:line="290" w:lineRule="auto"/>
        <w:ind w:left="108" w:right="38" w:firstLine="61"/>
        <w:jc w:val="right"/>
        <w:rPr>
          <w:sz w:val="18"/>
        </w:rPr>
      </w:pPr>
      <w:proofErr w:type="spellStart"/>
      <w:r>
        <w:rPr>
          <w:color w:val="231F20"/>
          <w:spacing w:val="-2"/>
          <w:sz w:val="18"/>
        </w:rPr>
        <w:t>Balanced</w:t>
      </w:r>
      <w:proofErr w:type="spellEnd"/>
      <w:r>
        <w:rPr>
          <w:color w:val="231F20"/>
          <w:spacing w:val="-11"/>
          <w:sz w:val="18"/>
        </w:rPr>
        <w:t xml:space="preserve"> </w:t>
      </w:r>
      <w:r>
        <w:rPr>
          <w:color w:val="231F20"/>
          <w:spacing w:val="-2"/>
          <w:sz w:val="18"/>
        </w:rPr>
        <w:t>Score</w:t>
      </w:r>
      <w:r>
        <w:rPr>
          <w:color w:val="231F20"/>
          <w:spacing w:val="-11"/>
          <w:sz w:val="18"/>
        </w:rPr>
        <w:t xml:space="preserve"> </w:t>
      </w:r>
      <w:r>
        <w:rPr>
          <w:color w:val="231F20"/>
          <w:spacing w:val="-2"/>
          <w:sz w:val="18"/>
        </w:rPr>
        <w:t xml:space="preserve">Card </w:t>
      </w:r>
      <w:r>
        <w:rPr>
          <w:color w:val="808285"/>
          <w:sz w:val="18"/>
        </w:rPr>
        <w:t xml:space="preserve">Die </w:t>
      </w:r>
      <w:proofErr w:type="spellStart"/>
      <w:r>
        <w:rPr>
          <w:color w:val="808285"/>
          <w:sz w:val="18"/>
        </w:rPr>
        <w:t>Balanced</w:t>
      </w:r>
      <w:proofErr w:type="spellEnd"/>
      <w:r>
        <w:rPr>
          <w:color w:val="808285"/>
          <w:sz w:val="18"/>
        </w:rPr>
        <w:t xml:space="preserve"> Score Card ist ein Control- </w:t>
      </w:r>
      <w:proofErr w:type="spellStart"/>
      <w:r>
        <w:rPr>
          <w:color w:val="808285"/>
          <w:sz w:val="18"/>
        </w:rPr>
        <w:t>ling</w:t>
      </w:r>
      <w:proofErr w:type="spellEnd"/>
      <w:r>
        <w:rPr>
          <w:color w:val="808285"/>
          <w:sz w:val="18"/>
        </w:rPr>
        <w:t>-Instrument zur Verbindung</w:t>
      </w:r>
      <w:r>
        <w:rPr>
          <w:color w:val="808285"/>
          <w:spacing w:val="-13"/>
          <w:sz w:val="18"/>
        </w:rPr>
        <w:t xml:space="preserve"> </w:t>
      </w:r>
      <w:r>
        <w:rPr>
          <w:color w:val="808285"/>
          <w:sz w:val="18"/>
        </w:rPr>
        <w:t>von</w:t>
      </w:r>
      <w:r>
        <w:rPr>
          <w:color w:val="808285"/>
          <w:spacing w:val="-13"/>
          <w:sz w:val="18"/>
        </w:rPr>
        <w:t xml:space="preserve"> </w:t>
      </w:r>
      <w:proofErr w:type="spellStart"/>
      <w:r>
        <w:rPr>
          <w:color w:val="808285"/>
          <w:sz w:val="18"/>
        </w:rPr>
        <w:t>Stra</w:t>
      </w:r>
      <w:proofErr w:type="spellEnd"/>
      <w:r>
        <w:rPr>
          <w:color w:val="808285"/>
          <w:sz w:val="18"/>
        </w:rPr>
        <w:t xml:space="preserve">- </w:t>
      </w:r>
      <w:proofErr w:type="spellStart"/>
      <w:r>
        <w:rPr>
          <w:color w:val="808285"/>
          <w:sz w:val="18"/>
        </w:rPr>
        <w:t>tegiefindung</w:t>
      </w:r>
      <w:proofErr w:type="spellEnd"/>
      <w:r>
        <w:rPr>
          <w:color w:val="808285"/>
          <w:sz w:val="18"/>
        </w:rPr>
        <w:t xml:space="preserve"> und - </w:t>
      </w:r>
      <w:proofErr w:type="spellStart"/>
      <w:r>
        <w:rPr>
          <w:color w:val="808285"/>
          <w:sz w:val="18"/>
        </w:rPr>
        <w:t>umsetzung</w:t>
      </w:r>
      <w:proofErr w:type="spellEnd"/>
      <w:r>
        <w:rPr>
          <w:color w:val="808285"/>
          <w:sz w:val="18"/>
        </w:rPr>
        <w:t xml:space="preserve"> mittels</w:t>
      </w:r>
    </w:p>
    <w:p w14:paraId="592AA30D" w14:textId="77777777" w:rsidR="006D5486" w:rsidRDefault="00000000">
      <w:pPr>
        <w:spacing w:line="210" w:lineRule="exact"/>
        <w:ind w:right="38"/>
        <w:jc w:val="right"/>
        <w:rPr>
          <w:sz w:val="18"/>
        </w:rPr>
      </w:pPr>
      <w:r>
        <w:rPr>
          <w:color w:val="808285"/>
          <w:spacing w:val="-2"/>
          <w:sz w:val="18"/>
        </w:rPr>
        <w:t>Kennzahlen.</w:t>
      </w:r>
    </w:p>
    <w:p w14:paraId="53BE0609" w14:textId="77777777" w:rsidR="006D5486" w:rsidRDefault="00000000">
      <w:pPr>
        <w:pStyle w:val="Textkrper"/>
        <w:spacing w:before="100" w:line="259" w:lineRule="auto"/>
        <w:ind w:left="108" w:right="954" w:hanging="1"/>
        <w:jc w:val="both"/>
      </w:pPr>
      <w:r>
        <w:br w:type="column"/>
      </w:r>
      <w:r>
        <w:rPr>
          <w:color w:val="231F20"/>
        </w:rPr>
        <w:t xml:space="preserve">Auch im Rahmen eines Qualitätsmanagements können Kennzahlen zu </w:t>
      </w:r>
      <w:proofErr w:type="spellStart"/>
      <w:r>
        <w:rPr>
          <w:color w:val="231F20"/>
        </w:rPr>
        <w:t>Kennzahlensys</w:t>
      </w:r>
      <w:proofErr w:type="spellEnd"/>
      <w:r>
        <w:rPr>
          <w:color w:val="231F20"/>
        </w:rPr>
        <w:t xml:space="preserve">- </w:t>
      </w:r>
      <w:proofErr w:type="spellStart"/>
      <w:r>
        <w:rPr>
          <w:color w:val="231F20"/>
        </w:rPr>
        <w:t>temen</w:t>
      </w:r>
      <w:proofErr w:type="spellEnd"/>
      <w:r>
        <w:rPr>
          <w:color w:val="231F20"/>
          <w:spacing w:val="40"/>
        </w:rPr>
        <w:t xml:space="preserve"> </w:t>
      </w:r>
      <w:r>
        <w:rPr>
          <w:color w:val="231F20"/>
        </w:rPr>
        <w:t>aufgebaut</w:t>
      </w:r>
      <w:r>
        <w:rPr>
          <w:color w:val="231F20"/>
          <w:spacing w:val="40"/>
        </w:rPr>
        <w:t xml:space="preserve"> </w:t>
      </w:r>
      <w:r>
        <w:rPr>
          <w:color w:val="231F20"/>
        </w:rPr>
        <w:t>werden,</w:t>
      </w:r>
      <w:r>
        <w:rPr>
          <w:color w:val="231F20"/>
          <w:spacing w:val="40"/>
        </w:rPr>
        <w:t xml:space="preserve"> </w:t>
      </w:r>
      <w:r>
        <w:rPr>
          <w:color w:val="231F20"/>
        </w:rPr>
        <w:t>die</w:t>
      </w:r>
      <w:r>
        <w:rPr>
          <w:color w:val="231F20"/>
          <w:spacing w:val="40"/>
        </w:rPr>
        <w:t xml:space="preserve"> </w:t>
      </w:r>
      <w:r>
        <w:rPr>
          <w:color w:val="231F20"/>
        </w:rPr>
        <w:t>als</w:t>
      </w:r>
      <w:r>
        <w:rPr>
          <w:color w:val="231F20"/>
          <w:spacing w:val="40"/>
        </w:rPr>
        <w:t xml:space="preserve"> </w:t>
      </w:r>
      <w:r>
        <w:rPr>
          <w:color w:val="231F20"/>
        </w:rPr>
        <w:t>sogenannte</w:t>
      </w:r>
      <w:r>
        <w:rPr>
          <w:color w:val="231F20"/>
          <w:spacing w:val="40"/>
        </w:rPr>
        <w:t xml:space="preserve"> </w:t>
      </w:r>
      <w:r>
        <w:rPr>
          <w:color w:val="231F20"/>
        </w:rPr>
        <w:t>Kontextkonzepte</w:t>
      </w:r>
      <w:r>
        <w:rPr>
          <w:color w:val="231F20"/>
          <w:spacing w:val="40"/>
        </w:rPr>
        <w:t xml:space="preserve"> </w:t>
      </w:r>
      <w:r>
        <w:rPr>
          <w:color w:val="231F20"/>
        </w:rPr>
        <w:t>(vgl.</w:t>
      </w:r>
      <w:r>
        <w:rPr>
          <w:color w:val="231F20"/>
          <w:spacing w:val="40"/>
        </w:rPr>
        <w:t xml:space="preserve"> </w:t>
      </w:r>
      <w:proofErr w:type="spellStart"/>
      <w:r>
        <w:rPr>
          <w:color w:val="231F20"/>
        </w:rPr>
        <w:t>Zollondz</w:t>
      </w:r>
      <w:proofErr w:type="spellEnd"/>
      <w:r>
        <w:rPr>
          <w:color w:val="231F20"/>
          <w:spacing w:val="40"/>
        </w:rPr>
        <w:t xml:space="preserve"> </w:t>
      </w:r>
      <w:r>
        <w:rPr>
          <w:color w:val="231F20"/>
        </w:rPr>
        <w:t>2011,</w:t>
      </w:r>
      <w:r>
        <w:rPr>
          <w:color w:val="231F20"/>
          <w:spacing w:val="40"/>
        </w:rPr>
        <w:t xml:space="preserve"> </w:t>
      </w:r>
      <w:r>
        <w:rPr>
          <w:color w:val="231F20"/>
        </w:rPr>
        <w:t xml:space="preserve">S. 430) mit diesem in Zusammenhang stehen, z. B. die </w:t>
      </w:r>
      <w:proofErr w:type="spellStart"/>
      <w:r>
        <w:rPr>
          <w:b/>
          <w:color w:val="231F20"/>
        </w:rPr>
        <w:t>Balanced</w:t>
      </w:r>
      <w:proofErr w:type="spellEnd"/>
      <w:r>
        <w:rPr>
          <w:b/>
          <w:color w:val="231F20"/>
        </w:rPr>
        <w:t xml:space="preserve"> Score Card </w:t>
      </w:r>
      <w:r>
        <w:rPr>
          <w:color w:val="231F20"/>
        </w:rPr>
        <w:t>(BSC). Eine BSC</w:t>
      </w:r>
      <w:r>
        <w:rPr>
          <w:color w:val="231F20"/>
          <w:spacing w:val="-9"/>
        </w:rPr>
        <w:t xml:space="preserve"> </w:t>
      </w:r>
      <w:r>
        <w:rPr>
          <w:color w:val="231F20"/>
        </w:rPr>
        <w:t>ist</w:t>
      </w:r>
      <w:r>
        <w:rPr>
          <w:color w:val="231F20"/>
          <w:spacing w:val="-9"/>
        </w:rPr>
        <w:t xml:space="preserve"> </w:t>
      </w:r>
      <w:r>
        <w:rPr>
          <w:color w:val="231F20"/>
        </w:rPr>
        <w:t>ein</w:t>
      </w:r>
      <w:r>
        <w:rPr>
          <w:color w:val="231F20"/>
          <w:spacing w:val="-9"/>
        </w:rPr>
        <w:t xml:space="preserve"> </w:t>
      </w:r>
      <w:r>
        <w:rPr>
          <w:color w:val="231F20"/>
        </w:rPr>
        <w:t>Controlling-Instrument,</w:t>
      </w:r>
      <w:r>
        <w:rPr>
          <w:color w:val="231F20"/>
          <w:spacing w:val="-9"/>
        </w:rPr>
        <w:t xml:space="preserve"> </w:t>
      </w:r>
      <w:r>
        <w:rPr>
          <w:color w:val="231F20"/>
        </w:rPr>
        <w:t>um</w:t>
      </w:r>
      <w:r>
        <w:rPr>
          <w:color w:val="231F20"/>
          <w:spacing w:val="-9"/>
        </w:rPr>
        <w:t xml:space="preserve"> </w:t>
      </w:r>
      <w:r>
        <w:rPr>
          <w:color w:val="231F20"/>
        </w:rPr>
        <w:t>strategische</w:t>
      </w:r>
      <w:r>
        <w:rPr>
          <w:color w:val="231F20"/>
          <w:spacing w:val="-9"/>
        </w:rPr>
        <w:t xml:space="preserve"> </w:t>
      </w:r>
      <w:r>
        <w:rPr>
          <w:color w:val="231F20"/>
        </w:rPr>
        <w:t>(Qualitäts-)</w:t>
      </w:r>
      <w:r>
        <w:rPr>
          <w:color w:val="231F20"/>
          <w:spacing w:val="-9"/>
        </w:rPr>
        <w:t xml:space="preserve"> </w:t>
      </w:r>
      <w:r>
        <w:rPr>
          <w:color w:val="231F20"/>
        </w:rPr>
        <w:t>Ziele</w:t>
      </w:r>
      <w:r>
        <w:rPr>
          <w:color w:val="231F20"/>
          <w:spacing w:val="-9"/>
        </w:rPr>
        <w:t xml:space="preserve"> </w:t>
      </w:r>
      <w:r>
        <w:rPr>
          <w:color w:val="231F20"/>
        </w:rPr>
        <w:t>zu</w:t>
      </w:r>
      <w:r>
        <w:rPr>
          <w:color w:val="231F20"/>
          <w:spacing w:val="-9"/>
        </w:rPr>
        <w:t xml:space="preserve"> </w:t>
      </w:r>
      <w:proofErr w:type="spellStart"/>
      <w:r>
        <w:rPr>
          <w:color w:val="231F20"/>
        </w:rPr>
        <w:t>operationalisie</w:t>
      </w:r>
      <w:proofErr w:type="spellEnd"/>
      <w:r>
        <w:rPr>
          <w:color w:val="231F20"/>
        </w:rPr>
        <w:t xml:space="preserve">- </w:t>
      </w:r>
      <w:proofErr w:type="spellStart"/>
      <w:r>
        <w:rPr>
          <w:color w:val="231F20"/>
        </w:rPr>
        <w:t>ren</w:t>
      </w:r>
      <w:proofErr w:type="spellEnd"/>
      <w:r>
        <w:rPr>
          <w:color w:val="231F20"/>
        </w:rPr>
        <w:t>. Eine BSC berücksichtigt folgende Perspektiven auf ein Unternehmen:</w:t>
      </w:r>
    </w:p>
    <w:p w14:paraId="3BFA58B8" w14:textId="77777777" w:rsidR="006D5486" w:rsidRDefault="006D5486">
      <w:pPr>
        <w:pStyle w:val="Textkrper"/>
        <w:rPr>
          <w:sz w:val="22"/>
        </w:rPr>
      </w:pPr>
    </w:p>
    <w:p w14:paraId="0E2A4F55" w14:textId="77777777" w:rsidR="006D5486" w:rsidRDefault="00000000">
      <w:pPr>
        <w:pStyle w:val="Listenabsatz"/>
        <w:numPr>
          <w:ilvl w:val="0"/>
          <w:numId w:val="17"/>
        </w:numPr>
        <w:tabs>
          <w:tab w:val="left" w:pos="388"/>
          <w:tab w:val="left" w:pos="389"/>
        </w:tabs>
        <w:spacing w:before="0" w:line="259" w:lineRule="auto"/>
        <w:ind w:right="1636"/>
        <w:rPr>
          <w:sz w:val="20"/>
        </w:rPr>
      </w:pPr>
      <w:r>
        <w:rPr>
          <w:color w:val="231F20"/>
          <w:sz w:val="20"/>
        </w:rPr>
        <w:t>Die</w:t>
      </w:r>
      <w:r>
        <w:rPr>
          <w:color w:val="231F20"/>
          <w:spacing w:val="-6"/>
          <w:sz w:val="20"/>
        </w:rPr>
        <w:t xml:space="preserve"> </w:t>
      </w:r>
      <w:r>
        <w:rPr>
          <w:color w:val="231F20"/>
          <w:sz w:val="20"/>
        </w:rPr>
        <w:t>Perspektive</w:t>
      </w:r>
      <w:r>
        <w:rPr>
          <w:color w:val="231F20"/>
          <w:spacing w:val="-6"/>
          <w:sz w:val="20"/>
        </w:rPr>
        <w:t xml:space="preserve"> </w:t>
      </w:r>
      <w:r>
        <w:rPr>
          <w:color w:val="231F20"/>
          <w:sz w:val="20"/>
        </w:rPr>
        <w:t>Finanzen</w:t>
      </w:r>
      <w:r>
        <w:rPr>
          <w:color w:val="231F20"/>
          <w:spacing w:val="-6"/>
          <w:sz w:val="20"/>
        </w:rPr>
        <w:t xml:space="preserve"> </w:t>
      </w:r>
      <w:r>
        <w:rPr>
          <w:color w:val="231F20"/>
          <w:sz w:val="20"/>
        </w:rPr>
        <w:t>fokussiert</w:t>
      </w:r>
      <w:r>
        <w:rPr>
          <w:color w:val="231F20"/>
          <w:spacing w:val="-6"/>
          <w:sz w:val="20"/>
        </w:rPr>
        <w:t xml:space="preserve"> </w:t>
      </w:r>
      <w:r>
        <w:rPr>
          <w:color w:val="231F20"/>
          <w:sz w:val="20"/>
        </w:rPr>
        <w:t>auf</w:t>
      </w:r>
      <w:r>
        <w:rPr>
          <w:color w:val="231F20"/>
          <w:spacing w:val="-6"/>
          <w:sz w:val="20"/>
        </w:rPr>
        <w:t xml:space="preserve"> </w:t>
      </w:r>
      <w:r>
        <w:rPr>
          <w:color w:val="231F20"/>
          <w:sz w:val="20"/>
        </w:rPr>
        <w:t>die</w:t>
      </w:r>
      <w:r>
        <w:rPr>
          <w:color w:val="231F20"/>
          <w:spacing w:val="-6"/>
          <w:sz w:val="20"/>
        </w:rPr>
        <w:t xml:space="preserve"> </w:t>
      </w:r>
      <w:r>
        <w:rPr>
          <w:color w:val="231F20"/>
          <w:sz w:val="20"/>
        </w:rPr>
        <w:t>Kosten</w:t>
      </w:r>
      <w:r>
        <w:rPr>
          <w:color w:val="231F20"/>
          <w:spacing w:val="-6"/>
          <w:sz w:val="20"/>
        </w:rPr>
        <w:t xml:space="preserve"> </w:t>
      </w:r>
      <w:r>
        <w:rPr>
          <w:color w:val="231F20"/>
          <w:sz w:val="20"/>
        </w:rPr>
        <w:t>und</w:t>
      </w:r>
      <w:r>
        <w:rPr>
          <w:color w:val="231F20"/>
          <w:spacing w:val="-6"/>
          <w:sz w:val="20"/>
        </w:rPr>
        <w:t xml:space="preserve"> </w:t>
      </w:r>
      <w:r>
        <w:rPr>
          <w:color w:val="231F20"/>
          <w:sz w:val="20"/>
        </w:rPr>
        <w:t>Erlöse</w:t>
      </w:r>
      <w:r>
        <w:rPr>
          <w:color w:val="231F20"/>
          <w:spacing w:val="-6"/>
          <w:sz w:val="20"/>
        </w:rPr>
        <w:t xml:space="preserve"> </w:t>
      </w:r>
      <w:r>
        <w:rPr>
          <w:color w:val="231F20"/>
          <w:sz w:val="20"/>
        </w:rPr>
        <w:t>und</w:t>
      </w:r>
      <w:r>
        <w:rPr>
          <w:color w:val="231F20"/>
          <w:spacing w:val="-6"/>
          <w:sz w:val="20"/>
        </w:rPr>
        <w:t xml:space="preserve"> </w:t>
      </w:r>
      <w:r>
        <w:rPr>
          <w:color w:val="231F20"/>
          <w:sz w:val="20"/>
        </w:rPr>
        <w:t>damit</w:t>
      </w:r>
      <w:r>
        <w:rPr>
          <w:color w:val="231F20"/>
          <w:spacing w:val="-6"/>
          <w:sz w:val="20"/>
        </w:rPr>
        <w:t xml:space="preserve"> </w:t>
      </w:r>
      <w:r>
        <w:rPr>
          <w:color w:val="231F20"/>
          <w:sz w:val="20"/>
        </w:rPr>
        <w:t>den Gewinn bzw. die Rentabilität eines Unternehmens.</w:t>
      </w:r>
    </w:p>
    <w:p w14:paraId="0832241C" w14:textId="77777777" w:rsidR="006D5486" w:rsidRDefault="00000000">
      <w:pPr>
        <w:pStyle w:val="Listenabsatz"/>
        <w:numPr>
          <w:ilvl w:val="0"/>
          <w:numId w:val="17"/>
        </w:numPr>
        <w:tabs>
          <w:tab w:val="left" w:pos="388"/>
          <w:tab w:val="left" w:pos="389"/>
        </w:tabs>
        <w:spacing w:before="2" w:line="259" w:lineRule="auto"/>
        <w:ind w:right="1308"/>
        <w:rPr>
          <w:sz w:val="20"/>
        </w:rPr>
      </w:pPr>
      <w:r>
        <w:rPr>
          <w:color w:val="231F20"/>
          <w:sz w:val="20"/>
        </w:rPr>
        <w:t>Die</w:t>
      </w:r>
      <w:r>
        <w:rPr>
          <w:color w:val="231F20"/>
          <w:spacing w:val="-5"/>
          <w:sz w:val="20"/>
        </w:rPr>
        <w:t xml:space="preserve"> </w:t>
      </w:r>
      <w:r>
        <w:rPr>
          <w:color w:val="231F20"/>
          <w:sz w:val="20"/>
        </w:rPr>
        <w:t>Kundenperspektive</w:t>
      </w:r>
      <w:r>
        <w:rPr>
          <w:color w:val="231F20"/>
          <w:spacing w:val="-5"/>
          <w:sz w:val="20"/>
        </w:rPr>
        <w:t xml:space="preserve"> </w:t>
      </w:r>
      <w:r>
        <w:rPr>
          <w:color w:val="231F20"/>
          <w:sz w:val="20"/>
        </w:rPr>
        <w:t>beschreibt</w:t>
      </w:r>
      <w:r>
        <w:rPr>
          <w:color w:val="231F20"/>
          <w:spacing w:val="-5"/>
          <w:sz w:val="20"/>
        </w:rPr>
        <w:t xml:space="preserve"> </w:t>
      </w:r>
      <w:r>
        <w:rPr>
          <w:color w:val="231F20"/>
          <w:sz w:val="20"/>
        </w:rPr>
        <w:t>u.</w:t>
      </w:r>
      <w:r>
        <w:rPr>
          <w:color w:val="231F20"/>
          <w:spacing w:val="-5"/>
          <w:sz w:val="20"/>
        </w:rPr>
        <w:t xml:space="preserve"> </w:t>
      </w:r>
      <w:r>
        <w:rPr>
          <w:color w:val="231F20"/>
          <w:sz w:val="20"/>
        </w:rPr>
        <w:t>a.</w:t>
      </w:r>
      <w:r>
        <w:rPr>
          <w:color w:val="231F20"/>
          <w:spacing w:val="-5"/>
          <w:sz w:val="20"/>
        </w:rPr>
        <w:t xml:space="preserve"> </w:t>
      </w:r>
      <w:r>
        <w:rPr>
          <w:color w:val="231F20"/>
          <w:sz w:val="20"/>
        </w:rPr>
        <w:t>die</w:t>
      </w:r>
      <w:r>
        <w:rPr>
          <w:color w:val="231F20"/>
          <w:spacing w:val="-5"/>
          <w:sz w:val="20"/>
        </w:rPr>
        <w:t xml:space="preserve"> </w:t>
      </w:r>
      <w:r>
        <w:rPr>
          <w:color w:val="231F20"/>
          <w:sz w:val="20"/>
        </w:rPr>
        <w:t>Zielgruppen</w:t>
      </w:r>
      <w:r>
        <w:rPr>
          <w:color w:val="231F20"/>
          <w:spacing w:val="-5"/>
          <w:sz w:val="20"/>
        </w:rPr>
        <w:t xml:space="preserve"> </w:t>
      </w:r>
      <w:r>
        <w:rPr>
          <w:color w:val="231F20"/>
          <w:sz w:val="20"/>
        </w:rPr>
        <w:t>eines</w:t>
      </w:r>
      <w:r>
        <w:rPr>
          <w:color w:val="231F20"/>
          <w:spacing w:val="-5"/>
          <w:sz w:val="20"/>
        </w:rPr>
        <w:t xml:space="preserve"> </w:t>
      </w:r>
      <w:r>
        <w:rPr>
          <w:color w:val="231F20"/>
          <w:sz w:val="20"/>
        </w:rPr>
        <w:t>Unternehmens</w:t>
      </w:r>
      <w:r>
        <w:rPr>
          <w:color w:val="231F20"/>
          <w:spacing w:val="-5"/>
          <w:sz w:val="20"/>
        </w:rPr>
        <w:t xml:space="preserve"> </w:t>
      </w:r>
      <w:r>
        <w:rPr>
          <w:color w:val="231F20"/>
          <w:sz w:val="20"/>
        </w:rPr>
        <w:t>mit deren Sichtweisen auf das Unternehmen und seine Produkte.</w:t>
      </w:r>
    </w:p>
    <w:p w14:paraId="069FEA71" w14:textId="77777777" w:rsidR="006D5486" w:rsidRDefault="00000000">
      <w:pPr>
        <w:pStyle w:val="Listenabsatz"/>
        <w:numPr>
          <w:ilvl w:val="0"/>
          <w:numId w:val="17"/>
        </w:numPr>
        <w:tabs>
          <w:tab w:val="left" w:pos="388"/>
          <w:tab w:val="left" w:pos="389"/>
        </w:tabs>
        <w:spacing w:before="1" w:line="259" w:lineRule="auto"/>
        <w:ind w:right="1212"/>
        <w:rPr>
          <w:sz w:val="20"/>
        </w:rPr>
      </w:pPr>
      <w:r>
        <w:rPr>
          <w:color w:val="231F20"/>
          <w:sz w:val="20"/>
        </w:rPr>
        <w:t>In</w:t>
      </w:r>
      <w:r>
        <w:rPr>
          <w:color w:val="231F20"/>
          <w:spacing w:val="-6"/>
          <w:sz w:val="20"/>
        </w:rPr>
        <w:t xml:space="preserve"> </w:t>
      </w:r>
      <w:r>
        <w:rPr>
          <w:color w:val="231F20"/>
          <w:sz w:val="20"/>
        </w:rPr>
        <w:t>der</w:t>
      </w:r>
      <w:r>
        <w:rPr>
          <w:color w:val="231F20"/>
          <w:spacing w:val="-6"/>
          <w:sz w:val="20"/>
        </w:rPr>
        <w:t xml:space="preserve"> </w:t>
      </w:r>
      <w:r>
        <w:rPr>
          <w:color w:val="231F20"/>
          <w:sz w:val="20"/>
        </w:rPr>
        <w:t>Prozessperspektive</w:t>
      </w:r>
      <w:r>
        <w:rPr>
          <w:color w:val="231F20"/>
          <w:spacing w:val="-6"/>
          <w:sz w:val="20"/>
        </w:rPr>
        <w:t xml:space="preserve"> </w:t>
      </w:r>
      <w:r>
        <w:rPr>
          <w:color w:val="231F20"/>
          <w:sz w:val="20"/>
        </w:rPr>
        <w:t>geht</w:t>
      </w:r>
      <w:r>
        <w:rPr>
          <w:color w:val="231F20"/>
          <w:spacing w:val="-6"/>
          <w:sz w:val="20"/>
        </w:rPr>
        <w:t xml:space="preserve"> </w:t>
      </w:r>
      <w:r>
        <w:rPr>
          <w:color w:val="231F20"/>
          <w:sz w:val="20"/>
        </w:rPr>
        <w:t>es</w:t>
      </w:r>
      <w:r>
        <w:rPr>
          <w:color w:val="231F20"/>
          <w:spacing w:val="-6"/>
          <w:sz w:val="20"/>
        </w:rPr>
        <w:t xml:space="preserve"> </w:t>
      </w:r>
      <w:r>
        <w:rPr>
          <w:color w:val="231F20"/>
          <w:sz w:val="20"/>
        </w:rPr>
        <w:t>um</w:t>
      </w:r>
      <w:r>
        <w:rPr>
          <w:color w:val="231F20"/>
          <w:spacing w:val="-6"/>
          <w:sz w:val="20"/>
        </w:rPr>
        <w:t xml:space="preserve"> </w:t>
      </w:r>
      <w:r>
        <w:rPr>
          <w:color w:val="231F20"/>
          <w:sz w:val="20"/>
        </w:rPr>
        <w:t>die</w:t>
      </w:r>
      <w:r>
        <w:rPr>
          <w:color w:val="231F20"/>
          <w:spacing w:val="-6"/>
          <w:sz w:val="20"/>
        </w:rPr>
        <w:t xml:space="preserve"> </w:t>
      </w:r>
      <w:r>
        <w:rPr>
          <w:color w:val="231F20"/>
          <w:sz w:val="20"/>
        </w:rPr>
        <w:t>Gestaltung</w:t>
      </w:r>
      <w:r>
        <w:rPr>
          <w:color w:val="231F20"/>
          <w:spacing w:val="-6"/>
          <w:sz w:val="20"/>
        </w:rPr>
        <w:t xml:space="preserve"> </w:t>
      </w:r>
      <w:r>
        <w:rPr>
          <w:color w:val="231F20"/>
          <w:sz w:val="20"/>
        </w:rPr>
        <w:t>der</w:t>
      </w:r>
      <w:r>
        <w:rPr>
          <w:color w:val="231F20"/>
          <w:spacing w:val="-6"/>
          <w:sz w:val="20"/>
        </w:rPr>
        <w:t xml:space="preserve"> </w:t>
      </w:r>
      <w:r>
        <w:rPr>
          <w:color w:val="231F20"/>
          <w:sz w:val="20"/>
        </w:rPr>
        <w:t>internen</w:t>
      </w:r>
      <w:r>
        <w:rPr>
          <w:color w:val="231F20"/>
          <w:spacing w:val="-6"/>
          <w:sz w:val="20"/>
        </w:rPr>
        <w:t xml:space="preserve"> </w:t>
      </w:r>
      <w:r>
        <w:rPr>
          <w:color w:val="231F20"/>
          <w:sz w:val="20"/>
        </w:rPr>
        <w:t>Abläufe,</w:t>
      </w:r>
      <w:r>
        <w:rPr>
          <w:color w:val="231F20"/>
          <w:spacing w:val="-6"/>
          <w:sz w:val="20"/>
        </w:rPr>
        <w:t xml:space="preserve"> </w:t>
      </w:r>
      <w:r>
        <w:rPr>
          <w:color w:val="231F20"/>
          <w:sz w:val="20"/>
        </w:rPr>
        <w:t>um</w:t>
      </w:r>
      <w:r>
        <w:rPr>
          <w:color w:val="231F20"/>
          <w:spacing w:val="-6"/>
          <w:sz w:val="20"/>
        </w:rPr>
        <w:t xml:space="preserve"> </w:t>
      </w:r>
      <w:r>
        <w:rPr>
          <w:color w:val="231F20"/>
          <w:sz w:val="20"/>
        </w:rPr>
        <w:t>die Kundenanforderungen zu erfüllen und sich von den Wettbewerbern abzuheben.</w:t>
      </w:r>
    </w:p>
    <w:p w14:paraId="3FF1A13B" w14:textId="77777777" w:rsidR="006D5486" w:rsidRDefault="00000000">
      <w:pPr>
        <w:pStyle w:val="Listenabsatz"/>
        <w:numPr>
          <w:ilvl w:val="0"/>
          <w:numId w:val="17"/>
        </w:numPr>
        <w:tabs>
          <w:tab w:val="left" w:pos="388"/>
          <w:tab w:val="left" w:pos="389"/>
        </w:tabs>
        <w:spacing w:before="2" w:line="259" w:lineRule="auto"/>
        <w:ind w:right="1204"/>
        <w:rPr>
          <w:sz w:val="20"/>
        </w:rPr>
      </w:pPr>
      <w:r>
        <w:rPr>
          <w:color w:val="231F20"/>
          <w:sz w:val="20"/>
        </w:rPr>
        <w:t>Die</w:t>
      </w:r>
      <w:r>
        <w:rPr>
          <w:color w:val="231F20"/>
          <w:spacing w:val="-8"/>
          <w:sz w:val="20"/>
        </w:rPr>
        <w:t xml:space="preserve"> </w:t>
      </w:r>
      <w:r>
        <w:rPr>
          <w:color w:val="231F20"/>
          <w:sz w:val="20"/>
        </w:rPr>
        <w:t>Perspektive</w:t>
      </w:r>
      <w:r>
        <w:rPr>
          <w:color w:val="231F20"/>
          <w:spacing w:val="-8"/>
          <w:sz w:val="20"/>
        </w:rPr>
        <w:t xml:space="preserve"> </w:t>
      </w:r>
      <w:r>
        <w:rPr>
          <w:color w:val="231F20"/>
          <w:sz w:val="20"/>
        </w:rPr>
        <w:t>Lernen</w:t>
      </w:r>
      <w:r>
        <w:rPr>
          <w:color w:val="231F20"/>
          <w:spacing w:val="-8"/>
          <w:sz w:val="20"/>
        </w:rPr>
        <w:t xml:space="preserve"> </w:t>
      </w:r>
      <w:r>
        <w:rPr>
          <w:color w:val="231F20"/>
          <w:sz w:val="20"/>
        </w:rPr>
        <w:t>und</w:t>
      </w:r>
      <w:r>
        <w:rPr>
          <w:color w:val="231F20"/>
          <w:spacing w:val="-8"/>
          <w:sz w:val="20"/>
        </w:rPr>
        <w:t xml:space="preserve"> </w:t>
      </w:r>
      <w:r>
        <w:rPr>
          <w:color w:val="231F20"/>
          <w:sz w:val="20"/>
        </w:rPr>
        <w:t>Entwicklung</w:t>
      </w:r>
      <w:r>
        <w:rPr>
          <w:color w:val="231F20"/>
          <w:spacing w:val="-8"/>
          <w:sz w:val="20"/>
        </w:rPr>
        <w:t xml:space="preserve"> </w:t>
      </w:r>
      <w:r>
        <w:rPr>
          <w:color w:val="231F20"/>
          <w:sz w:val="20"/>
        </w:rPr>
        <w:t>beschreibt</w:t>
      </w:r>
      <w:r>
        <w:rPr>
          <w:color w:val="231F20"/>
          <w:spacing w:val="-8"/>
          <w:sz w:val="20"/>
        </w:rPr>
        <w:t xml:space="preserve"> </w:t>
      </w:r>
      <w:r>
        <w:rPr>
          <w:color w:val="231F20"/>
          <w:sz w:val="20"/>
        </w:rPr>
        <w:t>die</w:t>
      </w:r>
      <w:r>
        <w:rPr>
          <w:color w:val="231F20"/>
          <w:spacing w:val="-8"/>
          <w:sz w:val="20"/>
        </w:rPr>
        <w:t xml:space="preserve"> </w:t>
      </w:r>
      <w:r>
        <w:rPr>
          <w:color w:val="231F20"/>
          <w:sz w:val="20"/>
        </w:rPr>
        <w:t>Ressourcen,</w:t>
      </w:r>
      <w:r>
        <w:rPr>
          <w:color w:val="231F20"/>
          <w:spacing w:val="-8"/>
          <w:sz w:val="20"/>
        </w:rPr>
        <w:t xml:space="preserve"> </w:t>
      </w:r>
      <w:r>
        <w:rPr>
          <w:color w:val="231F20"/>
          <w:sz w:val="20"/>
        </w:rPr>
        <w:t>die</w:t>
      </w:r>
      <w:r>
        <w:rPr>
          <w:color w:val="231F20"/>
          <w:spacing w:val="-8"/>
          <w:sz w:val="20"/>
        </w:rPr>
        <w:t xml:space="preserve"> </w:t>
      </w:r>
      <w:r>
        <w:rPr>
          <w:color w:val="231F20"/>
          <w:sz w:val="20"/>
        </w:rPr>
        <w:t>ein</w:t>
      </w:r>
      <w:r>
        <w:rPr>
          <w:color w:val="231F20"/>
          <w:spacing w:val="-8"/>
          <w:sz w:val="20"/>
        </w:rPr>
        <w:t xml:space="preserve"> </w:t>
      </w:r>
      <w:r>
        <w:rPr>
          <w:color w:val="231F20"/>
          <w:sz w:val="20"/>
        </w:rPr>
        <w:t>Unter- nehmen benötigt, um auch in Zukunft bestehen zu können, z. B. qualifizierte und motivierte Mitarbeiter.</w:t>
      </w:r>
    </w:p>
    <w:p w14:paraId="33C32668" w14:textId="77777777" w:rsidR="006D5486" w:rsidRDefault="006D5486">
      <w:pPr>
        <w:pStyle w:val="Textkrper"/>
        <w:spacing w:before="10"/>
        <w:rPr>
          <w:sz w:val="21"/>
        </w:rPr>
      </w:pPr>
    </w:p>
    <w:p w14:paraId="60A532AE" w14:textId="77777777" w:rsidR="006D5486" w:rsidRDefault="00000000">
      <w:pPr>
        <w:pStyle w:val="Textkrper"/>
        <w:spacing w:line="259" w:lineRule="auto"/>
        <w:ind w:left="108" w:right="954" w:hanging="1"/>
        <w:jc w:val="both"/>
      </w:pPr>
      <w:r>
        <w:rPr>
          <w:color w:val="231F20"/>
        </w:rPr>
        <w:t>Für alle vier Perspektiven der BSC werden nun die Kennzahlen gebildet, die als KPI für ein Unternehmen von besonderer Bedeutung sind und gezielt gesteuert werden sollen. In Bezug auf ein Qualitätsmanagement können dies z. B. folgende KPI (vgl. Brunner/ Wagner 2016, S. 66) sein:</w:t>
      </w:r>
    </w:p>
    <w:p w14:paraId="3C962151" w14:textId="77777777" w:rsidR="006D5486" w:rsidRDefault="006D5486">
      <w:pPr>
        <w:pStyle w:val="Textkrper"/>
        <w:spacing w:before="11"/>
        <w:rPr>
          <w:sz w:val="21"/>
        </w:rPr>
      </w:pPr>
    </w:p>
    <w:p w14:paraId="6688EDAD" w14:textId="77777777" w:rsidR="006D5486" w:rsidRDefault="00000000">
      <w:pPr>
        <w:pStyle w:val="Listenabsatz"/>
        <w:numPr>
          <w:ilvl w:val="0"/>
          <w:numId w:val="17"/>
        </w:numPr>
        <w:tabs>
          <w:tab w:val="left" w:pos="388"/>
          <w:tab w:val="left" w:pos="389"/>
        </w:tabs>
        <w:spacing w:before="0"/>
        <w:ind w:hanging="281"/>
        <w:rPr>
          <w:sz w:val="20"/>
        </w:rPr>
      </w:pPr>
      <w:r>
        <w:rPr>
          <w:color w:val="231F20"/>
          <w:sz w:val="20"/>
        </w:rPr>
        <w:t>Finanzen:</w:t>
      </w:r>
      <w:r>
        <w:rPr>
          <w:color w:val="231F20"/>
          <w:spacing w:val="-9"/>
          <w:sz w:val="20"/>
        </w:rPr>
        <w:t xml:space="preserve"> </w:t>
      </w:r>
      <w:r>
        <w:rPr>
          <w:color w:val="231F20"/>
          <w:sz w:val="20"/>
        </w:rPr>
        <w:t>Prüfkosten,</w:t>
      </w:r>
      <w:r>
        <w:rPr>
          <w:color w:val="231F20"/>
          <w:spacing w:val="-9"/>
          <w:sz w:val="20"/>
        </w:rPr>
        <w:t xml:space="preserve"> </w:t>
      </w:r>
      <w:r>
        <w:rPr>
          <w:color w:val="231F20"/>
          <w:spacing w:val="-2"/>
          <w:sz w:val="20"/>
        </w:rPr>
        <w:t>Ausschusskosten;</w:t>
      </w:r>
    </w:p>
    <w:p w14:paraId="2E12EA1A" w14:textId="77777777" w:rsidR="006D5486" w:rsidRDefault="00000000">
      <w:pPr>
        <w:pStyle w:val="Listenabsatz"/>
        <w:numPr>
          <w:ilvl w:val="0"/>
          <w:numId w:val="17"/>
        </w:numPr>
        <w:tabs>
          <w:tab w:val="left" w:pos="388"/>
          <w:tab w:val="left" w:pos="389"/>
        </w:tabs>
        <w:ind w:hanging="281"/>
        <w:rPr>
          <w:sz w:val="20"/>
        </w:rPr>
      </w:pPr>
      <w:r>
        <w:rPr>
          <w:color w:val="231F20"/>
          <w:sz w:val="20"/>
        </w:rPr>
        <w:t>Kunden:</w:t>
      </w:r>
      <w:r>
        <w:rPr>
          <w:color w:val="231F20"/>
          <w:spacing w:val="-4"/>
          <w:sz w:val="20"/>
        </w:rPr>
        <w:t xml:space="preserve"> </w:t>
      </w:r>
      <w:r>
        <w:rPr>
          <w:color w:val="231F20"/>
          <w:sz w:val="20"/>
        </w:rPr>
        <w:t>Beschwerdequote,</w:t>
      </w:r>
      <w:r>
        <w:rPr>
          <w:color w:val="231F20"/>
          <w:spacing w:val="-4"/>
          <w:sz w:val="20"/>
        </w:rPr>
        <w:t xml:space="preserve"> </w:t>
      </w:r>
      <w:r>
        <w:rPr>
          <w:color w:val="231F20"/>
          <w:sz w:val="20"/>
        </w:rPr>
        <w:t>Kundenzufriedenheit</w:t>
      </w:r>
      <w:r>
        <w:rPr>
          <w:color w:val="231F20"/>
          <w:spacing w:val="-4"/>
          <w:sz w:val="20"/>
        </w:rPr>
        <w:t xml:space="preserve"> </w:t>
      </w:r>
      <w:r>
        <w:rPr>
          <w:color w:val="231F20"/>
          <w:sz w:val="20"/>
        </w:rPr>
        <w:t>(ermittelt</w:t>
      </w:r>
      <w:r>
        <w:rPr>
          <w:color w:val="231F20"/>
          <w:spacing w:val="-4"/>
          <w:sz w:val="20"/>
        </w:rPr>
        <w:t xml:space="preserve"> </w:t>
      </w:r>
      <w:r>
        <w:rPr>
          <w:color w:val="231F20"/>
          <w:sz w:val="20"/>
        </w:rPr>
        <w:t>über</w:t>
      </w:r>
      <w:r>
        <w:rPr>
          <w:color w:val="231F20"/>
          <w:spacing w:val="-4"/>
          <w:sz w:val="20"/>
        </w:rPr>
        <w:t xml:space="preserve"> </w:t>
      </w:r>
      <w:r>
        <w:rPr>
          <w:color w:val="231F20"/>
          <w:spacing w:val="-2"/>
          <w:sz w:val="20"/>
        </w:rPr>
        <w:t>SERVQUAL);</w:t>
      </w:r>
    </w:p>
    <w:p w14:paraId="26ABC2A3" w14:textId="77777777" w:rsidR="006D5486" w:rsidRDefault="00000000">
      <w:pPr>
        <w:pStyle w:val="Listenabsatz"/>
        <w:numPr>
          <w:ilvl w:val="0"/>
          <w:numId w:val="17"/>
        </w:numPr>
        <w:tabs>
          <w:tab w:val="left" w:pos="388"/>
          <w:tab w:val="left" w:pos="389"/>
        </w:tabs>
        <w:ind w:hanging="281"/>
        <w:rPr>
          <w:sz w:val="20"/>
        </w:rPr>
      </w:pPr>
      <w:r>
        <w:rPr>
          <w:color w:val="231F20"/>
          <w:sz w:val="20"/>
        </w:rPr>
        <w:t>Prozesse:</w:t>
      </w:r>
      <w:r>
        <w:rPr>
          <w:color w:val="231F20"/>
          <w:spacing w:val="-12"/>
          <w:sz w:val="20"/>
        </w:rPr>
        <w:t xml:space="preserve"> </w:t>
      </w:r>
      <w:r>
        <w:rPr>
          <w:color w:val="231F20"/>
          <w:sz w:val="20"/>
        </w:rPr>
        <w:t>Durchlaufzeit,</w:t>
      </w:r>
      <w:r>
        <w:rPr>
          <w:color w:val="231F20"/>
          <w:spacing w:val="-12"/>
          <w:sz w:val="20"/>
        </w:rPr>
        <w:t xml:space="preserve"> </w:t>
      </w:r>
      <w:r>
        <w:rPr>
          <w:color w:val="231F20"/>
          <w:sz w:val="20"/>
        </w:rPr>
        <w:t>durchschnittliche</w:t>
      </w:r>
      <w:r>
        <w:rPr>
          <w:color w:val="231F20"/>
          <w:spacing w:val="-12"/>
          <w:sz w:val="20"/>
        </w:rPr>
        <w:t xml:space="preserve"> </w:t>
      </w:r>
      <w:r>
        <w:rPr>
          <w:color w:val="231F20"/>
          <w:spacing w:val="-2"/>
          <w:sz w:val="20"/>
        </w:rPr>
        <w:t>Lagerbestände;</w:t>
      </w:r>
    </w:p>
    <w:p w14:paraId="26569CDE" w14:textId="77777777" w:rsidR="006D5486" w:rsidRDefault="00000000">
      <w:pPr>
        <w:pStyle w:val="Listenabsatz"/>
        <w:numPr>
          <w:ilvl w:val="0"/>
          <w:numId w:val="17"/>
        </w:numPr>
        <w:tabs>
          <w:tab w:val="left" w:pos="388"/>
          <w:tab w:val="left" w:pos="389"/>
        </w:tabs>
        <w:spacing w:line="259" w:lineRule="auto"/>
        <w:ind w:right="1064"/>
        <w:rPr>
          <w:sz w:val="20"/>
        </w:rPr>
      </w:pPr>
      <w:r>
        <w:rPr>
          <w:color w:val="231F20"/>
          <w:sz w:val="20"/>
        </w:rPr>
        <w:t>Lernen</w:t>
      </w:r>
      <w:r>
        <w:rPr>
          <w:color w:val="231F20"/>
          <w:spacing w:val="-11"/>
          <w:sz w:val="20"/>
        </w:rPr>
        <w:t xml:space="preserve"> </w:t>
      </w:r>
      <w:r>
        <w:rPr>
          <w:color w:val="231F20"/>
          <w:sz w:val="20"/>
        </w:rPr>
        <w:t>und</w:t>
      </w:r>
      <w:r>
        <w:rPr>
          <w:color w:val="231F20"/>
          <w:spacing w:val="-11"/>
          <w:sz w:val="20"/>
        </w:rPr>
        <w:t xml:space="preserve"> </w:t>
      </w:r>
      <w:r>
        <w:rPr>
          <w:color w:val="231F20"/>
          <w:sz w:val="20"/>
        </w:rPr>
        <w:t>Entwicklung:</w:t>
      </w:r>
      <w:r>
        <w:rPr>
          <w:color w:val="231F20"/>
          <w:spacing w:val="-11"/>
          <w:sz w:val="20"/>
        </w:rPr>
        <w:t xml:space="preserve"> </w:t>
      </w:r>
      <w:r>
        <w:rPr>
          <w:color w:val="231F20"/>
          <w:sz w:val="20"/>
        </w:rPr>
        <w:t>Verbesserungsvorschläge</w:t>
      </w:r>
      <w:r>
        <w:rPr>
          <w:color w:val="231F20"/>
          <w:spacing w:val="-11"/>
          <w:sz w:val="20"/>
        </w:rPr>
        <w:t xml:space="preserve"> </w:t>
      </w:r>
      <w:r>
        <w:rPr>
          <w:color w:val="231F20"/>
          <w:sz w:val="20"/>
        </w:rPr>
        <w:t>je</w:t>
      </w:r>
      <w:r>
        <w:rPr>
          <w:color w:val="231F20"/>
          <w:spacing w:val="-11"/>
          <w:sz w:val="20"/>
        </w:rPr>
        <w:t xml:space="preserve"> </w:t>
      </w:r>
      <w:r>
        <w:rPr>
          <w:color w:val="231F20"/>
          <w:sz w:val="20"/>
        </w:rPr>
        <w:t>Mitarbeiter</w:t>
      </w:r>
      <w:r>
        <w:rPr>
          <w:color w:val="231F20"/>
          <w:spacing w:val="-11"/>
          <w:sz w:val="20"/>
        </w:rPr>
        <w:t xml:space="preserve"> </w:t>
      </w:r>
      <w:r>
        <w:rPr>
          <w:color w:val="231F20"/>
          <w:sz w:val="20"/>
        </w:rPr>
        <w:t>und</w:t>
      </w:r>
      <w:r>
        <w:rPr>
          <w:color w:val="231F20"/>
          <w:spacing w:val="-11"/>
          <w:sz w:val="20"/>
        </w:rPr>
        <w:t xml:space="preserve"> </w:t>
      </w:r>
      <w:r>
        <w:rPr>
          <w:color w:val="231F20"/>
          <w:sz w:val="20"/>
        </w:rPr>
        <w:t>Jahr,</w:t>
      </w:r>
      <w:r>
        <w:rPr>
          <w:color w:val="231F20"/>
          <w:spacing w:val="-11"/>
          <w:sz w:val="20"/>
        </w:rPr>
        <w:t xml:space="preserve"> </w:t>
      </w:r>
      <w:proofErr w:type="spellStart"/>
      <w:r>
        <w:rPr>
          <w:color w:val="231F20"/>
          <w:sz w:val="20"/>
        </w:rPr>
        <w:t>Innovati</w:t>
      </w:r>
      <w:proofErr w:type="spellEnd"/>
      <w:r>
        <w:rPr>
          <w:color w:val="231F20"/>
          <w:sz w:val="20"/>
        </w:rPr>
        <w:t xml:space="preserve">- </w:t>
      </w:r>
      <w:proofErr w:type="spellStart"/>
      <w:r>
        <w:rPr>
          <w:color w:val="231F20"/>
          <w:sz w:val="20"/>
        </w:rPr>
        <w:t>onen</w:t>
      </w:r>
      <w:proofErr w:type="spellEnd"/>
      <w:r>
        <w:rPr>
          <w:color w:val="231F20"/>
          <w:sz w:val="20"/>
        </w:rPr>
        <w:t xml:space="preserve"> pro Jahr.</w:t>
      </w:r>
    </w:p>
    <w:p w14:paraId="63CCA638" w14:textId="77777777" w:rsidR="006D5486" w:rsidRDefault="006D5486">
      <w:pPr>
        <w:pStyle w:val="Textkrper"/>
        <w:spacing w:before="10"/>
        <w:rPr>
          <w:sz w:val="21"/>
        </w:rPr>
      </w:pPr>
    </w:p>
    <w:p w14:paraId="3D11ADAD" w14:textId="77777777" w:rsidR="006D5486" w:rsidRDefault="00000000">
      <w:pPr>
        <w:pStyle w:val="Textkrper"/>
        <w:spacing w:line="259" w:lineRule="auto"/>
        <w:ind w:left="108" w:right="955"/>
        <w:jc w:val="both"/>
      </w:pPr>
      <w:r>
        <w:rPr>
          <w:color w:val="231F20"/>
        </w:rPr>
        <w:t xml:space="preserve">SERVQUAL (eine Wortverbindung aus Service und Qualität) ist ein standardisiertes, branchenübergreifendes Messinstrument für die Bestimmung der Qualität von Dienst- </w:t>
      </w:r>
      <w:proofErr w:type="spellStart"/>
      <w:r>
        <w:rPr>
          <w:color w:val="231F20"/>
        </w:rPr>
        <w:t>leistungen</w:t>
      </w:r>
      <w:proofErr w:type="spellEnd"/>
      <w:r>
        <w:rPr>
          <w:color w:val="231F20"/>
        </w:rPr>
        <w:t>.</w:t>
      </w:r>
      <w:r>
        <w:rPr>
          <w:color w:val="231F20"/>
          <w:spacing w:val="-2"/>
        </w:rPr>
        <w:t xml:space="preserve"> </w:t>
      </w:r>
      <w:r>
        <w:rPr>
          <w:color w:val="231F20"/>
        </w:rPr>
        <w:t>Dazu</w:t>
      </w:r>
      <w:r>
        <w:rPr>
          <w:color w:val="231F20"/>
          <w:spacing w:val="-2"/>
        </w:rPr>
        <w:t xml:space="preserve"> </w:t>
      </w:r>
      <w:r>
        <w:rPr>
          <w:color w:val="231F20"/>
        </w:rPr>
        <w:t>setzt</w:t>
      </w:r>
      <w:r>
        <w:rPr>
          <w:color w:val="231F20"/>
          <w:spacing w:val="-2"/>
        </w:rPr>
        <w:t xml:space="preserve"> </w:t>
      </w:r>
      <w:r>
        <w:rPr>
          <w:color w:val="231F20"/>
        </w:rPr>
        <w:t>SERVQUAL</w:t>
      </w:r>
      <w:r>
        <w:rPr>
          <w:color w:val="231F20"/>
          <w:spacing w:val="-2"/>
        </w:rPr>
        <w:t xml:space="preserve"> </w:t>
      </w:r>
      <w:r>
        <w:rPr>
          <w:color w:val="231F20"/>
        </w:rPr>
        <w:t>an</w:t>
      </w:r>
      <w:r>
        <w:rPr>
          <w:color w:val="231F20"/>
          <w:spacing w:val="-2"/>
        </w:rPr>
        <w:t xml:space="preserve"> </w:t>
      </w:r>
      <w:r>
        <w:rPr>
          <w:color w:val="231F20"/>
        </w:rPr>
        <w:t>den</w:t>
      </w:r>
      <w:r>
        <w:rPr>
          <w:color w:val="231F20"/>
          <w:spacing w:val="-2"/>
        </w:rPr>
        <w:t xml:space="preserve"> </w:t>
      </w:r>
      <w:r>
        <w:rPr>
          <w:color w:val="231F20"/>
        </w:rPr>
        <w:t>Gap</w:t>
      </w:r>
      <w:r>
        <w:rPr>
          <w:color w:val="231F20"/>
          <w:spacing w:val="-2"/>
        </w:rPr>
        <w:t xml:space="preserve"> </w:t>
      </w:r>
      <w:r>
        <w:rPr>
          <w:color w:val="231F20"/>
        </w:rPr>
        <w:t>5</w:t>
      </w:r>
      <w:r>
        <w:rPr>
          <w:color w:val="231F20"/>
          <w:spacing w:val="-2"/>
        </w:rPr>
        <w:t xml:space="preserve"> </w:t>
      </w:r>
      <w:r>
        <w:rPr>
          <w:color w:val="231F20"/>
        </w:rPr>
        <w:t>des</w:t>
      </w:r>
      <w:r>
        <w:rPr>
          <w:color w:val="231F20"/>
          <w:spacing w:val="-2"/>
        </w:rPr>
        <w:t xml:space="preserve"> </w:t>
      </w:r>
      <w:r>
        <w:rPr>
          <w:color w:val="231F20"/>
        </w:rPr>
        <w:t>Gap-Modells</w:t>
      </w:r>
      <w:r>
        <w:rPr>
          <w:color w:val="231F20"/>
          <w:spacing w:val="-2"/>
        </w:rPr>
        <w:t xml:space="preserve"> </w:t>
      </w:r>
      <w:r>
        <w:rPr>
          <w:color w:val="231F20"/>
        </w:rPr>
        <w:t>an.</w:t>
      </w:r>
      <w:r>
        <w:rPr>
          <w:color w:val="231F20"/>
          <w:spacing w:val="-2"/>
        </w:rPr>
        <w:t xml:space="preserve"> </w:t>
      </w:r>
      <w:r>
        <w:rPr>
          <w:color w:val="231F20"/>
        </w:rPr>
        <w:t>Gap</w:t>
      </w:r>
      <w:r>
        <w:rPr>
          <w:color w:val="231F20"/>
          <w:spacing w:val="-2"/>
        </w:rPr>
        <w:t xml:space="preserve"> </w:t>
      </w:r>
      <w:r>
        <w:rPr>
          <w:color w:val="231F20"/>
        </w:rPr>
        <w:t>5</w:t>
      </w:r>
      <w:r>
        <w:rPr>
          <w:color w:val="231F20"/>
          <w:spacing w:val="-2"/>
        </w:rPr>
        <w:t xml:space="preserve"> </w:t>
      </w:r>
      <w:r>
        <w:rPr>
          <w:color w:val="231F20"/>
        </w:rPr>
        <w:t>wird</w:t>
      </w:r>
      <w:r>
        <w:rPr>
          <w:color w:val="231F20"/>
          <w:spacing w:val="-2"/>
        </w:rPr>
        <w:t xml:space="preserve"> </w:t>
      </w:r>
      <w:r>
        <w:rPr>
          <w:color w:val="231F20"/>
        </w:rPr>
        <w:t>als</w:t>
      </w:r>
      <w:r>
        <w:rPr>
          <w:color w:val="231F20"/>
          <w:spacing w:val="-2"/>
        </w:rPr>
        <w:t xml:space="preserve"> </w:t>
      </w:r>
      <w:r>
        <w:rPr>
          <w:color w:val="231F20"/>
        </w:rPr>
        <w:t xml:space="preserve">Indi- </w:t>
      </w:r>
      <w:proofErr w:type="spellStart"/>
      <w:r>
        <w:rPr>
          <w:color w:val="231F20"/>
        </w:rPr>
        <w:t>kator</w:t>
      </w:r>
      <w:proofErr w:type="spellEnd"/>
      <w:r>
        <w:rPr>
          <w:color w:val="231F20"/>
        </w:rPr>
        <w:t xml:space="preserve"> für die Dienstleistungsqualität verwendet (vgl. Brunner/Wagner 2016, S. 273):</w:t>
      </w:r>
    </w:p>
    <w:p w14:paraId="6A409EEF" w14:textId="77777777" w:rsidR="006D5486" w:rsidRDefault="006D5486">
      <w:pPr>
        <w:pStyle w:val="Textkrper"/>
        <w:spacing w:before="4"/>
        <w:rPr>
          <w:sz w:val="21"/>
        </w:rPr>
      </w:pPr>
    </w:p>
    <w:p w14:paraId="4C1E35E7" w14:textId="77777777" w:rsidR="006D5486" w:rsidRDefault="00000000">
      <w:pPr>
        <w:pStyle w:val="Textkrper"/>
        <w:spacing w:before="1"/>
        <w:ind w:left="1647"/>
        <w:rPr>
          <w:rFonts w:ascii="Times New Roman" w:hAnsi="Times New Roman"/>
        </w:rPr>
      </w:pPr>
      <w:r>
        <w:rPr>
          <w:rFonts w:ascii="Times New Roman" w:hAnsi="Times New Roman"/>
          <w:color w:val="231F20"/>
          <w:w w:val="110"/>
        </w:rPr>
        <w:t>Dienstleistungsqualität</w:t>
      </w:r>
      <w:r>
        <w:rPr>
          <w:rFonts w:ascii="Times New Roman" w:hAnsi="Times New Roman"/>
          <w:color w:val="231F20"/>
          <w:spacing w:val="4"/>
          <w:w w:val="110"/>
        </w:rPr>
        <w:t xml:space="preserve"> </w:t>
      </w:r>
      <w:r>
        <w:rPr>
          <w:rFonts w:ascii="Times New Roman" w:hAnsi="Times New Roman"/>
          <w:color w:val="231F20"/>
          <w:w w:val="110"/>
        </w:rPr>
        <w:t>=</w:t>
      </w:r>
      <w:r>
        <w:rPr>
          <w:rFonts w:ascii="Times New Roman" w:hAnsi="Times New Roman"/>
          <w:color w:val="231F20"/>
          <w:spacing w:val="9"/>
          <w:w w:val="110"/>
        </w:rPr>
        <w:t xml:space="preserve"> </w:t>
      </w:r>
      <w:r>
        <w:rPr>
          <w:rFonts w:ascii="Times New Roman" w:hAnsi="Times New Roman"/>
          <w:color w:val="231F20"/>
          <w:w w:val="110"/>
        </w:rPr>
        <w:t>Wahrnehmung</w:t>
      </w:r>
      <w:r>
        <w:rPr>
          <w:rFonts w:ascii="Times New Roman" w:hAnsi="Times New Roman"/>
          <w:color w:val="231F20"/>
          <w:spacing w:val="-6"/>
          <w:w w:val="110"/>
        </w:rPr>
        <w:t xml:space="preserve"> </w:t>
      </w:r>
      <w:r>
        <w:rPr>
          <w:rFonts w:ascii="Trebuchet MS" w:hAnsi="Trebuchet MS"/>
          <w:color w:val="231F20"/>
          <w:w w:val="110"/>
        </w:rPr>
        <w:t>−</w:t>
      </w:r>
      <w:r>
        <w:rPr>
          <w:rFonts w:ascii="Trebuchet MS" w:hAnsi="Trebuchet MS"/>
          <w:color w:val="231F20"/>
          <w:spacing w:val="-15"/>
          <w:w w:val="110"/>
        </w:rPr>
        <w:t xml:space="preserve"> </w:t>
      </w:r>
      <w:r>
        <w:rPr>
          <w:rFonts w:ascii="Times New Roman" w:hAnsi="Times New Roman"/>
          <w:color w:val="231F20"/>
          <w:spacing w:val="-2"/>
          <w:w w:val="110"/>
        </w:rPr>
        <w:t>Erwartung</w:t>
      </w:r>
    </w:p>
    <w:p w14:paraId="3E06BB28" w14:textId="77777777" w:rsidR="006D5486" w:rsidRDefault="006D5486">
      <w:pPr>
        <w:pStyle w:val="Textkrper"/>
        <w:spacing w:before="6"/>
        <w:rPr>
          <w:rFonts w:ascii="Times New Roman"/>
          <w:sz w:val="25"/>
        </w:rPr>
      </w:pPr>
    </w:p>
    <w:p w14:paraId="2346B803" w14:textId="77777777" w:rsidR="006D5486" w:rsidRDefault="00000000">
      <w:pPr>
        <w:pStyle w:val="Textkrper"/>
        <w:spacing w:line="259" w:lineRule="auto"/>
        <w:ind w:left="108" w:right="954"/>
        <w:jc w:val="both"/>
      </w:pPr>
      <w:r>
        <w:rPr>
          <w:color w:val="231F20"/>
        </w:rPr>
        <w:t>Der Indikator Gap 5 wird durch die fünf Qualitätsdimensionen operationalisiert. Als Methode werden z. B. Befragungen von Kunden einer Dienstleistung durchgeführt. Dabei</w:t>
      </w:r>
      <w:r>
        <w:rPr>
          <w:color w:val="231F20"/>
          <w:spacing w:val="-3"/>
        </w:rPr>
        <w:t xml:space="preserve"> </w:t>
      </w:r>
      <w:r>
        <w:rPr>
          <w:color w:val="231F20"/>
        </w:rPr>
        <w:t>stehen</w:t>
      </w:r>
      <w:r>
        <w:rPr>
          <w:color w:val="231F20"/>
          <w:spacing w:val="-3"/>
        </w:rPr>
        <w:t xml:space="preserve"> </w:t>
      </w:r>
      <w:r>
        <w:rPr>
          <w:color w:val="231F20"/>
        </w:rPr>
        <w:t>die</w:t>
      </w:r>
      <w:r>
        <w:rPr>
          <w:color w:val="231F20"/>
          <w:spacing w:val="-3"/>
        </w:rPr>
        <w:t xml:space="preserve"> </w:t>
      </w:r>
      <w:r>
        <w:rPr>
          <w:color w:val="231F20"/>
        </w:rPr>
        <w:t>Annehmlichkeit</w:t>
      </w:r>
      <w:r>
        <w:rPr>
          <w:color w:val="231F20"/>
          <w:spacing w:val="-3"/>
        </w:rPr>
        <w:t xml:space="preserve"> </w:t>
      </w:r>
      <w:r>
        <w:rPr>
          <w:color w:val="231F20"/>
        </w:rPr>
        <w:t>des</w:t>
      </w:r>
      <w:r>
        <w:rPr>
          <w:color w:val="231F20"/>
          <w:spacing w:val="-3"/>
        </w:rPr>
        <w:t xml:space="preserve"> </w:t>
      </w:r>
      <w:r>
        <w:rPr>
          <w:color w:val="231F20"/>
        </w:rPr>
        <w:t>Umfeldes,</w:t>
      </w:r>
      <w:r>
        <w:rPr>
          <w:color w:val="231F20"/>
          <w:spacing w:val="-3"/>
        </w:rPr>
        <w:t xml:space="preserve"> </w:t>
      </w:r>
      <w:r>
        <w:rPr>
          <w:color w:val="231F20"/>
        </w:rPr>
        <w:t>die</w:t>
      </w:r>
      <w:r>
        <w:rPr>
          <w:color w:val="231F20"/>
          <w:spacing w:val="-3"/>
        </w:rPr>
        <w:t xml:space="preserve"> </w:t>
      </w:r>
      <w:r>
        <w:rPr>
          <w:color w:val="231F20"/>
        </w:rPr>
        <w:t>Zuverlässigkeit,</w:t>
      </w:r>
      <w:r>
        <w:rPr>
          <w:color w:val="231F20"/>
          <w:spacing w:val="-3"/>
        </w:rPr>
        <w:t xml:space="preserve"> </w:t>
      </w:r>
      <w:r>
        <w:rPr>
          <w:color w:val="231F20"/>
        </w:rPr>
        <w:t>die</w:t>
      </w:r>
      <w:r>
        <w:rPr>
          <w:color w:val="231F20"/>
          <w:spacing w:val="-3"/>
        </w:rPr>
        <w:t xml:space="preserve"> </w:t>
      </w:r>
      <w:r>
        <w:rPr>
          <w:color w:val="231F20"/>
        </w:rPr>
        <w:t xml:space="preserve">Reaktionsfähig- </w:t>
      </w:r>
      <w:proofErr w:type="spellStart"/>
      <w:r>
        <w:rPr>
          <w:color w:val="231F20"/>
        </w:rPr>
        <w:t>keit</w:t>
      </w:r>
      <w:proofErr w:type="spellEnd"/>
      <w:r>
        <w:rPr>
          <w:color w:val="231F20"/>
        </w:rPr>
        <w:t>, die Leistungskompetenz und das Einfühlungsvermögen im Mittelpunkt. Kunden können z. B. die Zuverlässigkeit eines Lieferanten auf einer Ordinalskala von 1 bis 5 (hoch</w:t>
      </w:r>
      <w:r>
        <w:rPr>
          <w:color w:val="231F20"/>
          <w:spacing w:val="-1"/>
        </w:rPr>
        <w:t xml:space="preserve"> </w:t>
      </w:r>
      <w:r>
        <w:rPr>
          <w:color w:val="231F20"/>
        </w:rPr>
        <w:t>bis</w:t>
      </w:r>
      <w:r>
        <w:rPr>
          <w:color w:val="231F20"/>
          <w:spacing w:val="-1"/>
        </w:rPr>
        <w:t xml:space="preserve"> </w:t>
      </w:r>
      <w:r>
        <w:rPr>
          <w:color w:val="231F20"/>
        </w:rPr>
        <w:t>niedrig)</w:t>
      </w:r>
      <w:r>
        <w:rPr>
          <w:color w:val="231F20"/>
          <w:spacing w:val="-1"/>
        </w:rPr>
        <w:t xml:space="preserve"> </w:t>
      </w:r>
      <w:r>
        <w:rPr>
          <w:color w:val="231F20"/>
        </w:rPr>
        <w:t>bewerten</w:t>
      </w:r>
      <w:r>
        <w:rPr>
          <w:color w:val="231F20"/>
          <w:spacing w:val="-1"/>
        </w:rPr>
        <w:t xml:space="preserve"> </w:t>
      </w:r>
      <w:r>
        <w:rPr>
          <w:color w:val="231F20"/>
        </w:rPr>
        <w:t>–</w:t>
      </w:r>
      <w:r>
        <w:rPr>
          <w:color w:val="231F20"/>
          <w:spacing w:val="-1"/>
        </w:rPr>
        <w:t xml:space="preserve"> </w:t>
      </w:r>
      <w:r>
        <w:rPr>
          <w:color w:val="231F20"/>
        </w:rPr>
        <w:t>getrennt</w:t>
      </w:r>
      <w:r>
        <w:rPr>
          <w:color w:val="231F20"/>
          <w:spacing w:val="-1"/>
        </w:rPr>
        <w:t xml:space="preserve"> </w:t>
      </w:r>
      <w:r>
        <w:rPr>
          <w:color w:val="231F20"/>
        </w:rPr>
        <w:t>nach</w:t>
      </w:r>
      <w:r>
        <w:rPr>
          <w:color w:val="231F20"/>
          <w:spacing w:val="-1"/>
        </w:rPr>
        <w:t xml:space="preserve"> </w:t>
      </w:r>
      <w:r>
        <w:rPr>
          <w:color w:val="231F20"/>
        </w:rPr>
        <w:t>der</w:t>
      </w:r>
      <w:r>
        <w:rPr>
          <w:color w:val="231F20"/>
          <w:spacing w:val="-1"/>
        </w:rPr>
        <w:t xml:space="preserve"> </w:t>
      </w:r>
      <w:r>
        <w:rPr>
          <w:color w:val="231F20"/>
        </w:rPr>
        <w:t>Erwartung</w:t>
      </w:r>
      <w:r>
        <w:rPr>
          <w:color w:val="231F20"/>
          <w:spacing w:val="-1"/>
        </w:rPr>
        <w:t xml:space="preserve"> </w:t>
      </w:r>
      <w:r>
        <w:rPr>
          <w:color w:val="231F20"/>
        </w:rPr>
        <w:t>an</w:t>
      </w:r>
      <w:r>
        <w:rPr>
          <w:color w:val="231F20"/>
          <w:spacing w:val="-1"/>
        </w:rPr>
        <w:t xml:space="preserve"> </w:t>
      </w:r>
      <w:r>
        <w:rPr>
          <w:color w:val="231F20"/>
        </w:rPr>
        <w:t>die</w:t>
      </w:r>
      <w:r>
        <w:rPr>
          <w:color w:val="231F20"/>
          <w:spacing w:val="-1"/>
        </w:rPr>
        <w:t xml:space="preserve"> </w:t>
      </w:r>
      <w:r>
        <w:rPr>
          <w:color w:val="231F20"/>
        </w:rPr>
        <w:t>jeweilige</w:t>
      </w:r>
      <w:r>
        <w:rPr>
          <w:color w:val="231F20"/>
          <w:spacing w:val="-1"/>
        </w:rPr>
        <w:t xml:space="preserve"> </w:t>
      </w:r>
      <w:proofErr w:type="spellStart"/>
      <w:r>
        <w:rPr>
          <w:color w:val="231F20"/>
        </w:rPr>
        <w:t>Qualitätsdi</w:t>
      </w:r>
      <w:proofErr w:type="spellEnd"/>
      <w:r>
        <w:rPr>
          <w:color w:val="231F20"/>
        </w:rPr>
        <w:t xml:space="preserve">- </w:t>
      </w:r>
      <w:proofErr w:type="spellStart"/>
      <w:r>
        <w:rPr>
          <w:color w:val="231F20"/>
        </w:rPr>
        <w:t>mension</w:t>
      </w:r>
      <w:proofErr w:type="spellEnd"/>
      <w:r>
        <w:rPr>
          <w:color w:val="231F20"/>
        </w:rPr>
        <w:t xml:space="preserve"> und deren Erfüllungsgrad.</w:t>
      </w:r>
    </w:p>
    <w:p w14:paraId="6B0E13B1"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247"/>
            <w:col w:w="8895"/>
          </w:cols>
        </w:sectPr>
      </w:pPr>
    </w:p>
    <w:p w14:paraId="16166DE1" w14:textId="77777777" w:rsidR="006D5486" w:rsidRDefault="006D5486">
      <w:pPr>
        <w:pStyle w:val="Textkrper"/>
      </w:pPr>
    </w:p>
    <w:p w14:paraId="75821EE3" w14:textId="77777777" w:rsidR="006D5486" w:rsidRDefault="006D5486">
      <w:pPr>
        <w:pStyle w:val="Textkrper"/>
        <w:spacing w:before="9"/>
        <w:rPr>
          <w:sz w:val="18"/>
        </w:rPr>
      </w:pPr>
    </w:p>
    <w:p w14:paraId="1BE7D59D" w14:textId="77777777" w:rsidR="006D5486" w:rsidRDefault="00000000">
      <w:pPr>
        <w:ind w:left="957"/>
        <w:rPr>
          <w:sz w:val="18"/>
        </w:rPr>
      </w:pPr>
      <w:r>
        <w:rPr>
          <w:color w:val="003946"/>
          <w:sz w:val="18"/>
        </w:rPr>
        <w:t>Qualität</w:t>
      </w:r>
      <w:r>
        <w:rPr>
          <w:color w:val="003946"/>
          <w:spacing w:val="-9"/>
          <w:sz w:val="18"/>
        </w:rPr>
        <w:t xml:space="preserve"> </w:t>
      </w:r>
      <w:r>
        <w:rPr>
          <w:color w:val="003946"/>
          <w:sz w:val="18"/>
        </w:rPr>
        <w:t>von</w:t>
      </w:r>
      <w:r>
        <w:rPr>
          <w:color w:val="003946"/>
          <w:spacing w:val="-7"/>
          <w:sz w:val="18"/>
        </w:rPr>
        <w:t xml:space="preserve"> </w:t>
      </w:r>
      <w:r>
        <w:rPr>
          <w:color w:val="003946"/>
          <w:sz w:val="18"/>
        </w:rPr>
        <w:t>Produkten,</w:t>
      </w:r>
      <w:r>
        <w:rPr>
          <w:color w:val="003946"/>
          <w:spacing w:val="-7"/>
          <w:sz w:val="18"/>
        </w:rPr>
        <w:t xml:space="preserve"> </w:t>
      </w:r>
      <w:r>
        <w:rPr>
          <w:color w:val="003946"/>
          <w:sz w:val="18"/>
        </w:rPr>
        <w:t>Prozessen</w:t>
      </w:r>
      <w:r>
        <w:rPr>
          <w:color w:val="003946"/>
          <w:spacing w:val="-7"/>
          <w:sz w:val="18"/>
        </w:rPr>
        <w:t xml:space="preserve"> </w:t>
      </w:r>
      <w:r>
        <w:rPr>
          <w:color w:val="003946"/>
          <w:sz w:val="18"/>
        </w:rPr>
        <w:t>und</w:t>
      </w:r>
      <w:r>
        <w:rPr>
          <w:color w:val="003946"/>
          <w:spacing w:val="-7"/>
          <w:sz w:val="18"/>
        </w:rPr>
        <w:t xml:space="preserve"> </w:t>
      </w:r>
      <w:r>
        <w:rPr>
          <w:color w:val="003946"/>
          <w:spacing w:val="-2"/>
          <w:sz w:val="18"/>
        </w:rPr>
        <w:t>Dienstleistungen</w:t>
      </w:r>
    </w:p>
    <w:p w14:paraId="27FAB849" w14:textId="77777777" w:rsidR="006D5486" w:rsidRDefault="006D5486">
      <w:pPr>
        <w:pStyle w:val="Textkrper"/>
      </w:pPr>
    </w:p>
    <w:p w14:paraId="587C9099" w14:textId="77777777" w:rsidR="006D5486" w:rsidRDefault="006D5486">
      <w:pPr>
        <w:pStyle w:val="Textkrper"/>
      </w:pPr>
    </w:p>
    <w:p w14:paraId="3DC433BF" w14:textId="77777777" w:rsidR="006D5486" w:rsidRDefault="006D5486">
      <w:pPr>
        <w:pStyle w:val="Textkrper"/>
      </w:pPr>
    </w:p>
    <w:p w14:paraId="2B01EB06" w14:textId="77777777" w:rsidR="006D5486" w:rsidRDefault="006D5486">
      <w:pPr>
        <w:pStyle w:val="Textkrper"/>
      </w:pPr>
    </w:p>
    <w:p w14:paraId="03A20758" w14:textId="77777777" w:rsidR="006D5486" w:rsidRDefault="006D5486">
      <w:pPr>
        <w:pStyle w:val="Textkrper"/>
      </w:pPr>
    </w:p>
    <w:p w14:paraId="7A007D5A" w14:textId="77777777" w:rsidR="006D5486" w:rsidRDefault="006D5486">
      <w:pPr>
        <w:pStyle w:val="Textkrper"/>
        <w:spacing w:before="1"/>
        <w:rPr>
          <w:sz w:val="21"/>
        </w:rPr>
      </w:pPr>
    </w:p>
    <w:p w14:paraId="7FD5E359" w14:textId="77777777" w:rsidR="006D5486" w:rsidRDefault="00000000">
      <w:pPr>
        <w:pStyle w:val="berschrift8"/>
        <w:ind w:left="1127"/>
      </w:pPr>
      <w:r>
        <w:pict w14:anchorId="4A914D79">
          <v:group id="docshapegroup80" o:spid="_x0000_s2080" style="position:absolute;left:0;text-align:left;margin-left:70.85pt;margin-top:19.5pt;width:391.2pt;height:459.55pt;z-index:-17829888;mso-position-horizontal-relative:page" coordorigin="1417,390" coordsize="7824,9191">
            <v:rect id="docshape81" o:spid="_x0000_s2082" style="position:absolute;left:1417;top:400;width:7824;height:9181" fillcolor="#f1f1f1" stroked="f"/>
            <v:line id="_x0000_s2081" style="position:absolute" from="9241,395" to="1417,395" strokecolor="#003946" strokeweight=".5pt"/>
            <w10:wrap anchorx="page"/>
          </v:group>
        </w:pict>
      </w:r>
      <w:r>
        <w:rPr>
          <w:color w:val="003946"/>
          <w:spacing w:val="-2"/>
        </w:rPr>
        <w:t>Zusammenfassung</w:t>
      </w:r>
    </w:p>
    <w:p w14:paraId="4B7FBEB3" w14:textId="77777777" w:rsidR="006D5486" w:rsidRDefault="006D5486">
      <w:pPr>
        <w:pStyle w:val="Textkrper"/>
        <w:spacing w:before="4"/>
        <w:rPr>
          <w:b/>
          <w:sz w:val="28"/>
        </w:rPr>
      </w:pPr>
    </w:p>
    <w:p w14:paraId="7EC3AC1F" w14:textId="77777777" w:rsidR="006D5486" w:rsidRDefault="00000000">
      <w:pPr>
        <w:pStyle w:val="Textkrper"/>
        <w:spacing w:line="259" w:lineRule="auto"/>
        <w:ind w:left="1127" w:right="2421"/>
      </w:pPr>
      <w:r>
        <w:rPr>
          <w:color w:val="231F20"/>
        </w:rPr>
        <w:t xml:space="preserve">Qualität wird definiert als der Grad, in dem ein Satz inhärenter Merkmale eines Objekts bestimmte Anforderungen erfüllt. Die Merkmale können dabei </w:t>
      </w:r>
      <w:proofErr w:type="spellStart"/>
      <w:r>
        <w:rPr>
          <w:color w:val="231F20"/>
        </w:rPr>
        <w:t>physikali</w:t>
      </w:r>
      <w:proofErr w:type="spellEnd"/>
      <w:r>
        <w:rPr>
          <w:color w:val="231F20"/>
        </w:rPr>
        <w:t>- scher,</w:t>
      </w:r>
      <w:r>
        <w:rPr>
          <w:color w:val="231F20"/>
          <w:spacing w:val="-8"/>
        </w:rPr>
        <w:t xml:space="preserve"> </w:t>
      </w:r>
      <w:r>
        <w:rPr>
          <w:color w:val="231F20"/>
        </w:rPr>
        <w:t>verhaltensbezogener,</w:t>
      </w:r>
      <w:r>
        <w:rPr>
          <w:color w:val="231F20"/>
          <w:spacing w:val="-8"/>
        </w:rPr>
        <w:t xml:space="preserve"> </w:t>
      </w:r>
      <w:r>
        <w:rPr>
          <w:color w:val="231F20"/>
        </w:rPr>
        <w:t>zeitbezogener,</w:t>
      </w:r>
      <w:r>
        <w:rPr>
          <w:color w:val="231F20"/>
          <w:spacing w:val="-8"/>
        </w:rPr>
        <w:t xml:space="preserve"> </w:t>
      </w:r>
      <w:r>
        <w:rPr>
          <w:color w:val="231F20"/>
        </w:rPr>
        <w:t>sicherheitsbezogener</w:t>
      </w:r>
      <w:r>
        <w:rPr>
          <w:color w:val="231F20"/>
          <w:spacing w:val="-8"/>
        </w:rPr>
        <w:t xml:space="preserve"> </w:t>
      </w:r>
      <w:r>
        <w:rPr>
          <w:color w:val="231F20"/>
        </w:rPr>
        <w:t>oder</w:t>
      </w:r>
      <w:r>
        <w:rPr>
          <w:color w:val="231F20"/>
          <w:spacing w:val="-8"/>
        </w:rPr>
        <w:t xml:space="preserve"> </w:t>
      </w:r>
      <w:r>
        <w:rPr>
          <w:color w:val="231F20"/>
        </w:rPr>
        <w:t>funktionaler Art</w:t>
      </w:r>
      <w:r>
        <w:rPr>
          <w:color w:val="231F20"/>
          <w:spacing w:val="-2"/>
        </w:rPr>
        <w:t xml:space="preserve"> </w:t>
      </w:r>
      <w:r>
        <w:rPr>
          <w:color w:val="231F20"/>
        </w:rPr>
        <w:t>sein.</w:t>
      </w:r>
      <w:r>
        <w:rPr>
          <w:color w:val="231F20"/>
          <w:spacing w:val="-2"/>
        </w:rPr>
        <w:t xml:space="preserve"> </w:t>
      </w:r>
      <w:r>
        <w:rPr>
          <w:color w:val="231F20"/>
        </w:rPr>
        <w:t>Objekte</w:t>
      </w:r>
      <w:r>
        <w:rPr>
          <w:color w:val="231F20"/>
          <w:spacing w:val="-2"/>
        </w:rPr>
        <w:t xml:space="preserve"> </w:t>
      </w:r>
      <w:r>
        <w:rPr>
          <w:color w:val="231F20"/>
        </w:rPr>
        <w:t>einer</w:t>
      </w:r>
      <w:r>
        <w:rPr>
          <w:color w:val="231F20"/>
          <w:spacing w:val="-2"/>
        </w:rPr>
        <w:t xml:space="preserve"> </w:t>
      </w:r>
      <w:r>
        <w:rPr>
          <w:color w:val="231F20"/>
        </w:rPr>
        <w:t>Qualität</w:t>
      </w:r>
      <w:r>
        <w:rPr>
          <w:color w:val="231F20"/>
          <w:spacing w:val="-2"/>
        </w:rPr>
        <w:t xml:space="preserve"> </w:t>
      </w:r>
      <w:r>
        <w:rPr>
          <w:color w:val="231F20"/>
        </w:rPr>
        <w:t>sind</w:t>
      </w:r>
      <w:r>
        <w:rPr>
          <w:color w:val="231F20"/>
          <w:spacing w:val="-2"/>
        </w:rPr>
        <w:t xml:space="preserve"> </w:t>
      </w:r>
      <w:r>
        <w:rPr>
          <w:color w:val="231F20"/>
        </w:rPr>
        <w:t>vor</w:t>
      </w:r>
      <w:r>
        <w:rPr>
          <w:color w:val="231F20"/>
          <w:spacing w:val="-2"/>
        </w:rPr>
        <w:t xml:space="preserve"> </w:t>
      </w:r>
      <w:r>
        <w:rPr>
          <w:color w:val="231F20"/>
        </w:rPr>
        <w:t>allem</w:t>
      </w:r>
      <w:r>
        <w:rPr>
          <w:color w:val="231F20"/>
          <w:spacing w:val="-2"/>
        </w:rPr>
        <w:t xml:space="preserve"> </w:t>
      </w:r>
      <w:r>
        <w:rPr>
          <w:color w:val="231F20"/>
        </w:rPr>
        <w:t>Produkte,</w:t>
      </w:r>
      <w:r>
        <w:rPr>
          <w:color w:val="231F20"/>
          <w:spacing w:val="-2"/>
        </w:rPr>
        <w:t xml:space="preserve"> </w:t>
      </w:r>
      <w:r>
        <w:rPr>
          <w:color w:val="231F20"/>
        </w:rPr>
        <w:t>Dienstleistungen</w:t>
      </w:r>
      <w:r>
        <w:rPr>
          <w:color w:val="231F20"/>
          <w:spacing w:val="-2"/>
        </w:rPr>
        <w:t xml:space="preserve"> </w:t>
      </w:r>
      <w:r>
        <w:rPr>
          <w:color w:val="231F20"/>
        </w:rPr>
        <w:t>und</w:t>
      </w:r>
      <w:r>
        <w:rPr>
          <w:color w:val="231F20"/>
          <w:spacing w:val="-2"/>
        </w:rPr>
        <w:t xml:space="preserve"> </w:t>
      </w:r>
      <w:r>
        <w:rPr>
          <w:color w:val="231F20"/>
        </w:rPr>
        <w:t xml:space="preserve">Pro- </w:t>
      </w:r>
      <w:proofErr w:type="spellStart"/>
      <w:r>
        <w:rPr>
          <w:color w:val="231F20"/>
        </w:rPr>
        <w:t>zesse</w:t>
      </w:r>
      <w:proofErr w:type="spellEnd"/>
      <w:r>
        <w:rPr>
          <w:color w:val="231F20"/>
        </w:rPr>
        <w:t>. Die Anforderungen stammen dabei insbesondere von Kunden und werden vertraglich festgelegt oder implizit vorausgesetzt. Hinzu kommen verpflichtende Anforderungen aus Gesetzen, Normen oder anderen Vorschriften. Die Fähigkeit eines Unternehmens sowie seiner Systeme und Prozesse beschreibt die Art und Weise,</w:t>
      </w:r>
      <w:r>
        <w:rPr>
          <w:color w:val="231F20"/>
          <w:spacing w:val="-6"/>
        </w:rPr>
        <w:t xml:space="preserve"> </w:t>
      </w:r>
      <w:r>
        <w:rPr>
          <w:color w:val="231F20"/>
        </w:rPr>
        <w:t>Qualität</w:t>
      </w:r>
      <w:r>
        <w:rPr>
          <w:color w:val="231F20"/>
          <w:spacing w:val="-6"/>
        </w:rPr>
        <w:t xml:space="preserve"> </w:t>
      </w:r>
      <w:r>
        <w:rPr>
          <w:color w:val="231F20"/>
        </w:rPr>
        <w:t>herzustellen.</w:t>
      </w:r>
      <w:r>
        <w:rPr>
          <w:color w:val="231F20"/>
          <w:spacing w:val="-6"/>
        </w:rPr>
        <w:t xml:space="preserve"> </w:t>
      </w:r>
      <w:r>
        <w:rPr>
          <w:color w:val="231F20"/>
        </w:rPr>
        <w:t>Die</w:t>
      </w:r>
      <w:r>
        <w:rPr>
          <w:color w:val="231F20"/>
          <w:spacing w:val="-6"/>
        </w:rPr>
        <w:t xml:space="preserve"> </w:t>
      </w:r>
      <w:r>
        <w:rPr>
          <w:color w:val="231F20"/>
        </w:rPr>
        <w:t>Sichtweise</w:t>
      </w:r>
      <w:r>
        <w:rPr>
          <w:color w:val="231F20"/>
          <w:spacing w:val="-6"/>
        </w:rPr>
        <w:t xml:space="preserve"> </w:t>
      </w:r>
      <w:r>
        <w:rPr>
          <w:color w:val="231F20"/>
        </w:rPr>
        <w:t>auf</w:t>
      </w:r>
      <w:r>
        <w:rPr>
          <w:color w:val="231F20"/>
          <w:spacing w:val="-6"/>
        </w:rPr>
        <w:t xml:space="preserve"> </w:t>
      </w:r>
      <w:r>
        <w:rPr>
          <w:color w:val="231F20"/>
        </w:rPr>
        <w:t>Qualität</w:t>
      </w:r>
      <w:r>
        <w:rPr>
          <w:color w:val="231F20"/>
          <w:spacing w:val="-6"/>
        </w:rPr>
        <w:t xml:space="preserve"> </w:t>
      </w:r>
      <w:r>
        <w:rPr>
          <w:color w:val="231F20"/>
        </w:rPr>
        <w:t>hat</w:t>
      </w:r>
      <w:r>
        <w:rPr>
          <w:color w:val="231F20"/>
          <w:spacing w:val="-6"/>
        </w:rPr>
        <w:t xml:space="preserve"> </w:t>
      </w:r>
      <w:r>
        <w:rPr>
          <w:color w:val="231F20"/>
        </w:rPr>
        <w:t>sich</w:t>
      </w:r>
      <w:r>
        <w:rPr>
          <w:color w:val="231F20"/>
          <w:spacing w:val="-6"/>
        </w:rPr>
        <w:t xml:space="preserve"> </w:t>
      </w:r>
      <w:r>
        <w:rPr>
          <w:color w:val="231F20"/>
        </w:rPr>
        <w:t>von</w:t>
      </w:r>
      <w:r>
        <w:rPr>
          <w:color w:val="231F20"/>
          <w:spacing w:val="-6"/>
        </w:rPr>
        <w:t xml:space="preserve"> </w:t>
      </w:r>
      <w:r>
        <w:rPr>
          <w:color w:val="231F20"/>
        </w:rPr>
        <w:t>der</w:t>
      </w:r>
      <w:r>
        <w:rPr>
          <w:color w:val="231F20"/>
          <w:spacing w:val="-6"/>
        </w:rPr>
        <w:t xml:space="preserve"> </w:t>
      </w:r>
      <w:r>
        <w:rPr>
          <w:color w:val="231F20"/>
        </w:rPr>
        <w:t xml:space="preserve">Qualitäts- </w:t>
      </w:r>
      <w:proofErr w:type="spellStart"/>
      <w:r>
        <w:rPr>
          <w:color w:val="231F20"/>
        </w:rPr>
        <w:t>kontrolle</w:t>
      </w:r>
      <w:proofErr w:type="spellEnd"/>
      <w:r>
        <w:rPr>
          <w:color w:val="231F20"/>
        </w:rPr>
        <w:t xml:space="preserve"> als nachgelagertem Prozess, über die prozessintegrierte </w:t>
      </w:r>
      <w:proofErr w:type="spellStart"/>
      <w:r>
        <w:rPr>
          <w:color w:val="231F20"/>
        </w:rPr>
        <w:t>Qualitätssiche</w:t>
      </w:r>
      <w:proofErr w:type="spellEnd"/>
      <w:r>
        <w:rPr>
          <w:color w:val="231F20"/>
        </w:rPr>
        <w:t xml:space="preserve">- </w:t>
      </w:r>
      <w:proofErr w:type="spellStart"/>
      <w:r>
        <w:rPr>
          <w:color w:val="231F20"/>
        </w:rPr>
        <w:t>rung</w:t>
      </w:r>
      <w:proofErr w:type="spellEnd"/>
      <w:r>
        <w:rPr>
          <w:color w:val="231F20"/>
        </w:rPr>
        <w:t>,</w:t>
      </w:r>
      <w:r>
        <w:rPr>
          <w:color w:val="231F20"/>
          <w:spacing w:val="-6"/>
        </w:rPr>
        <w:t xml:space="preserve"> </w:t>
      </w:r>
      <w:r>
        <w:rPr>
          <w:color w:val="231F20"/>
        </w:rPr>
        <w:t>hin</w:t>
      </w:r>
      <w:r>
        <w:rPr>
          <w:color w:val="231F20"/>
          <w:spacing w:val="-6"/>
        </w:rPr>
        <w:t xml:space="preserve"> </w:t>
      </w:r>
      <w:r>
        <w:rPr>
          <w:color w:val="231F20"/>
        </w:rPr>
        <w:t>zu</w:t>
      </w:r>
      <w:r>
        <w:rPr>
          <w:color w:val="231F20"/>
          <w:spacing w:val="-6"/>
        </w:rPr>
        <w:t xml:space="preserve"> </w:t>
      </w:r>
      <w:r>
        <w:rPr>
          <w:color w:val="231F20"/>
        </w:rPr>
        <w:t>einer</w:t>
      </w:r>
      <w:r>
        <w:rPr>
          <w:color w:val="231F20"/>
          <w:spacing w:val="-6"/>
        </w:rPr>
        <w:t xml:space="preserve"> </w:t>
      </w:r>
      <w:r>
        <w:rPr>
          <w:color w:val="231F20"/>
        </w:rPr>
        <w:t>systematischen</w:t>
      </w:r>
      <w:r>
        <w:rPr>
          <w:color w:val="231F20"/>
          <w:spacing w:val="-6"/>
        </w:rPr>
        <w:t xml:space="preserve"> </w:t>
      </w:r>
      <w:r>
        <w:rPr>
          <w:color w:val="231F20"/>
        </w:rPr>
        <w:t>Qualitätsplanung</w:t>
      </w:r>
      <w:r>
        <w:rPr>
          <w:color w:val="231F20"/>
          <w:spacing w:val="-6"/>
        </w:rPr>
        <w:t xml:space="preserve"> </w:t>
      </w:r>
      <w:r>
        <w:rPr>
          <w:color w:val="231F20"/>
        </w:rPr>
        <w:t>im</w:t>
      </w:r>
      <w:r>
        <w:rPr>
          <w:color w:val="231F20"/>
          <w:spacing w:val="-6"/>
        </w:rPr>
        <w:t xml:space="preserve"> </w:t>
      </w:r>
      <w:r>
        <w:rPr>
          <w:color w:val="231F20"/>
        </w:rPr>
        <w:t>Rahmen</w:t>
      </w:r>
      <w:r>
        <w:rPr>
          <w:color w:val="231F20"/>
          <w:spacing w:val="-6"/>
        </w:rPr>
        <w:t xml:space="preserve"> </w:t>
      </w:r>
      <w:r>
        <w:rPr>
          <w:color w:val="231F20"/>
        </w:rPr>
        <w:t>eines</w:t>
      </w:r>
      <w:r>
        <w:rPr>
          <w:color w:val="231F20"/>
          <w:spacing w:val="-6"/>
        </w:rPr>
        <w:t xml:space="preserve"> </w:t>
      </w:r>
      <w:proofErr w:type="spellStart"/>
      <w:r>
        <w:rPr>
          <w:color w:val="231F20"/>
        </w:rPr>
        <w:t>Qualitätsma</w:t>
      </w:r>
      <w:proofErr w:type="spellEnd"/>
      <w:r>
        <w:rPr>
          <w:color w:val="231F20"/>
        </w:rPr>
        <w:t xml:space="preserve">- </w:t>
      </w:r>
      <w:proofErr w:type="spellStart"/>
      <w:r>
        <w:rPr>
          <w:color w:val="231F20"/>
        </w:rPr>
        <w:t>nagements</w:t>
      </w:r>
      <w:proofErr w:type="spellEnd"/>
      <w:r>
        <w:rPr>
          <w:color w:val="231F20"/>
        </w:rPr>
        <w:t xml:space="preserve"> entwickelt.</w:t>
      </w:r>
    </w:p>
    <w:p w14:paraId="33AF0BF6" w14:textId="77777777" w:rsidR="006D5486" w:rsidRDefault="006D5486">
      <w:pPr>
        <w:pStyle w:val="Textkrper"/>
        <w:spacing w:before="6"/>
        <w:rPr>
          <w:sz w:val="22"/>
        </w:rPr>
      </w:pPr>
    </w:p>
    <w:p w14:paraId="5D6AA904" w14:textId="77777777" w:rsidR="006D5486" w:rsidRDefault="00000000">
      <w:pPr>
        <w:pStyle w:val="Textkrper"/>
        <w:spacing w:line="259" w:lineRule="auto"/>
        <w:ind w:left="1127" w:right="2421"/>
      </w:pPr>
      <w:r>
        <w:rPr>
          <w:color w:val="231F20"/>
        </w:rPr>
        <w:t>Die</w:t>
      </w:r>
      <w:r>
        <w:rPr>
          <w:color w:val="231F20"/>
          <w:spacing w:val="-7"/>
        </w:rPr>
        <w:t xml:space="preserve"> </w:t>
      </w:r>
      <w:r>
        <w:rPr>
          <w:color w:val="231F20"/>
        </w:rPr>
        <w:t>Betrachtung</w:t>
      </w:r>
      <w:r>
        <w:rPr>
          <w:color w:val="231F20"/>
          <w:spacing w:val="-7"/>
        </w:rPr>
        <w:t xml:space="preserve"> </w:t>
      </w:r>
      <w:r>
        <w:rPr>
          <w:color w:val="231F20"/>
        </w:rPr>
        <w:t>von</w:t>
      </w:r>
      <w:r>
        <w:rPr>
          <w:color w:val="231F20"/>
          <w:spacing w:val="-7"/>
        </w:rPr>
        <w:t xml:space="preserve"> </w:t>
      </w:r>
      <w:r>
        <w:rPr>
          <w:color w:val="231F20"/>
        </w:rPr>
        <w:t>wechselnden</w:t>
      </w:r>
      <w:r>
        <w:rPr>
          <w:color w:val="231F20"/>
          <w:spacing w:val="-7"/>
        </w:rPr>
        <w:t xml:space="preserve"> </w:t>
      </w:r>
      <w:r>
        <w:rPr>
          <w:color w:val="231F20"/>
        </w:rPr>
        <w:t>unternehmensexternen</w:t>
      </w:r>
      <w:r>
        <w:rPr>
          <w:color w:val="231F20"/>
          <w:spacing w:val="-7"/>
        </w:rPr>
        <w:t xml:space="preserve"> </w:t>
      </w:r>
      <w:r>
        <w:rPr>
          <w:color w:val="231F20"/>
        </w:rPr>
        <w:t>Risiken</w:t>
      </w:r>
      <w:r>
        <w:rPr>
          <w:color w:val="231F20"/>
          <w:spacing w:val="-7"/>
        </w:rPr>
        <w:t xml:space="preserve"> </w:t>
      </w:r>
      <w:r>
        <w:rPr>
          <w:color w:val="231F20"/>
        </w:rPr>
        <w:t>und</w:t>
      </w:r>
      <w:r>
        <w:rPr>
          <w:color w:val="231F20"/>
          <w:spacing w:val="-7"/>
        </w:rPr>
        <w:t xml:space="preserve"> </w:t>
      </w:r>
      <w:r>
        <w:rPr>
          <w:color w:val="231F20"/>
        </w:rPr>
        <w:t>Chancen</w:t>
      </w:r>
      <w:r>
        <w:rPr>
          <w:color w:val="231F20"/>
          <w:spacing w:val="-7"/>
        </w:rPr>
        <w:t xml:space="preserve"> </w:t>
      </w:r>
      <w:r>
        <w:rPr>
          <w:color w:val="231F20"/>
        </w:rPr>
        <w:t xml:space="preserve">ist zum wichtigen Bestandteil eines Qualitätsmanagements geworden, da von einer hohen Dynamik des unternehmerischen Kontextes ausgegangen wird. Die </w:t>
      </w:r>
      <w:proofErr w:type="spellStart"/>
      <w:r>
        <w:rPr>
          <w:color w:val="231F20"/>
        </w:rPr>
        <w:t>Vermei</w:t>
      </w:r>
      <w:proofErr w:type="spellEnd"/>
      <w:r>
        <w:rPr>
          <w:color w:val="231F20"/>
        </w:rPr>
        <w:t xml:space="preserve">- </w:t>
      </w:r>
      <w:proofErr w:type="spellStart"/>
      <w:r>
        <w:rPr>
          <w:color w:val="231F20"/>
        </w:rPr>
        <w:t>dung</w:t>
      </w:r>
      <w:proofErr w:type="spellEnd"/>
      <w:r>
        <w:rPr>
          <w:color w:val="231F20"/>
        </w:rPr>
        <w:t xml:space="preserve"> von Fehlern senkt die Kosten, steigert bei kritischen Fehlern die Sicherheit und reduziert Haftungsrisiken. Six Sigma hat sich dabei als Ansatz etabliert, um eine Null-Fehler-Strategie zu etablieren.</w:t>
      </w:r>
    </w:p>
    <w:p w14:paraId="5FE2F7AF" w14:textId="77777777" w:rsidR="006D5486" w:rsidRDefault="006D5486">
      <w:pPr>
        <w:pStyle w:val="Textkrper"/>
        <w:rPr>
          <w:sz w:val="22"/>
        </w:rPr>
      </w:pPr>
    </w:p>
    <w:p w14:paraId="2144F0BC" w14:textId="77777777" w:rsidR="006D5486" w:rsidRDefault="00000000">
      <w:pPr>
        <w:pStyle w:val="Textkrper"/>
        <w:spacing w:before="1" w:line="259" w:lineRule="auto"/>
        <w:ind w:left="1127" w:right="2421"/>
      </w:pPr>
      <w:r>
        <w:rPr>
          <w:color w:val="231F20"/>
        </w:rPr>
        <w:t>Die Qualität von Dienstleistungen zeichnet sich aufgrund von Spezifika wie der Immaterialität</w:t>
      </w:r>
      <w:r>
        <w:rPr>
          <w:color w:val="231F20"/>
          <w:spacing w:val="-9"/>
        </w:rPr>
        <w:t xml:space="preserve"> </w:t>
      </w:r>
      <w:r>
        <w:rPr>
          <w:color w:val="231F20"/>
        </w:rPr>
        <w:t>und</w:t>
      </w:r>
      <w:r>
        <w:rPr>
          <w:color w:val="231F20"/>
          <w:spacing w:val="-9"/>
        </w:rPr>
        <w:t xml:space="preserve"> </w:t>
      </w:r>
      <w:r>
        <w:rPr>
          <w:color w:val="231F20"/>
        </w:rPr>
        <w:t>dem</w:t>
      </w:r>
      <w:r>
        <w:rPr>
          <w:color w:val="231F20"/>
          <w:spacing w:val="-9"/>
        </w:rPr>
        <w:t xml:space="preserve"> </w:t>
      </w:r>
      <w:r>
        <w:rPr>
          <w:color w:val="231F20"/>
        </w:rPr>
        <w:t>Uno-actu-Prinzip</w:t>
      </w:r>
      <w:r>
        <w:rPr>
          <w:color w:val="231F20"/>
          <w:spacing w:val="-9"/>
        </w:rPr>
        <w:t xml:space="preserve"> </w:t>
      </w:r>
      <w:r>
        <w:rPr>
          <w:color w:val="231F20"/>
        </w:rPr>
        <w:t>vor</w:t>
      </w:r>
      <w:r>
        <w:rPr>
          <w:color w:val="231F20"/>
          <w:spacing w:val="-9"/>
        </w:rPr>
        <w:t xml:space="preserve"> </w:t>
      </w:r>
      <w:r>
        <w:rPr>
          <w:color w:val="231F20"/>
        </w:rPr>
        <w:t>allem</w:t>
      </w:r>
      <w:r>
        <w:rPr>
          <w:color w:val="231F20"/>
          <w:spacing w:val="-9"/>
        </w:rPr>
        <w:t xml:space="preserve"> </w:t>
      </w:r>
      <w:r>
        <w:rPr>
          <w:color w:val="231F20"/>
        </w:rPr>
        <w:t>durch</w:t>
      </w:r>
      <w:r>
        <w:rPr>
          <w:color w:val="231F20"/>
          <w:spacing w:val="-9"/>
        </w:rPr>
        <w:t xml:space="preserve"> </w:t>
      </w:r>
      <w:r>
        <w:rPr>
          <w:color w:val="231F20"/>
        </w:rPr>
        <w:t>die</w:t>
      </w:r>
      <w:r>
        <w:rPr>
          <w:color w:val="231F20"/>
          <w:spacing w:val="-9"/>
        </w:rPr>
        <w:t xml:space="preserve"> </w:t>
      </w:r>
      <w:r>
        <w:rPr>
          <w:color w:val="231F20"/>
        </w:rPr>
        <w:t>Prozessqualität</w:t>
      </w:r>
      <w:r>
        <w:rPr>
          <w:color w:val="231F20"/>
          <w:spacing w:val="-9"/>
        </w:rPr>
        <w:t xml:space="preserve"> </w:t>
      </w:r>
      <w:r>
        <w:rPr>
          <w:color w:val="231F20"/>
        </w:rPr>
        <w:t>aus. Prozessergebnisse in der Logistik sind Gegenstand von Service Level Agreements.</w:t>
      </w:r>
    </w:p>
    <w:p w14:paraId="6CD40EF2" w14:textId="77777777" w:rsidR="006D5486" w:rsidRDefault="006D5486">
      <w:pPr>
        <w:pStyle w:val="Textkrper"/>
        <w:spacing w:before="10"/>
        <w:rPr>
          <w:sz w:val="21"/>
        </w:rPr>
      </w:pPr>
    </w:p>
    <w:p w14:paraId="1E4E5207" w14:textId="77777777" w:rsidR="006D5486" w:rsidRDefault="00000000">
      <w:pPr>
        <w:pStyle w:val="Textkrper"/>
        <w:spacing w:line="259" w:lineRule="auto"/>
        <w:ind w:left="1127" w:right="2421"/>
      </w:pPr>
      <w:r>
        <w:rPr>
          <w:color w:val="231F20"/>
        </w:rPr>
        <w:t xml:space="preserve">Das Gap-Modell auf Basis des Dienstleistungsqualitätsmodells von </w:t>
      </w:r>
      <w:proofErr w:type="spellStart"/>
      <w:r>
        <w:rPr>
          <w:color w:val="231F20"/>
        </w:rPr>
        <w:t>Parasuraman</w:t>
      </w:r>
      <w:proofErr w:type="spellEnd"/>
      <w:r>
        <w:rPr>
          <w:color w:val="231F20"/>
        </w:rPr>
        <w:t>, Zeithaml</w:t>
      </w:r>
      <w:r>
        <w:rPr>
          <w:color w:val="231F20"/>
          <w:spacing w:val="-6"/>
        </w:rPr>
        <w:t xml:space="preserve"> </w:t>
      </w:r>
      <w:r>
        <w:rPr>
          <w:color w:val="231F20"/>
        </w:rPr>
        <w:t>und</w:t>
      </w:r>
      <w:r>
        <w:rPr>
          <w:color w:val="231F20"/>
          <w:spacing w:val="-6"/>
        </w:rPr>
        <w:t xml:space="preserve"> </w:t>
      </w:r>
      <w:r>
        <w:rPr>
          <w:color w:val="231F20"/>
        </w:rPr>
        <w:t>Berry</w:t>
      </w:r>
      <w:r>
        <w:rPr>
          <w:color w:val="231F20"/>
          <w:spacing w:val="-6"/>
        </w:rPr>
        <w:t xml:space="preserve"> </w:t>
      </w:r>
      <w:r>
        <w:rPr>
          <w:color w:val="231F20"/>
        </w:rPr>
        <w:t>stellt</w:t>
      </w:r>
      <w:r>
        <w:rPr>
          <w:color w:val="231F20"/>
          <w:spacing w:val="-6"/>
        </w:rPr>
        <w:t xml:space="preserve"> </w:t>
      </w:r>
      <w:r>
        <w:rPr>
          <w:color w:val="231F20"/>
        </w:rPr>
        <w:t>ein</w:t>
      </w:r>
      <w:r>
        <w:rPr>
          <w:color w:val="231F20"/>
          <w:spacing w:val="-6"/>
        </w:rPr>
        <w:t xml:space="preserve"> </w:t>
      </w:r>
      <w:r>
        <w:rPr>
          <w:color w:val="231F20"/>
        </w:rPr>
        <w:t>Instrument</w:t>
      </w:r>
      <w:r>
        <w:rPr>
          <w:color w:val="231F20"/>
          <w:spacing w:val="-6"/>
        </w:rPr>
        <w:t xml:space="preserve"> </w:t>
      </w:r>
      <w:r>
        <w:rPr>
          <w:color w:val="231F20"/>
        </w:rPr>
        <w:t>dar,</w:t>
      </w:r>
      <w:r>
        <w:rPr>
          <w:color w:val="231F20"/>
          <w:spacing w:val="-6"/>
        </w:rPr>
        <w:t xml:space="preserve"> </w:t>
      </w:r>
      <w:r>
        <w:rPr>
          <w:color w:val="231F20"/>
        </w:rPr>
        <w:t>um</w:t>
      </w:r>
      <w:r>
        <w:rPr>
          <w:color w:val="231F20"/>
          <w:spacing w:val="-6"/>
        </w:rPr>
        <w:t xml:space="preserve"> </w:t>
      </w:r>
      <w:r>
        <w:rPr>
          <w:color w:val="231F20"/>
        </w:rPr>
        <w:t>die</w:t>
      </w:r>
      <w:r>
        <w:rPr>
          <w:color w:val="231F20"/>
          <w:spacing w:val="-6"/>
        </w:rPr>
        <w:t xml:space="preserve"> </w:t>
      </w:r>
      <w:r>
        <w:rPr>
          <w:color w:val="231F20"/>
        </w:rPr>
        <w:t>Qualität</w:t>
      </w:r>
      <w:r>
        <w:rPr>
          <w:color w:val="231F20"/>
          <w:spacing w:val="-6"/>
        </w:rPr>
        <w:t xml:space="preserve"> </w:t>
      </w:r>
      <w:r>
        <w:rPr>
          <w:color w:val="231F20"/>
        </w:rPr>
        <w:t>von</w:t>
      </w:r>
      <w:r>
        <w:rPr>
          <w:color w:val="231F20"/>
          <w:spacing w:val="-6"/>
        </w:rPr>
        <w:t xml:space="preserve"> </w:t>
      </w:r>
      <w:r>
        <w:rPr>
          <w:color w:val="231F20"/>
        </w:rPr>
        <w:t>Dienstleistungen zu bewerten.</w:t>
      </w:r>
    </w:p>
    <w:p w14:paraId="3DAD909D" w14:textId="77777777" w:rsidR="006D5486" w:rsidRDefault="006D5486">
      <w:pPr>
        <w:pStyle w:val="Textkrper"/>
        <w:spacing w:before="10"/>
        <w:rPr>
          <w:sz w:val="21"/>
        </w:rPr>
      </w:pPr>
    </w:p>
    <w:p w14:paraId="4691A81C" w14:textId="77777777" w:rsidR="006D5486" w:rsidRDefault="00000000">
      <w:pPr>
        <w:pStyle w:val="Textkrper"/>
        <w:spacing w:line="259" w:lineRule="auto"/>
        <w:ind w:left="1127" w:right="2243"/>
      </w:pPr>
      <w:r>
        <w:rPr>
          <w:color w:val="231F20"/>
        </w:rPr>
        <w:t xml:space="preserve">Messungen werden im Qualitätsmanagement bei der Ermittlung von </w:t>
      </w:r>
      <w:proofErr w:type="spellStart"/>
      <w:r>
        <w:rPr>
          <w:color w:val="231F20"/>
        </w:rPr>
        <w:t>Kundenanfor</w:t>
      </w:r>
      <w:proofErr w:type="spellEnd"/>
      <w:r>
        <w:rPr>
          <w:color w:val="231F20"/>
        </w:rPr>
        <w:t xml:space="preserve">- </w:t>
      </w:r>
      <w:proofErr w:type="spellStart"/>
      <w:r>
        <w:rPr>
          <w:color w:val="231F20"/>
        </w:rPr>
        <w:t>derungen</w:t>
      </w:r>
      <w:proofErr w:type="spellEnd"/>
      <w:r>
        <w:rPr>
          <w:color w:val="231F20"/>
        </w:rPr>
        <w:t xml:space="preserve">, Prozessfähigkeiten und Ergebnissen eingesetzt. Die </w:t>
      </w:r>
      <w:proofErr w:type="spellStart"/>
      <w:r>
        <w:rPr>
          <w:color w:val="231F20"/>
        </w:rPr>
        <w:t>Aussagemöglichkei</w:t>
      </w:r>
      <w:proofErr w:type="spellEnd"/>
      <w:r>
        <w:rPr>
          <w:color w:val="231F20"/>
        </w:rPr>
        <w:t xml:space="preserve">- </w:t>
      </w:r>
      <w:proofErr w:type="spellStart"/>
      <w:r>
        <w:rPr>
          <w:color w:val="231F20"/>
        </w:rPr>
        <w:t>ten</w:t>
      </w:r>
      <w:proofErr w:type="spellEnd"/>
      <w:r>
        <w:rPr>
          <w:color w:val="231F20"/>
          <w:spacing w:val="-8"/>
        </w:rPr>
        <w:t xml:space="preserve"> </w:t>
      </w:r>
      <w:r>
        <w:rPr>
          <w:color w:val="231F20"/>
        </w:rPr>
        <w:t>von</w:t>
      </w:r>
      <w:r>
        <w:rPr>
          <w:color w:val="231F20"/>
          <w:spacing w:val="-8"/>
        </w:rPr>
        <w:t xml:space="preserve"> </w:t>
      </w:r>
      <w:r>
        <w:rPr>
          <w:color w:val="231F20"/>
        </w:rPr>
        <w:t>Messergebnissen</w:t>
      </w:r>
      <w:r>
        <w:rPr>
          <w:color w:val="231F20"/>
          <w:spacing w:val="-8"/>
        </w:rPr>
        <w:t xml:space="preserve"> </w:t>
      </w:r>
      <w:r>
        <w:rPr>
          <w:color w:val="231F20"/>
        </w:rPr>
        <w:t>werden</w:t>
      </w:r>
      <w:r>
        <w:rPr>
          <w:color w:val="231F20"/>
          <w:spacing w:val="-8"/>
        </w:rPr>
        <w:t xml:space="preserve"> </w:t>
      </w:r>
      <w:r>
        <w:rPr>
          <w:color w:val="231F20"/>
        </w:rPr>
        <w:t>vor</w:t>
      </w:r>
      <w:r>
        <w:rPr>
          <w:color w:val="231F20"/>
          <w:spacing w:val="-8"/>
        </w:rPr>
        <w:t xml:space="preserve"> </w:t>
      </w:r>
      <w:r>
        <w:rPr>
          <w:color w:val="231F20"/>
        </w:rPr>
        <w:t>allem</w:t>
      </w:r>
      <w:r>
        <w:rPr>
          <w:color w:val="231F20"/>
          <w:spacing w:val="-8"/>
        </w:rPr>
        <w:t xml:space="preserve"> </w:t>
      </w:r>
      <w:r>
        <w:rPr>
          <w:color w:val="231F20"/>
        </w:rPr>
        <w:t>durch</w:t>
      </w:r>
      <w:r>
        <w:rPr>
          <w:color w:val="231F20"/>
          <w:spacing w:val="-8"/>
        </w:rPr>
        <w:t xml:space="preserve"> </w:t>
      </w:r>
      <w:r>
        <w:rPr>
          <w:color w:val="231F20"/>
        </w:rPr>
        <w:t>das</w:t>
      </w:r>
      <w:r>
        <w:rPr>
          <w:color w:val="231F20"/>
          <w:spacing w:val="-8"/>
        </w:rPr>
        <w:t xml:space="preserve"> </w:t>
      </w:r>
      <w:r>
        <w:rPr>
          <w:color w:val="231F20"/>
        </w:rPr>
        <w:t>Skalenniveau</w:t>
      </w:r>
      <w:r>
        <w:rPr>
          <w:color w:val="231F20"/>
          <w:spacing w:val="-8"/>
        </w:rPr>
        <w:t xml:space="preserve"> </w:t>
      </w:r>
      <w:r>
        <w:rPr>
          <w:color w:val="231F20"/>
        </w:rPr>
        <w:t>bestimmt.</w:t>
      </w:r>
      <w:r>
        <w:rPr>
          <w:color w:val="231F20"/>
          <w:spacing w:val="-8"/>
        </w:rPr>
        <w:t xml:space="preserve"> </w:t>
      </w:r>
      <w:r>
        <w:rPr>
          <w:color w:val="231F20"/>
        </w:rPr>
        <w:t xml:space="preserve">Über Messergebnisse können Kennzahlen gebildet und zu Kennzahlensystemen </w:t>
      </w:r>
      <w:proofErr w:type="spellStart"/>
      <w:r>
        <w:rPr>
          <w:color w:val="231F20"/>
        </w:rPr>
        <w:t>aufge</w:t>
      </w:r>
      <w:proofErr w:type="spellEnd"/>
      <w:r>
        <w:rPr>
          <w:color w:val="231F20"/>
        </w:rPr>
        <w:t xml:space="preserve">- baut werden. Die </w:t>
      </w:r>
      <w:proofErr w:type="spellStart"/>
      <w:r>
        <w:rPr>
          <w:color w:val="231F20"/>
        </w:rPr>
        <w:t>Balanced</w:t>
      </w:r>
      <w:proofErr w:type="spellEnd"/>
      <w:r>
        <w:rPr>
          <w:color w:val="231F20"/>
        </w:rPr>
        <w:t xml:space="preserve"> Score Card und SERVQUAL sind Kontextkonzepte, die Messergebnisse im Rahmen eines Qualitätsmanagements nutzen.</w:t>
      </w:r>
    </w:p>
    <w:p w14:paraId="5CEB022D" w14:textId="77777777" w:rsidR="006D5486" w:rsidRDefault="006D5486">
      <w:pPr>
        <w:spacing w:line="259" w:lineRule="auto"/>
        <w:sectPr w:rsidR="006D5486">
          <w:pgSz w:w="11910" w:h="16840"/>
          <w:pgMar w:top="960" w:right="460" w:bottom="280" w:left="460" w:header="0" w:footer="0" w:gutter="0"/>
          <w:cols w:space="720"/>
        </w:sectPr>
      </w:pPr>
    </w:p>
    <w:p w14:paraId="3EBF678B" w14:textId="77777777" w:rsidR="006D5486" w:rsidRDefault="00000000">
      <w:pPr>
        <w:pStyle w:val="Textkrper"/>
      </w:pPr>
      <w:r>
        <w:lastRenderedPageBreak/>
        <w:pict w14:anchorId="4355ED9A">
          <v:group id="docshapegroup82" o:spid="_x0000_s2077" style="position:absolute;margin-left:-14.15pt;margin-top:198.45pt;width:581.15pt;height:170.1pt;z-index:-17829376;mso-position-horizontal-relative:page;mso-position-vertical-relative:page" coordorigin="-283,3969" coordsize="11623,3402">
            <v:rect id="docshape83" o:spid="_x0000_s2079" style="position:absolute;left:-284;top:3968;width:6520;height:3402" fillcolor="#f1f1f1" stroked="f"/>
            <v:shape id="docshape84" o:spid="_x0000_s2078" type="#_x0000_t75" style="position:absolute;left:6236;top:3968;width:5103;height:3402">
              <v:imagedata r:id="rId48" o:title=""/>
            </v:shape>
            <w10:wrap anchorx="page" anchory="page"/>
          </v:group>
        </w:pict>
      </w:r>
    </w:p>
    <w:p w14:paraId="4FF40840" w14:textId="77777777" w:rsidR="006D5486" w:rsidRDefault="006D5486">
      <w:pPr>
        <w:pStyle w:val="Textkrper"/>
      </w:pPr>
    </w:p>
    <w:p w14:paraId="5FED6766" w14:textId="77777777" w:rsidR="006D5486" w:rsidRDefault="006D5486">
      <w:pPr>
        <w:pStyle w:val="Textkrper"/>
      </w:pPr>
    </w:p>
    <w:p w14:paraId="31A4A054" w14:textId="77777777" w:rsidR="006D5486" w:rsidRDefault="006D5486">
      <w:pPr>
        <w:pStyle w:val="Textkrper"/>
      </w:pPr>
    </w:p>
    <w:p w14:paraId="13A77C0D" w14:textId="77777777" w:rsidR="006D5486" w:rsidRDefault="006D5486">
      <w:pPr>
        <w:pStyle w:val="Textkrper"/>
      </w:pPr>
    </w:p>
    <w:p w14:paraId="1B4EC7C8" w14:textId="77777777" w:rsidR="006D5486" w:rsidRDefault="006D5486">
      <w:pPr>
        <w:pStyle w:val="Textkrper"/>
      </w:pPr>
    </w:p>
    <w:p w14:paraId="3852FAF4" w14:textId="77777777" w:rsidR="006D5486" w:rsidRDefault="006D5486">
      <w:pPr>
        <w:pStyle w:val="Textkrper"/>
      </w:pPr>
    </w:p>
    <w:p w14:paraId="62723E6D" w14:textId="77777777" w:rsidR="006D5486" w:rsidRDefault="006D5486">
      <w:pPr>
        <w:pStyle w:val="Textkrper"/>
      </w:pPr>
    </w:p>
    <w:p w14:paraId="53D1C8FE" w14:textId="77777777" w:rsidR="006D5486" w:rsidRDefault="006D5486">
      <w:pPr>
        <w:pStyle w:val="Textkrper"/>
      </w:pPr>
    </w:p>
    <w:p w14:paraId="3218999B" w14:textId="77777777" w:rsidR="006D5486" w:rsidRDefault="006D5486">
      <w:pPr>
        <w:pStyle w:val="Textkrper"/>
      </w:pPr>
    </w:p>
    <w:p w14:paraId="74C9A746" w14:textId="77777777" w:rsidR="006D5486" w:rsidRDefault="006D5486">
      <w:pPr>
        <w:pStyle w:val="Textkrper"/>
      </w:pPr>
    </w:p>
    <w:p w14:paraId="77230BB5" w14:textId="77777777" w:rsidR="006D5486" w:rsidRDefault="006D5486">
      <w:pPr>
        <w:pStyle w:val="Textkrper"/>
      </w:pPr>
    </w:p>
    <w:p w14:paraId="16851285" w14:textId="77777777" w:rsidR="006D5486" w:rsidRDefault="006D5486">
      <w:pPr>
        <w:pStyle w:val="Textkrper"/>
      </w:pPr>
    </w:p>
    <w:p w14:paraId="0A244439" w14:textId="77777777" w:rsidR="006D5486" w:rsidRDefault="006D5486">
      <w:pPr>
        <w:pStyle w:val="Textkrper"/>
      </w:pPr>
    </w:p>
    <w:p w14:paraId="2C59F242" w14:textId="77777777" w:rsidR="006D5486" w:rsidRDefault="006D5486">
      <w:pPr>
        <w:pStyle w:val="Textkrper"/>
      </w:pPr>
    </w:p>
    <w:p w14:paraId="11AFA69F" w14:textId="77777777" w:rsidR="006D5486" w:rsidRDefault="006D5486">
      <w:pPr>
        <w:pStyle w:val="Textkrper"/>
      </w:pPr>
    </w:p>
    <w:p w14:paraId="1A97D0AB" w14:textId="77777777" w:rsidR="006D5486" w:rsidRDefault="006D5486">
      <w:pPr>
        <w:pStyle w:val="Textkrper"/>
      </w:pPr>
    </w:p>
    <w:p w14:paraId="4D2CFEB8" w14:textId="77777777" w:rsidR="006D5486" w:rsidRDefault="006D5486">
      <w:pPr>
        <w:pStyle w:val="Textkrper"/>
      </w:pPr>
    </w:p>
    <w:p w14:paraId="5234C770" w14:textId="77777777" w:rsidR="006D5486" w:rsidRDefault="006D5486">
      <w:pPr>
        <w:pStyle w:val="Textkrper"/>
      </w:pPr>
    </w:p>
    <w:p w14:paraId="4DD3F16C" w14:textId="77777777" w:rsidR="006D5486" w:rsidRDefault="00000000">
      <w:pPr>
        <w:pStyle w:val="berschrift1"/>
      </w:pPr>
      <w:r>
        <w:rPr>
          <w:color w:val="ADB4BC"/>
        </w:rPr>
        <w:t>Lektion</w:t>
      </w:r>
      <w:r>
        <w:rPr>
          <w:color w:val="ADB4BC"/>
          <w:spacing w:val="36"/>
        </w:rPr>
        <w:t xml:space="preserve"> </w:t>
      </w:r>
      <w:r>
        <w:rPr>
          <w:color w:val="ADB4BC"/>
          <w:spacing w:val="-12"/>
        </w:rPr>
        <w:t>6</w:t>
      </w:r>
    </w:p>
    <w:p w14:paraId="56E19EFD" w14:textId="77777777" w:rsidR="006D5486" w:rsidRDefault="00000000">
      <w:pPr>
        <w:pStyle w:val="berschrift2"/>
        <w:spacing w:line="249" w:lineRule="auto"/>
      </w:pPr>
      <w:r>
        <w:rPr>
          <w:color w:val="003946"/>
        </w:rPr>
        <w:t>Verfahren,</w:t>
      </w:r>
      <w:r>
        <w:rPr>
          <w:color w:val="003946"/>
          <w:spacing w:val="-39"/>
        </w:rPr>
        <w:t xml:space="preserve"> </w:t>
      </w:r>
      <w:r>
        <w:rPr>
          <w:color w:val="003946"/>
        </w:rPr>
        <w:t>Methoden</w:t>
      </w:r>
      <w:r>
        <w:rPr>
          <w:color w:val="003946"/>
          <w:spacing w:val="-39"/>
        </w:rPr>
        <w:t xml:space="preserve"> </w:t>
      </w:r>
      <w:r>
        <w:rPr>
          <w:color w:val="003946"/>
        </w:rPr>
        <w:t xml:space="preserve">und </w:t>
      </w:r>
      <w:r>
        <w:rPr>
          <w:color w:val="003946"/>
          <w:spacing w:val="-2"/>
        </w:rPr>
        <w:t>Qualitätswerkzeuge</w:t>
      </w:r>
    </w:p>
    <w:p w14:paraId="289D3930" w14:textId="77777777" w:rsidR="006D5486" w:rsidRDefault="006D5486">
      <w:pPr>
        <w:pStyle w:val="Textkrper"/>
      </w:pPr>
    </w:p>
    <w:p w14:paraId="32A7A1C8" w14:textId="77777777" w:rsidR="006D5486" w:rsidRDefault="006D5486">
      <w:pPr>
        <w:pStyle w:val="Textkrper"/>
      </w:pPr>
    </w:p>
    <w:p w14:paraId="63F64A19" w14:textId="77777777" w:rsidR="006D5486" w:rsidRDefault="006D5486">
      <w:pPr>
        <w:pStyle w:val="Textkrper"/>
      </w:pPr>
    </w:p>
    <w:p w14:paraId="7A85961E" w14:textId="77777777" w:rsidR="006D5486" w:rsidRDefault="006D5486">
      <w:pPr>
        <w:pStyle w:val="Textkrper"/>
      </w:pPr>
    </w:p>
    <w:p w14:paraId="71DCF275" w14:textId="77777777" w:rsidR="006D5486" w:rsidRDefault="006D5486">
      <w:pPr>
        <w:pStyle w:val="Textkrper"/>
        <w:spacing w:before="11"/>
        <w:rPr>
          <w:sz w:val="26"/>
        </w:rPr>
      </w:pPr>
    </w:p>
    <w:p w14:paraId="444E728E" w14:textId="77777777" w:rsidR="006D5486" w:rsidRDefault="00000000">
      <w:pPr>
        <w:pStyle w:val="berschrift5"/>
        <w:spacing w:before="101"/>
      </w:pPr>
      <w:r>
        <w:rPr>
          <w:color w:val="003946"/>
          <w:spacing w:val="-2"/>
          <w:w w:val="105"/>
        </w:rPr>
        <w:t>LERNZIELE</w:t>
      </w:r>
    </w:p>
    <w:p w14:paraId="108D9BC3" w14:textId="77777777" w:rsidR="006D5486" w:rsidRDefault="006D5486">
      <w:pPr>
        <w:pStyle w:val="Textkrper"/>
        <w:spacing w:before="4"/>
        <w:rPr>
          <w:b/>
          <w:sz w:val="27"/>
        </w:rPr>
      </w:pPr>
    </w:p>
    <w:p w14:paraId="239D4A14" w14:textId="77777777" w:rsidR="006D5486" w:rsidRDefault="00000000">
      <w:pPr>
        <w:pStyle w:val="Textkrper"/>
        <w:ind w:left="1665"/>
      </w:pPr>
      <w:r>
        <w:rPr>
          <w:color w:val="231F20"/>
        </w:rPr>
        <w:t>Nach</w:t>
      </w:r>
      <w:r>
        <w:rPr>
          <w:color w:val="231F20"/>
          <w:spacing w:val="-2"/>
        </w:rPr>
        <w:t xml:space="preserve"> </w:t>
      </w:r>
      <w:r>
        <w:rPr>
          <w:color w:val="231F20"/>
        </w:rPr>
        <w:t>der</w:t>
      </w:r>
      <w:r>
        <w:rPr>
          <w:color w:val="231F20"/>
          <w:spacing w:val="-2"/>
        </w:rPr>
        <w:t xml:space="preserve"> </w:t>
      </w:r>
      <w:r>
        <w:rPr>
          <w:color w:val="231F20"/>
        </w:rPr>
        <w:t>Bearbeitung</w:t>
      </w:r>
      <w:r>
        <w:rPr>
          <w:color w:val="231F20"/>
          <w:spacing w:val="-2"/>
        </w:rPr>
        <w:t xml:space="preserve"> </w:t>
      </w:r>
      <w:r>
        <w:rPr>
          <w:color w:val="231F20"/>
        </w:rPr>
        <w:t>dieser</w:t>
      </w:r>
      <w:r>
        <w:rPr>
          <w:color w:val="231F20"/>
          <w:spacing w:val="-2"/>
        </w:rPr>
        <w:t xml:space="preserve"> </w:t>
      </w:r>
      <w:r>
        <w:rPr>
          <w:color w:val="231F20"/>
        </w:rPr>
        <w:t>Lektion</w:t>
      </w:r>
      <w:r>
        <w:rPr>
          <w:color w:val="231F20"/>
          <w:spacing w:val="-2"/>
        </w:rPr>
        <w:t xml:space="preserve"> </w:t>
      </w:r>
      <w:r>
        <w:rPr>
          <w:color w:val="231F20"/>
        </w:rPr>
        <w:t>werden</w:t>
      </w:r>
      <w:r>
        <w:rPr>
          <w:color w:val="231F20"/>
          <w:spacing w:val="-2"/>
        </w:rPr>
        <w:t xml:space="preserve"> </w:t>
      </w:r>
      <w:r>
        <w:rPr>
          <w:color w:val="231F20"/>
        </w:rPr>
        <w:t>Sie</w:t>
      </w:r>
      <w:r>
        <w:rPr>
          <w:color w:val="231F20"/>
          <w:spacing w:val="-1"/>
        </w:rPr>
        <w:t xml:space="preserve"> </w:t>
      </w:r>
      <w:r>
        <w:rPr>
          <w:color w:val="231F20"/>
          <w:spacing w:val="-10"/>
        </w:rPr>
        <w:t>…</w:t>
      </w:r>
    </w:p>
    <w:p w14:paraId="642FAA9E" w14:textId="77777777" w:rsidR="006D5486" w:rsidRDefault="006D5486">
      <w:pPr>
        <w:pStyle w:val="Textkrper"/>
        <w:spacing w:before="4"/>
        <w:rPr>
          <w:sz w:val="23"/>
        </w:rPr>
      </w:pPr>
    </w:p>
    <w:p w14:paraId="13B168EF" w14:textId="77777777" w:rsidR="006D5486" w:rsidRDefault="00000000">
      <w:pPr>
        <w:pStyle w:val="Textkrper"/>
        <w:ind w:left="1665"/>
      </w:pPr>
      <w:r>
        <w:rPr>
          <w:color w:val="231F20"/>
        </w:rPr>
        <w:t>…</w:t>
      </w:r>
      <w:r>
        <w:rPr>
          <w:color w:val="231F20"/>
          <w:spacing w:val="61"/>
          <w:w w:val="150"/>
        </w:rPr>
        <w:t xml:space="preserve"> </w:t>
      </w:r>
      <w:r>
        <w:rPr>
          <w:color w:val="231F20"/>
        </w:rPr>
        <w:t>die</w:t>
      </w:r>
      <w:r>
        <w:rPr>
          <w:color w:val="231F20"/>
          <w:spacing w:val="-3"/>
        </w:rPr>
        <w:t xml:space="preserve"> </w:t>
      </w:r>
      <w:r>
        <w:rPr>
          <w:color w:val="231F20"/>
        </w:rPr>
        <w:t>Idee</w:t>
      </w:r>
      <w:r>
        <w:rPr>
          <w:color w:val="231F20"/>
          <w:spacing w:val="-3"/>
        </w:rPr>
        <w:t xml:space="preserve"> </w:t>
      </w:r>
      <w:r>
        <w:rPr>
          <w:color w:val="231F20"/>
        </w:rPr>
        <w:t>der</w:t>
      </w:r>
      <w:r>
        <w:rPr>
          <w:color w:val="231F20"/>
          <w:spacing w:val="-2"/>
        </w:rPr>
        <w:t xml:space="preserve"> </w:t>
      </w:r>
      <w:r>
        <w:rPr>
          <w:color w:val="231F20"/>
        </w:rPr>
        <w:t>kontinuierlichen</w:t>
      </w:r>
      <w:r>
        <w:rPr>
          <w:color w:val="231F20"/>
          <w:spacing w:val="-3"/>
        </w:rPr>
        <w:t xml:space="preserve"> </w:t>
      </w:r>
      <w:r>
        <w:rPr>
          <w:color w:val="231F20"/>
        </w:rPr>
        <w:t>Verbesserung</w:t>
      </w:r>
      <w:r>
        <w:rPr>
          <w:color w:val="231F20"/>
          <w:spacing w:val="-3"/>
        </w:rPr>
        <w:t xml:space="preserve"> </w:t>
      </w:r>
      <w:r>
        <w:rPr>
          <w:color w:val="231F20"/>
        </w:rPr>
        <w:t>charakterisieren</w:t>
      </w:r>
      <w:r>
        <w:rPr>
          <w:color w:val="231F20"/>
          <w:spacing w:val="-3"/>
        </w:rPr>
        <w:t xml:space="preserve"> </w:t>
      </w:r>
      <w:r>
        <w:rPr>
          <w:color w:val="231F20"/>
          <w:spacing w:val="-2"/>
        </w:rPr>
        <w:t>können.</w:t>
      </w:r>
    </w:p>
    <w:p w14:paraId="18136421" w14:textId="77777777" w:rsidR="006D5486" w:rsidRDefault="00000000">
      <w:pPr>
        <w:pStyle w:val="Textkrper"/>
        <w:spacing w:before="162"/>
        <w:ind w:left="1666"/>
      </w:pPr>
      <w:r>
        <w:rPr>
          <w:color w:val="231F20"/>
        </w:rPr>
        <w:t>…</w:t>
      </w:r>
      <w:r>
        <w:rPr>
          <w:color w:val="231F20"/>
          <w:spacing w:val="61"/>
          <w:w w:val="150"/>
        </w:rPr>
        <w:t xml:space="preserve"> </w:t>
      </w:r>
      <w:r>
        <w:rPr>
          <w:color w:val="231F20"/>
        </w:rPr>
        <w:t>den</w:t>
      </w:r>
      <w:r>
        <w:rPr>
          <w:color w:val="231F20"/>
          <w:spacing w:val="-3"/>
        </w:rPr>
        <w:t xml:space="preserve"> </w:t>
      </w:r>
      <w:r>
        <w:rPr>
          <w:color w:val="231F20"/>
        </w:rPr>
        <w:t>Aufbau</w:t>
      </w:r>
      <w:r>
        <w:rPr>
          <w:color w:val="231F20"/>
          <w:spacing w:val="-3"/>
        </w:rPr>
        <w:t xml:space="preserve"> </w:t>
      </w:r>
      <w:r>
        <w:rPr>
          <w:color w:val="231F20"/>
        </w:rPr>
        <w:t>und</w:t>
      </w:r>
      <w:r>
        <w:rPr>
          <w:color w:val="231F20"/>
          <w:spacing w:val="-3"/>
        </w:rPr>
        <w:t xml:space="preserve"> </w:t>
      </w:r>
      <w:r>
        <w:rPr>
          <w:color w:val="231F20"/>
        </w:rPr>
        <w:t>Ablauf</w:t>
      </w:r>
      <w:r>
        <w:rPr>
          <w:color w:val="231F20"/>
          <w:spacing w:val="-3"/>
        </w:rPr>
        <w:t xml:space="preserve"> </w:t>
      </w:r>
      <w:r>
        <w:rPr>
          <w:color w:val="231F20"/>
        </w:rPr>
        <w:t>einer</w:t>
      </w:r>
      <w:r>
        <w:rPr>
          <w:color w:val="231F20"/>
          <w:spacing w:val="-3"/>
        </w:rPr>
        <w:t xml:space="preserve"> </w:t>
      </w:r>
      <w:r>
        <w:rPr>
          <w:color w:val="231F20"/>
        </w:rPr>
        <w:t>Fehlermöglichkeits-</w:t>
      </w:r>
      <w:r>
        <w:rPr>
          <w:color w:val="231F20"/>
          <w:spacing w:val="-3"/>
        </w:rPr>
        <w:t xml:space="preserve"> </w:t>
      </w:r>
      <w:r>
        <w:rPr>
          <w:color w:val="231F20"/>
        </w:rPr>
        <w:t>und</w:t>
      </w:r>
      <w:r>
        <w:rPr>
          <w:color w:val="231F20"/>
          <w:spacing w:val="-3"/>
        </w:rPr>
        <w:t xml:space="preserve"> </w:t>
      </w:r>
      <w:r>
        <w:rPr>
          <w:color w:val="231F20"/>
        </w:rPr>
        <w:t>-</w:t>
      </w:r>
      <w:proofErr w:type="spellStart"/>
      <w:r>
        <w:rPr>
          <w:color w:val="231F20"/>
        </w:rPr>
        <w:t>einflussanalyse</w:t>
      </w:r>
      <w:proofErr w:type="spellEnd"/>
      <w:r>
        <w:rPr>
          <w:color w:val="231F20"/>
          <w:spacing w:val="-3"/>
        </w:rPr>
        <w:t xml:space="preserve"> </w:t>
      </w:r>
      <w:r>
        <w:rPr>
          <w:color w:val="231F20"/>
          <w:spacing w:val="-2"/>
        </w:rPr>
        <w:t>kennen.</w:t>
      </w:r>
    </w:p>
    <w:p w14:paraId="3AF50E85" w14:textId="77777777" w:rsidR="006D5486" w:rsidRDefault="00000000">
      <w:pPr>
        <w:pStyle w:val="Textkrper"/>
        <w:spacing w:before="162" w:line="259" w:lineRule="auto"/>
        <w:ind w:left="1946" w:right="1231" w:hanging="280"/>
      </w:pPr>
      <w:r>
        <w:rPr>
          <w:color w:val="231F20"/>
        </w:rPr>
        <w:t>…</w:t>
      </w:r>
      <w:r>
        <w:rPr>
          <w:color w:val="231F20"/>
          <w:spacing w:val="80"/>
        </w:rPr>
        <w:t xml:space="preserve"> </w:t>
      </w:r>
      <w:r>
        <w:rPr>
          <w:color w:val="231F20"/>
        </w:rPr>
        <w:t>die</w:t>
      </w:r>
      <w:r>
        <w:rPr>
          <w:color w:val="231F20"/>
          <w:spacing w:val="-7"/>
        </w:rPr>
        <w:t xml:space="preserve"> </w:t>
      </w:r>
      <w:r>
        <w:rPr>
          <w:color w:val="231F20"/>
        </w:rPr>
        <w:t>sieben</w:t>
      </w:r>
      <w:r>
        <w:rPr>
          <w:color w:val="231F20"/>
          <w:spacing w:val="-7"/>
        </w:rPr>
        <w:t xml:space="preserve"> </w:t>
      </w:r>
      <w:r>
        <w:rPr>
          <w:color w:val="231F20"/>
        </w:rPr>
        <w:t>gängigen</w:t>
      </w:r>
      <w:r>
        <w:rPr>
          <w:color w:val="231F20"/>
          <w:spacing w:val="-7"/>
        </w:rPr>
        <w:t xml:space="preserve"> </w:t>
      </w:r>
      <w:r>
        <w:rPr>
          <w:color w:val="231F20"/>
        </w:rPr>
        <w:t>Qualitätswerkzeuge</w:t>
      </w:r>
      <w:r>
        <w:rPr>
          <w:color w:val="231F20"/>
          <w:spacing w:val="-7"/>
        </w:rPr>
        <w:t xml:space="preserve"> </w:t>
      </w:r>
      <w:r>
        <w:rPr>
          <w:color w:val="231F20"/>
        </w:rPr>
        <w:t>nach</w:t>
      </w:r>
      <w:r>
        <w:rPr>
          <w:color w:val="231F20"/>
          <w:spacing w:val="-7"/>
        </w:rPr>
        <w:t xml:space="preserve"> </w:t>
      </w:r>
      <w:r>
        <w:rPr>
          <w:color w:val="231F20"/>
        </w:rPr>
        <w:t>ihrem</w:t>
      </w:r>
      <w:r>
        <w:rPr>
          <w:color w:val="231F20"/>
          <w:spacing w:val="-7"/>
        </w:rPr>
        <w:t xml:space="preserve"> </w:t>
      </w:r>
      <w:r>
        <w:rPr>
          <w:color w:val="231F20"/>
        </w:rPr>
        <w:t>Einsatzzweck</w:t>
      </w:r>
      <w:r>
        <w:rPr>
          <w:color w:val="231F20"/>
          <w:spacing w:val="-7"/>
        </w:rPr>
        <w:t xml:space="preserve"> </w:t>
      </w:r>
      <w:r>
        <w:rPr>
          <w:color w:val="231F20"/>
        </w:rPr>
        <w:t xml:space="preserve">unterscheiden </w:t>
      </w:r>
      <w:r>
        <w:rPr>
          <w:color w:val="231F20"/>
          <w:spacing w:val="-2"/>
        </w:rPr>
        <w:t>können.</w:t>
      </w:r>
    </w:p>
    <w:p w14:paraId="663AD78F" w14:textId="77777777" w:rsidR="006D5486" w:rsidRDefault="00000000">
      <w:pPr>
        <w:pStyle w:val="Textkrper"/>
        <w:spacing w:before="143"/>
        <w:ind w:left="1666"/>
      </w:pPr>
      <w:r>
        <w:rPr>
          <w:color w:val="231F20"/>
        </w:rPr>
        <w:t>…</w:t>
      </w:r>
      <w:r>
        <w:rPr>
          <w:color w:val="231F20"/>
          <w:spacing w:val="61"/>
          <w:w w:val="150"/>
        </w:rPr>
        <w:t xml:space="preserve"> </w:t>
      </w:r>
      <w:r>
        <w:rPr>
          <w:color w:val="231F20"/>
        </w:rPr>
        <w:t>Audits</w:t>
      </w:r>
      <w:r>
        <w:rPr>
          <w:color w:val="231F20"/>
          <w:spacing w:val="-3"/>
        </w:rPr>
        <w:t xml:space="preserve"> </w:t>
      </w:r>
      <w:r>
        <w:rPr>
          <w:color w:val="231F20"/>
        </w:rPr>
        <w:t>nach</w:t>
      </w:r>
      <w:r>
        <w:rPr>
          <w:color w:val="231F20"/>
          <w:spacing w:val="-4"/>
        </w:rPr>
        <w:t xml:space="preserve"> </w:t>
      </w:r>
      <w:r>
        <w:rPr>
          <w:color w:val="231F20"/>
        </w:rPr>
        <w:t>den</w:t>
      </w:r>
      <w:r>
        <w:rPr>
          <w:color w:val="231F20"/>
          <w:spacing w:val="-3"/>
        </w:rPr>
        <w:t xml:space="preserve"> </w:t>
      </w:r>
      <w:r>
        <w:rPr>
          <w:color w:val="231F20"/>
        </w:rPr>
        <w:t>Auditbeteiligten</w:t>
      </w:r>
      <w:r>
        <w:rPr>
          <w:color w:val="231F20"/>
          <w:spacing w:val="-3"/>
        </w:rPr>
        <w:t xml:space="preserve"> </w:t>
      </w:r>
      <w:r>
        <w:rPr>
          <w:color w:val="231F20"/>
        </w:rPr>
        <w:t>und</w:t>
      </w:r>
      <w:r>
        <w:rPr>
          <w:color w:val="231F20"/>
          <w:spacing w:val="-3"/>
        </w:rPr>
        <w:t xml:space="preserve"> </w:t>
      </w:r>
      <w:r>
        <w:rPr>
          <w:color w:val="231F20"/>
        </w:rPr>
        <w:t>Auditgegenständen</w:t>
      </w:r>
      <w:r>
        <w:rPr>
          <w:color w:val="231F20"/>
          <w:spacing w:val="-3"/>
        </w:rPr>
        <w:t xml:space="preserve"> </w:t>
      </w:r>
      <w:r>
        <w:rPr>
          <w:color w:val="231F20"/>
        </w:rPr>
        <w:t>differenzieren</w:t>
      </w:r>
      <w:r>
        <w:rPr>
          <w:color w:val="231F20"/>
          <w:spacing w:val="-3"/>
        </w:rPr>
        <w:t xml:space="preserve"> </w:t>
      </w:r>
      <w:r>
        <w:rPr>
          <w:color w:val="231F20"/>
          <w:spacing w:val="-2"/>
        </w:rPr>
        <w:t>können.</w:t>
      </w:r>
    </w:p>
    <w:p w14:paraId="7A6C8195" w14:textId="77777777" w:rsidR="006D5486" w:rsidRDefault="00000000">
      <w:pPr>
        <w:pStyle w:val="Textkrper"/>
        <w:spacing w:before="162"/>
        <w:ind w:left="1666"/>
      </w:pPr>
      <w:r>
        <w:rPr>
          <w:color w:val="231F20"/>
        </w:rPr>
        <w:t>…</w:t>
      </w:r>
      <w:r>
        <w:rPr>
          <w:color w:val="231F20"/>
          <w:spacing w:val="77"/>
        </w:rPr>
        <w:t xml:space="preserve"> </w:t>
      </w:r>
      <w:r>
        <w:rPr>
          <w:color w:val="231F20"/>
        </w:rPr>
        <w:t>Zertifizierungen</w:t>
      </w:r>
      <w:r>
        <w:rPr>
          <w:color w:val="231F20"/>
          <w:spacing w:val="-7"/>
        </w:rPr>
        <w:t xml:space="preserve"> </w:t>
      </w:r>
      <w:r>
        <w:rPr>
          <w:color w:val="231F20"/>
        </w:rPr>
        <w:t>als</w:t>
      </w:r>
      <w:r>
        <w:rPr>
          <w:color w:val="231F20"/>
          <w:spacing w:val="-8"/>
        </w:rPr>
        <w:t xml:space="preserve"> </w:t>
      </w:r>
      <w:r>
        <w:rPr>
          <w:color w:val="231F20"/>
        </w:rPr>
        <w:t>Third-Party-Audit</w:t>
      </w:r>
      <w:r>
        <w:rPr>
          <w:color w:val="231F20"/>
          <w:spacing w:val="-7"/>
        </w:rPr>
        <w:t xml:space="preserve"> </w:t>
      </w:r>
      <w:r>
        <w:rPr>
          <w:color w:val="231F20"/>
        </w:rPr>
        <w:t>einordnen</w:t>
      </w:r>
      <w:r>
        <w:rPr>
          <w:color w:val="231F20"/>
          <w:spacing w:val="-7"/>
        </w:rPr>
        <w:t xml:space="preserve"> </w:t>
      </w:r>
      <w:r>
        <w:rPr>
          <w:color w:val="231F20"/>
          <w:spacing w:val="-2"/>
        </w:rPr>
        <w:t>können.</w:t>
      </w:r>
    </w:p>
    <w:p w14:paraId="2FB41BE7" w14:textId="77777777" w:rsidR="006D5486" w:rsidRDefault="006D5486">
      <w:pPr>
        <w:pStyle w:val="Textkrper"/>
      </w:pPr>
    </w:p>
    <w:p w14:paraId="2B9F409D" w14:textId="77777777" w:rsidR="006D5486" w:rsidRDefault="006D5486">
      <w:pPr>
        <w:pStyle w:val="Textkrper"/>
      </w:pPr>
    </w:p>
    <w:p w14:paraId="177E9CC2" w14:textId="77777777" w:rsidR="006D5486" w:rsidRDefault="006D5486">
      <w:pPr>
        <w:pStyle w:val="Textkrper"/>
      </w:pPr>
    </w:p>
    <w:p w14:paraId="6F506A28" w14:textId="77777777" w:rsidR="006D5486" w:rsidRDefault="006D5486">
      <w:pPr>
        <w:pStyle w:val="Textkrper"/>
      </w:pPr>
    </w:p>
    <w:p w14:paraId="7B057CC2" w14:textId="77777777" w:rsidR="006D5486" w:rsidRDefault="006D5486">
      <w:pPr>
        <w:pStyle w:val="Textkrper"/>
      </w:pPr>
    </w:p>
    <w:p w14:paraId="1C9024FA" w14:textId="77777777" w:rsidR="006D5486" w:rsidRDefault="006D5486">
      <w:pPr>
        <w:pStyle w:val="Textkrper"/>
      </w:pPr>
    </w:p>
    <w:p w14:paraId="60E74018" w14:textId="77777777" w:rsidR="006D5486" w:rsidRDefault="006D5486">
      <w:pPr>
        <w:pStyle w:val="Textkrper"/>
      </w:pPr>
    </w:p>
    <w:p w14:paraId="2292B82E" w14:textId="77777777" w:rsidR="006D5486" w:rsidRDefault="006D5486">
      <w:pPr>
        <w:pStyle w:val="Textkrper"/>
      </w:pPr>
    </w:p>
    <w:p w14:paraId="71B07FEB" w14:textId="77777777" w:rsidR="006D5486" w:rsidRDefault="006D5486">
      <w:pPr>
        <w:pStyle w:val="Textkrper"/>
        <w:spacing w:before="3"/>
        <w:rPr>
          <w:sz w:val="23"/>
        </w:rPr>
      </w:pPr>
    </w:p>
    <w:p w14:paraId="1B2857F4" w14:textId="77777777" w:rsidR="006D5486" w:rsidRDefault="00000000">
      <w:pPr>
        <w:spacing w:before="1"/>
        <w:ind w:right="104"/>
        <w:jc w:val="right"/>
        <w:rPr>
          <w:sz w:val="14"/>
        </w:rPr>
      </w:pPr>
      <w:r>
        <w:rPr>
          <w:color w:val="231F20"/>
          <w:spacing w:val="-2"/>
          <w:sz w:val="14"/>
        </w:rPr>
        <w:t>DL-D-DLBLONQM01-</w:t>
      </w:r>
      <w:r>
        <w:rPr>
          <w:color w:val="231F20"/>
          <w:spacing w:val="-5"/>
          <w:sz w:val="14"/>
        </w:rPr>
        <w:t>L06</w:t>
      </w:r>
    </w:p>
    <w:p w14:paraId="75C2EF99" w14:textId="77777777" w:rsidR="006D5486" w:rsidRDefault="006D5486">
      <w:pPr>
        <w:jc w:val="right"/>
        <w:rPr>
          <w:sz w:val="14"/>
        </w:rPr>
        <w:sectPr w:rsidR="006D5486">
          <w:headerReference w:type="even" r:id="rId49"/>
          <w:pgSz w:w="11910" w:h="16840"/>
          <w:pgMar w:top="1920" w:right="460" w:bottom="280" w:left="460" w:header="0" w:footer="0" w:gutter="0"/>
          <w:cols w:space="720"/>
        </w:sectPr>
      </w:pPr>
    </w:p>
    <w:p w14:paraId="526EB71E" w14:textId="77777777" w:rsidR="006D5486" w:rsidRDefault="006D5486">
      <w:pPr>
        <w:pStyle w:val="Textkrper"/>
      </w:pPr>
    </w:p>
    <w:p w14:paraId="7C73E185" w14:textId="77777777" w:rsidR="006D5486" w:rsidRDefault="00000000">
      <w:pPr>
        <w:pStyle w:val="berschrift3"/>
        <w:numPr>
          <w:ilvl w:val="0"/>
          <w:numId w:val="41"/>
        </w:numPr>
        <w:tabs>
          <w:tab w:val="left" w:pos="788"/>
        </w:tabs>
        <w:spacing w:line="249" w:lineRule="auto"/>
        <w:ind w:right="1512"/>
      </w:pPr>
      <w:r>
        <w:rPr>
          <w:color w:val="003946"/>
        </w:rPr>
        <w:t>Verfahren,</w:t>
      </w:r>
      <w:r>
        <w:rPr>
          <w:color w:val="003946"/>
          <w:spacing w:val="-33"/>
        </w:rPr>
        <w:t xml:space="preserve"> </w:t>
      </w:r>
      <w:r>
        <w:rPr>
          <w:color w:val="003946"/>
        </w:rPr>
        <w:t>Methoden</w:t>
      </w:r>
      <w:r>
        <w:rPr>
          <w:color w:val="003946"/>
          <w:spacing w:val="-33"/>
        </w:rPr>
        <w:t xml:space="preserve"> </w:t>
      </w:r>
      <w:r>
        <w:rPr>
          <w:color w:val="003946"/>
        </w:rPr>
        <w:t>und</w:t>
      </w:r>
      <w:r>
        <w:rPr>
          <w:color w:val="003946"/>
          <w:spacing w:val="-33"/>
        </w:rPr>
        <w:t xml:space="preserve"> </w:t>
      </w:r>
      <w:r>
        <w:rPr>
          <w:color w:val="003946"/>
        </w:rPr>
        <w:t xml:space="preserve">Qualitätswerk- </w:t>
      </w:r>
      <w:r>
        <w:rPr>
          <w:color w:val="003946"/>
          <w:spacing w:val="-4"/>
        </w:rPr>
        <w:t>zeuge</w:t>
      </w:r>
    </w:p>
    <w:p w14:paraId="049FB38A" w14:textId="77777777" w:rsidR="006D5486" w:rsidRDefault="006D5486">
      <w:pPr>
        <w:pStyle w:val="Textkrper"/>
        <w:spacing w:before="7"/>
        <w:rPr>
          <w:sz w:val="60"/>
        </w:rPr>
      </w:pPr>
    </w:p>
    <w:p w14:paraId="7DB7714C" w14:textId="77777777" w:rsidR="006D5486" w:rsidRDefault="00000000">
      <w:pPr>
        <w:pStyle w:val="berschrift4"/>
        <w:ind w:left="2204" w:firstLine="0"/>
      </w:pPr>
      <w:r>
        <w:rPr>
          <w:color w:val="003946"/>
          <w:spacing w:val="-2"/>
        </w:rPr>
        <w:t>Einführung</w:t>
      </w:r>
    </w:p>
    <w:p w14:paraId="01826B59" w14:textId="77777777" w:rsidR="006D5486" w:rsidRDefault="00000000">
      <w:pPr>
        <w:pStyle w:val="Textkrper"/>
        <w:spacing w:before="254" w:line="259" w:lineRule="auto"/>
        <w:ind w:left="2204" w:right="954"/>
        <w:jc w:val="both"/>
      </w:pPr>
      <w:r>
        <w:rPr>
          <w:color w:val="231F20"/>
        </w:rPr>
        <w:t>Ein berühmtes Zitat von Samuel Beckett lautet: „</w:t>
      </w:r>
      <w:proofErr w:type="spellStart"/>
      <w:r>
        <w:rPr>
          <w:color w:val="231F20"/>
        </w:rPr>
        <w:t>Ever</w:t>
      </w:r>
      <w:proofErr w:type="spellEnd"/>
      <w:r>
        <w:rPr>
          <w:color w:val="231F20"/>
        </w:rPr>
        <w:t xml:space="preserve"> </w:t>
      </w:r>
      <w:proofErr w:type="spellStart"/>
      <w:r>
        <w:rPr>
          <w:color w:val="231F20"/>
        </w:rPr>
        <w:t>tried</w:t>
      </w:r>
      <w:proofErr w:type="spellEnd"/>
      <w:r>
        <w:rPr>
          <w:color w:val="231F20"/>
        </w:rPr>
        <w:t xml:space="preserve">. </w:t>
      </w:r>
      <w:r w:rsidRPr="00530DAD">
        <w:rPr>
          <w:color w:val="231F20"/>
          <w:lang w:val="en-US"/>
        </w:rPr>
        <w:t xml:space="preserve">Ever failed. No matter. Try again. </w:t>
      </w:r>
      <w:r>
        <w:rPr>
          <w:color w:val="231F20"/>
        </w:rPr>
        <w:t xml:space="preserve">Fail </w:t>
      </w:r>
      <w:proofErr w:type="spellStart"/>
      <w:r>
        <w:rPr>
          <w:color w:val="231F20"/>
        </w:rPr>
        <w:t>again</w:t>
      </w:r>
      <w:proofErr w:type="spellEnd"/>
      <w:r>
        <w:rPr>
          <w:color w:val="231F20"/>
        </w:rPr>
        <w:t xml:space="preserve">. Fail </w:t>
      </w:r>
      <w:proofErr w:type="spellStart"/>
      <w:r>
        <w:rPr>
          <w:color w:val="231F20"/>
        </w:rPr>
        <w:t>better</w:t>
      </w:r>
      <w:proofErr w:type="spellEnd"/>
      <w:r>
        <w:rPr>
          <w:color w:val="231F20"/>
        </w:rPr>
        <w:t xml:space="preserve">“ (zit. n. </w:t>
      </w:r>
      <w:proofErr w:type="spellStart"/>
      <w:r>
        <w:rPr>
          <w:color w:val="231F20"/>
        </w:rPr>
        <w:t>Zollondz</w:t>
      </w:r>
      <w:proofErr w:type="spellEnd"/>
      <w:r>
        <w:rPr>
          <w:color w:val="231F20"/>
        </w:rPr>
        <w:t xml:space="preserve"> 2011, S. 286). Dieses Zitat lässt sich auf zentrale Aspekte des Themas Qualität beziehen, auch wenn der Bezug zum Scheitern etwas</w:t>
      </w:r>
      <w:r>
        <w:rPr>
          <w:color w:val="231F20"/>
          <w:spacing w:val="-1"/>
        </w:rPr>
        <w:t xml:space="preserve"> </w:t>
      </w:r>
      <w:r>
        <w:rPr>
          <w:color w:val="231F20"/>
        </w:rPr>
        <w:t>hoch</w:t>
      </w:r>
      <w:r>
        <w:rPr>
          <w:color w:val="231F20"/>
          <w:spacing w:val="-1"/>
        </w:rPr>
        <w:t xml:space="preserve"> </w:t>
      </w:r>
      <w:r>
        <w:rPr>
          <w:color w:val="231F20"/>
        </w:rPr>
        <w:t>gegriffen</w:t>
      </w:r>
      <w:r>
        <w:rPr>
          <w:color w:val="231F20"/>
          <w:spacing w:val="-1"/>
        </w:rPr>
        <w:t xml:space="preserve"> </w:t>
      </w:r>
      <w:r>
        <w:rPr>
          <w:color w:val="231F20"/>
        </w:rPr>
        <w:t>erscheint.</w:t>
      </w:r>
      <w:r>
        <w:rPr>
          <w:color w:val="231F20"/>
          <w:spacing w:val="-1"/>
        </w:rPr>
        <w:t xml:space="preserve"> </w:t>
      </w:r>
      <w:r>
        <w:rPr>
          <w:color w:val="231F20"/>
        </w:rPr>
        <w:t>Dennoch</w:t>
      </w:r>
      <w:r>
        <w:rPr>
          <w:color w:val="231F20"/>
          <w:spacing w:val="-1"/>
        </w:rPr>
        <w:t xml:space="preserve"> </w:t>
      </w:r>
      <w:r>
        <w:rPr>
          <w:color w:val="231F20"/>
        </w:rPr>
        <w:t>zeigt</w:t>
      </w:r>
      <w:r>
        <w:rPr>
          <w:color w:val="231F20"/>
          <w:spacing w:val="-1"/>
        </w:rPr>
        <w:t xml:space="preserve"> </w:t>
      </w:r>
      <w:r>
        <w:rPr>
          <w:color w:val="231F20"/>
        </w:rPr>
        <w:t>es</w:t>
      </w:r>
      <w:r>
        <w:rPr>
          <w:color w:val="231F20"/>
          <w:spacing w:val="-1"/>
        </w:rPr>
        <w:t xml:space="preserve"> </w:t>
      </w:r>
      <w:r>
        <w:rPr>
          <w:color w:val="231F20"/>
        </w:rPr>
        <w:t>einen</w:t>
      </w:r>
      <w:r>
        <w:rPr>
          <w:color w:val="231F20"/>
          <w:spacing w:val="-1"/>
        </w:rPr>
        <w:t xml:space="preserve"> </w:t>
      </w:r>
      <w:r>
        <w:rPr>
          <w:color w:val="231F20"/>
        </w:rPr>
        <w:t>wichtigen</w:t>
      </w:r>
      <w:r>
        <w:rPr>
          <w:color w:val="231F20"/>
          <w:spacing w:val="-1"/>
        </w:rPr>
        <w:t xml:space="preserve"> </w:t>
      </w:r>
      <w:r>
        <w:rPr>
          <w:color w:val="231F20"/>
        </w:rPr>
        <w:t>Aspekt</w:t>
      </w:r>
      <w:r>
        <w:rPr>
          <w:color w:val="231F20"/>
          <w:spacing w:val="-1"/>
        </w:rPr>
        <w:t xml:space="preserve"> </w:t>
      </w:r>
      <w:r>
        <w:rPr>
          <w:color w:val="231F20"/>
        </w:rPr>
        <w:t>der</w:t>
      </w:r>
      <w:r>
        <w:rPr>
          <w:color w:val="231F20"/>
          <w:spacing w:val="-1"/>
        </w:rPr>
        <w:t xml:space="preserve"> </w:t>
      </w:r>
      <w:r>
        <w:rPr>
          <w:color w:val="231F20"/>
        </w:rPr>
        <w:t>Arbeit</w:t>
      </w:r>
      <w:r>
        <w:rPr>
          <w:color w:val="231F20"/>
          <w:spacing w:val="-1"/>
        </w:rPr>
        <w:t xml:space="preserve"> </w:t>
      </w:r>
      <w:r>
        <w:rPr>
          <w:color w:val="231F20"/>
        </w:rPr>
        <w:t>auf: den Umgang mit (kleinen und großen) Fehlern und die kontinuierliche Verbesserung in der täglichen Arbeit. Dazu sind in der Vergangenheit zahlreiche Methoden und Werk- zeuge entwickelt worden, um potenzielle Fehler bereits in der Entwicklung von neuen Produkten und Dienstleistungen zu erkennen und zu vermeiden. Denn die Praxis zeigt: Vorsorgliche</w:t>
      </w:r>
      <w:r>
        <w:rPr>
          <w:color w:val="231F20"/>
          <w:spacing w:val="-3"/>
        </w:rPr>
        <w:t xml:space="preserve"> </w:t>
      </w:r>
      <w:r>
        <w:rPr>
          <w:color w:val="231F20"/>
        </w:rPr>
        <w:t>Fehlervermeidung</w:t>
      </w:r>
      <w:r>
        <w:rPr>
          <w:color w:val="231F20"/>
          <w:spacing w:val="-3"/>
        </w:rPr>
        <w:t xml:space="preserve"> </w:t>
      </w:r>
      <w:r>
        <w:rPr>
          <w:color w:val="231F20"/>
        </w:rPr>
        <w:t>ist</w:t>
      </w:r>
      <w:r>
        <w:rPr>
          <w:color w:val="231F20"/>
          <w:spacing w:val="-3"/>
        </w:rPr>
        <w:t xml:space="preserve"> </w:t>
      </w:r>
      <w:r>
        <w:rPr>
          <w:color w:val="231F20"/>
        </w:rPr>
        <w:t>meist</w:t>
      </w:r>
      <w:r>
        <w:rPr>
          <w:color w:val="231F20"/>
          <w:spacing w:val="-3"/>
        </w:rPr>
        <w:t xml:space="preserve"> </w:t>
      </w:r>
      <w:r>
        <w:rPr>
          <w:color w:val="231F20"/>
        </w:rPr>
        <w:t>kostengünstiger</w:t>
      </w:r>
      <w:r>
        <w:rPr>
          <w:color w:val="231F20"/>
          <w:spacing w:val="-3"/>
        </w:rPr>
        <w:t xml:space="preserve"> </w:t>
      </w:r>
      <w:r>
        <w:rPr>
          <w:color w:val="231F20"/>
        </w:rPr>
        <w:t>als</w:t>
      </w:r>
      <w:r>
        <w:rPr>
          <w:color w:val="231F20"/>
          <w:spacing w:val="-3"/>
        </w:rPr>
        <w:t xml:space="preserve"> </w:t>
      </w:r>
      <w:r>
        <w:rPr>
          <w:color w:val="231F20"/>
        </w:rPr>
        <w:t>nachträgliche</w:t>
      </w:r>
      <w:r>
        <w:rPr>
          <w:color w:val="231F20"/>
          <w:spacing w:val="-3"/>
        </w:rPr>
        <w:t xml:space="preserve"> </w:t>
      </w:r>
      <w:r>
        <w:rPr>
          <w:color w:val="231F20"/>
        </w:rPr>
        <w:t xml:space="preserve">Fehlerbehe- </w:t>
      </w:r>
      <w:proofErr w:type="spellStart"/>
      <w:r>
        <w:rPr>
          <w:color w:val="231F20"/>
        </w:rPr>
        <w:t>bung</w:t>
      </w:r>
      <w:proofErr w:type="spellEnd"/>
      <w:r>
        <w:rPr>
          <w:color w:val="231F20"/>
        </w:rPr>
        <w:t>. Außerdem sind einige Methoden und Werkzeuge entwickelt worden, die es ermöglichen, aufgetretene Fehler zu erfassen, darzustellen, zu analysieren und daraus zu lernen, d. h., sich zu verbessern. In dieser Lektion werden die gängigsten Methoden und</w:t>
      </w:r>
      <w:r>
        <w:rPr>
          <w:color w:val="231F20"/>
          <w:spacing w:val="-2"/>
        </w:rPr>
        <w:t xml:space="preserve"> </w:t>
      </w:r>
      <w:r>
        <w:rPr>
          <w:color w:val="231F20"/>
        </w:rPr>
        <w:t>Werkzeuge</w:t>
      </w:r>
      <w:r>
        <w:rPr>
          <w:color w:val="231F20"/>
          <w:spacing w:val="-2"/>
        </w:rPr>
        <w:t xml:space="preserve"> </w:t>
      </w:r>
      <w:r>
        <w:rPr>
          <w:color w:val="231F20"/>
        </w:rPr>
        <w:t>dargestellt,</w:t>
      </w:r>
      <w:r>
        <w:rPr>
          <w:color w:val="231F20"/>
          <w:spacing w:val="-2"/>
        </w:rPr>
        <w:t xml:space="preserve"> </w:t>
      </w:r>
      <w:r>
        <w:rPr>
          <w:color w:val="231F20"/>
        </w:rPr>
        <w:t>die</w:t>
      </w:r>
      <w:r>
        <w:rPr>
          <w:color w:val="231F20"/>
          <w:spacing w:val="-2"/>
        </w:rPr>
        <w:t xml:space="preserve"> </w:t>
      </w:r>
      <w:r>
        <w:rPr>
          <w:color w:val="231F20"/>
        </w:rPr>
        <w:t>in</w:t>
      </w:r>
      <w:r>
        <w:rPr>
          <w:color w:val="231F20"/>
          <w:spacing w:val="-2"/>
        </w:rPr>
        <w:t xml:space="preserve"> </w:t>
      </w:r>
      <w:r>
        <w:rPr>
          <w:color w:val="231F20"/>
        </w:rPr>
        <w:t>der</w:t>
      </w:r>
      <w:r>
        <w:rPr>
          <w:color w:val="231F20"/>
          <w:spacing w:val="-2"/>
        </w:rPr>
        <w:t xml:space="preserve"> </w:t>
      </w:r>
      <w:r>
        <w:rPr>
          <w:color w:val="231F20"/>
        </w:rPr>
        <w:t>praktischen</w:t>
      </w:r>
      <w:r>
        <w:rPr>
          <w:color w:val="231F20"/>
          <w:spacing w:val="-2"/>
        </w:rPr>
        <w:t xml:space="preserve"> </w:t>
      </w:r>
      <w:r>
        <w:rPr>
          <w:color w:val="231F20"/>
        </w:rPr>
        <w:t>Qualitätsarbeit</w:t>
      </w:r>
      <w:r>
        <w:rPr>
          <w:color w:val="231F20"/>
          <w:spacing w:val="-2"/>
        </w:rPr>
        <w:t xml:space="preserve"> </w:t>
      </w:r>
      <w:r>
        <w:rPr>
          <w:color w:val="231F20"/>
        </w:rPr>
        <w:t>zum</w:t>
      </w:r>
      <w:r>
        <w:rPr>
          <w:color w:val="231F20"/>
          <w:spacing w:val="-2"/>
        </w:rPr>
        <w:t xml:space="preserve"> </w:t>
      </w:r>
      <w:r>
        <w:rPr>
          <w:color w:val="231F20"/>
        </w:rPr>
        <w:t>Einsatz</w:t>
      </w:r>
      <w:r>
        <w:rPr>
          <w:color w:val="231F20"/>
          <w:spacing w:val="-2"/>
        </w:rPr>
        <w:t xml:space="preserve"> </w:t>
      </w:r>
      <w:r>
        <w:rPr>
          <w:color w:val="231F20"/>
        </w:rPr>
        <w:t>kommen.</w:t>
      </w:r>
    </w:p>
    <w:p w14:paraId="035CD6D4" w14:textId="77777777" w:rsidR="006D5486" w:rsidRDefault="006D5486">
      <w:pPr>
        <w:pStyle w:val="Textkrper"/>
        <w:rPr>
          <w:sz w:val="24"/>
        </w:rPr>
      </w:pPr>
    </w:p>
    <w:p w14:paraId="1BAA3DEA" w14:textId="77777777" w:rsidR="006D5486" w:rsidRDefault="006D5486">
      <w:pPr>
        <w:pStyle w:val="Textkrper"/>
        <w:spacing w:before="1"/>
        <w:rPr>
          <w:sz w:val="34"/>
        </w:rPr>
      </w:pPr>
    </w:p>
    <w:p w14:paraId="6D15F023" w14:textId="77777777" w:rsidR="006D5486" w:rsidRDefault="00000000">
      <w:pPr>
        <w:pStyle w:val="berschrift4"/>
        <w:numPr>
          <w:ilvl w:val="1"/>
          <w:numId w:val="41"/>
        </w:numPr>
        <w:tabs>
          <w:tab w:val="left" w:pos="2771"/>
          <w:tab w:val="left" w:pos="2772"/>
        </w:tabs>
        <w:ind w:hanging="568"/>
        <w:rPr>
          <w:color w:val="003946"/>
        </w:rPr>
      </w:pPr>
      <w:r>
        <w:rPr>
          <w:color w:val="003946"/>
        </w:rPr>
        <w:t>Kontinuierliche</w:t>
      </w:r>
      <w:r>
        <w:rPr>
          <w:color w:val="003946"/>
          <w:spacing w:val="-7"/>
        </w:rPr>
        <w:t xml:space="preserve"> </w:t>
      </w:r>
      <w:r>
        <w:rPr>
          <w:color w:val="003946"/>
          <w:spacing w:val="-2"/>
        </w:rPr>
        <w:t>Verbesserung</w:t>
      </w:r>
    </w:p>
    <w:p w14:paraId="7DAA5D1E" w14:textId="77777777" w:rsidR="006D5486" w:rsidRDefault="006D5486">
      <w:pPr>
        <w:pStyle w:val="Textkrper"/>
        <w:spacing w:before="3"/>
        <w:rPr>
          <w:rFonts w:ascii="Fira Sans"/>
          <w:sz w:val="39"/>
        </w:rPr>
      </w:pPr>
    </w:p>
    <w:p w14:paraId="0BC34DCC" w14:textId="77777777" w:rsidR="006D5486" w:rsidRDefault="00000000">
      <w:pPr>
        <w:pStyle w:val="berschrift7"/>
      </w:pPr>
      <w:r>
        <w:rPr>
          <w:color w:val="003946"/>
        </w:rPr>
        <w:t>Die</w:t>
      </w:r>
      <w:r>
        <w:rPr>
          <w:color w:val="003946"/>
          <w:spacing w:val="-2"/>
        </w:rPr>
        <w:t xml:space="preserve"> </w:t>
      </w:r>
      <w:r>
        <w:rPr>
          <w:color w:val="003946"/>
        </w:rPr>
        <w:t xml:space="preserve">Idee </w:t>
      </w:r>
      <w:proofErr w:type="gramStart"/>
      <w:r>
        <w:rPr>
          <w:color w:val="003946"/>
        </w:rPr>
        <w:t xml:space="preserve">des </w:t>
      </w:r>
      <w:r>
        <w:rPr>
          <w:color w:val="003946"/>
          <w:spacing w:val="-2"/>
        </w:rPr>
        <w:t>Kaizen</w:t>
      </w:r>
      <w:proofErr w:type="gramEnd"/>
    </w:p>
    <w:p w14:paraId="5E8C555D" w14:textId="77777777" w:rsidR="006D5486" w:rsidRDefault="006D5486">
      <w:pPr>
        <w:pStyle w:val="Textkrper"/>
        <w:spacing w:before="10"/>
        <w:rPr>
          <w:rFonts w:ascii="Fira Sans"/>
          <w:sz w:val="24"/>
        </w:rPr>
      </w:pPr>
    </w:p>
    <w:p w14:paraId="48B3AAD9" w14:textId="77777777" w:rsidR="006D5486" w:rsidRDefault="00000000">
      <w:pPr>
        <w:pStyle w:val="Textkrper"/>
        <w:spacing w:line="259" w:lineRule="auto"/>
        <w:ind w:left="2204" w:right="954"/>
        <w:jc w:val="both"/>
      </w:pPr>
      <w:r>
        <w:rPr>
          <w:color w:val="231F20"/>
        </w:rPr>
        <w:t xml:space="preserve">Das Wort Kaizen besteht aus den Wortteilen Kai (= Ersatz) und Zen (= das Gute). Kaizen kann somit als „Ersatz des Guten durch etwas Besseres“ aufgefasst werden. Der Begriff stammt aus Japan und in der japanischen Gesellschaft ist Kaizen allgegenwärtig. Die ständige Veränderung zum Besseren bezieht sich dabei auf das private und berufliche Umfeld vieler Japaner (vgl. </w:t>
      </w:r>
      <w:proofErr w:type="spellStart"/>
      <w:r>
        <w:rPr>
          <w:color w:val="231F20"/>
        </w:rPr>
        <w:t>Zollondz</w:t>
      </w:r>
      <w:proofErr w:type="spellEnd"/>
      <w:r>
        <w:rPr>
          <w:color w:val="231F20"/>
        </w:rPr>
        <w:t xml:space="preserve"> 2011, S. 287). Kaizen geht von der Grundannahme aus, dass etwas Erreichtes nicht zufriedenstellend ist. D. h., Kaizen kennt keinen Zustand</w:t>
      </w:r>
      <w:r>
        <w:rPr>
          <w:color w:val="231F20"/>
          <w:spacing w:val="-3"/>
        </w:rPr>
        <w:t xml:space="preserve"> </w:t>
      </w:r>
      <w:r>
        <w:rPr>
          <w:color w:val="231F20"/>
        </w:rPr>
        <w:t>der</w:t>
      </w:r>
      <w:r>
        <w:rPr>
          <w:color w:val="231F20"/>
          <w:spacing w:val="-3"/>
        </w:rPr>
        <w:t xml:space="preserve"> </w:t>
      </w:r>
      <w:r>
        <w:rPr>
          <w:color w:val="231F20"/>
        </w:rPr>
        <w:t>Selbstzufriedenheit.</w:t>
      </w:r>
      <w:r>
        <w:rPr>
          <w:color w:val="231F20"/>
          <w:spacing w:val="-3"/>
        </w:rPr>
        <w:t xml:space="preserve"> </w:t>
      </w:r>
      <w:r>
        <w:rPr>
          <w:color w:val="231F20"/>
        </w:rPr>
        <w:t>Dabei</w:t>
      </w:r>
      <w:r>
        <w:rPr>
          <w:color w:val="231F20"/>
          <w:spacing w:val="-3"/>
        </w:rPr>
        <w:t xml:space="preserve"> </w:t>
      </w:r>
      <w:r>
        <w:rPr>
          <w:color w:val="231F20"/>
        </w:rPr>
        <w:t>geht</w:t>
      </w:r>
      <w:r>
        <w:rPr>
          <w:color w:val="231F20"/>
          <w:spacing w:val="-3"/>
        </w:rPr>
        <w:t xml:space="preserve"> </w:t>
      </w:r>
      <w:r>
        <w:rPr>
          <w:color w:val="231F20"/>
        </w:rPr>
        <w:t>es</w:t>
      </w:r>
      <w:r>
        <w:rPr>
          <w:color w:val="231F20"/>
          <w:spacing w:val="-3"/>
        </w:rPr>
        <w:t xml:space="preserve"> </w:t>
      </w:r>
      <w:r>
        <w:rPr>
          <w:color w:val="231F20"/>
        </w:rPr>
        <w:t>um</w:t>
      </w:r>
      <w:r>
        <w:rPr>
          <w:color w:val="231F20"/>
          <w:spacing w:val="-3"/>
        </w:rPr>
        <w:t xml:space="preserve"> </w:t>
      </w:r>
      <w:r>
        <w:rPr>
          <w:color w:val="231F20"/>
        </w:rPr>
        <w:t>kleine</w:t>
      </w:r>
      <w:r>
        <w:rPr>
          <w:color w:val="231F20"/>
          <w:spacing w:val="-3"/>
        </w:rPr>
        <w:t xml:space="preserve"> </w:t>
      </w:r>
      <w:r>
        <w:rPr>
          <w:color w:val="231F20"/>
        </w:rPr>
        <w:t>Schritte</w:t>
      </w:r>
      <w:r>
        <w:rPr>
          <w:color w:val="231F20"/>
          <w:spacing w:val="-3"/>
        </w:rPr>
        <w:t xml:space="preserve"> </w:t>
      </w:r>
      <w:r>
        <w:rPr>
          <w:color w:val="231F20"/>
        </w:rPr>
        <w:t>und</w:t>
      </w:r>
      <w:r>
        <w:rPr>
          <w:color w:val="231F20"/>
          <w:spacing w:val="-3"/>
        </w:rPr>
        <w:t xml:space="preserve"> </w:t>
      </w:r>
      <w:r>
        <w:rPr>
          <w:color w:val="231F20"/>
        </w:rPr>
        <w:t>nicht</w:t>
      </w:r>
      <w:r>
        <w:rPr>
          <w:color w:val="231F20"/>
          <w:spacing w:val="-3"/>
        </w:rPr>
        <w:t xml:space="preserve"> </w:t>
      </w:r>
      <w:r>
        <w:rPr>
          <w:color w:val="231F20"/>
        </w:rPr>
        <w:t>um</w:t>
      </w:r>
      <w:r>
        <w:rPr>
          <w:color w:val="231F20"/>
          <w:spacing w:val="-3"/>
        </w:rPr>
        <w:t xml:space="preserve"> </w:t>
      </w:r>
      <w:proofErr w:type="spellStart"/>
      <w:r>
        <w:rPr>
          <w:color w:val="231F20"/>
        </w:rPr>
        <w:t>disrup</w:t>
      </w:r>
      <w:proofErr w:type="spellEnd"/>
      <w:r>
        <w:rPr>
          <w:color w:val="231F20"/>
        </w:rPr>
        <w:t xml:space="preserve">- </w:t>
      </w:r>
      <w:proofErr w:type="spellStart"/>
      <w:r>
        <w:rPr>
          <w:color w:val="231F20"/>
        </w:rPr>
        <w:t>tive</w:t>
      </w:r>
      <w:proofErr w:type="spellEnd"/>
      <w:r>
        <w:rPr>
          <w:color w:val="231F20"/>
          <w:spacing w:val="-3"/>
        </w:rPr>
        <w:t xml:space="preserve"> </w:t>
      </w:r>
      <w:r>
        <w:rPr>
          <w:color w:val="231F20"/>
        </w:rPr>
        <w:t>Ansätze</w:t>
      </w:r>
      <w:r>
        <w:rPr>
          <w:color w:val="231F20"/>
          <w:spacing w:val="-3"/>
        </w:rPr>
        <w:t xml:space="preserve"> </w:t>
      </w:r>
      <w:r>
        <w:rPr>
          <w:color w:val="231F20"/>
        </w:rPr>
        <w:t>wie</w:t>
      </w:r>
      <w:r>
        <w:rPr>
          <w:color w:val="231F20"/>
          <w:spacing w:val="-3"/>
        </w:rPr>
        <w:t xml:space="preserve"> </w:t>
      </w:r>
      <w:r>
        <w:rPr>
          <w:color w:val="231F20"/>
        </w:rPr>
        <w:t>beim</w:t>
      </w:r>
      <w:r>
        <w:rPr>
          <w:color w:val="231F20"/>
          <w:spacing w:val="-3"/>
        </w:rPr>
        <w:t xml:space="preserve"> </w:t>
      </w:r>
      <w:r>
        <w:rPr>
          <w:color w:val="231F20"/>
        </w:rPr>
        <w:t>Business</w:t>
      </w:r>
      <w:r>
        <w:rPr>
          <w:color w:val="231F20"/>
          <w:spacing w:val="-3"/>
        </w:rPr>
        <w:t xml:space="preserve"> </w:t>
      </w:r>
      <w:proofErr w:type="spellStart"/>
      <w:r>
        <w:rPr>
          <w:color w:val="231F20"/>
        </w:rPr>
        <w:t>Process</w:t>
      </w:r>
      <w:proofErr w:type="spellEnd"/>
      <w:r>
        <w:rPr>
          <w:color w:val="231F20"/>
          <w:spacing w:val="-3"/>
        </w:rPr>
        <w:t xml:space="preserve"> </w:t>
      </w:r>
      <w:r>
        <w:rPr>
          <w:color w:val="231F20"/>
        </w:rPr>
        <w:t>Reengineering.</w:t>
      </w:r>
      <w:r>
        <w:rPr>
          <w:color w:val="231F20"/>
          <w:spacing w:val="-3"/>
        </w:rPr>
        <w:t xml:space="preserve"> </w:t>
      </w:r>
      <w:r>
        <w:rPr>
          <w:color w:val="231F20"/>
        </w:rPr>
        <w:t>Kaizen</w:t>
      </w:r>
      <w:r>
        <w:rPr>
          <w:color w:val="231F20"/>
          <w:spacing w:val="-3"/>
        </w:rPr>
        <w:t xml:space="preserve"> </w:t>
      </w:r>
      <w:r>
        <w:rPr>
          <w:color w:val="231F20"/>
        </w:rPr>
        <w:t>ist</w:t>
      </w:r>
      <w:r>
        <w:rPr>
          <w:color w:val="231F20"/>
          <w:spacing w:val="-3"/>
        </w:rPr>
        <w:t xml:space="preserve"> </w:t>
      </w:r>
      <w:r>
        <w:rPr>
          <w:color w:val="231F20"/>
        </w:rPr>
        <w:t>ein</w:t>
      </w:r>
      <w:r>
        <w:rPr>
          <w:color w:val="231F20"/>
          <w:spacing w:val="-3"/>
        </w:rPr>
        <w:t xml:space="preserve"> </w:t>
      </w:r>
      <w:r>
        <w:rPr>
          <w:color w:val="231F20"/>
        </w:rPr>
        <w:t>langfristig</w:t>
      </w:r>
      <w:r>
        <w:rPr>
          <w:color w:val="231F20"/>
          <w:spacing w:val="-3"/>
        </w:rPr>
        <w:t xml:space="preserve"> </w:t>
      </w:r>
      <w:r>
        <w:rPr>
          <w:color w:val="231F20"/>
        </w:rPr>
        <w:t xml:space="preserve">angele- </w:t>
      </w:r>
      <w:proofErr w:type="spellStart"/>
      <w:r>
        <w:rPr>
          <w:color w:val="231F20"/>
        </w:rPr>
        <w:t>gter</w:t>
      </w:r>
      <w:proofErr w:type="spellEnd"/>
      <w:r>
        <w:rPr>
          <w:color w:val="231F20"/>
        </w:rPr>
        <w:t xml:space="preserve"> Prozess, der Änderungen im Verhalten und im Denken bei allen Beteiligten </w:t>
      </w:r>
      <w:proofErr w:type="spellStart"/>
      <w:r>
        <w:rPr>
          <w:color w:val="231F20"/>
        </w:rPr>
        <w:t>bewir</w:t>
      </w:r>
      <w:proofErr w:type="spellEnd"/>
      <w:r>
        <w:rPr>
          <w:color w:val="231F20"/>
        </w:rPr>
        <w:t xml:space="preserve">- </w:t>
      </w:r>
      <w:proofErr w:type="spellStart"/>
      <w:r>
        <w:rPr>
          <w:color w:val="231F20"/>
        </w:rPr>
        <w:t>ken</w:t>
      </w:r>
      <w:proofErr w:type="spellEnd"/>
      <w:r>
        <w:rPr>
          <w:color w:val="231F20"/>
        </w:rPr>
        <w:t xml:space="preserve"> soll – in Unternehmen vor allem bei den Mitarbeitern. Dazu beschreibt Kaizen einen Prozess der stetigen Verbesserung, z. B. von Produkten, Prozessen und </w:t>
      </w:r>
      <w:proofErr w:type="spellStart"/>
      <w:r>
        <w:rPr>
          <w:color w:val="231F20"/>
        </w:rPr>
        <w:t>Handgrif</w:t>
      </w:r>
      <w:proofErr w:type="spellEnd"/>
      <w:r>
        <w:rPr>
          <w:color w:val="231F20"/>
        </w:rPr>
        <w:t xml:space="preserve">- </w:t>
      </w:r>
      <w:proofErr w:type="spellStart"/>
      <w:r>
        <w:rPr>
          <w:color w:val="231F20"/>
        </w:rPr>
        <w:t>fen</w:t>
      </w:r>
      <w:proofErr w:type="spellEnd"/>
      <w:r>
        <w:rPr>
          <w:color w:val="231F20"/>
        </w:rPr>
        <w:t xml:space="preserve">. Kaizen wird im Deutschen meist mit kontinuierlicher Verbesserungsprozess (KVP) und im Englischen mit </w:t>
      </w:r>
      <w:proofErr w:type="spellStart"/>
      <w:r>
        <w:rPr>
          <w:color w:val="231F20"/>
        </w:rPr>
        <w:t>Continuous</w:t>
      </w:r>
      <w:proofErr w:type="spellEnd"/>
      <w:r>
        <w:rPr>
          <w:color w:val="231F20"/>
        </w:rPr>
        <w:t xml:space="preserve"> </w:t>
      </w:r>
      <w:proofErr w:type="spellStart"/>
      <w:r>
        <w:rPr>
          <w:color w:val="231F20"/>
        </w:rPr>
        <w:t>Improvement</w:t>
      </w:r>
      <w:proofErr w:type="spellEnd"/>
      <w:r>
        <w:rPr>
          <w:color w:val="231F20"/>
        </w:rPr>
        <w:t xml:space="preserve"> </w:t>
      </w:r>
      <w:proofErr w:type="spellStart"/>
      <w:r>
        <w:rPr>
          <w:color w:val="231F20"/>
        </w:rPr>
        <w:t>Process</w:t>
      </w:r>
      <w:proofErr w:type="spellEnd"/>
      <w:r>
        <w:rPr>
          <w:color w:val="231F20"/>
        </w:rPr>
        <w:t xml:space="preserve"> (CIP) übersetzt.</w:t>
      </w:r>
    </w:p>
    <w:p w14:paraId="2FAE2D69" w14:textId="77777777" w:rsidR="006D5486" w:rsidRDefault="006D5486">
      <w:pPr>
        <w:pStyle w:val="Textkrper"/>
        <w:spacing w:before="6"/>
        <w:rPr>
          <w:sz w:val="22"/>
        </w:rPr>
      </w:pPr>
    </w:p>
    <w:p w14:paraId="4810E22C" w14:textId="77777777" w:rsidR="006D5486" w:rsidRDefault="00000000">
      <w:pPr>
        <w:pStyle w:val="Textkrper"/>
        <w:spacing w:before="1" w:line="259" w:lineRule="auto"/>
        <w:ind w:left="2204" w:right="954"/>
        <w:jc w:val="both"/>
      </w:pPr>
      <w:r>
        <w:rPr>
          <w:color w:val="231F20"/>
        </w:rPr>
        <w:t>Im unternehmerischen Kontext verfolgt Kaizen das Ziel, die Kundenzufriedenheit stetig zu</w:t>
      </w:r>
      <w:r>
        <w:rPr>
          <w:color w:val="231F20"/>
          <w:spacing w:val="-5"/>
        </w:rPr>
        <w:t xml:space="preserve"> </w:t>
      </w:r>
      <w:r>
        <w:rPr>
          <w:color w:val="231F20"/>
        </w:rPr>
        <w:t>steigern</w:t>
      </w:r>
      <w:r>
        <w:rPr>
          <w:color w:val="231F20"/>
          <w:spacing w:val="-5"/>
        </w:rPr>
        <w:t xml:space="preserve"> </w:t>
      </w:r>
      <w:r>
        <w:rPr>
          <w:color w:val="231F20"/>
        </w:rPr>
        <w:t>(vgl.</w:t>
      </w:r>
      <w:r>
        <w:rPr>
          <w:color w:val="231F20"/>
          <w:spacing w:val="-5"/>
        </w:rPr>
        <w:t xml:space="preserve"> </w:t>
      </w:r>
      <w:r>
        <w:rPr>
          <w:color w:val="231F20"/>
        </w:rPr>
        <w:t>Brunner/Wagner</w:t>
      </w:r>
      <w:r>
        <w:rPr>
          <w:color w:val="231F20"/>
          <w:spacing w:val="-5"/>
        </w:rPr>
        <w:t xml:space="preserve"> </w:t>
      </w:r>
      <w:r>
        <w:rPr>
          <w:color w:val="231F20"/>
        </w:rPr>
        <w:t>2016,</w:t>
      </w:r>
      <w:r>
        <w:rPr>
          <w:color w:val="231F20"/>
          <w:spacing w:val="-5"/>
        </w:rPr>
        <w:t xml:space="preserve"> </w:t>
      </w:r>
      <w:r>
        <w:rPr>
          <w:color w:val="231F20"/>
        </w:rPr>
        <w:t>S.</w:t>
      </w:r>
      <w:r>
        <w:rPr>
          <w:color w:val="231F20"/>
          <w:spacing w:val="-5"/>
        </w:rPr>
        <w:t xml:space="preserve"> </w:t>
      </w:r>
      <w:r>
        <w:rPr>
          <w:color w:val="231F20"/>
        </w:rPr>
        <w:t>300).</w:t>
      </w:r>
      <w:r>
        <w:rPr>
          <w:color w:val="231F20"/>
          <w:spacing w:val="-5"/>
        </w:rPr>
        <w:t xml:space="preserve"> </w:t>
      </w:r>
      <w:r>
        <w:rPr>
          <w:color w:val="231F20"/>
        </w:rPr>
        <w:t>Folgen</w:t>
      </w:r>
      <w:r>
        <w:rPr>
          <w:color w:val="231F20"/>
          <w:spacing w:val="-5"/>
        </w:rPr>
        <w:t xml:space="preserve"> </w:t>
      </w:r>
      <w:r>
        <w:rPr>
          <w:color w:val="231F20"/>
        </w:rPr>
        <w:t>einer</w:t>
      </w:r>
      <w:r>
        <w:rPr>
          <w:color w:val="231F20"/>
          <w:spacing w:val="-5"/>
        </w:rPr>
        <w:t xml:space="preserve"> </w:t>
      </w:r>
      <w:r>
        <w:rPr>
          <w:color w:val="231F20"/>
        </w:rPr>
        <w:t>hohen</w:t>
      </w:r>
      <w:r>
        <w:rPr>
          <w:color w:val="231F20"/>
          <w:spacing w:val="-5"/>
        </w:rPr>
        <w:t xml:space="preserve"> </w:t>
      </w:r>
      <w:r>
        <w:rPr>
          <w:color w:val="231F20"/>
        </w:rPr>
        <w:t xml:space="preserve">Kundenzufriedenheit sind Kundenloyalität und -bindung. Um dieses Ziel zu erreichen, stehen die Verbesse- </w:t>
      </w:r>
      <w:proofErr w:type="spellStart"/>
      <w:r>
        <w:rPr>
          <w:color w:val="231F20"/>
        </w:rPr>
        <w:t>rung</w:t>
      </w:r>
      <w:proofErr w:type="spellEnd"/>
      <w:r>
        <w:rPr>
          <w:color w:val="231F20"/>
        </w:rPr>
        <w:t xml:space="preserve"> der Qualität, die Senkung der Kosten und die Erhöhung der Schnelligkeit im Mit- </w:t>
      </w:r>
      <w:proofErr w:type="spellStart"/>
      <w:r>
        <w:rPr>
          <w:color w:val="231F20"/>
        </w:rPr>
        <w:t>telpunkt</w:t>
      </w:r>
      <w:proofErr w:type="spellEnd"/>
      <w:r>
        <w:rPr>
          <w:color w:val="231F20"/>
        </w:rPr>
        <w:t xml:space="preserve"> der Verbesserungsbemühungen. Kaizen baut dabei auf vier Grundsätzen auf (vgl. </w:t>
      </w:r>
      <w:proofErr w:type="spellStart"/>
      <w:r>
        <w:rPr>
          <w:color w:val="231F20"/>
        </w:rPr>
        <w:t>Zollondz</w:t>
      </w:r>
      <w:proofErr w:type="spellEnd"/>
      <w:r>
        <w:rPr>
          <w:color w:val="231F20"/>
        </w:rPr>
        <w:t xml:space="preserve"> 2011, S. 297f., der von Axiomen, d. h. nicht zu beweisenden Wahrheiten, </w:t>
      </w:r>
      <w:r>
        <w:rPr>
          <w:color w:val="231F20"/>
          <w:spacing w:val="-2"/>
        </w:rPr>
        <w:t>spricht):</w:t>
      </w:r>
    </w:p>
    <w:p w14:paraId="4AC18155" w14:textId="77777777" w:rsidR="006D5486" w:rsidRDefault="006D5486">
      <w:pPr>
        <w:spacing w:line="259" w:lineRule="auto"/>
        <w:jc w:val="both"/>
        <w:sectPr w:rsidR="006D5486">
          <w:headerReference w:type="even" r:id="rId50"/>
          <w:headerReference w:type="default" r:id="rId51"/>
          <w:pgSz w:w="11910" w:h="16840"/>
          <w:pgMar w:top="960" w:right="460" w:bottom="280" w:left="460" w:header="0" w:footer="0" w:gutter="0"/>
          <w:pgNumType w:start="98"/>
          <w:cols w:space="720"/>
        </w:sectPr>
      </w:pPr>
    </w:p>
    <w:p w14:paraId="7C8B816D" w14:textId="77777777" w:rsidR="006D5486" w:rsidRDefault="006D5486">
      <w:pPr>
        <w:pStyle w:val="Textkrper"/>
      </w:pPr>
    </w:p>
    <w:p w14:paraId="0EF133DA" w14:textId="77777777" w:rsidR="006D5486" w:rsidRDefault="006D5486">
      <w:pPr>
        <w:pStyle w:val="Textkrper"/>
        <w:spacing w:before="9"/>
        <w:rPr>
          <w:sz w:val="18"/>
        </w:rPr>
      </w:pPr>
    </w:p>
    <w:p w14:paraId="565EF268"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1386732D" w14:textId="77777777" w:rsidR="006D5486" w:rsidRDefault="006D5486">
      <w:pPr>
        <w:pStyle w:val="Textkrper"/>
      </w:pPr>
    </w:p>
    <w:p w14:paraId="27FD2E56" w14:textId="77777777" w:rsidR="006D5486" w:rsidRDefault="006D5486">
      <w:pPr>
        <w:pStyle w:val="Textkrper"/>
      </w:pPr>
    </w:p>
    <w:p w14:paraId="36E75A6E" w14:textId="77777777" w:rsidR="006D5486" w:rsidRDefault="006D5486">
      <w:pPr>
        <w:pStyle w:val="Textkrper"/>
      </w:pPr>
    </w:p>
    <w:p w14:paraId="648508D9" w14:textId="77777777" w:rsidR="006D5486" w:rsidRDefault="006D5486">
      <w:pPr>
        <w:pStyle w:val="Textkrper"/>
      </w:pPr>
    </w:p>
    <w:p w14:paraId="5EB15355" w14:textId="77777777" w:rsidR="006D5486" w:rsidRDefault="006D5486">
      <w:pPr>
        <w:pStyle w:val="Textkrper"/>
        <w:spacing w:before="7"/>
        <w:rPr>
          <w:sz w:val="18"/>
        </w:rPr>
      </w:pPr>
    </w:p>
    <w:p w14:paraId="53D6D04D" w14:textId="77777777" w:rsidR="006D5486" w:rsidRDefault="00000000">
      <w:pPr>
        <w:pStyle w:val="Listenabsatz"/>
        <w:numPr>
          <w:ilvl w:val="0"/>
          <w:numId w:val="16"/>
        </w:numPr>
        <w:tabs>
          <w:tab w:val="left" w:pos="1237"/>
          <w:tab w:val="left" w:pos="1238"/>
        </w:tabs>
        <w:spacing w:before="100"/>
        <w:ind w:hanging="281"/>
        <w:rPr>
          <w:sz w:val="20"/>
        </w:rPr>
      </w:pPr>
      <w:r>
        <w:rPr>
          <w:color w:val="231F20"/>
          <w:sz w:val="20"/>
        </w:rPr>
        <w:t>Problemorientierung</w:t>
      </w:r>
      <w:r>
        <w:rPr>
          <w:color w:val="231F20"/>
          <w:spacing w:val="-5"/>
          <w:sz w:val="20"/>
        </w:rPr>
        <w:t xml:space="preserve"> </w:t>
      </w:r>
      <w:r>
        <w:rPr>
          <w:color w:val="231F20"/>
          <w:sz w:val="20"/>
        </w:rPr>
        <w:t>und</w:t>
      </w:r>
      <w:r>
        <w:rPr>
          <w:color w:val="231F20"/>
          <w:spacing w:val="-2"/>
          <w:sz w:val="20"/>
        </w:rPr>
        <w:t xml:space="preserve"> </w:t>
      </w:r>
      <w:r>
        <w:rPr>
          <w:color w:val="231F20"/>
          <w:sz w:val="20"/>
        </w:rPr>
        <w:t>-lösung</w:t>
      </w:r>
      <w:r>
        <w:rPr>
          <w:color w:val="231F20"/>
          <w:spacing w:val="-2"/>
          <w:sz w:val="20"/>
        </w:rPr>
        <w:t xml:space="preserve"> </w:t>
      </w:r>
      <w:r>
        <w:rPr>
          <w:color w:val="231F20"/>
          <w:sz w:val="20"/>
        </w:rPr>
        <w:t>auf</w:t>
      </w:r>
      <w:r>
        <w:rPr>
          <w:color w:val="231F20"/>
          <w:spacing w:val="-2"/>
          <w:sz w:val="20"/>
        </w:rPr>
        <w:t xml:space="preserve"> </w:t>
      </w:r>
      <w:r>
        <w:rPr>
          <w:color w:val="231F20"/>
          <w:sz w:val="20"/>
        </w:rPr>
        <w:t>allen</w:t>
      </w:r>
      <w:r>
        <w:rPr>
          <w:color w:val="231F20"/>
          <w:spacing w:val="-2"/>
          <w:sz w:val="20"/>
        </w:rPr>
        <w:t xml:space="preserve"> </w:t>
      </w:r>
      <w:r>
        <w:rPr>
          <w:color w:val="231F20"/>
          <w:sz w:val="20"/>
        </w:rPr>
        <w:t>Ebenen</w:t>
      </w:r>
      <w:r>
        <w:rPr>
          <w:color w:val="231F20"/>
          <w:spacing w:val="-2"/>
          <w:sz w:val="20"/>
        </w:rPr>
        <w:t xml:space="preserve"> </w:t>
      </w:r>
      <w:r>
        <w:rPr>
          <w:color w:val="231F20"/>
          <w:sz w:val="20"/>
        </w:rPr>
        <w:t>eines</w:t>
      </w:r>
      <w:r>
        <w:rPr>
          <w:color w:val="231F20"/>
          <w:spacing w:val="-2"/>
          <w:sz w:val="20"/>
        </w:rPr>
        <w:t xml:space="preserve"> Unternehmens;</w:t>
      </w:r>
    </w:p>
    <w:p w14:paraId="7301ED71" w14:textId="77777777" w:rsidR="006D5486" w:rsidRDefault="00000000">
      <w:pPr>
        <w:pStyle w:val="Listenabsatz"/>
        <w:numPr>
          <w:ilvl w:val="0"/>
          <w:numId w:val="16"/>
        </w:numPr>
        <w:tabs>
          <w:tab w:val="left" w:pos="1237"/>
          <w:tab w:val="left" w:pos="1238"/>
        </w:tabs>
        <w:ind w:hanging="281"/>
        <w:rPr>
          <w:sz w:val="20"/>
        </w:rPr>
      </w:pPr>
      <w:r>
        <w:rPr>
          <w:color w:val="231F20"/>
          <w:sz w:val="20"/>
        </w:rPr>
        <w:t>Kundenorientierung</w:t>
      </w:r>
      <w:r>
        <w:rPr>
          <w:color w:val="231F20"/>
          <w:spacing w:val="-1"/>
          <w:sz w:val="20"/>
        </w:rPr>
        <w:t xml:space="preserve"> </w:t>
      </w:r>
      <w:r>
        <w:rPr>
          <w:color w:val="231F20"/>
          <w:sz w:val="20"/>
        </w:rPr>
        <w:t>nach</w:t>
      </w:r>
      <w:r>
        <w:rPr>
          <w:color w:val="231F20"/>
          <w:spacing w:val="-1"/>
          <w:sz w:val="20"/>
        </w:rPr>
        <w:t xml:space="preserve"> </w:t>
      </w:r>
      <w:r>
        <w:rPr>
          <w:color w:val="231F20"/>
          <w:sz w:val="20"/>
        </w:rPr>
        <w:t>außen und</w:t>
      </w:r>
      <w:r>
        <w:rPr>
          <w:color w:val="231F20"/>
          <w:spacing w:val="-1"/>
          <w:sz w:val="20"/>
        </w:rPr>
        <w:t xml:space="preserve"> </w:t>
      </w:r>
      <w:r>
        <w:rPr>
          <w:color w:val="231F20"/>
          <w:sz w:val="20"/>
        </w:rPr>
        <w:t>innerhalb</w:t>
      </w:r>
      <w:r>
        <w:rPr>
          <w:color w:val="231F20"/>
          <w:spacing w:val="-1"/>
          <w:sz w:val="20"/>
        </w:rPr>
        <w:t xml:space="preserve"> </w:t>
      </w:r>
      <w:r>
        <w:rPr>
          <w:color w:val="231F20"/>
          <w:sz w:val="20"/>
        </w:rPr>
        <w:t xml:space="preserve">des </w:t>
      </w:r>
      <w:r>
        <w:rPr>
          <w:color w:val="231F20"/>
          <w:spacing w:val="-2"/>
          <w:sz w:val="20"/>
        </w:rPr>
        <w:t>Unternehmens;</w:t>
      </w:r>
    </w:p>
    <w:p w14:paraId="2BFEEF3B" w14:textId="77777777" w:rsidR="006D5486" w:rsidRDefault="00000000">
      <w:pPr>
        <w:pStyle w:val="Listenabsatz"/>
        <w:numPr>
          <w:ilvl w:val="0"/>
          <w:numId w:val="16"/>
        </w:numPr>
        <w:tabs>
          <w:tab w:val="left" w:pos="1237"/>
          <w:tab w:val="left" w:pos="1238"/>
        </w:tabs>
        <w:ind w:hanging="281"/>
        <w:rPr>
          <w:sz w:val="20"/>
        </w:rPr>
      </w:pPr>
      <w:r>
        <w:rPr>
          <w:color w:val="231F20"/>
          <w:sz w:val="20"/>
        </w:rPr>
        <w:t>Prozessorientierung,</w:t>
      </w:r>
      <w:r>
        <w:rPr>
          <w:color w:val="231F20"/>
          <w:spacing w:val="-7"/>
          <w:sz w:val="20"/>
        </w:rPr>
        <w:t xml:space="preserve"> </w:t>
      </w:r>
      <w:r>
        <w:rPr>
          <w:color w:val="231F20"/>
          <w:sz w:val="20"/>
        </w:rPr>
        <w:t>um</w:t>
      </w:r>
      <w:r>
        <w:rPr>
          <w:color w:val="231F20"/>
          <w:spacing w:val="-7"/>
          <w:sz w:val="20"/>
        </w:rPr>
        <w:t xml:space="preserve"> </w:t>
      </w:r>
      <w:r>
        <w:rPr>
          <w:color w:val="231F20"/>
          <w:sz w:val="20"/>
        </w:rPr>
        <w:t>Anforderungen</w:t>
      </w:r>
      <w:r>
        <w:rPr>
          <w:color w:val="231F20"/>
          <w:spacing w:val="-7"/>
          <w:sz w:val="20"/>
        </w:rPr>
        <w:t xml:space="preserve"> </w:t>
      </w:r>
      <w:r>
        <w:rPr>
          <w:color w:val="231F20"/>
          <w:sz w:val="20"/>
        </w:rPr>
        <w:t>in</w:t>
      </w:r>
      <w:r>
        <w:rPr>
          <w:color w:val="231F20"/>
          <w:spacing w:val="-7"/>
          <w:sz w:val="20"/>
        </w:rPr>
        <w:t xml:space="preserve"> </w:t>
      </w:r>
      <w:r>
        <w:rPr>
          <w:color w:val="231F20"/>
          <w:sz w:val="20"/>
        </w:rPr>
        <w:t>Ergebnisse</w:t>
      </w:r>
      <w:r>
        <w:rPr>
          <w:color w:val="231F20"/>
          <w:spacing w:val="-7"/>
          <w:sz w:val="20"/>
        </w:rPr>
        <w:t xml:space="preserve"> </w:t>
      </w:r>
      <w:r>
        <w:rPr>
          <w:color w:val="231F20"/>
          <w:sz w:val="20"/>
        </w:rPr>
        <w:t>zu</w:t>
      </w:r>
      <w:r>
        <w:rPr>
          <w:color w:val="231F20"/>
          <w:spacing w:val="-7"/>
          <w:sz w:val="20"/>
        </w:rPr>
        <w:t xml:space="preserve"> </w:t>
      </w:r>
      <w:r>
        <w:rPr>
          <w:color w:val="231F20"/>
          <w:spacing w:val="-2"/>
          <w:sz w:val="20"/>
        </w:rPr>
        <w:t>transformieren;</w:t>
      </w:r>
    </w:p>
    <w:p w14:paraId="6E2C628D" w14:textId="77777777" w:rsidR="006D5486" w:rsidRDefault="00000000">
      <w:pPr>
        <w:pStyle w:val="Listenabsatz"/>
        <w:numPr>
          <w:ilvl w:val="0"/>
          <w:numId w:val="16"/>
        </w:numPr>
        <w:tabs>
          <w:tab w:val="left" w:pos="1237"/>
          <w:tab w:val="left" w:pos="1238"/>
        </w:tabs>
        <w:ind w:hanging="281"/>
        <w:rPr>
          <w:sz w:val="20"/>
        </w:rPr>
      </w:pPr>
      <w:r>
        <w:rPr>
          <w:color w:val="231F20"/>
          <w:sz w:val="20"/>
        </w:rPr>
        <w:t>Orientierung</w:t>
      </w:r>
      <w:r>
        <w:rPr>
          <w:color w:val="231F20"/>
          <w:spacing w:val="-5"/>
          <w:sz w:val="20"/>
        </w:rPr>
        <w:t xml:space="preserve"> </w:t>
      </w:r>
      <w:r>
        <w:rPr>
          <w:color w:val="231F20"/>
          <w:sz w:val="20"/>
        </w:rPr>
        <w:t>auf</w:t>
      </w:r>
      <w:r>
        <w:rPr>
          <w:color w:val="231F20"/>
          <w:spacing w:val="-4"/>
          <w:sz w:val="20"/>
        </w:rPr>
        <w:t xml:space="preserve"> </w:t>
      </w:r>
      <w:r>
        <w:rPr>
          <w:color w:val="231F20"/>
          <w:sz w:val="20"/>
        </w:rPr>
        <w:t>die</w:t>
      </w:r>
      <w:r>
        <w:rPr>
          <w:color w:val="231F20"/>
          <w:spacing w:val="-4"/>
          <w:sz w:val="20"/>
        </w:rPr>
        <w:t xml:space="preserve"> </w:t>
      </w:r>
      <w:r>
        <w:rPr>
          <w:color w:val="231F20"/>
          <w:sz w:val="20"/>
        </w:rPr>
        <w:t>Mitarbeiter,</w:t>
      </w:r>
      <w:r>
        <w:rPr>
          <w:color w:val="231F20"/>
          <w:spacing w:val="-5"/>
          <w:sz w:val="20"/>
        </w:rPr>
        <w:t xml:space="preserve"> </w:t>
      </w:r>
      <w:r>
        <w:rPr>
          <w:color w:val="231F20"/>
          <w:sz w:val="20"/>
        </w:rPr>
        <w:t>die</w:t>
      </w:r>
      <w:r>
        <w:rPr>
          <w:color w:val="231F20"/>
          <w:spacing w:val="-4"/>
          <w:sz w:val="20"/>
        </w:rPr>
        <w:t xml:space="preserve"> </w:t>
      </w:r>
      <w:r>
        <w:rPr>
          <w:color w:val="231F20"/>
          <w:sz w:val="20"/>
        </w:rPr>
        <w:t>der</w:t>
      </w:r>
      <w:r>
        <w:rPr>
          <w:color w:val="231F20"/>
          <w:spacing w:val="-4"/>
          <w:sz w:val="20"/>
        </w:rPr>
        <w:t xml:space="preserve"> </w:t>
      </w:r>
      <w:r>
        <w:rPr>
          <w:color w:val="231F20"/>
          <w:sz w:val="20"/>
        </w:rPr>
        <w:t>Motor</w:t>
      </w:r>
      <w:r>
        <w:rPr>
          <w:color w:val="231F20"/>
          <w:spacing w:val="-5"/>
          <w:sz w:val="20"/>
        </w:rPr>
        <w:t xml:space="preserve"> </w:t>
      </w:r>
      <w:r>
        <w:rPr>
          <w:color w:val="231F20"/>
          <w:sz w:val="20"/>
        </w:rPr>
        <w:t>aller</w:t>
      </w:r>
      <w:r>
        <w:rPr>
          <w:color w:val="231F20"/>
          <w:spacing w:val="-4"/>
          <w:sz w:val="20"/>
        </w:rPr>
        <w:t xml:space="preserve"> </w:t>
      </w:r>
      <w:r>
        <w:rPr>
          <w:color w:val="231F20"/>
          <w:sz w:val="20"/>
        </w:rPr>
        <w:t>Tätigkeit</w:t>
      </w:r>
      <w:r>
        <w:rPr>
          <w:color w:val="231F20"/>
          <w:spacing w:val="-4"/>
          <w:sz w:val="20"/>
        </w:rPr>
        <w:t xml:space="preserve"> </w:t>
      </w:r>
      <w:r>
        <w:rPr>
          <w:color w:val="231F20"/>
          <w:spacing w:val="-2"/>
          <w:sz w:val="20"/>
        </w:rPr>
        <w:t>sind.</w:t>
      </w:r>
    </w:p>
    <w:p w14:paraId="37CDBD4D" w14:textId="77777777" w:rsidR="006D5486" w:rsidRDefault="006D5486">
      <w:pPr>
        <w:pStyle w:val="Textkrper"/>
        <w:rPr>
          <w:sz w:val="24"/>
        </w:rPr>
      </w:pPr>
    </w:p>
    <w:p w14:paraId="6AE3F309" w14:textId="77777777" w:rsidR="006D5486" w:rsidRDefault="00000000">
      <w:pPr>
        <w:pStyle w:val="berschrift7"/>
        <w:spacing w:before="210"/>
        <w:ind w:left="957"/>
      </w:pPr>
      <w:r>
        <w:rPr>
          <w:color w:val="003946"/>
        </w:rPr>
        <w:t>Verbesserung</w:t>
      </w:r>
      <w:r>
        <w:rPr>
          <w:color w:val="003946"/>
          <w:spacing w:val="-5"/>
        </w:rPr>
        <w:t xml:space="preserve"> </w:t>
      </w:r>
      <w:r>
        <w:rPr>
          <w:color w:val="003946"/>
        </w:rPr>
        <w:t>im</w:t>
      </w:r>
      <w:r>
        <w:rPr>
          <w:color w:val="003946"/>
          <w:spacing w:val="-4"/>
        </w:rPr>
        <w:t xml:space="preserve"> </w:t>
      </w:r>
      <w:r>
        <w:rPr>
          <w:color w:val="003946"/>
          <w:spacing w:val="-2"/>
        </w:rPr>
        <w:t>Qualitätsmanagement</w:t>
      </w:r>
    </w:p>
    <w:p w14:paraId="45EF85B9" w14:textId="77777777" w:rsidR="006D5486" w:rsidRDefault="006D5486">
      <w:pPr>
        <w:pStyle w:val="Textkrper"/>
        <w:spacing w:before="10"/>
        <w:rPr>
          <w:rFonts w:ascii="Fira Sans"/>
          <w:sz w:val="24"/>
        </w:rPr>
      </w:pPr>
    </w:p>
    <w:p w14:paraId="10E9E1F4" w14:textId="77777777" w:rsidR="006D5486" w:rsidRDefault="00000000">
      <w:pPr>
        <w:pStyle w:val="Textkrper"/>
        <w:spacing w:line="259" w:lineRule="auto"/>
        <w:ind w:left="957" w:right="2201" w:hanging="1"/>
        <w:jc w:val="both"/>
      </w:pPr>
      <w:r>
        <w:rPr>
          <w:color w:val="231F20"/>
        </w:rPr>
        <w:t>Im Qualitätsmanagement wird gemäß DIN EN ISO 9000 eine Verbesserung als Tätigkeit verstanden, die eine Leistung steigert. Leistungen sind dabei messbare quantitative und qualitative Ergebnisse. Solche Ergebnisse können sich auf die folgenden Bereiche in einem Unternehmen beziehen:</w:t>
      </w:r>
    </w:p>
    <w:p w14:paraId="778DF5A6" w14:textId="77777777" w:rsidR="006D5486" w:rsidRDefault="00000000">
      <w:pPr>
        <w:pStyle w:val="Textkrper"/>
        <w:spacing w:before="7"/>
        <w:rPr>
          <w:sz w:val="21"/>
        </w:rPr>
      </w:pPr>
      <w:r>
        <w:rPr>
          <w:noProof/>
        </w:rPr>
        <w:drawing>
          <wp:anchor distT="0" distB="0" distL="0" distR="0" simplePos="0" relativeHeight="35" behindDoc="0" locked="0" layoutInCell="1" allowOverlap="1" wp14:anchorId="52891432" wp14:editId="6FD8A78A">
            <wp:simplePos x="0" y="0"/>
            <wp:positionH relativeFrom="page">
              <wp:posOffset>900000</wp:posOffset>
            </wp:positionH>
            <wp:positionV relativeFrom="paragraph">
              <wp:posOffset>179994</wp:posOffset>
            </wp:positionV>
            <wp:extent cx="4972322" cy="3712464"/>
            <wp:effectExtent l="0" t="0" r="0" b="0"/>
            <wp:wrapTopAndBottom/>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52" cstate="print"/>
                    <a:stretch>
                      <a:fillRect/>
                    </a:stretch>
                  </pic:blipFill>
                  <pic:spPr>
                    <a:xfrm>
                      <a:off x="0" y="0"/>
                      <a:ext cx="4972322" cy="3712464"/>
                    </a:xfrm>
                    <a:prstGeom prst="rect">
                      <a:avLst/>
                    </a:prstGeom>
                  </pic:spPr>
                </pic:pic>
              </a:graphicData>
            </a:graphic>
          </wp:anchor>
        </w:drawing>
      </w:r>
    </w:p>
    <w:p w14:paraId="1C15E15C" w14:textId="77777777" w:rsidR="006D5486" w:rsidRDefault="00000000">
      <w:pPr>
        <w:pStyle w:val="Textkrper"/>
        <w:spacing w:before="113" w:line="259" w:lineRule="auto"/>
        <w:ind w:left="957" w:right="2201"/>
        <w:jc w:val="both"/>
      </w:pPr>
      <w:r>
        <w:rPr>
          <w:color w:val="231F20"/>
        </w:rPr>
        <w:t xml:space="preserve">Die verbesserbaren Leistungen sind sehr weit gefasst und es können nicht nur Dienst- </w:t>
      </w:r>
      <w:proofErr w:type="spellStart"/>
      <w:r>
        <w:rPr>
          <w:color w:val="231F20"/>
        </w:rPr>
        <w:t>leistungen</w:t>
      </w:r>
      <w:proofErr w:type="spellEnd"/>
      <w:r>
        <w:rPr>
          <w:color w:val="231F20"/>
        </w:rPr>
        <w:t xml:space="preserve"> verbessert werden (z. B. Steigerung der Anlieferpünktlichkeit), sondern bei- </w:t>
      </w:r>
      <w:proofErr w:type="spellStart"/>
      <w:r>
        <w:rPr>
          <w:color w:val="231F20"/>
        </w:rPr>
        <w:t>spielsweise</w:t>
      </w:r>
      <w:proofErr w:type="spellEnd"/>
      <w:r>
        <w:rPr>
          <w:color w:val="231F20"/>
        </w:rPr>
        <w:t xml:space="preserve"> auch das Management (z. B. verständlichere Qualitätsziele) oder die </w:t>
      </w:r>
      <w:proofErr w:type="spellStart"/>
      <w:r>
        <w:rPr>
          <w:color w:val="231F20"/>
        </w:rPr>
        <w:t>Orga</w:t>
      </w:r>
      <w:proofErr w:type="spellEnd"/>
      <w:r>
        <w:rPr>
          <w:color w:val="231F20"/>
        </w:rPr>
        <w:t xml:space="preserve">- </w:t>
      </w:r>
      <w:proofErr w:type="spellStart"/>
      <w:r>
        <w:rPr>
          <w:color w:val="231F20"/>
        </w:rPr>
        <w:t>nisation</w:t>
      </w:r>
      <w:proofErr w:type="spellEnd"/>
      <w:r>
        <w:rPr>
          <w:color w:val="231F20"/>
          <w:spacing w:val="-2"/>
        </w:rPr>
        <w:t xml:space="preserve"> </w:t>
      </w:r>
      <w:r>
        <w:rPr>
          <w:color w:val="231F20"/>
        </w:rPr>
        <w:t>(z.</w:t>
      </w:r>
      <w:r>
        <w:rPr>
          <w:color w:val="231F20"/>
          <w:spacing w:val="-2"/>
        </w:rPr>
        <w:t xml:space="preserve"> </w:t>
      </w:r>
      <w:r>
        <w:rPr>
          <w:color w:val="231F20"/>
        </w:rPr>
        <w:t>B.</w:t>
      </w:r>
      <w:r>
        <w:rPr>
          <w:color w:val="231F20"/>
          <w:spacing w:val="-2"/>
        </w:rPr>
        <w:t xml:space="preserve"> </w:t>
      </w:r>
      <w:r>
        <w:rPr>
          <w:color w:val="231F20"/>
        </w:rPr>
        <w:t>klarere</w:t>
      </w:r>
      <w:r>
        <w:rPr>
          <w:color w:val="231F20"/>
          <w:spacing w:val="-2"/>
        </w:rPr>
        <w:t xml:space="preserve"> </w:t>
      </w:r>
      <w:r>
        <w:rPr>
          <w:color w:val="231F20"/>
        </w:rPr>
        <w:t>Zuständigkeiten).</w:t>
      </w:r>
      <w:r>
        <w:rPr>
          <w:color w:val="231F20"/>
          <w:spacing w:val="-2"/>
        </w:rPr>
        <w:t xml:space="preserve"> </w:t>
      </w:r>
      <w:r>
        <w:rPr>
          <w:color w:val="231F20"/>
        </w:rPr>
        <w:t>Im</w:t>
      </w:r>
      <w:r>
        <w:rPr>
          <w:color w:val="231F20"/>
          <w:spacing w:val="-2"/>
        </w:rPr>
        <w:t xml:space="preserve"> </w:t>
      </w:r>
      <w:r>
        <w:rPr>
          <w:color w:val="231F20"/>
        </w:rPr>
        <w:t>Qualitätsmanagement</w:t>
      </w:r>
      <w:r>
        <w:rPr>
          <w:color w:val="231F20"/>
          <w:spacing w:val="-2"/>
        </w:rPr>
        <w:t xml:space="preserve"> </w:t>
      </w:r>
      <w:r>
        <w:rPr>
          <w:color w:val="231F20"/>
        </w:rPr>
        <w:t>sind</w:t>
      </w:r>
      <w:r>
        <w:rPr>
          <w:color w:val="231F20"/>
          <w:spacing w:val="-2"/>
        </w:rPr>
        <w:t xml:space="preserve"> </w:t>
      </w:r>
      <w:r>
        <w:rPr>
          <w:color w:val="231F20"/>
        </w:rPr>
        <w:t>Leistungen</w:t>
      </w:r>
      <w:r>
        <w:rPr>
          <w:color w:val="231F20"/>
          <w:spacing w:val="-2"/>
        </w:rPr>
        <w:t xml:space="preserve"> </w:t>
      </w:r>
      <w:r>
        <w:rPr>
          <w:color w:val="231F20"/>
        </w:rPr>
        <w:t>Mittel zum</w:t>
      </w:r>
      <w:r>
        <w:rPr>
          <w:color w:val="231F20"/>
          <w:spacing w:val="18"/>
        </w:rPr>
        <w:t xml:space="preserve"> </w:t>
      </w:r>
      <w:r>
        <w:rPr>
          <w:color w:val="231F20"/>
        </w:rPr>
        <w:t>Zweck</w:t>
      </w:r>
      <w:r>
        <w:rPr>
          <w:color w:val="231F20"/>
          <w:spacing w:val="18"/>
        </w:rPr>
        <w:t xml:space="preserve"> </w:t>
      </w:r>
      <w:r>
        <w:rPr>
          <w:color w:val="231F20"/>
        </w:rPr>
        <w:t>und</w:t>
      </w:r>
      <w:r>
        <w:rPr>
          <w:color w:val="231F20"/>
          <w:spacing w:val="18"/>
        </w:rPr>
        <w:t xml:space="preserve"> </w:t>
      </w:r>
      <w:r>
        <w:rPr>
          <w:color w:val="231F20"/>
        </w:rPr>
        <w:t>so</w:t>
      </w:r>
      <w:r>
        <w:rPr>
          <w:color w:val="231F20"/>
          <w:spacing w:val="18"/>
        </w:rPr>
        <w:t xml:space="preserve"> </w:t>
      </w:r>
      <w:r>
        <w:rPr>
          <w:color w:val="231F20"/>
        </w:rPr>
        <w:t>wird</w:t>
      </w:r>
      <w:r>
        <w:rPr>
          <w:color w:val="231F20"/>
          <w:spacing w:val="18"/>
        </w:rPr>
        <w:t xml:space="preserve"> </w:t>
      </w:r>
      <w:r>
        <w:rPr>
          <w:color w:val="231F20"/>
        </w:rPr>
        <w:t>der</w:t>
      </w:r>
      <w:r>
        <w:rPr>
          <w:color w:val="231F20"/>
          <w:spacing w:val="18"/>
        </w:rPr>
        <w:t xml:space="preserve"> </w:t>
      </w:r>
      <w:r>
        <w:rPr>
          <w:color w:val="231F20"/>
        </w:rPr>
        <w:t>Gedanke</w:t>
      </w:r>
      <w:r>
        <w:rPr>
          <w:color w:val="231F20"/>
          <w:spacing w:val="18"/>
        </w:rPr>
        <w:t xml:space="preserve"> </w:t>
      </w:r>
      <w:r>
        <w:rPr>
          <w:color w:val="231F20"/>
        </w:rPr>
        <w:t>des</w:t>
      </w:r>
      <w:r>
        <w:rPr>
          <w:color w:val="231F20"/>
          <w:spacing w:val="18"/>
        </w:rPr>
        <w:t xml:space="preserve"> </w:t>
      </w:r>
      <w:r>
        <w:rPr>
          <w:color w:val="231F20"/>
        </w:rPr>
        <w:t>KVP</w:t>
      </w:r>
      <w:r>
        <w:rPr>
          <w:color w:val="231F20"/>
          <w:spacing w:val="18"/>
        </w:rPr>
        <w:t xml:space="preserve"> </w:t>
      </w:r>
      <w:r>
        <w:rPr>
          <w:color w:val="231F20"/>
        </w:rPr>
        <w:t>auf</w:t>
      </w:r>
      <w:r>
        <w:rPr>
          <w:color w:val="231F20"/>
          <w:spacing w:val="18"/>
        </w:rPr>
        <w:t xml:space="preserve"> </w:t>
      </w:r>
      <w:r>
        <w:rPr>
          <w:color w:val="231F20"/>
        </w:rPr>
        <w:t>die</w:t>
      </w:r>
      <w:r>
        <w:rPr>
          <w:color w:val="231F20"/>
          <w:spacing w:val="18"/>
        </w:rPr>
        <w:t xml:space="preserve"> </w:t>
      </w:r>
      <w:r>
        <w:rPr>
          <w:color w:val="231F20"/>
        </w:rPr>
        <w:t>Qualitätsverbesserung</w:t>
      </w:r>
      <w:r>
        <w:rPr>
          <w:color w:val="231F20"/>
          <w:spacing w:val="18"/>
        </w:rPr>
        <w:t xml:space="preserve"> </w:t>
      </w:r>
      <w:r>
        <w:rPr>
          <w:color w:val="231F20"/>
          <w:spacing w:val="-2"/>
        </w:rPr>
        <w:t>bezogen,</w:t>
      </w:r>
    </w:p>
    <w:p w14:paraId="0E734A3C" w14:textId="77777777" w:rsidR="006D5486" w:rsidRDefault="00000000">
      <w:pPr>
        <w:pStyle w:val="Textkrper"/>
        <w:spacing w:before="4" w:line="259" w:lineRule="auto"/>
        <w:ind w:left="957" w:right="2201" w:hanging="1"/>
        <w:jc w:val="both"/>
      </w:pPr>
      <w:r>
        <w:rPr>
          <w:color w:val="231F20"/>
        </w:rPr>
        <w:t xml:space="preserve">d. h. auf alle Verbesserungen im Unternehmen, die auf die Steigerung der Fähigkeiten zur Erfüllung der Qualitätsanforderungen gerichtet sind. Obwohl sich diese Qualitäts- </w:t>
      </w:r>
      <w:proofErr w:type="spellStart"/>
      <w:r>
        <w:rPr>
          <w:color w:val="231F20"/>
        </w:rPr>
        <w:t>anforderungen</w:t>
      </w:r>
      <w:proofErr w:type="spellEnd"/>
      <w:r>
        <w:rPr>
          <w:color w:val="231F20"/>
        </w:rPr>
        <w:t xml:space="preserve"> auch auf gesetzliche Normen und Regeln beziehen, steht im KVP die Compliance eher im Hintergrund.</w:t>
      </w:r>
    </w:p>
    <w:p w14:paraId="77F3A208" w14:textId="77777777" w:rsidR="006D5486" w:rsidRDefault="006D5486">
      <w:pPr>
        <w:spacing w:line="259" w:lineRule="auto"/>
        <w:jc w:val="both"/>
        <w:sectPr w:rsidR="006D5486">
          <w:pgSz w:w="11910" w:h="16840"/>
          <w:pgMar w:top="960" w:right="460" w:bottom="280" w:left="460" w:header="0" w:footer="0" w:gutter="0"/>
          <w:cols w:space="720"/>
        </w:sectPr>
      </w:pPr>
    </w:p>
    <w:p w14:paraId="589BFCA0" w14:textId="77777777" w:rsidR="006D5486" w:rsidRDefault="006D5486">
      <w:pPr>
        <w:pStyle w:val="Textkrper"/>
      </w:pPr>
    </w:p>
    <w:p w14:paraId="7337595E" w14:textId="77777777" w:rsidR="006D5486" w:rsidRDefault="006D5486">
      <w:pPr>
        <w:pStyle w:val="Textkrper"/>
      </w:pPr>
    </w:p>
    <w:p w14:paraId="2D6C63C9" w14:textId="77777777" w:rsidR="006D5486" w:rsidRDefault="006D5486">
      <w:pPr>
        <w:pStyle w:val="Textkrper"/>
      </w:pPr>
    </w:p>
    <w:p w14:paraId="323CDA95" w14:textId="77777777" w:rsidR="006D5486" w:rsidRDefault="006D5486">
      <w:pPr>
        <w:pStyle w:val="Textkrper"/>
      </w:pPr>
    </w:p>
    <w:p w14:paraId="639A4152" w14:textId="77777777" w:rsidR="006D5486" w:rsidRDefault="006D5486">
      <w:pPr>
        <w:pStyle w:val="Textkrper"/>
      </w:pPr>
    </w:p>
    <w:p w14:paraId="2FC8D3A9" w14:textId="77777777" w:rsidR="006D5486" w:rsidRDefault="006D5486">
      <w:pPr>
        <w:pStyle w:val="Textkrper"/>
      </w:pPr>
    </w:p>
    <w:p w14:paraId="466CD150" w14:textId="77777777" w:rsidR="006D5486" w:rsidRDefault="006D5486">
      <w:pPr>
        <w:pStyle w:val="Textkrper"/>
      </w:pPr>
    </w:p>
    <w:p w14:paraId="57A6B883" w14:textId="77777777" w:rsidR="006D5486" w:rsidRDefault="006D5486">
      <w:pPr>
        <w:pStyle w:val="Textkrper"/>
      </w:pPr>
    </w:p>
    <w:p w14:paraId="32015A40" w14:textId="77777777" w:rsidR="006D5486" w:rsidRDefault="006D5486">
      <w:pPr>
        <w:pStyle w:val="Textkrper"/>
        <w:spacing w:before="10"/>
        <w:rPr>
          <w:sz w:val="21"/>
        </w:rPr>
      </w:pPr>
    </w:p>
    <w:p w14:paraId="78F008DC" w14:textId="77777777" w:rsidR="006D5486" w:rsidRDefault="00000000">
      <w:pPr>
        <w:pStyle w:val="berschrift7"/>
      </w:pPr>
      <w:r>
        <w:rPr>
          <w:color w:val="003946"/>
        </w:rPr>
        <w:t>Der</w:t>
      </w:r>
      <w:r>
        <w:rPr>
          <w:color w:val="003946"/>
          <w:spacing w:val="-9"/>
        </w:rPr>
        <w:t xml:space="preserve"> </w:t>
      </w:r>
      <w:r>
        <w:rPr>
          <w:color w:val="003946"/>
        </w:rPr>
        <w:t>PDCA-</w:t>
      </w:r>
      <w:r>
        <w:rPr>
          <w:color w:val="003946"/>
          <w:spacing w:val="-2"/>
        </w:rPr>
        <w:t>Zyklus</w:t>
      </w:r>
    </w:p>
    <w:p w14:paraId="2B90E84B" w14:textId="77777777" w:rsidR="006D5486" w:rsidRDefault="006D5486">
      <w:pPr>
        <w:pStyle w:val="Textkrper"/>
        <w:spacing w:before="10"/>
        <w:rPr>
          <w:rFonts w:ascii="Fira Sans"/>
          <w:sz w:val="24"/>
        </w:rPr>
      </w:pPr>
    </w:p>
    <w:p w14:paraId="712C4F33" w14:textId="77777777" w:rsidR="006D5486" w:rsidRDefault="00000000">
      <w:pPr>
        <w:pStyle w:val="Textkrper"/>
        <w:spacing w:line="259" w:lineRule="auto"/>
        <w:ind w:left="2204" w:right="954"/>
        <w:jc w:val="both"/>
      </w:pPr>
      <w:r>
        <w:rPr>
          <w:color w:val="231F20"/>
        </w:rPr>
        <w:t xml:space="preserve">Der von dem amerikanischen Physiker und Statistiker William Edwards Deming </w:t>
      </w:r>
      <w:proofErr w:type="spellStart"/>
      <w:r>
        <w:rPr>
          <w:color w:val="231F20"/>
        </w:rPr>
        <w:t>formu</w:t>
      </w:r>
      <w:proofErr w:type="spellEnd"/>
      <w:r>
        <w:rPr>
          <w:color w:val="231F20"/>
        </w:rPr>
        <w:t xml:space="preserve">- </w:t>
      </w:r>
      <w:proofErr w:type="spellStart"/>
      <w:r>
        <w:rPr>
          <w:color w:val="231F20"/>
        </w:rPr>
        <w:t>lierte</w:t>
      </w:r>
      <w:proofErr w:type="spellEnd"/>
      <w:r>
        <w:rPr>
          <w:color w:val="231F20"/>
        </w:rPr>
        <w:t xml:space="preserve"> Managementregelkreis (Deming-Zyklus) aus Plan, Do, Check und Act (PDCA) kann als Standard für das Denk- und Handlungsschema aller Verbesserungen angesehen werden (vgl. </w:t>
      </w:r>
      <w:proofErr w:type="spellStart"/>
      <w:r>
        <w:rPr>
          <w:color w:val="231F20"/>
        </w:rPr>
        <w:t>Zollondz</w:t>
      </w:r>
      <w:proofErr w:type="spellEnd"/>
      <w:r>
        <w:rPr>
          <w:color w:val="231F20"/>
        </w:rPr>
        <w:t xml:space="preserve"> 2011, S. 297).</w:t>
      </w:r>
    </w:p>
    <w:p w14:paraId="4BE73C15" w14:textId="77777777" w:rsidR="006D5486" w:rsidRDefault="00000000">
      <w:pPr>
        <w:pStyle w:val="Textkrper"/>
        <w:spacing w:before="7"/>
        <w:rPr>
          <w:sz w:val="21"/>
        </w:rPr>
      </w:pPr>
      <w:r>
        <w:rPr>
          <w:noProof/>
        </w:rPr>
        <w:drawing>
          <wp:anchor distT="0" distB="0" distL="0" distR="0" simplePos="0" relativeHeight="36" behindDoc="0" locked="0" layoutInCell="1" allowOverlap="1" wp14:anchorId="65A0501E" wp14:editId="522E79D2">
            <wp:simplePos x="0" y="0"/>
            <wp:positionH relativeFrom="page">
              <wp:posOffset>1692000</wp:posOffset>
            </wp:positionH>
            <wp:positionV relativeFrom="paragraph">
              <wp:posOffset>179992</wp:posOffset>
            </wp:positionV>
            <wp:extent cx="4972862" cy="3279648"/>
            <wp:effectExtent l="0" t="0" r="0" b="0"/>
            <wp:wrapTopAndBottom/>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53" cstate="print"/>
                    <a:stretch>
                      <a:fillRect/>
                    </a:stretch>
                  </pic:blipFill>
                  <pic:spPr>
                    <a:xfrm>
                      <a:off x="0" y="0"/>
                      <a:ext cx="4972862" cy="3279648"/>
                    </a:xfrm>
                    <a:prstGeom prst="rect">
                      <a:avLst/>
                    </a:prstGeom>
                  </pic:spPr>
                </pic:pic>
              </a:graphicData>
            </a:graphic>
          </wp:anchor>
        </w:drawing>
      </w:r>
    </w:p>
    <w:p w14:paraId="00F8C27B" w14:textId="77777777" w:rsidR="006D5486" w:rsidRDefault="006D5486">
      <w:pPr>
        <w:pStyle w:val="Textkrper"/>
        <w:spacing w:before="11"/>
        <w:rPr>
          <w:sz w:val="22"/>
        </w:rPr>
      </w:pPr>
    </w:p>
    <w:p w14:paraId="62499BC8" w14:textId="77777777" w:rsidR="006D5486" w:rsidRDefault="00000000">
      <w:pPr>
        <w:pStyle w:val="Textkrper"/>
        <w:spacing w:line="259" w:lineRule="auto"/>
        <w:ind w:left="2204" w:right="954" w:hanging="1"/>
        <w:jc w:val="both"/>
      </w:pPr>
      <w:r>
        <w:rPr>
          <w:color w:val="231F20"/>
        </w:rPr>
        <w:t xml:space="preserve">Nach dieser Vorstellung kann jede Aktivität als Prozess aufgefasst und somit auch </w:t>
      </w:r>
      <w:proofErr w:type="spellStart"/>
      <w:r>
        <w:rPr>
          <w:color w:val="231F20"/>
        </w:rPr>
        <w:t>ver</w:t>
      </w:r>
      <w:proofErr w:type="spellEnd"/>
      <w:r>
        <w:rPr>
          <w:color w:val="231F20"/>
        </w:rPr>
        <w:t>- bessert werden. Jede Aktivität wird dazu analytisch in die vier Phasen zerteilt:</w:t>
      </w:r>
    </w:p>
    <w:p w14:paraId="3CEA4337" w14:textId="77777777" w:rsidR="006D5486" w:rsidRDefault="006D5486">
      <w:pPr>
        <w:pStyle w:val="Textkrper"/>
        <w:spacing w:before="9"/>
        <w:rPr>
          <w:sz w:val="21"/>
        </w:rPr>
      </w:pPr>
    </w:p>
    <w:p w14:paraId="02216814" w14:textId="77777777" w:rsidR="006D5486" w:rsidRDefault="00000000">
      <w:pPr>
        <w:pStyle w:val="Listenabsatz"/>
        <w:numPr>
          <w:ilvl w:val="1"/>
          <w:numId w:val="16"/>
        </w:numPr>
        <w:tabs>
          <w:tab w:val="left" w:pos="2484"/>
          <w:tab w:val="left" w:pos="2485"/>
        </w:tabs>
        <w:spacing w:before="1" w:line="259" w:lineRule="auto"/>
        <w:ind w:right="1264"/>
        <w:rPr>
          <w:sz w:val="20"/>
        </w:rPr>
      </w:pPr>
      <w:r>
        <w:rPr>
          <w:color w:val="231F20"/>
          <w:sz w:val="20"/>
        </w:rPr>
        <w:t>Die</w:t>
      </w:r>
      <w:r>
        <w:rPr>
          <w:color w:val="231F20"/>
          <w:spacing w:val="-7"/>
          <w:sz w:val="20"/>
        </w:rPr>
        <w:t xml:space="preserve"> </w:t>
      </w:r>
      <w:r>
        <w:rPr>
          <w:color w:val="231F20"/>
          <w:sz w:val="20"/>
        </w:rPr>
        <w:t>Verbesserung</w:t>
      </w:r>
      <w:r>
        <w:rPr>
          <w:color w:val="231F20"/>
          <w:spacing w:val="-7"/>
          <w:sz w:val="20"/>
        </w:rPr>
        <w:t xml:space="preserve"> </w:t>
      </w:r>
      <w:r>
        <w:rPr>
          <w:color w:val="231F20"/>
          <w:sz w:val="20"/>
        </w:rPr>
        <w:t>eines</w:t>
      </w:r>
      <w:r>
        <w:rPr>
          <w:color w:val="231F20"/>
          <w:spacing w:val="-7"/>
          <w:sz w:val="20"/>
        </w:rPr>
        <w:t xml:space="preserve"> </w:t>
      </w:r>
      <w:r>
        <w:rPr>
          <w:color w:val="231F20"/>
          <w:sz w:val="20"/>
        </w:rPr>
        <w:t>Ergebnisses</w:t>
      </w:r>
      <w:r>
        <w:rPr>
          <w:color w:val="231F20"/>
          <w:spacing w:val="-7"/>
          <w:sz w:val="20"/>
        </w:rPr>
        <w:t xml:space="preserve"> </w:t>
      </w:r>
      <w:r>
        <w:rPr>
          <w:color w:val="231F20"/>
          <w:sz w:val="20"/>
        </w:rPr>
        <w:t>setzt</w:t>
      </w:r>
      <w:r>
        <w:rPr>
          <w:color w:val="231F20"/>
          <w:spacing w:val="-7"/>
          <w:sz w:val="20"/>
        </w:rPr>
        <w:t xml:space="preserve"> </w:t>
      </w:r>
      <w:r>
        <w:rPr>
          <w:color w:val="231F20"/>
          <w:sz w:val="20"/>
        </w:rPr>
        <w:t>einen</w:t>
      </w:r>
      <w:r>
        <w:rPr>
          <w:color w:val="231F20"/>
          <w:spacing w:val="-7"/>
          <w:sz w:val="20"/>
        </w:rPr>
        <w:t xml:space="preserve"> </w:t>
      </w:r>
      <w:r>
        <w:rPr>
          <w:color w:val="231F20"/>
          <w:sz w:val="20"/>
        </w:rPr>
        <w:t>Plan</w:t>
      </w:r>
      <w:r>
        <w:rPr>
          <w:color w:val="231F20"/>
          <w:spacing w:val="-7"/>
          <w:sz w:val="20"/>
        </w:rPr>
        <w:t xml:space="preserve"> </w:t>
      </w:r>
      <w:r>
        <w:rPr>
          <w:color w:val="231F20"/>
          <w:sz w:val="20"/>
        </w:rPr>
        <w:t>(Plan)</w:t>
      </w:r>
      <w:r>
        <w:rPr>
          <w:color w:val="231F20"/>
          <w:spacing w:val="-7"/>
          <w:sz w:val="20"/>
        </w:rPr>
        <w:t xml:space="preserve"> </w:t>
      </w:r>
      <w:r>
        <w:rPr>
          <w:color w:val="231F20"/>
          <w:sz w:val="20"/>
        </w:rPr>
        <w:t>voraus,</w:t>
      </w:r>
      <w:r>
        <w:rPr>
          <w:color w:val="231F20"/>
          <w:spacing w:val="-7"/>
          <w:sz w:val="20"/>
        </w:rPr>
        <w:t xml:space="preserve"> </w:t>
      </w:r>
      <w:r>
        <w:rPr>
          <w:color w:val="231F20"/>
          <w:sz w:val="20"/>
        </w:rPr>
        <w:t>der</w:t>
      </w:r>
      <w:r>
        <w:rPr>
          <w:color w:val="231F20"/>
          <w:spacing w:val="-7"/>
          <w:sz w:val="20"/>
        </w:rPr>
        <w:t xml:space="preserve"> </w:t>
      </w:r>
      <w:r>
        <w:rPr>
          <w:color w:val="231F20"/>
          <w:sz w:val="20"/>
        </w:rPr>
        <w:t>bestimmt, welche Änderungen notwendig sind und umgesetzt werden sollen.</w:t>
      </w:r>
    </w:p>
    <w:p w14:paraId="56A28B99" w14:textId="77777777" w:rsidR="006D5486" w:rsidRDefault="00000000">
      <w:pPr>
        <w:pStyle w:val="Listenabsatz"/>
        <w:numPr>
          <w:ilvl w:val="1"/>
          <w:numId w:val="16"/>
        </w:numPr>
        <w:tabs>
          <w:tab w:val="left" w:pos="2484"/>
          <w:tab w:val="left" w:pos="2485"/>
        </w:tabs>
        <w:spacing w:before="1"/>
        <w:ind w:hanging="281"/>
        <w:rPr>
          <w:sz w:val="20"/>
        </w:rPr>
      </w:pPr>
      <w:r>
        <w:rPr>
          <w:color w:val="231F20"/>
          <w:sz w:val="20"/>
        </w:rPr>
        <w:t>Diese</w:t>
      </w:r>
      <w:r>
        <w:rPr>
          <w:color w:val="231F20"/>
          <w:spacing w:val="-4"/>
          <w:sz w:val="20"/>
        </w:rPr>
        <w:t xml:space="preserve"> </w:t>
      </w:r>
      <w:r>
        <w:rPr>
          <w:color w:val="231F20"/>
          <w:sz w:val="20"/>
        </w:rPr>
        <w:t>Änderungen</w:t>
      </w:r>
      <w:r>
        <w:rPr>
          <w:color w:val="231F20"/>
          <w:spacing w:val="-3"/>
          <w:sz w:val="20"/>
        </w:rPr>
        <w:t xml:space="preserve"> </w:t>
      </w:r>
      <w:r>
        <w:rPr>
          <w:color w:val="231F20"/>
          <w:sz w:val="20"/>
        </w:rPr>
        <w:t>werden</w:t>
      </w:r>
      <w:r>
        <w:rPr>
          <w:color w:val="231F20"/>
          <w:spacing w:val="-4"/>
          <w:sz w:val="20"/>
        </w:rPr>
        <w:t xml:space="preserve"> </w:t>
      </w:r>
      <w:r>
        <w:rPr>
          <w:color w:val="231F20"/>
          <w:sz w:val="20"/>
        </w:rPr>
        <w:t>in</w:t>
      </w:r>
      <w:r>
        <w:rPr>
          <w:color w:val="231F20"/>
          <w:spacing w:val="-3"/>
          <w:sz w:val="20"/>
        </w:rPr>
        <w:t xml:space="preserve"> </w:t>
      </w:r>
      <w:r>
        <w:rPr>
          <w:color w:val="231F20"/>
          <w:sz w:val="20"/>
        </w:rPr>
        <w:t>der</w:t>
      </w:r>
      <w:r>
        <w:rPr>
          <w:color w:val="231F20"/>
          <w:spacing w:val="-3"/>
          <w:sz w:val="20"/>
        </w:rPr>
        <w:t xml:space="preserve"> </w:t>
      </w:r>
      <w:r>
        <w:rPr>
          <w:color w:val="231F20"/>
          <w:sz w:val="20"/>
        </w:rPr>
        <w:t>zweiten</w:t>
      </w:r>
      <w:r>
        <w:rPr>
          <w:color w:val="231F20"/>
          <w:spacing w:val="-4"/>
          <w:sz w:val="20"/>
        </w:rPr>
        <w:t xml:space="preserve"> </w:t>
      </w:r>
      <w:r>
        <w:rPr>
          <w:color w:val="231F20"/>
          <w:sz w:val="20"/>
        </w:rPr>
        <w:t>Phase</w:t>
      </w:r>
      <w:r>
        <w:rPr>
          <w:color w:val="231F20"/>
          <w:spacing w:val="-3"/>
          <w:sz w:val="20"/>
        </w:rPr>
        <w:t xml:space="preserve"> </w:t>
      </w:r>
      <w:r>
        <w:rPr>
          <w:color w:val="231F20"/>
          <w:sz w:val="20"/>
        </w:rPr>
        <w:t>durchgeführt</w:t>
      </w:r>
      <w:r>
        <w:rPr>
          <w:color w:val="231F20"/>
          <w:spacing w:val="-3"/>
          <w:sz w:val="20"/>
        </w:rPr>
        <w:t xml:space="preserve"> </w:t>
      </w:r>
      <w:r>
        <w:rPr>
          <w:color w:val="231F20"/>
          <w:spacing w:val="-2"/>
          <w:sz w:val="20"/>
        </w:rPr>
        <w:t>(Do).</w:t>
      </w:r>
    </w:p>
    <w:p w14:paraId="34D25F9A" w14:textId="77777777" w:rsidR="006D5486" w:rsidRDefault="00000000">
      <w:pPr>
        <w:pStyle w:val="Listenabsatz"/>
        <w:numPr>
          <w:ilvl w:val="1"/>
          <w:numId w:val="16"/>
        </w:numPr>
        <w:tabs>
          <w:tab w:val="left" w:pos="2484"/>
          <w:tab w:val="left" w:pos="2485"/>
        </w:tabs>
        <w:ind w:hanging="281"/>
        <w:rPr>
          <w:sz w:val="20"/>
        </w:rPr>
      </w:pPr>
      <w:r>
        <w:rPr>
          <w:color w:val="231F20"/>
          <w:sz w:val="20"/>
        </w:rPr>
        <w:t>Anschließend</w:t>
      </w:r>
      <w:r>
        <w:rPr>
          <w:color w:val="231F20"/>
          <w:spacing w:val="-3"/>
          <w:sz w:val="20"/>
        </w:rPr>
        <w:t xml:space="preserve"> </w:t>
      </w:r>
      <w:r>
        <w:rPr>
          <w:color w:val="231F20"/>
          <w:sz w:val="20"/>
        </w:rPr>
        <w:t>wird</w:t>
      </w:r>
      <w:r>
        <w:rPr>
          <w:color w:val="231F20"/>
          <w:spacing w:val="-2"/>
          <w:sz w:val="20"/>
        </w:rPr>
        <w:t xml:space="preserve"> </w:t>
      </w:r>
      <w:r>
        <w:rPr>
          <w:color w:val="231F20"/>
          <w:sz w:val="20"/>
        </w:rPr>
        <w:t>überprüft,</w:t>
      </w:r>
      <w:r>
        <w:rPr>
          <w:color w:val="231F20"/>
          <w:spacing w:val="-3"/>
          <w:sz w:val="20"/>
        </w:rPr>
        <w:t xml:space="preserve"> </w:t>
      </w:r>
      <w:r>
        <w:rPr>
          <w:color w:val="231F20"/>
          <w:sz w:val="20"/>
        </w:rPr>
        <w:t>ob</w:t>
      </w:r>
      <w:r>
        <w:rPr>
          <w:color w:val="231F20"/>
          <w:spacing w:val="-2"/>
          <w:sz w:val="20"/>
        </w:rPr>
        <w:t xml:space="preserve"> </w:t>
      </w:r>
      <w:r>
        <w:rPr>
          <w:color w:val="231F20"/>
          <w:sz w:val="20"/>
        </w:rPr>
        <w:t>sich</w:t>
      </w:r>
      <w:r>
        <w:rPr>
          <w:color w:val="231F20"/>
          <w:spacing w:val="-3"/>
          <w:sz w:val="20"/>
        </w:rPr>
        <w:t xml:space="preserve"> </w:t>
      </w:r>
      <w:r>
        <w:rPr>
          <w:color w:val="231F20"/>
          <w:sz w:val="20"/>
        </w:rPr>
        <w:t>die</w:t>
      </w:r>
      <w:r>
        <w:rPr>
          <w:color w:val="231F20"/>
          <w:spacing w:val="-2"/>
          <w:sz w:val="20"/>
        </w:rPr>
        <w:t xml:space="preserve"> </w:t>
      </w:r>
      <w:r>
        <w:rPr>
          <w:color w:val="231F20"/>
          <w:sz w:val="20"/>
        </w:rPr>
        <w:t>Ergebnisse</w:t>
      </w:r>
      <w:r>
        <w:rPr>
          <w:color w:val="231F20"/>
          <w:spacing w:val="-3"/>
          <w:sz w:val="20"/>
        </w:rPr>
        <w:t xml:space="preserve"> </w:t>
      </w:r>
      <w:r>
        <w:rPr>
          <w:color w:val="231F20"/>
          <w:sz w:val="20"/>
        </w:rPr>
        <w:t>verbessert</w:t>
      </w:r>
      <w:r>
        <w:rPr>
          <w:color w:val="231F20"/>
          <w:spacing w:val="-2"/>
          <w:sz w:val="20"/>
        </w:rPr>
        <w:t xml:space="preserve"> </w:t>
      </w:r>
      <w:r>
        <w:rPr>
          <w:color w:val="231F20"/>
          <w:sz w:val="20"/>
        </w:rPr>
        <w:t>haben</w:t>
      </w:r>
      <w:r>
        <w:rPr>
          <w:color w:val="231F20"/>
          <w:spacing w:val="-2"/>
          <w:sz w:val="20"/>
        </w:rPr>
        <w:t xml:space="preserve"> (Check).</w:t>
      </w:r>
    </w:p>
    <w:p w14:paraId="05AA5A76" w14:textId="77777777" w:rsidR="006D5486" w:rsidRDefault="00000000">
      <w:pPr>
        <w:pStyle w:val="Listenabsatz"/>
        <w:numPr>
          <w:ilvl w:val="1"/>
          <w:numId w:val="16"/>
        </w:numPr>
        <w:tabs>
          <w:tab w:val="left" w:pos="2484"/>
          <w:tab w:val="left" w:pos="2485"/>
        </w:tabs>
        <w:spacing w:line="259" w:lineRule="auto"/>
        <w:ind w:right="1436"/>
        <w:rPr>
          <w:sz w:val="20"/>
        </w:rPr>
      </w:pPr>
      <w:r>
        <w:rPr>
          <w:color w:val="231F20"/>
          <w:sz w:val="20"/>
        </w:rPr>
        <w:t>Falls</w:t>
      </w:r>
      <w:r>
        <w:rPr>
          <w:color w:val="231F20"/>
          <w:spacing w:val="-8"/>
          <w:sz w:val="20"/>
        </w:rPr>
        <w:t xml:space="preserve"> </w:t>
      </w:r>
      <w:r>
        <w:rPr>
          <w:color w:val="231F20"/>
          <w:sz w:val="20"/>
        </w:rPr>
        <w:t>die</w:t>
      </w:r>
      <w:r>
        <w:rPr>
          <w:color w:val="231F20"/>
          <w:spacing w:val="-8"/>
          <w:sz w:val="20"/>
        </w:rPr>
        <w:t xml:space="preserve"> </w:t>
      </w:r>
      <w:r>
        <w:rPr>
          <w:color w:val="231F20"/>
          <w:sz w:val="20"/>
        </w:rPr>
        <w:t>Ergebnisse</w:t>
      </w:r>
      <w:r>
        <w:rPr>
          <w:color w:val="231F20"/>
          <w:spacing w:val="-8"/>
          <w:sz w:val="20"/>
        </w:rPr>
        <w:t xml:space="preserve"> </w:t>
      </w:r>
      <w:r>
        <w:rPr>
          <w:color w:val="231F20"/>
          <w:sz w:val="20"/>
        </w:rPr>
        <w:t>sich</w:t>
      </w:r>
      <w:r>
        <w:rPr>
          <w:color w:val="231F20"/>
          <w:spacing w:val="-8"/>
          <w:sz w:val="20"/>
        </w:rPr>
        <w:t xml:space="preserve"> </w:t>
      </w:r>
      <w:r>
        <w:rPr>
          <w:color w:val="231F20"/>
          <w:sz w:val="20"/>
        </w:rPr>
        <w:t>nicht</w:t>
      </w:r>
      <w:r>
        <w:rPr>
          <w:color w:val="231F20"/>
          <w:spacing w:val="-8"/>
          <w:sz w:val="20"/>
        </w:rPr>
        <w:t xml:space="preserve"> </w:t>
      </w:r>
      <w:r>
        <w:rPr>
          <w:color w:val="231F20"/>
          <w:sz w:val="20"/>
        </w:rPr>
        <w:t>wie</w:t>
      </w:r>
      <w:r>
        <w:rPr>
          <w:color w:val="231F20"/>
          <w:spacing w:val="-8"/>
          <w:sz w:val="20"/>
        </w:rPr>
        <w:t xml:space="preserve"> </w:t>
      </w:r>
      <w:r>
        <w:rPr>
          <w:color w:val="231F20"/>
          <w:sz w:val="20"/>
        </w:rPr>
        <w:t>gewünscht</w:t>
      </w:r>
      <w:r>
        <w:rPr>
          <w:color w:val="231F20"/>
          <w:spacing w:val="-8"/>
          <w:sz w:val="20"/>
        </w:rPr>
        <w:t xml:space="preserve"> </w:t>
      </w:r>
      <w:r>
        <w:rPr>
          <w:color w:val="231F20"/>
          <w:sz w:val="20"/>
        </w:rPr>
        <w:t>entwickelt</w:t>
      </w:r>
      <w:r>
        <w:rPr>
          <w:color w:val="231F20"/>
          <w:spacing w:val="-8"/>
          <w:sz w:val="20"/>
        </w:rPr>
        <w:t xml:space="preserve"> </w:t>
      </w:r>
      <w:r>
        <w:rPr>
          <w:color w:val="231F20"/>
          <w:sz w:val="20"/>
        </w:rPr>
        <w:t>haben,</w:t>
      </w:r>
      <w:r>
        <w:rPr>
          <w:color w:val="231F20"/>
          <w:spacing w:val="-8"/>
          <w:sz w:val="20"/>
        </w:rPr>
        <w:t xml:space="preserve"> </w:t>
      </w:r>
      <w:r>
        <w:rPr>
          <w:color w:val="231F20"/>
          <w:sz w:val="20"/>
        </w:rPr>
        <w:t>werden</w:t>
      </w:r>
      <w:r>
        <w:rPr>
          <w:color w:val="231F20"/>
          <w:spacing w:val="-8"/>
          <w:sz w:val="20"/>
        </w:rPr>
        <w:t xml:space="preserve"> </w:t>
      </w:r>
      <w:r>
        <w:rPr>
          <w:color w:val="231F20"/>
          <w:sz w:val="20"/>
        </w:rPr>
        <w:t>weitere Änderungen notwendig sein (Act), die wieder in die Planung einfließen.</w:t>
      </w:r>
    </w:p>
    <w:p w14:paraId="735D073A" w14:textId="77777777" w:rsidR="006D5486" w:rsidRDefault="006D5486">
      <w:pPr>
        <w:pStyle w:val="Textkrper"/>
        <w:spacing w:before="10"/>
        <w:rPr>
          <w:sz w:val="21"/>
        </w:rPr>
      </w:pPr>
    </w:p>
    <w:p w14:paraId="52EB3C46" w14:textId="77777777" w:rsidR="006D5486" w:rsidRDefault="00000000">
      <w:pPr>
        <w:pStyle w:val="Textkrper"/>
        <w:spacing w:line="259" w:lineRule="auto"/>
        <w:ind w:left="2204" w:right="954"/>
        <w:jc w:val="both"/>
      </w:pPr>
      <w:r>
        <w:rPr>
          <w:color w:val="231F20"/>
        </w:rPr>
        <w:t>Dieser Zyklus lässt sich auch auf private Aktivitäten übertragen und durch folgendes Szenario</w:t>
      </w:r>
      <w:r>
        <w:rPr>
          <w:color w:val="231F20"/>
          <w:spacing w:val="-1"/>
        </w:rPr>
        <w:t xml:space="preserve"> </w:t>
      </w:r>
      <w:r>
        <w:rPr>
          <w:color w:val="231F20"/>
        </w:rPr>
        <w:t>verdeutlichen:</w:t>
      </w:r>
      <w:r>
        <w:rPr>
          <w:color w:val="231F20"/>
          <w:spacing w:val="-1"/>
        </w:rPr>
        <w:t xml:space="preserve"> </w:t>
      </w:r>
      <w:r>
        <w:rPr>
          <w:color w:val="231F20"/>
        </w:rPr>
        <w:t>Wenn</w:t>
      </w:r>
      <w:r>
        <w:rPr>
          <w:color w:val="231F20"/>
          <w:spacing w:val="-1"/>
        </w:rPr>
        <w:t xml:space="preserve"> </w:t>
      </w:r>
      <w:r>
        <w:rPr>
          <w:color w:val="231F20"/>
        </w:rPr>
        <w:t>Sie</w:t>
      </w:r>
      <w:r>
        <w:rPr>
          <w:color w:val="231F20"/>
          <w:spacing w:val="-1"/>
        </w:rPr>
        <w:t xml:space="preserve"> </w:t>
      </w:r>
      <w:r>
        <w:rPr>
          <w:color w:val="231F20"/>
        </w:rPr>
        <w:t>sich</w:t>
      </w:r>
      <w:r>
        <w:rPr>
          <w:color w:val="231F20"/>
          <w:spacing w:val="-1"/>
        </w:rPr>
        <w:t xml:space="preserve"> </w:t>
      </w:r>
      <w:r>
        <w:rPr>
          <w:color w:val="231F20"/>
        </w:rPr>
        <w:t>vornehmen,</w:t>
      </w:r>
      <w:r>
        <w:rPr>
          <w:color w:val="231F20"/>
          <w:spacing w:val="-1"/>
        </w:rPr>
        <w:t xml:space="preserve"> </w:t>
      </w:r>
      <w:r>
        <w:rPr>
          <w:color w:val="231F20"/>
        </w:rPr>
        <w:t>Ihre</w:t>
      </w:r>
      <w:r>
        <w:rPr>
          <w:color w:val="231F20"/>
          <w:spacing w:val="-1"/>
        </w:rPr>
        <w:t xml:space="preserve"> </w:t>
      </w:r>
      <w:r>
        <w:rPr>
          <w:color w:val="231F20"/>
        </w:rPr>
        <w:t>Note</w:t>
      </w:r>
      <w:r>
        <w:rPr>
          <w:color w:val="231F20"/>
          <w:spacing w:val="-1"/>
        </w:rPr>
        <w:t xml:space="preserve"> </w:t>
      </w:r>
      <w:r>
        <w:rPr>
          <w:color w:val="231F20"/>
        </w:rPr>
        <w:t>im</w:t>
      </w:r>
      <w:r>
        <w:rPr>
          <w:color w:val="231F20"/>
          <w:spacing w:val="-1"/>
        </w:rPr>
        <w:t xml:space="preserve"> </w:t>
      </w:r>
      <w:r>
        <w:rPr>
          <w:color w:val="231F20"/>
        </w:rPr>
        <w:t>Fach</w:t>
      </w:r>
      <w:r>
        <w:rPr>
          <w:color w:val="231F20"/>
          <w:spacing w:val="-1"/>
        </w:rPr>
        <w:t xml:space="preserve"> </w:t>
      </w:r>
      <w:r>
        <w:rPr>
          <w:color w:val="231F20"/>
        </w:rPr>
        <w:t xml:space="preserve">Qualitätsmanage- </w:t>
      </w:r>
      <w:proofErr w:type="spellStart"/>
      <w:r>
        <w:rPr>
          <w:color w:val="231F20"/>
        </w:rPr>
        <w:t>ment</w:t>
      </w:r>
      <w:proofErr w:type="spellEnd"/>
      <w:r>
        <w:rPr>
          <w:color w:val="231F20"/>
        </w:rPr>
        <w:t xml:space="preserve"> von 3 auf 2 zu verbessern (Plan), können Sie unterschiedlichste Änderungen </w:t>
      </w:r>
      <w:proofErr w:type="spellStart"/>
      <w:r>
        <w:rPr>
          <w:color w:val="231F20"/>
        </w:rPr>
        <w:t>pla</w:t>
      </w:r>
      <w:proofErr w:type="spellEnd"/>
      <w:r>
        <w:rPr>
          <w:color w:val="231F20"/>
        </w:rPr>
        <w:t xml:space="preserve">- </w:t>
      </w:r>
      <w:proofErr w:type="spellStart"/>
      <w:r>
        <w:rPr>
          <w:color w:val="231F20"/>
        </w:rPr>
        <w:t>nen</w:t>
      </w:r>
      <w:proofErr w:type="spellEnd"/>
      <w:r>
        <w:rPr>
          <w:color w:val="231F20"/>
        </w:rPr>
        <w:t xml:space="preserve"> (z. B. zusätzliche Lehrbücher studieren oder Best-Practice-Fälle aus der Praxis des Qualitätsmanagements analysieren). Dann führen Sie Ihre guten Vorsätze tatsächlich durch (Do) und werden Ihre Fähigkeiten in einer Klausur unter Beweis stellen (Check). Mit der Note 2,7 haben Sie sich schon verbessert, sind aber noch nicht zufrieden. Sie studieren</w:t>
      </w:r>
      <w:r>
        <w:rPr>
          <w:color w:val="231F20"/>
          <w:spacing w:val="16"/>
        </w:rPr>
        <w:t xml:space="preserve"> </w:t>
      </w:r>
      <w:r>
        <w:rPr>
          <w:color w:val="231F20"/>
        </w:rPr>
        <w:t>die</w:t>
      </w:r>
      <w:r>
        <w:rPr>
          <w:color w:val="231F20"/>
          <w:spacing w:val="17"/>
        </w:rPr>
        <w:t xml:space="preserve"> </w:t>
      </w:r>
      <w:r>
        <w:rPr>
          <w:color w:val="231F20"/>
        </w:rPr>
        <w:t>Fehler</w:t>
      </w:r>
      <w:r>
        <w:rPr>
          <w:color w:val="231F20"/>
          <w:spacing w:val="17"/>
        </w:rPr>
        <w:t xml:space="preserve"> </w:t>
      </w:r>
      <w:r>
        <w:rPr>
          <w:color w:val="231F20"/>
        </w:rPr>
        <w:t>in</w:t>
      </w:r>
      <w:r>
        <w:rPr>
          <w:color w:val="231F20"/>
          <w:spacing w:val="17"/>
        </w:rPr>
        <w:t xml:space="preserve"> </w:t>
      </w:r>
      <w:r>
        <w:rPr>
          <w:color w:val="231F20"/>
        </w:rPr>
        <w:t>der</w:t>
      </w:r>
      <w:r>
        <w:rPr>
          <w:color w:val="231F20"/>
          <w:spacing w:val="17"/>
        </w:rPr>
        <w:t xml:space="preserve"> </w:t>
      </w:r>
      <w:r>
        <w:rPr>
          <w:color w:val="231F20"/>
        </w:rPr>
        <w:t>Klausur</w:t>
      </w:r>
      <w:r>
        <w:rPr>
          <w:color w:val="231F20"/>
          <w:spacing w:val="17"/>
        </w:rPr>
        <w:t xml:space="preserve"> </w:t>
      </w:r>
      <w:r>
        <w:rPr>
          <w:color w:val="231F20"/>
        </w:rPr>
        <w:t>genau</w:t>
      </w:r>
      <w:r>
        <w:rPr>
          <w:color w:val="231F20"/>
          <w:spacing w:val="17"/>
        </w:rPr>
        <w:t xml:space="preserve"> </w:t>
      </w:r>
      <w:r>
        <w:rPr>
          <w:color w:val="231F20"/>
        </w:rPr>
        <w:t>und</w:t>
      </w:r>
      <w:r>
        <w:rPr>
          <w:color w:val="231F20"/>
          <w:spacing w:val="17"/>
        </w:rPr>
        <w:t xml:space="preserve"> </w:t>
      </w:r>
      <w:r>
        <w:rPr>
          <w:color w:val="231F20"/>
        </w:rPr>
        <w:t>erkennen,</w:t>
      </w:r>
      <w:r>
        <w:rPr>
          <w:color w:val="231F20"/>
          <w:spacing w:val="17"/>
        </w:rPr>
        <w:t xml:space="preserve"> </w:t>
      </w:r>
      <w:r>
        <w:rPr>
          <w:color w:val="231F20"/>
        </w:rPr>
        <w:t>dass</w:t>
      </w:r>
      <w:r>
        <w:rPr>
          <w:color w:val="231F20"/>
          <w:spacing w:val="17"/>
        </w:rPr>
        <w:t xml:space="preserve"> </w:t>
      </w:r>
      <w:r>
        <w:rPr>
          <w:color w:val="231F20"/>
        </w:rPr>
        <w:t>weitere</w:t>
      </w:r>
      <w:r>
        <w:rPr>
          <w:color w:val="231F20"/>
          <w:spacing w:val="17"/>
        </w:rPr>
        <w:t xml:space="preserve"> </w:t>
      </w:r>
      <w:r>
        <w:rPr>
          <w:color w:val="231F20"/>
          <w:spacing w:val="-2"/>
        </w:rPr>
        <w:t>Anstrengungen</w:t>
      </w:r>
    </w:p>
    <w:p w14:paraId="25741B2E" w14:textId="77777777" w:rsidR="006D5486" w:rsidRDefault="006D5486">
      <w:pPr>
        <w:spacing w:line="259" w:lineRule="auto"/>
        <w:jc w:val="both"/>
        <w:sectPr w:rsidR="006D5486">
          <w:pgSz w:w="11910" w:h="16840"/>
          <w:pgMar w:top="960" w:right="460" w:bottom="280" w:left="460" w:header="0" w:footer="0" w:gutter="0"/>
          <w:cols w:space="720"/>
        </w:sectPr>
      </w:pPr>
    </w:p>
    <w:p w14:paraId="72436DB4" w14:textId="77777777" w:rsidR="006D5486" w:rsidRDefault="006D5486">
      <w:pPr>
        <w:pStyle w:val="Textkrper"/>
      </w:pPr>
    </w:p>
    <w:p w14:paraId="1FD482DC" w14:textId="77777777" w:rsidR="006D5486" w:rsidRDefault="006D5486">
      <w:pPr>
        <w:pStyle w:val="Textkrper"/>
        <w:spacing w:before="9"/>
        <w:rPr>
          <w:sz w:val="18"/>
        </w:rPr>
      </w:pPr>
    </w:p>
    <w:p w14:paraId="36ACFE20"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259DE10D" w14:textId="77777777" w:rsidR="006D5486" w:rsidRDefault="006D5486">
      <w:pPr>
        <w:pStyle w:val="Textkrper"/>
      </w:pPr>
    </w:p>
    <w:p w14:paraId="34CF77E1" w14:textId="77777777" w:rsidR="006D5486" w:rsidRDefault="006D5486">
      <w:pPr>
        <w:pStyle w:val="Textkrper"/>
      </w:pPr>
    </w:p>
    <w:p w14:paraId="1636C982" w14:textId="77777777" w:rsidR="006D5486" w:rsidRDefault="006D5486">
      <w:pPr>
        <w:pStyle w:val="Textkrper"/>
      </w:pPr>
    </w:p>
    <w:p w14:paraId="4EDD40BD" w14:textId="77777777" w:rsidR="006D5486" w:rsidRDefault="006D5486">
      <w:pPr>
        <w:pStyle w:val="Textkrper"/>
      </w:pPr>
    </w:p>
    <w:p w14:paraId="19097B90" w14:textId="77777777" w:rsidR="006D5486" w:rsidRDefault="006D5486">
      <w:pPr>
        <w:pStyle w:val="Textkrper"/>
        <w:spacing w:before="7"/>
        <w:rPr>
          <w:sz w:val="18"/>
        </w:rPr>
      </w:pPr>
    </w:p>
    <w:p w14:paraId="1BD6022E" w14:textId="77777777" w:rsidR="006D5486" w:rsidRDefault="00000000">
      <w:pPr>
        <w:pStyle w:val="Textkrper"/>
        <w:spacing w:before="100" w:line="259" w:lineRule="auto"/>
        <w:ind w:left="957" w:right="2201" w:hanging="1"/>
        <w:jc w:val="both"/>
      </w:pPr>
      <w:r>
        <w:rPr>
          <w:color w:val="231F20"/>
        </w:rPr>
        <w:t>notwendig sind (Act). So nehmen Sie sich z. B. vor, eine Lerngemeinschaft zu gründen, um die Inhalte des Qualitätsmanagements zu diskutieren und tiefer zu durchdringen. Diese Maßnahme ist Ausgangspunkt Ihrer neuen Planung.</w:t>
      </w:r>
    </w:p>
    <w:p w14:paraId="7C1E6165" w14:textId="77777777" w:rsidR="006D5486" w:rsidRDefault="006D5486">
      <w:pPr>
        <w:pStyle w:val="Textkrper"/>
        <w:rPr>
          <w:sz w:val="24"/>
        </w:rPr>
      </w:pPr>
    </w:p>
    <w:p w14:paraId="348B52DB" w14:textId="77777777" w:rsidR="006D5486" w:rsidRDefault="00000000">
      <w:pPr>
        <w:pStyle w:val="berschrift7"/>
        <w:spacing w:before="192"/>
        <w:ind w:left="957"/>
      </w:pPr>
      <w:r>
        <w:rPr>
          <w:color w:val="003946"/>
        </w:rPr>
        <w:t>Bedeutung</w:t>
      </w:r>
      <w:r>
        <w:rPr>
          <w:color w:val="003946"/>
          <w:spacing w:val="-1"/>
        </w:rPr>
        <w:t xml:space="preserve"> </w:t>
      </w:r>
      <w:r>
        <w:rPr>
          <w:color w:val="003946"/>
        </w:rPr>
        <w:t xml:space="preserve">von </w:t>
      </w:r>
      <w:r>
        <w:rPr>
          <w:color w:val="003946"/>
          <w:spacing w:val="-2"/>
        </w:rPr>
        <w:t>Verbesserungen</w:t>
      </w:r>
    </w:p>
    <w:p w14:paraId="5FF67C70" w14:textId="77777777" w:rsidR="006D5486" w:rsidRDefault="006D5486">
      <w:pPr>
        <w:pStyle w:val="Textkrper"/>
        <w:spacing w:before="10"/>
        <w:rPr>
          <w:rFonts w:ascii="Fira Sans"/>
          <w:sz w:val="24"/>
        </w:rPr>
      </w:pPr>
    </w:p>
    <w:p w14:paraId="0E10CF93" w14:textId="77777777" w:rsidR="006D5486" w:rsidRDefault="00000000">
      <w:pPr>
        <w:pStyle w:val="Textkrper"/>
        <w:spacing w:line="259" w:lineRule="auto"/>
        <w:ind w:left="957" w:right="2201"/>
        <w:jc w:val="both"/>
      </w:pPr>
      <w:r>
        <w:rPr>
          <w:color w:val="231F20"/>
        </w:rPr>
        <w:t xml:space="preserve">Aber woher kommt das Ziel </w:t>
      </w:r>
      <w:proofErr w:type="gramStart"/>
      <w:r>
        <w:rPr>
          <w:color w:val="231F20"/>
        </w:rPr>
        <w:t>des Kaizen</w:t>
      </w:r>
      <w:proofErr w:type="gramEnd"/>
      <w:r>
        <w:rPr>
          <w:color w:val="231F20"/>
        </w:rPr>
        <w:t xml:space="preserve">? Ist das Erreichte nicht gut genug oder ist Still- stand Rückschritt? Eine kontinuierliche Verbesserung ist für ein Unternehmen von hoher Bedeutung, wenn es um Änderungen innerhalb und außerhalb des </w:t>
      </w:r>
      <w:proofErr w:type="spellStart"/>
      <w:r>
        <w:rPr>
          <w:color w:val="231F20"/>
        </w:rPr>
        <w:t>Unterneh</w:t>
      </w:r>
      <w:proofErr w:type="spellEnd"/>
      <w:r>
        <w:rPr>
          <w:color w:val="231F20"/>
        </w:rPr>
        <w:t>- mens geht. Dies können sowohl Risiken als auch Chancen sein, auf die sich ein Unter- nehmen einstellen muss, z. B. hohe Mitarbeiterfluktuation mit Know-how-Verlusten oder</w:t>
      </w:r>
      <w:r>
        <w:rPr>
          <w:color w:val="231F20"/>
          <w:spacing w:val="-5"/>
        </w:rPr>
        <w:t xml:space="preserve"> </w:t>
      </w:r>
      <w:r>
        <w:rPr>
          <w:color w:val="231F20"/>
        </w:rPr>
        <w:t>neue</w:t>
      </w:r>
      <w:r>
        <w:rPr>
          <w:color w:val="231F20"/>
          <w:spacing w:val="-5"/>
        </w:rPr>
        <w:t xml:space="preserve"> </w:t>
      </w:r>
      <w:r>
        <w:rPr>
          <w:color w:val="231F20"/>
        </w:rPr>
        <w:t>Wettbewerber</w:t>
      </w:r>
      <w:r>
        <w:rPr>
          <w:color w:val="231F20"/>
          <w:spacing w:val="-5"/>
        </w:rPr>
        <w:t xml:space="preserve"> </w:t>
      </w:r>
      <w:r>
        <w:rPr>
          <w:color w:val="231F20"/>
        </w:rPr>
        <w:t>am</w:t>
      </w:r>
      <w:r>
        <w:rPr>
          <w:color w:val="231F20"/>
          <w:spacing w:val="-5"/>
        </w:rPr>
        <w:t xml:space="preserve"> </w:t>
      </w:r>
      <w:r>
        <w:rPr>
          <w:color w:val="231F20"/>
        </w:rPr>
        <w:t>Markt.</w:t>
      </w:r>
      <w:r>
        <w:rPr>
          <w:color w:val="231F20"/>
          <w:spacing w:val="-5"/>
        </w:rPr>
        <w:t xml:space="preserve"> </w:t>
      </w:r>
      <w:r>
        <w:rPr>
          <w:color w:val="231F20"/>
        </w:rPr>
        <w:t>Ein</w:t>
      </w:r>
      <w:r>
        <w:rPr>
          <w:color w:val="231F20"/>
          <w:spacing w:val="-5"/>
        </w:rPr>
        <w:t xml:space="preserve"> </w:t>
      </w:r>
      <w:r>
        <w:rPr>
          <w:color w:val="231F20"/>
        </w:rPr>
        <w:t>kontinuierlicher</w:t>
      </w:r>
      <w:r>
        <w:rPr>
          <w:color w:val="231F20"/>
          <w:spacing w:val="-5"/>
        </w:rPr>
        <w:t xml:space="preserve"> </w:t>
      </w:r>
      <w:r>
        <w:rPr>
          <w:color w:val="231F20"/>
        </w:rPr>
        <w:t>Verbesserungsprozess</w:t>
      </w:r>
      <w:r>
        <w:rPr>
          <w:color w:val="231F20"/>
          <w:spacing w:val="-5"/>
        </w:rPr>
        <w:t xml:space="preserve"> </w:t>
      </w:r>
      <w:r>
        <w:rPr>
          <w:color w:val="231F20"/>
        </w:rPr>
        <w:t>kann</w:t>
      </w:r>
      <w:r>
        <w:rPr>
          <w:color w:val="231F20"/>
          <w:spacing w:val="-5"/>
        </w:rPr>
        <w:t xml:space="preserve"> </w:t>
      </w:r>
      <w:r>
        <w:rPr>
          <w:color w:val="231F20"/>
        </w:rPr>
        <w:t xml:space="preserve">ein Unternehmen dazu befähigen, aktiv zu </w:t>
      </w:r>
      <w:proofErr w:type="gramStart"/>
      <w:r>
        <w:rPr>
          <w:color w:val="231F20"/>
        </w:rPr>
        <w:t>agieren</w:t>
      </w:r>
      <w:proofErr w:type="gramEnd"/>
      <w:r>
        <w:rPr>
          <w:color w:val="231F20"/>
        </w:rPr>
        <w:t xml:space="preserve"> statt passiv zu reagieren. Ständige Ver- </w:t>
      </w:r>
      <w:proofErr w:type="spellStart"/>
      <w:r>
        <w:rPr>
          <w:color w:val="231F20"/>
        </w:rPr>
        <w:t>besserungen</w:t>
      </w:r>
      <w:proofErr w:type="spellEnd"/>
      <w:r>
        <w:rPr>
          <w:color w:val="231F20"/>
          <w:spacing w:val="-3"/>
        </w:rPr>
        <w:t xml:space="preserve"> </w:t>
      </w:r>
      <w:r>
        <w:rPr>
          <w:color w:val="231F20"/>
        </w:rPr>
        <w:t>können</w:t>
      </w:r>
      <w:r>
        <w:rPr>
          <w:color w:val="231F20"/>
          <w:spacing w:val="-3"/>
        </w:rPr>
        <w:t xml:space="preserve"> </w:t>
      </w:r>
      <w:r>
        <w:rPr>
          <w:color w:val="231F20"/>
        </w:rPr>
        <w:t>auch</w:t>
      </w:r>
      <w:r>
        <w:rPr>
          <w:color w:val="231F20"/>
          <w:spacing w:val="-3"/>
        </w:rPr>
        <w:t xml:space="preserve"> </w:t>
      </w:r>
      <w:r>
        <w:rPr>
          <w:color w:val="231F20"/>
        </w:rPr>
        <w:t>interne</w:t>
      </w:r>
      <w:r>
        <w:rPr>
          <w:color w:val="231F20"/>
          <w:spacing w:val="-3"/>
        </w:rPr>
        <w:t xml:space="preserve"> </w:t>
      </w:r>
      <w:r>
        <w:rPr>
          <w:color w:val="231F20"/>
        </w:rPr>
        <w:t>Lernprozesse</w:t>
      </w:r>
      <w:r>
        <w:rPr>
          <w:color w:val="231F20"/>
          <w:spacing w:val="-3"/>
        </w:rPr>
        <w:t xml:space="preserve"> </w:t>
      </w:r>
      <w:r>
        <w:rPr>
          <w:color w:val="231F20"/>
        </w:rPr>
        <w:t>und</w:t>
      </w:r>
      <w:r>
        <w:rPr>
          <w:color w:val="231F20"/>
          <w:spacing w:val="-3"/>
        </w:rPr>
        <w:t xml:space="preserve"> </w:t>
      </w:r>
      <w:r>
        <w:rPr>
          <w:color w:val="231F20"/>
        </w:rPr>
        <w:t>Innovationen</w:t>
      </w:r>
      <w:r>
        <w:rPr>
          <w:color w:val="231F20"/>
          <w:spacing w:val="-3"/>
        </w:rPr>
        <w:t xml:space="preserve"> </w:t>
      </w:r>
      <w:r>
        <w:rPr>
          <w:color w:val="231F20"/>
        </w:rPr>
        <w:t>befördern.</w:t>
      </w:r>
      <w:r>
        <w:rPr>
          <w:color w:val="231F20"/>
          <w:spacing w:val="-3"/>
        </w:rPr>
        <w:t xml:space="preserve"> </w:t>
      </w:r>
      <w:r>
        <w:rPr>
          <w:color w:val="231F20"/>
        </w:rPr>
        <w:t>So</w:t>
      </w:r>
      <w:r>
        <w:rPr>
          <w:color w:val="231F20"/>
          <w:spacing w:val="-3"/>
        </w:rPr>
        <w:t xml:space="preserve"> </w:t>
      </w:r>
      <w:proofErr w:type="spellStart"/>
      <w:r>
        <w:rPr>
          <w:color w:val="231F20"/>
        </w:rPr>
        <w:t>inves</w:t>
      </w:r>
      <w:proofErr w:type="spellEnd"/>
      <w:r>
        <w:rPr>
          <w:color w:val="231F20"/>
        </w:rPr>
        <w:t xml:space="preserve">- </w:t>
      </w:r>
      <w:proofErr w:type="spellStart"/>
      <w:r>
        <w:rPr>
          <w:color w:val="231F20"/>
        </w:rPr>
        <w:t>tieren</w:t>
      </w:r>
      <w:proofErr w:type="spellEnd"/>
      <w:r>
        <w:rPr>
          <w:color w:val="231F20"/>
          <w:spacing w:val="-4"/>
        </w:rPr>
        <w:t xml:space="preserve"> </w:t>
      </w:r>
      <w:r>
        <w:rPr>
          <w:color w:val="231F20"/>
        </w:rPr>
        <w:t>Japaner</w:t>
      </w:r>
      <w:r>
        <w:rPr>
          <w:color w:val="231F20"/>
          <w:spacing w:val="-4"/>
        </w:rPr>
        <w:t xml:space="preserve"> </w:t>
      </w:r>
      <w:r>
        <w:rPr>
          <w:color w:val="231F20"/>
        </w:rPr>
        <w:t>und</w:t>
      </w:r>
      <w:r>
        <w:rPr>
          <w:color w:val="231F20"/>
          <w:spacing w:val="-4"/>
        </w:rPr>
        <w:t xml:space="preserve"> </w:t>
      </w:r>
      <w:r>
        <w:rPr>
          <w:color w:val="231F20"/>
        </w:rPr>
        <w:t>Koreaner</w:t>
      </w:r>
      <w:r>
        <w:rPr>
          <w:color w:val="231F20"/>
          <w:spacing w:val="-4"/>
        </w:rPr>
        <w:t xml:space="preserve"> </w:t>
      </w:r>
      <w:r>
        <w:rPr>
          <w:color w:val="231F20"/>
        </w:rPr>
        <w:t>ca.</w:t>
      </w:r>
      <w:r>
        <w:rPr>
          <w:color w:val="231F20"/>
          <w:spacing w:val="-4"/>
        </w:rPr>
        <w:t xml:space="preserve"> </w:t>
      </w:r>
      <w:r>
        <w:rPr>
          <w:color w:val="231F20"/>
        </w:rPr>
        <w:t>75</w:t>
      </w:r>
      <w:r>
        <w:rPr>
          <w:color w:val="231F20"/>
          <w:spacing w:val="-4"/>
        </w:rPr>
        <w:t xml:space="preserve"> </w:t>
      </w:r>
      <w:r>
        <w:rPr>
          <w:color w:val="231F20"/>
        </w:rPr>
        <w:t>Minuten</w:t>
      </w:r>
      <w:r>
        <w:rPr>
          <w:color w:val="231F20"/>
          <w:spacing w:val="-4"/>
        </w:rPr>
        <w:t xml:space="preserve"> </w:t>
      </w:r>
      <w:r>
        <w:rPr>
          <w:color w:val="231F20"/>
        </w:rPr>
        <w:t>pro</w:t>
      </w:r>
      <w:r>
        <w:rPr>
          <w:color w:val="231F20"/>
          <w:spacing w:val="-4"/>
        </w:rPr>
        <w:t xml:space="preserve"> </w:t>
      </w:r>
      <w:r>
        <w:rPr>
          <w:color w:val="231F20"/>
        </w:rPr>
        <w:t>Woche</w:t>
      </w:r>
      <w:r>
        <w:rPr>
          <w:color w:val="231F20"/>
          <w:spacing w:val="-4"/>
        </w:rPr>
        <w:t xml:space="preserve"> </w:t>
      </w:r>
      <w:r>
        <w:rPr>
          <w:color w:val="231F20"/>
        </w:rPr>
        <w:t>in</w:t>
      </w:r>
      <w:r>
        <w:rPr>
          <w:color w:val="231F20"/>
          <w:spacing w:val="-4"/>
        </w:rPr>
        <w:t xml:space="preserve"> </w:t>
      </w:r>
      <w:r>
        <w:rPr>
          <w:color w:val="231F20"/>
        </w:rPr>
        <w:t>Verbesserungsaktivitäten</w:t>
      </w:r>
      <w:r>
        <w:rPr>
          <w:color w:val="231F20"/>
          <w:spacing w:val="-4"/>
        </w:rPr>
        <w:t xml:space="preserve"> </w:t>
      </w:r>
      <w:r>
        <w:rPr>
          <w:color w:val="231F20"/>
        </w:rPr>
        <w:t xml:space="preserve">(vgl. Brunner/Wagner 2016, S. 299; für Deutschland wird hier keine Zeit genannt, aber Sie können für sich selbst überlegen, wie viel Zeit Sie persönlich für Verbesserungen am Arbeitsplatz aufwenden). Gleichzeitig liegt die Anzahl der betrieblichen Verbesserungs- </w:t>
      </w:r>
      <w:proofErr w:type="spellStart"/>
      <w:r>
        <w:rPr>
          <w:color w:val="231F20"/>
        </w:rPr>
        <w:t>vorschläge</w:t>
      </w:r>
      <w:proofErr w:type="spellEnd"/>
      <w:r>
        <w:rPr>
          <w:color w:val="231F20"/>
        </w:rPr>
        <w:t xml:space="preserve"> und deren Realisierungen in Japan deutlich über vergleichbaren Werten in Deutschland</w:t>
      </w:r>
      <w:r>
        <w:rPr>
          <w:color w:val="231F20"/>
          <w:spacing w:val="-7"/>
        </w:rPr>
        <w:t xml:space="preserve"> </w:t>
      </w:r>
      <w:r>
        <w:rPr>
          <w:color w:val="231F20"/>
        </w:rPr>
        <w:t>oder</w:t>
      </w:r>
      <w:r>
        <w:rPr>
          <w:color w:val="231F20"/>
          <w:spacing w:val="-7"/>
        </w:rPr>
        <w:t xml:space="preserve"> </w:t>
      </w:r>
      <w:r>
        <w:rPr>
          <w:color w:val="231F20"/>
        </w:rPr>
        <w:t>den</w:t>
      </w:r>
      <w:r>
        <w:rPr>
          <w:color w:val="231F20"/>
          <w:spacing w:val="-7"/>
        </w:rPr>
        <w:t xml:space="preserve"> </w:t>
      </w:r>
      <w:r>
        <w:rPr>
          <w:color w:val="231F20"/>
        </w:rPr>
        <w:t>USA.</w:t>
      </w:r>
      <w:r>
        <w:rPr>
          <w:color w:val="231F20"/>
          <w:spacing w:val="-7"/>
        </w:rPr>
        <w:t xml:space="preserve"> </w:t>
      </w:r>
      <w:r>
        <w:rPr>
          <w:color w:val="231F20"/>
        </w:rPr>
        <w:t>Ein</w:t>
      </w:r>
      <w:r>
        <w:rPr>
          <w:color w:val="231F20"/>
          <w:spacing w:val="-7"/>
        </w:rPr>
        <w:t xml:space="preserve"> </w:t>
      </w:r>
      <w:r>
        <w:rPr>
          <w:color w:val="231F20"/>
        </w:rPr>
        <w:t>kontinuierlicher</w:t>
      </w:r>
      <w:r>
        <w:rPr>
          <w:color w:val="231F20"/>
          <w:spacing w:val="-7"/>
        </w:rPr>
        <w:t xml:space="preserve"> </w:t>
      </w:r>
      <w:r>
        <w:rPr>
          <w:color w:val="231F20"/>
        </w:rPr>
        <w:t>Verbesserungsprozess</w:t>
      </w:r>
      <w:r>
        <w:rPr>
          <w:color w:val="231F20"/>
          <w:spacing w:val="-7"/>
        </w:rPr>
        <w:t xml:space="preserve"> </w:t>
      </w:r>
      <w:r>
        <w:rPr>
          <w:color w:val="231F20"/>
        </w:rPr>
        <w:t>bietet</w:t>
      </w:r>
      <w:r>
        <w:rPr>
          <w:color w:val="231F20"/>
          <w:spacing w:val="-7"/>
        </w:rPr>
        <w:t xml:space="preserve"> </w:t>
      </w:r>
      <w:r>
        <w:rPr>
          <w:color w:val="231F20"/>
        </w:rPr>
        <w:t>zudem</w:t>
      </w:r>
      <w:r>
        <w:rPr>
          <w:color w:val="231F20"/>
          <w:spacing w:val="-7"/>
        </w:rPr>
        <w:t xml:space="preserve"> </w:t>
      </w:r>
      <w:r>
        <w:rPr>
          <w:color w:val="231F20"/>
        </w:rPr>
        <w:t>die Möglichkeit, die Mitarbeiter über Qualitätswerkzeuge aktiv in die Entwicklung eines Unternehmens einzubeziehen. Dafür sind entsprechende Aus- und Fortbildungen für Mitarbeiter notwendig, die ihnen den Erwerb von Kompetenzen zur Gestaltung des Qualitätsmanagements ermöglichen.</w:t>
      </w:r>
    </w:p>
    <w:p w14:paraId="35F7E9AF" w14:textId="77777777" w:rsidR="006D5486" w:rsidRDefault="006D5486">
      <w:pPr>
        <w:pStyle w:val="Textkrper"/>
        <w:rPr>
          <w:sz w:val="24"/>
        </w:rPr>
      </w:pPr>
    </w:p>
    <w:p w14:paraId="02CCA9A8" w14:textId="77777777" w:rsidR="006D5486" w:rsidRDefault="00000000">
      <w:pPr>
        <w:pStyle w:val="berschrift7"/>
        <w:spacing w:before="205"/>
        <w:ind w:left="957"/>
      </w:pPr>
      <w:r>
        <w:rPr>
          <w:color w:val="003946"/>
        </w:rPr>
        <w:t>Reifegradmodelle</w:t>
      </w:r>
      <w:r>
        <w:rPr>
          <w:color w:val="003946"/>
          <w:spacing w:val="-9"/>
        </w:rPr>
        <w:t xml:space="preserve"> </w:t>
      </w:r>
      <w:r>
        <w:rPr>
          <w:color w:val="003946"/>
        </w:rPr>
        <w:t>des</w:t>
      </w:r>
      <w:r>
        <w:rPr>
          <w:color w:val="003946"/>
          <w:spacing w:val="-8"/>
        </w:rPr>
        <w:t xml:space="preserve"> </w:t>
      </w:r>
      <w:r>
        <w:rPr>
          <w:color w:val="003946"/>
          <w:spacing w:val="-2"/>
        </w:rPr>
        <w:t>Qualitätsmanagements</w:t>
      </w:r>
    </w:p>
    <w:p w14:paraId="009545A9" w14:textId="77777777" w:rsidR="006D5486" w:rsidRDefault="006D5486">
      <w:pPr>
        <w:pStyle w:val="Textkrper"/>
        <w:spacing w:before="10"/>
        <w:rPr>
          <w:rFonts w:ascii="Fira Sans"/>
          <w:sz w:val="24"/>
        </w:rPr>
      </w:pPr>
    </w:p>
    <w:p w14:paraId="799E1DA4" w14:textId="77777777" w:rsidR="006D5486" w:rsidRDefault="00000000">
      <w:pPr>
        <w:pStyle w:val="Textkrper"/>
        <w:spacing w:line="259" w:lineRule="auto"/>
        <w:ind w:left="957" w:right="2201"/>
        <w:jc w:val="both"/>
      </w:pPr>
      <w:r>
        <w:rPr>
          <w:color w:val="231F20"/>
        </w:rPr>
        <w:t>Ein wirksames Qualitätsmanagement stellt sich in einem Unternehmen jedoch nicht von selbst ein bzw. ist nicht sofort perfekt ausgebildet. Der Umgang mit Fehlern sowie kontinuierliche</w:t>
      </w:r>
      <w:r>
        <w:rPr>
          <w:color w:val="231F20"/>
          <w:spacing w:val="-6"/>
        </w:rPr>
        <w:t xml:space="preserve"> </w:t>
      </w:r>
      <w:r>
        <w:rPr>
          <w:color w:val="231F20"/>
        </w:rPr>
        <w:t>Verbesserungen</w:t>
      </w:r>
      <w:r>
        <w:rPr>
          <w:color w:val="231F20"/>
          <w:spacing w:val="-6"/>
        </w:rPr>
        <w:t xml:space="preserve"> </w:t>
      </w:r>
      <w:r>
        <w:rPr>
          <w:color w:val="231F20"/>
        </w:rPr>
        <w:t>entwickeln</w:t>
      </w:r>
      <w:r>
        <w:rPr>
          <w:color w:val="231F20"/>
          <w:spacing w:val="-6"/>
        </w:rPr>
        <w:t xml:space="preserve"> </w:t>
      </w:r>
      <w:r>
        <w:rPr>
          <w:color w:val="231F20"/>
        </w:rPr>
        <w:t>sich</w:t>
      </w:r>
      <w:r>
        <w:rPr>
          <w:color w:val="231F20"/>
          <w:spacing w:val="-6"/>
        </w:rPr>
        <w:t xml:space="preserve"> </w:t>
      </w:r>
      <w:r>
        <w:rPr>
          <w:color w:val="231F20"/>
        </w:rPr>
        <w:t>bzw.</w:t>
      </w:r>
      <w:r>
        <w:rPr>
          <w:color w:val="231F20"/>
          <w:spacing w:val="-6"/>
        </w:rPr>
        <w:t xml:space="preserve"> </w:t>
      </w:r>
      <w:r>
        <w:rPr>
          <w:color w:val="231F20"/>
        </w:rPr>
        <w:t>„reifen“.</w:t>
      </w:r>
      <w:r>
        <w:rPr>
          <w:color w:val="231F20"/>
          <w:spacing w:val="-6"/>
        </w:rPr>
        <w:t xml:space="preserve"> </w:t>
      </w:r>
      <w:r>
        <w:rPr>
          <w:color w:val="231F20"/>
        </w:rPr>
        <w:t>Daher</w:t>
      </w:r>
      <w:r>
        <w:rPr>
          <w:color w:val="231F20"/>
          <w:spacing w:val="-6"/>
        </w:rPr>
        <w:t xml:space="preserve"> </w:t>
      </w:r>
      <w:r>
        <w:rPr>
          <w:color w:val="231F20"/>
        </w:rPr>
        <w:t>kann</w:t>
      </w:r>
      <w:r>
        <w:rPr>
          <w:color w:val="231F20"/>
          <w:spacing w:val="-6"/>
        </w:rPr>
        <w:t xml:space="preserve"> </w:t>
      </w:r>
      <w:r>
        <w:rPr>
          <w:color w:val="231F20"/>
        </w:rPr>
        <w:t>auch</w:t>
      </w:r>
      <w:r>
        <w:rPr>
          <w:color w:val="231F20"/>
          <w:spacing w:val="-6"/>
        </w:rPr>
        <w:t xml:space="preserve"> </w:t>
      </w:r>
      <w:r>
        <w:rPr>
          <w:color w:val="231F20"/>
        </w:rPr>
        <w:t>von</w:t>
      </w:r>
      <w:r>
        <w:rPr>
          <w:color w:val="231F20"/>
          <w:spacing w:val="-6"/>
        </w:rPr>
        <w:t xml:space="preserve"> </w:t>
      </w:r>
      <w:r>
        <w:rPr>
          <w:color w:val="231F20"/>
        </w:rPr>
        <w:t xml:space="preserve">Rei- </w:t>
      </w:r>
      <w:proofErr w:type="spellStart"/>
      <w:r>
        <w:rPr>
          <w:color w:val="231F20"/>
        </w:rPr>
        <w:t>fegraden</w:t>
      </w:r>
      <w:proofErr w:type="spellEnd"/>
      <w:r>
        <w:rPr>
          <w:color w:val="231F20"/>
          <w:spacing w:val="-4"/>
        </w:rPr>
        <w:t xml:space="preserve"> </w:t>
      </w:r>
      <w:r>
        <w:rPr>
          <w:color w:val="231F20"/>
        </w:rPr>
        <w:t>eines</w:t>
      </w:r>
      <w:r>
        <w:rPr>
          <w:color w:val="231F20"/>
          <w:spacing w:val="-4"/>
        </w:rPr>
        <w:t xml:space="preserve"> </w:t>
      </w:r>
      <w:r>
        <w:rPr>
          <w:color w:val="231F20"/>
        </w:rPr>
        <w:t>Qualitätsmanagements</w:t>
      </w:r>
      <w:r>
        <w:rPr>
          <w:color w:val="231F20"/>
          <w:spacing w:val="-4"/>
        </w:rPr>
        <w:t xml:space="preserve"> </w:t>
      </w:r>
      <w:r>
        <w:rPr>
          <w:color w:val="231F20"/>
        </w:rPr>
        <w:t>gesprochen</w:t>
      </w:r>
      <w:r>
        <w:rPr>
          <w:color w:val="231F20"/>
          <w:spacing w:val="-4"/>
        </w:rPr>
        <w:t xml:space="preserve"> </w:t>
      </w:r>
      <w:r>
        <w:rPr>
          <w:color w:val="231F20"/>
        </w:rPr>
        <w:t>werden</w:t>
      </w:r>
      <w:r>
        <w:rPr>
          <w:color w:val="231F20"/>
          <w:spacing w:val="-4"/>
        </w:rPr>
        <w:t xml:space="preserve"> </w:t>
      </w:r>
      <w:r>
        <w:rPr>
          <w:color w:val="231F20"/>
        </w:rPr>
        <w:t>(Quality</w:t>
      </w:r>
      <w:r>
        <w:rPr>
          <w:color w:val="231F20"/>
          <w:spacing w:val="-4"/>
        </w:rPr>
        <w:t xml:space="preserve"> </w:t>
      </w:r>
      <w:r>
        <w:rPr>
          <w:color w:val="231F20"/>
        </w:rPr>
        <w:t>Management</w:t>
      </w:r>
      <w:r>
        <w:rPr>
          <w:color w:val="231F20"/>
          <w:spacing w:val="-4"/>
        </w:rPr>
        <w:t xml:space="preserve"> </w:t>
      </w:r>
      <w:proofErr w:type="spellStart"/>
      <w:r>
        <w:rPr>
          <w:color w:val="231F20"/>
        </w:rPr>
        <w:t>Matu</w:t>
      </w:r>
      <w:proofErr w:type="spellEnd"/>
      <w:r>
        <w:rPr>
          <w:color w:val="231F20"/>
        </w:rPr>
        <w:t xml:space="preserve">- </w:t>
      </w:r>
      <w:proofErr w:type="spellStart"/>
      <w:r>
        <w:rPr>
          <w:color w:val="231F20"/>
        </w:rPr>
        <w:t>rity</w:t>
      </w:r>
      <w:proofErr w:type="spellEnd"/>
      <w:r>
        <w:rPr>
          <w:color w:val="231F20"/>
        </w:rPr>
        <w:t xml:space="preserve">). Eine erste Beschreibung solcher Reifegrade eines Qualitätsmanagements erfolgte durch Philip B. Crosby (vgl. Crosby 1979). Er beschrieb zunächst die folgenden Hand- </w:t>
      </w:r>
      <w:proofErr w:type="spellStart"/>
      <w:r>
        <w:rPr>
          <w:color w:val="231F20"/>
        </w:rPr>
        <w:t>lungsfelder</w:t>
      </w:r>
      <w:proofErr w:type="spellEnd"/>
      <w:r>
        <w:rPr>
          <w:color w:val="231F20"/>
        </w:rPr>
        <w:t xml:space="preserve"> eines Qualitätsmanagements:</w:t>
      </w:r>
    </w:p>
    <w:p w14:paraId="41E404B9" w14:textId="77777777" w:rsidR="006D5486" w:rsidRDefault="006D5486">
      <w:pPr>
        <w:pStyle w:val="Textkrper"/>
        <w:spacing w:before="1"/>
        <w:rPr>
          <w:sz w:val="22"/>
        </w:rPr>
      </w:pPr>
    </w:p>
    <w:p w14:paraId="63960672" w14:textId="77777777" w:rsidR="006D5486" w:rsidRDefault="00000000">
      <w:pPr>
        <w:pStyle w:val="Listenabsatz"/>
        <w:numPr>
          <w:ilvl w:val="0"/>
          <w:numId w:val="16"/>
        </w:numPr>
        <w:tabs>
          <w:tab w:val="left" w:pos="1237"/>
          <w:tab w:val="left" w:pos="1238"/>
        </w:tabs>
        <w:spacing w:before="0"/>
        <w:ind w:hanging="281"/>
        <w:rPr>
          <w:sz w:val="20"/>
        </w:rPr>
      </w:pPr>
      <w:r>
        <w:rPr>
          <w:color w:val="231F20"/>
          <w:sz w:val="20"/>
        </w:rPr>
        <w:t>Verständnis</w:t>
      </w:r>
      <w:r>
        <w:rPr>
          <w:color w:val="231F20"/>
          <w:spacing w:val="-4"/>
          <w:sz w:val="20"/>
        </w:rPr>
        <w:t xml:space="preserve"> </w:t>
      </w:r>
      <w:r>
        <w:rPr>
          <w:color w:val="231F20"/>
          <w:sz w:val="20"/>
        </w:rPr>
        <w:t>und</w:t>
      </w:r>
      <w:r>
        <w:rPr>
          <w:color w:val="231F20"/>
          <w:spacing w:val="-3"/>
          <w:sz w:val="20"/>
        </w:rPr>
        <w:t xml:space="preserve"> </w:t>
      </w:r>
      <w:r>
        <w:rPr>
          <w:color w:val="231F20"/>
          <w:sz w:val="20"/>
        </w:rPr>
        <w:t>Einstellung</w:t>
      </w:r>
      <w:r>
        <w:rPr>
          <w:color w:val="231F20"/>
          <w:spacing w:val="-4"/>
          <w:sz w:val="20"/>
        </w:rPr>
        <w:t xml:space="preserve"> </w:t>
      </w:r>
      <w:r>
        <w:rPr>
          <w:color w:val="231F20"/>
          <w:sz w:val="20"/>
        </w:rPr>
        <w:t>des</w:t>
      </w:r>
      <w:r>
        <w:rPr>
          <w:color w:val="231F20"/>
          <w:spacing w:val="-3"/>
          <w:sz w:val="20"/>
        </w:rPr>
        <w:t xml:space="preserve"> </w:t>
      </w:r>
      <w:r>
        <w:rPr>
          <w:color w:val="231F20"/>
          <w:sz w:val="20"/>
        </w:rPr>
        <w:t>Managements</w:t>
      </w:r>
      <w:r>
        <w:rPr>
          <w:color w:val="231F20"/>
          <w:spacing w:val="-4"/>
          <w:sz w:val="20"/>
        </w:rPr>
        <w:t xml:space="preserve"> </w:t>
      </w:r>
      <w:r>
        <w:rPr>
          <w:color w:val="231F20"/>
          <w:sz w:val="20"/>
        </w:rPr>
        <w:t>zur</w:t>
      </w:r>
      <w:r>
        <w:rPr>
          <w:color w:val="231F20"/>
          <w:spacing w:val="-3"/>
          <w:sz w:val="20"/>
        </w:rPr>
        <w:t xml:space="preserve"> </w:t>
      </w:r>
      <w:r>
        <w:rPr>
          <w:color w:val="231F20"/>
          <w:spacing w:val="-2"/>
          <w:sz w:val="20"/>
        </w:rPr>
        <w:t>Qualität,</w:t>
      </w:r>
    </w:p>
    <w:p w14:paraId="0D822A12" w14:textId="77777777" w:rsidR="006D5486" w:rsidRDefault="00000000">
      <w:pPr>
        <w:pStyle w:val="Listenabsatz"/>
        <w:numPr>
          <w:ilvl w:val="0"/>
          <w:numId w:val="16"/>
        </w:numPr>
        <w:tabs>
          <w:tab w:val="left" w:pos="1237"/>
          <w:tab w:val="left" w:pos="1238"/>
        </w:tabs>
        <w:ind w:hanging="281"/>
        <w:rPr>
          <w:sz w:val="20"/>
        </w:rPr>
      </w:pPr>
      <w:r>
        <w:rPr>
          <w:color w:val="231F20"/>
          <w:sz w:val="20"/>
        </w:rPr>
        <w:t>organisatorische</w:t>
      </w:r>
      <w:r>
        <w:rPr>
          <w:color w:val="231F20"/>
          <w:spacing w:val="-8"/>
          <w:sz w:val="20"/>
        </w:rPr>
        <w:t xml:space="preserve"> </w:t>
      </w:r>
      <w:r>
        <w:rPr>
          <w:color w:val="231F20"/>
          <w:sz w:val="20"/>
        </w:rPr>
        <w:t>Verankerung</w:t>
      </w:r>
      <w:r>
        <w:rPr>
          <w:color w:val="231F20"/>
          <w:spacing w:val="-7"/>
          <w:sz w:val="20"/>
        </w:rPr>
        <w:t xml:space="preserve"> </w:t>
      </w:r>
      <w:r>
        <w:rPr>
          <w:color w:val="231F20"/>
          <w:sz w:val="20"/>
        </w:rPr>
        <w:t>eines</w:t>
      </w:r>
      <w:r>
        <w:rPr>
          <w:color w:val="231F20"/>
          <w:spacing w:val="-7"/>
          <w:sz w:val="20"/>
        </w:rPr>
        <w:t xml:space="preserve"> </w:t>
      </w:r>
      <w:r>
        <w:rPr>
          <w:color w:val="231F20"/>
          <w:sz w:val="20"/>
        </w:rPr>
        <w:t>Qualitätsmanagements</w:t>
      </w:r>
      <w:r>
        <w:rPr>
          <w:color w:val="231F20"/>
          <w:spacing w:val="-7"/>
          <w:sz w:val="20"/>
        </w:rPr>
        <w:t xml:space="preserve"> </w:t>
      </w:r>
      <w:r>
        <w:rPr>
          <w:color w:val="231F20"/>
          <w:sz w:val="20"/>
        </w:rPr>
        <w:t>im</w:t>
      </w:r>
      <w:r>
        <w:rPr>
          <w:color w:val="231F20"/>
          <w:spacing w:val="-7"/>
          <w:sz w:val="20"/>
        </w:rPr>
        <w:t xml:space="preserve"> </w:t>
      </w:r>
      <w:r>
        <w:rPr>
          <w:color w:val="231F20"/>
          <w:spacing w:val="-2"/>
          <w:sz w:val="20"/>
        </w:rPr>
        <w:t>Unternehmen,</w:t>
      </w:r>
    </w:p>
    <w:p w14:paraId="5594A22B" w14:textId="77777777" w:rsidR="006D5486" w:rsidRDefault="00000000">
      <w:pPr>
        <w:pStyle w:val="Listenabsatz"/>
        <w:numPr>
          <w:ilvl w:val="0"/>
          <w:numId w:val="16"/>
        </w:numPr>
        <w:tabs>
          <w:tab w:val="left" w:pos="1237"/>
          <w:tab w:val="left" w:pos="1238"/>
        </w:tabs>
        <w:ind w:hanging="281"/>
        <w:rPr>
          <w:sz w:val="20"/>
        </w:rPr>
      </w:pPr>
      <w:r>
        <w:rPr>
          <w:color w:val="231F20"/>
          <w:sz w:val="20"/>
        </w:rPr>
        <w:t>Umgang</w:t>
      </w:r>
      <w:r>
        <w:rPr>
          <w:color w:val="231F20"/>
          <w:spacing w:val="-2"/>
          <w:sz w:val="20"/>
        </w:rPr>
        <w:t xml:space="preserve"> </w:t>
      </w:r>
      <w:r>
        <w:rPr>
          <w:color w:val="231F20"/>
          <w:sz w:val="20"/>
        </w:rPr>
        <w:t>mit</w:t>
      </w:r>
      <w:r>
        <w:rPr>
          <w:color w:val="231F20"/>
          <w:spacing w:val="-2"/>
          <w:sz w:val="20"/>
        </w:rPr>
        <w:t xml:space="preserve"> Problemen,</w:t>
      </w:r>
    </w:p>
    <w:p w14:paraId="421E3D36" w14:textId="77777777" w:rsidR="006D5486" w:rsidRDefault="00000000">
      <w:pPr>
        <w:pStyle w:val="Listenabsatz"/>
        <w:numPr>
          <w:ilvl w:val="0"/>
          <w:numId w:val="16"/>
        </w:numPr>
        <w:tabs>
          <w:tab w:val="left" w:pos="1237"/>
          <w:tab w:val="left" w:pos="1238"/>
        </w:tabs>
        <w:ind w:hanging="281"/>
        <w:rPr>
          <w:sz w:val="20"/>
        </w:rPr>
      </w:pPr>
      <w:r>
        <w:rPr>
          <w:color w:val="231F20"/>
          <w:sz w:val="20"/>
        </w:rPr>
        <w:t>Qualitätskosten</w:t>
      </w:r>
      <w:r>
        <w:rPr>
          <w:color w:val="231F20"/>
          <w:spacing w:val="-6"/>
          <w:sz w:val="20"/>
        </w:rPr>
        <w:t xml:space="preserve"> </w:t>
      </w:r>
      <w:r>
        <w:rPr>
          <w:color w:val="231F20"/>
          <w:sz w:val="20"/>
        </w:rPr>
        <w:t>als</w:t>
      </w:r>
      <w:r>
        <w:rPr>
          <w:color w:val="231F20"/>
          <w:spacing w:val="-5"/>
          <w:sz w:val="20"/>
        </w:rPr>
        <w:t xml:space="preserve"> </w:t>
      </w:r>
      <w:r>
        <w:rPr>
          <w:color w:val="231F20"/>
          <w:sz w:val="20"/>
        </w:rPr>
        <w:t>prozentualer</w:t>
      </w:r>
      <w:r>
        <w:rPr>
          <w:color w:val="231F20"/>
          <w:spacing w:val="-6"/>
          <w:sz w:val="20"/>
        </w:rPr>
        <w:t xml:space="preserve"> </w:t>
      </w:r>
      <w:r>
        <w:rPr>
          <w:color w:val="231F20"/>
          <w:sz w:val="20"/>
        </w:rPr>
        <w:t>Anteil</w:t>
      </w:r>
      <w:r>
        <w:rPr>
          <w:color w:val="231F20"/>
          <w:spacing w:val="-5"/>
          <w:sz w:val="20"/>
        </w:rPr>
        <w:t xml:space="preserve"> </w:t>
      </w:r>
      <w:r>
        <w:rPr>
          <w:color w:val="231F20"/>
          <w:sz w:val="20"/>
        </w:rPr>
        <w:t>des</w:t>
      </w:r>
      <w:r>
        <w:rPr>
          <w:color w:val="231F20"/>
          <w:spacing w:val="-5"/>
          <w:sz w:val="20"/>
        </w:rPr>
        <w:t xml:space="preserve"> </w:t>
      </w:r>
      <w:r>
        <w:rPr>
          <w:color w:val="231F20"/>
          <w:spacing w:val="-2"/>
          <w:sz w:val="20"/>
        </w:rPr>
        <w:t>Umsatzes,</w:t>
      </w:r>
    </w:p>
    <w:p w14:paraId="1D1F288C" w14:textId="77777777" w:rsidR="006D5486" w:rsidRDefault="00000000">
      <w:pPr>
        <w:pStyle w:val="Listenabsatz"/>
        <w:numPr>
          <w:ilvl w:val="0"/>
          <w:numId w:val="16"/>
        </w:numPr>
        <w:tabs>
          <w:tab w:val="left" w:pos="1237"/>
          <w:tab w:val="left" w:pos="1238"/>
        </w:tabs>
        <w:ind w:hanging="281"/>
        <w:rPr>
          <w:sz w:val="20"/>
        </w:rPr>
      </w:pPr>
      <w:r>
        <w:rPr>
          <w:color w:val="231F20"/>
          <w:sz w:val="20"/>
        </w:rPr>
        <w:t>Maßnahmen</w:t>
      </w:r>
      <w:r>
        <w:rPr>
          <w:color w:val="231F20"/>
          <w:spacing w:val="-3"/>
          <w:sz w:val="20"/>
        </w:rPr>
        <w:t xml:space="preserve"> </w:t>
      </w:r>
      <w:r>
        <w:rPr>
          <w:color w:val="231F20"/>
          <w:sz w:val="20"/>
        </w:rPr>
        <w:t>zur</w:t>
      </w:r>
      <w:r>
        <w:rPr>
          <w:color w:val="231F20"/>
          <w:spacing w:val="-2"/>
          <w:sz w:val="20"/>
        </w:rPr>
        <w:t xml:space="preserve"> </w:t>
      </w:r>
      <w:r>
        <w:rPr>
          <w:color w:val="231F20"/>
          <w:sz w:val="20"/>
        </w:rPr>
        <w:t>Verbesserung</w:t>
      </w:r>
      <w:r>
        <w:rPr>
          <w:color w:val="231F20"/>
          <w:spacing w:val="-3"/>
          <w:sz w:val="20"/>
        </w:rPr>
        <w:t xml:space="preserve"> </w:t>
      </w:r>
      <w:r>
        <w:rPr>
          <w:color w:val="231F20"/>
          <w:sz w:val="20"/>
        </w:rPr>
        <w:t>der</w:t>
      </w:r>
      <w:r>
        <w:rPr>
          <w:color w:val="231F20"/>
          <w:spacing w:val="-2"/>
          <w:sz w:val="20"/>
        </w:rPr>
        <w:t xml:space="preserve"> Qualität.</w:t>
      </w:r>
    </w:p>
    <w:p w14:paraId="4F6333DD" w14:textId="77777777" w:rsidR="006D5486" w:rsidRDefault="006D5486">
      <w:pPr>
        <w:pStyle w:val="Textkrper"/>
        <w:spacing w:before="4"/>
        <w:rPr>
          <w:sz w:val="23"/>
        </w:rPr>
      </w:pPr>
    </w:p>
    <w:p w14:paraId="2BC9772F" w14:textId="77777777" w:rsidR="006D5486" w:rsidRDefault="00000000">
      <w:pPr>
        <w:pStyle w:val="Textkrper"/>
        <w:spacing w:line="259" w:lineRule="auto"/>
        <w:ind w:left="957" w:right="2202" w:hanging="1"/>
        <w:jc w:val="both"/>
      </w:pPr>
      <w:r>
        <w:rPr>
          <w:color w:val="231F20"/>
        </w:rPr>
        <w:t xml:space="preserve">Diese fünf Handlungsfelder werden anhand von Beschreibungen in fünf Abstufungen qualitativ bewertet, sodass eine Matrix bzw. ein Reifegradgitter des Qualitätsmanage- </w:t>
      </w:r>
      <w:proofErr w:type="spellStart"/>
      <w:r>
        <w:rPr>
          <w:color w:val="231F20"/>
        </w:rPr>
        <w:t>ments</w:t>
      </w:r>
      <w:proofErr w:type="spellEnd"/>
      <w:r>
        <w:rPr>
          <w:color w:val="231F20"/>
        </w:rPr>
        <w:t xml:space="preserve"> entsteht (Quality Management </w:t>
      </w:r>
      <w:proofErr w:type="spellStart"/>
      <w:r>
        <w:rPr>
          <w:color w:val="231F20"/>
        </w:rPr>
        <w:t>Maturity</w:t>
      </w:r>
      <w:proofErr w:type="spellEnd"/>
      <w:r>
        <w:rPr>
          <w:color w:val="231F20"/>
        </w:rPr>
        <w:t xml:space="preserve"> </w:t>
      </w:r>
      <w:proofErr w:type="spellStart"/>
      <w:r>
        <w:rPr>
          <w:color w:val="231F20"/>
        </w:rPr>
        <w:t>Grid</w:t>
      </w:r>
      <w:proofErr w:type="spellEnd"/>
      <w:r>
        <w:rPr>
          <w:color w:val="231F20"/>
        </w:rPr>
        <w:t xml:space="preserve">; QMMG). Die fünf Abstufungen </w:t>
      </w:r>
      <w:proofErr w:type="spellStart"/>
      <w:r>
        <w:rPr>
          <w:color w:val="231F20"/>
        </w:rPr>
        <w:t>kön</w:t>
      </w:r>
      <w:proofErr w:type="spellEnd"/>
      <w:r>
        <w:rPr>
          <w:color w:val="231F20"/>
        </w:rPr>
        <w:t xml:space="preserve">- </w:t>
      </w:r>
      <w:proofErr w:type="spellStart"/>
      <w:r>
        <w:rPr>
          <w:color w:val="231F20"/>
        </w:rPr>
        <w:t>nen</w:t>
      </w:r>
      <w:proofErr w:type="spellEnd"/>
      <w:r>
        <w:rPr>
          <w:color w:val="231F20"/>
        </w:rPr>
        <w:t xml:space="preserve"> mit einer plakativen Darstellung der Haltung eines Unternehmens zu Qualitäts- </w:t>
      </w:r>
      <w:proofErr w:type="spellStart"/>
      <w:r>
        <w:rPr>
          <w:color w:val="231F20"/>
        </w:rPr>
        <w:t>problemen</w:t>
      </w:r>
      <w:proofErr w:type="spellEnd"/>
      <w:r>
        <w:rPr>
          <w:color w:val="231F20"/>
        </w:rPr>
        <w:t xml:space="preserve"> umschrieben werden (übersetzt aus Crosby 1979, S. 32f.):</w:t>
      </w:r>
    </w:p>
    <w:p w14:paraId="6AEE0E01" w14:textId="77777777" w:rsidR="006D5486" w:rsidRDefault="006D5486">
      <w:pPr>
        <w:spacing w:line="259" w:lineRule="auto"/>
        <w:jc w:val="both"/>
        <w:sectPr w:rsidR="006D5486">
          <w:pgSz w:w="11910" w:h="16840"/>
          <w:pgMar w:top="960" w:right="460" w:bottom="280" w:left="460" w:header="0" w:footer="0" w:gutter="0"/>
          <w:cols w:space="720"/>
        </w:sectPr>
      </w:pPr>
    </w:p>
    <w:p w14:paraId="499C2497" w14:textId="77777777" w:rsidR="006D5486" w:rsidRDefault="006D5486">
      <w:pPr>
        <w:pStyle w:val="Textkrper"/>
      </w:pPr>
    </w:p>
    <w:p w14:paraId="063481D0" w14:textId="77777777" w:rsidR="006D5486" w:rsidRDefault="006D5486">
      <w:pPr>
        <w:pStyle w:val="Textkrper"/>
      </w:pPr>
    </w:p>
    <w:p w14:paraId="2764AA95" w14:textId="77777777" w:rsidR="006D5486" w:rsidRDefault="006D5486">
      <w:pPr>
        <w:pStyle w:val="Textkrper"/>
      </w:pPr>
    </w:p>
    <w:p w14:paraId="5BF0DB70" w14:textId="77777777" w:rsidR="006D5486" w:rsidRDefault="006D5486">
      <w:pPr>
        <w:pStyle w:val="Textkrper"/>
      </w:pPr>
    </w:p>
    <w:p w14:paraId="421F3233" w14:textId="77777777" w:rsidR="006D5486" w:rsidRDefault="006D5486">
      <w:pPr>
        <w:pStyle w:val="Textkrper"/>
      </w:pPr>
    </w:p>
    <w:p w14:paraId="41D5B88D" w14:textId="77777777" w:rsidR="006D5486" w:rsidRDefault="006D5486">
      <w:pPr>
        <w:pStyle w:val="Textkrper"/>
      </w:pPr>
    </w:p>
    <w:p w14:paraId="3F15D3E3" w14:textId="77777777" w:rsidR="006D5486" w:rsidRDefault="006D5486">
      <w:pPr>
        <w:pStyle w:val="Textkrper"/>
      </w:pPr>
    </w:p>
    <w:p w14:paraId="436E7D10" w14:textId="77777777" w:rsidR="006D5486" w:rsidRDefault="006D5486">
      <w:pPr>
        <w:pStyle w:val="Textkrper"/>
        <w:spacing w:before="4"/>
        <w:rPr>
          <w:sz w:val="15"/>
        </w:rPr>
      </w:pPr>
    </w:p>
    <w:p w14:paraId="00C0A13D" w14:textId="77777777" w:rsidR="006D5486" w:rsidRDefault="00000000">
      <w:pPr>
        <w:pStyle w:val="Listenabsatz"/>
        <w:numPr>
          <w:ilvl w:val="0"/>
          <w:numId w:val="15"/>
        </w:numPr>
        <w:tabs>
          <w:tab w:val="left" w:pos="2485"/>
        </w:tabs>
        <w:spacing w:before="100"/>
        <w:ind w:hanging="281"/>
        <w:rPr>
          <w:sz w:val="20"/>
        </w:rPr>
      </w:pPr>
      <w:r>
        <w:rPr>
          <w:color w:val="231F20"/>
          <w:sz w:val="20"/>
        </w:rPr>
        <w:t>Stufe:</w:t>
      </w:r>
      <w:r>
        <w:rPr>
          <w:color w:val="231F20"/>
          <w:spacing w:val="-4"/>
          <w:sz w:val="20"/>
        </w:rPr>
        <w:t xml:space="preserve"> </w:t>
      </w:r>
      <w:r>
        <w:rPr>
          <w:color w:val="231F20"/>
          <w:sz w:val="20"/>
        </w:rPr>
        <w:t>Unsicherheit</w:t>
      </w:r>
      <w:r>
        <w:rPr>
          <w:color w:val="231F20"/>
          <w:spacing w:val="-3"/>
          <w:sz w:val="20"/>
        </w:rPr>
        <w:t xml:space="preserve"> </w:t>
      </w:r>
      <w:r>
        <w:rPr>
          <w:color w:val="231F20"/>
          <w:sz w:val="20"/>
        </w:rPr>
        <w:t>–</w:t>
      </w:r>
      <w:r>
        <w:rPr>
          <w:color w:val="231F20"/>
          <w:spacing w:val="-3"/>
          <w:sz w:val="20"/>
        </w:rPr>
        <w:t xml:space="preserve"> </w:t>
      </w:r>
      <w:r>
        <w:rPr>
          <w:color w:val="231F20"/>
          <w:sz w:val="20"/>
        </w:rPr>
        <w:t>„Wir</w:t>
      </w:r>
      <w:r>
        <w:rPr>
          <w:color w:val="231F20"/>
          <w:spacing w:val="-4"/>
          <w:sz w:val="20"/>
        </w:rPr>
        <w:t xml:space="preserve"> </w:t>
      </w:r>
      <w:r>
        <w:rPr>
          <w:color w:val="231F20"/>
          <w:sz w:val="20"/>
        </w:rPr>
        <w:t>verstehen</w:t>
      </w:r>
      <w:r>
        <w:rPr>
          <w:color w:val="231F20"/>
          <w:spacing w:val="-3"/>
          <w:sz w:val="20"/>
        </w:rPr>
        <w:t xml:space="preserve"> </w:t>
      </w:r>
      <w:r>
        <w:rPr>
          <w:color w:val="231F20"/>
          <w:sz w:val="20"/>
        </w:rPr>
        <w:t>nicht,</w:t>
      </w:r>
      <w:r>
        <w:rPr>
          <w:color w:val="231F20"/>
          <w:spacing w:val="-3"/>
          <w:sz w:val="20"/>
        </w:rPr>
        <w:t xml:space="preserve"> </w:t>
      </w:r>
      <w:r>
        <w:rPr>
          <w:color w:val="231F20"/>
          <w:sz w:val="20"/>
        </w:rPr>
        <w:t>warum</w:t>
      </w:r>
      <w:r>
        <w:rPr>
          <w:color w:val="231F20"/>
          <w:spacing w:val="-4"/>
          <w:sz w:val="20"/>
        </w:rPr>
        <w:t xml:space="preserve"> </w:t>
      </w:r>
      <w:r>
        <w:rPr>
          <w:color w:val="231F20"/>
          <w:sz w:val="20"/>
        </w:rPr>
        <w:t>wir</w:t>
      </w:r>
      <w:r>
        <w:rPr>
          <w:color w:val="231F20"/>
          <w:spacing w:val="-3"/>
          <w:sz w:val="20"/>
        </w:rPr>
        <w:t xml:space="preserve"> </w:t>
      </w:r>
      <w:r>
        <w:rPr>
          <w:color w:val="231F20"/>
          <w:sz w:val="20"/>
        </w:rPr>
        <w:t>Qualitätsprobleme</w:t>
      </w:r>
      <w:r>
        <w:rPr>
          <w:color w:val="231F20"/>
          <w:spacing w:val="-3"/>
          <w:sz w:val="20"/>
        </w:rPr>
        <w:t xml:space="preserve"> </w:t>
      </w:r>
      <w:r>
        <w:rPr>
          <w:color w:val="231F20"/>
          <w:spacing w:val="-2"/>
          <w:sz w:val="20"/>
        </w:rPr>
        <w:t>haben“.</w:t>
      </w:r>
    </w:p>
    <w:p w14:paraId="78F64D24" w14:textId="77777777" w:rsidR="006D5486" w:rsidRDefault="00000000">
      <w:pPr>
        <w:pStyle w:val="Listenabsatz"/>
        <w:numPr>
          <w:ilvl w:val="0"/>
          <w:numId w:val="15"/>
        </w:numPr>
        <w:tabs>
          <w:tab w:val="left" w:pos="2485"/>
        </w:tabs>
        <w:ind w:hanging="281"/>
        <w:rPr>
          <w:sz w:val="20"/>
        </w:rPr>
      </w:pPr>
      <w:r>
        <w:rPr>
          <w:color w:val="231F20"/>
          <w:sz w:val="20"/>
        </w:rPr>
        <w:t>Stufe:</w:t>
      </w:r>
      <w:r>
        <w:rPr>
          <w:color w:val="231F20"/>
          <w:spacing w:val="-3"/>
          <w:sz w:val="20"/>
        </w:rPr>
        <w:t xml:space="preserve"> </w:t>
      </w:r>
      <w:r>
        <w:rPr>
          <w:color w:val="231F20"/>
          <w:sz w:val="20"/>
        </w:rPr>
        <w:t>Erwachen</w:t>
      </w:r>
      <w:r>
        <w:rPr>
          <w:color w:val="231F20"/>
          <w:spacing w:val="-3"/>
          <w:sz w:val="20"/>
        </w:rPr>
        <w:t xml:space="preserve"> </w:t>
      </w:r>
      <w:r>
        <w:rPr>
          <w:color w:val="231F20"/>
          <w:sz w:val="20"/>
        </w:rPr>
        <w:t>–</w:t>
      </w:r>
      <w:r>
        <w:rPr>
          <w:color w:val="231F20"/>
          <w:spacing w:val="-3"/>
          <w:sz w:val="20"/>
        </w:rPr>
        <w:t xml:space="preserve"> </w:t>
      </w:r>
      <w:r>
        <w:rPr>
          <w:color w:val="231F20"/>
          <w:sz w:val="20"/>
        </w:rPr>
        <w:t>„Es</w:t>
      </w:r>
      <w:r>
        <w:rPr>
          <w:color w:val="231F20"/>
          <w:spacing w:val="-3"/>
          <w:sz w:val="20"/>
        </w:rPr>
        <w:t xml:space="preserve"> </w:t>
      </w:r>
      <w:r>
        <w:rPr>
          <w:color w:val="231F20"/>
          <w:sz w:val="20"/>
        </w:rPr>
        <w:t>ist</w:t>
      </w:r>
      <w:r>
        <w:rPr>
          <w:color w:val="231F20"/>
          <w:spacing w:val="-3"/>
          <w:sz w:val="20"/>
        </w:rPr>
        <w:t xml:space="preserve"> </w:t>
      </w:r>
      <w:r>
        <w:rPr>
          <w:color w:val="231F20"/>
          <w:sz w:val="20"/>
        </w:rPr>
        <w:t>unvermeidlich,</w:t>
      </w:r>
      <w:r>
        <w:rPr>
          <w:color w:val="231F20"/>
          <w:spacing w:val="-3"/>
          <w:sz w:val="20"/>
        </w:rPr>
        <w:t xml:space="preserve"> </w:t>
      </w:r>
      <w:r>
        <w:rPr>
          <w:color w:val="231F20"/>
          <w:sz w:val="20"/>
        </w:rPr>
        <w:t>dass</w:t>
      </w:r>
      <w:r>
        <w:rPr>
          <w:color w:val="231F20"/>
          <w:spacing w:val="-3"/>
          <w:sz w:val="20"/>
        </w:rPr>
        <w:t xml:space="preserve"> </w:t>
      </w:r>
      <w:r>
        <w:rPr>
          <w:color w:val="231F20"/>
          <w:sz w:val="20"/>
        </w:rPr>
        <w:t>wir</w:t>
      </w:r>
      <w:r>
        <w:rPr>
          <w:color w:val="231F20"/>
          <w:spacing w:val="-3"/>
          <w:sz w:val="20"/>
        </w:rPr>
        <w:t xml:space="preserve"> </w:t>
      </w:r>
      <w:r>
        <w:rPr>
          <w:color w:val="231F20"/>
          <w:sz w:val="20"/>
        </w:rPr>
        <w:t>Qualitätsprobleme</w:t>
      </w:r>
      <w:r>
        <w:rPr>
          <w:color w:val="231F20"/>
          <w:spacing w:val="-3"/>
          <w:sz w:val="20"/>
        </w:rPr>
        <w:t xml:space="preserve"> </w:t>
      </w:r>
      <w:r>
        <w:rPr>
          <w:color w:val="231F20"/>
          <w:spacing w:val="-2"/>
          <w:sz w:val="20"/>
        </w:rPr>
        <w:t>haben“.</w:t>
      </w:r>
    </w:p>
    <w:p w14:paraId="1BFA4FD3" w14:textId="77777777" w:rsidR="006D5486" w:rsidRDefault="00000000">
      <w:pPr>
        <w:pStyle w:val="Listenabsatz"/>
        <w:numPr>
          <w:ilvl w:val="0"/>
          <w:numId w:val="15"/>
        </w:numPr>
        <w:tabs>
          <w:tab w:val="left" w:pos="2485"/>
        </w:tabs>
        <w:spacing w:line="259" w:lineRule="auto"/>
        <w:ind w:right="1068"/>
        <w:rPr>
          <w:sz w:val="20"/>
        </w:rPr>
      </w:pPr>
      <w:r>
        <w:rPr>
          <w:color w:val="231F20"/>
          <w:sz w:val="20"/>
        </w:rPr>
        <w:t>Stufe:</w:t>
      </w:r>
      <w:r>
        <w:rPr>
          <w:color w:val="231F20"/>
          <w:spacing w:val="-9"/>
          <w:sz w:val="20"/>
        </w:rPr>
        <w:t xml:space="preserve"> </w:t>
      </w:r>
      <w:r>
        <w:rPr>
          <w:color w:val="231F20"/>
          <w:sz w:val="20"/>
        </w:rPr>
        <w:t>Erkenntnis</w:t>
      </w:r>
      <w:r>
        <w:rPr>
          <w:color w:val="231F20"/>
          <w:spacing w:val="-9"/>
          <w:sz w:val="20"/>
        </w:rPr>
        <w:t xml:space="preserve"> </w:t>
      </w:r>
      <w:r>
        <w:rPr>
          <w:color w:val="231F20"/>
          <w:sz w:val="20"/>
        </w:rPr>
        <w:t>–</w:t>
      </w:r>
      <w:r>
        <w:rPr>
          <w:color w:val="231F20"/>
          <w:spacing w:val="-9"/>
          <w:sz w:val="20"/>
        </w:rPr>
        <w:t xml:space="preserve"> </w:t>
      </w:r>
      <w:r>
        <w:rPr>
          <w:color w:val="231F20"/>
          <w:sz w:val="20"/>
        </w:rPr>
        <w:t>„Wir</w:t>
      </w:r>
      <w:r>
        <w:rPr>
          <w:color w:val="231F20"/>
          <w:spacing w:val="-9"/>
          <w:sz w:val="20"/>
        </w:rPr>
        <w:t xml:space="preserve"> </w:t>
      </w:r>
      <w:r>
        <w:rPr>
          <w:color w:val="231F20"/>
          <w:sz w:val="20"/>
        </w:rPr>
        <w:t>erkennen</w:t>
      </w:r>
      <w:r>
        <w:rPr>
          <w:color w:val="231F20"/>
          <w:spacing w:val="-9"/>
          <w:sz w:val="20"/>
        </w:rPr>
        <w:t xml:space="preserve"> </w:t>
      </w:r>
      <w:r>
        <w:rPr>
          <w:color w:val="231F20"/>
          <w:sz w:val="20"/>
        </w:rPr>
        <w:t>und</w:t>
      </w:r>
      <w:r>
        <w:rPr>
          <w:color w:val="231F20"/>
          <w:spacing w:val="-9"/>
          <w:sz w:val="20"/>
        </w:rPr>
        <w:t xml:space="preserve"> </w:t>
      </w:r>
      <w:r>
        <w:rPr>
          <w:color w:val="231F20"/>
          <w:sz w:val="20"/>
        </w:rPr>
        <w:t>lösen</w:t>
      </w:r>
      <w:r>
        <w:rPr>
          <w:color w:val="231F20"/>
          <w:spacing w:val="-9"/>
          <w:sz w:val="20"/>
        </w:rPr>
        <w:t xml:space="preserve"> </w:t>
      </w:r>
      <w:r>
        <w:rPr>
          <w:color w:val="231F20"/>
          <w:sz w:val="20"/>
        </w:rPr>
        <w:t>Probleme</w:t>
      </w:r>
      <w:r>
        <w:rPr>
          <w:color w:val="231F20"/>
          <w:spacing w:val="-9"/>
          <w:sz w:val="20"/>
        </w:rPr>
        <w:t xml:space="preserve"> </w:t>
      </w:r>
      <w:r>
        <w:rPr>
          <w:color w:val="231F20"/>
          <w:sz w:val="20"/>
        </w:rPr>
        <w:t>durch</w:t>
      </w:r>
      <w:r>
        <w:rPr>
          <w:color w:val="231F20"/>
          <w:spacing w:val="-9"/>
          <w:sz w:val="20"/>
        </w:rPr>
        <w:t xml:space="preserve"> </w:t>
      </w:r>
      <w:r>
        <w:rPr>
          <w:color w:val="231F20"/>
          <w:sz w:val="20"/>
        </w:rPr>
        <w:t>Qualitätsverbesserun- gen und Engagement des Managements“.</w:t>
      </w:r>
    </w:p>
    <w:p w14:paraId="6CD50653" w14:textId="77777777" w:rsidR="006D5486" w:rsidRDefault="00000000">
      <w:pPr>
        <w:pStyle w:val="Listenabsatz"/>
        <w:numPr>
          <w:ilvl w:val="0"/>
          <w:numId w:val="15"/>
        </w:numPr>
        <w:tabs>
          <w:tab w:val="left" w:pos="2485"/>
        </w:tabs>
        <w:spacing w:before="2"/>
        <w:ind w:hanging="281"/>
        <w:rPr>
          <w:sz w:val="20"/>
        </w:rPr>
      </w:pPr>
      <w:r>
        <w:rPr>
          <w:color w:val="231F20"/>
          <w:sz w:val="20"/>
        </w:rPr>
        <w:t>Stufe:</w:t>
      </w:r>
      <w:r>
        <w:rPr>
          <w:color w:val="231F20"/>
          <w:spacing w:val="-5"/>
          <w:sz w:val="20"/>
        </w:rPr>
        <w:t xml:space="preserve"> </w:t>
      </w:r>
      <w:r>
        <w:rPr>
          <w:color w:val="231F20"/>
          <w:sz w:val="20"/>
        </w:rPr>
        <w:t>Verständnis</w:t>
      </w:r>
      <w:r>
        <w:rPr>
          <w:color w:val="231F20"/>
          <w:spacing w:val="-5"/>
          <w:sz w:val="20"/>
        </w:rPr>
        <w:t xml:space="preserve"> </w:t>
      </w:r>
      <w:r>
        <w:rPr>
          <w:color w:val="231F20"/>
          <w:sz w:val="20"/>
        </w:rPr>
        <w:t>–</w:t>
      </w:r>
      <w:r>
        <w:rPr>
          <w:color w:val="231F20"/>
          <w:spacing w:val="-4"/>
          <w:sz w:val="20"/>
        </w:rPr>
        <w:t xml:space="preserve"> </w:t>
      </w:r>
      <w:r>
        <w:rPr>
          <w:color w:val="231F20"/>
          <w:sz w:val="20"/>
        </w:rPr>
        <w:t>„Fehlervermeidung</w:t>
      </w:r>
      <w:r>
        <w:rPr>
          <w:color w:val="231F20"/>
          <w:spacing w:val="-5"/>
          <w:sz w:val="20"/>
        </w:rPr>
        <w:t xml:space="preserve"> </w:t>
      </w:r>
      <w:r>
        <w:rPr>
          <w:color w:val="231F20"/>
          <w:sz w:val="20"/>
        </w:rPr>
        <w:t>ist</w:t>
      </w:r>
      <w:r>
        <w:rPr>
          <w:color w:val="231F20"/>
          <w:spacing w:val="-5"/>
          <w:sz w:val="20"/>
        </w:rPr>
        <w:t xml:space="preserve"> </w:t>
      </w:r>
      <w:r>
        <w:rPr>
          <w:color w:val="231F20"/>
          <w:sz w:val="20"/>
        </w:rPr>
        <w:t>ein</w:t>
      </w:r>
      <w:r>
        <w:rPr>
          <w:color w:val="231F20"/>
          <w:spacing w:val="-4"/>
          <w:sz w:val="20"/>
        </w:rPr>
        <w:t xml:space="preserve"> </w:t>
      </w:r>
      <w:r>
        <w:rPr>
          <w:color w:val="231F20"/>
          <w:sz w:val="20"/>
        </w:rPr>
        <w:t>normaler</w:t>
      </w:r>
      <w:r>
        <w:rPr>
          <w:color w:val="231F20"/>
          <w:spacing w:val="-5"/>
          <w:sz w:val="20"/>
        </w:rPr>
        <w:t xml:space="preserve"> </w:t>
      </w:r>
      <w:r>
        <w:rPr>
          <w:color w:val="231F20"/>
          <w:sz w:val="20"/>
        </w:rPr>
        <w:t>Teil</w:t>
      </w:r>
      <w:r>
        <w:rPr>
          <w:color w:val="231F20"/>
          <w:spacing w:val="-5"/>
          <w:sz w:val="20"/>
        </w:rPr>
        <w:t xml:space="preserve"> </w:t>
      </w:r>
      <w:r>
        <w:rPr>
          <w:color w:val="231F20"/>
          <w:sz w:val="20"/>
        </w:rPr>
        <w:t>unserer</w:t>
      </w:r>
      <w:r>
        <w:rPr>
          <w:color w:val="231F20"/>
          <w:spacing w:val="-4"/>
          <w:sz w:val="20"/>
        </w:rPr>
        <w:t xml:space="preserve"> </w:t>
      </w:r>
      <w:r>
        <w:rPr>
          <w:color w:val="231F20"/>
          <w:spacing w:val="-2"/>
          <w:sz w:val="20"/>
        </w:rPr>
        <w:t>Aktivitäten“.</w:t>
      </w:r>
    </w:p>
    <w:p w14:paraId="43609297" w14:textId="77777777" w:rsidR="006D5486" w:rsidRDefault="00000000">
      <w:pPr>
        <w:pStyle w:val="Listenabsatz"/>
        <w:numPr>
          <w:ilvl w:val="0"/>
          <w:numId w:val="15"/>
        </w:numPr>
        <w:tabs>
          <w:tab w:val="left" w:pos="2485"/>
        </w:tabs>
        <w:ind w:hanging="281"/>
        <w:rPr>
          <w:sz w:val="20"/>
        </w:rPr>
      </w:pPr>
      <w:r>
        <w:rPr>
          <w:color w:val="231F20"/>
          <w:sz w:val="20"/>
        </w:rPr>
        <w:t>Stufe:</w:t>
      </w:r>
      <w:r>
        <w:rPr>
          <w:color w:val="231F20"/>
          <w:spacing w:val="-3"/>
          <w:sz w:val="20"/>
        </w:rPr>
        <w:t xml:space="preserve"> </w:t>
      </w:r>
      <w:r>
        <w:rPr>
          <w:color w:val="231F20"/>
          <w:sz w:val="20"/>
        </w:rPr>
        <w:t>Sicherheit</w:t>
      </w:r>
      <w:r>
        <w:rPr>
          <w:color w:val="231F20"/>
          <w:spacing w:val="-3"/>
          <w:sz w:val="20"/>
        </w:rPr>
        <w:t xml:space="preserve"> </w:t>
      </w:r>
      <w:r>
        <w:rPr>
          <w:color w:val="231F20"/>
          <w:sz w:val="20"/>
        </w:rPr>
        <w:t>–</w:t>
      </w:r>
      <w:r>
        <w:rPr>
          <w:color w:val="231F20"/>
          <w:spacing w:val="-3"/>
          <w:sz w:val="20"/>
        </w:rPr>
        <w:t xml:space="preserve"> </w:t>
      </w:r>
      <w:r>
        <w:rPr>
          <w:color w:val="231F20"/>
          <w:sz w:val="20"/>
        </w:rPr>
        <w:t>„Wir</w:t>
      </w:r>
      <w:r>
        <w:rPr>
          <w:color w:val="231F20"/>
          <w:spacing w:val="-3"/>
          <w:sz w:val="20"/>
        </w:rPr>
        <w:t xml:space="preserve"> </w:t>
      </w:r>
      <w:r>
        <w:rPr>
          <w:color w:val="231F20"/>
          <w:sz w:val="20"/>
        </w:rPr>
        <w:t>wissen,</w:t>
      </w:r>
      <w:r>
        <w:rPr>
          <w:color w:val="231F20"/>
          <w:spacing w:val="-3"/>
          <w:sz w:val="20"/>
        </w:rPr>
        <w:t xml:space="preserve"> </w:t>
      </w:r>
      <w:r>
        <w:rPr>
          <w:color w:val="231F20"/>
          <w:sz w:val="20"/>
        </w:rPr>
        <w:t>warum</w:t>
      </w:r>
      <w:r>
        <w:rPr>
          <w:color w:val="231F20"/>
          <w:spacing w:val="-3"/>
          <w:sz w:val="20"/>
        </w:rPr>
        <w:t xml:space="preserve"> </w:t>
      </w:r>
      <w:r>
        <w:rPr>
          <w:color w:val="231F20"/>
          <w:sz w:val="20"/>
        </w:rPr>
        <w:t>wir</w:t>
      </w:r>
      <w:r>
        <w:rPr>
          <w:color w:val="231F20"/>
          <w:spacing w:val="-3"/>
          <w:sz w:val="20"/>
        </w:rPr>
        <w:t xml:space="preserve"> </w:t>
      </w:r>
      <w:r>
        <w:rPr>
          <w:color w:val="231F20"/>
          <w:sz w:val="20"/>
        </w:rPr>
        <w:t>keine</w:t>
      </w:r>
      <w:r>
        <w:rPr>
          <w:color w:val="231F20"/>
          <w:spacing w:val="-3"/>
          <w:sz w:val="20"/>
        </w:rPr>
        <w:t xml:space="preserve"> </w:t>
      </w:r>
      <w:r>
        <w:rPr>
          <w:color w:val="231F20"/>
          <w:sz w:val="20"/>
        </w:rPr>
        <w:t>Qualitätsprobleme</w:t>
      </w:r>
      <w:r>
        <w:rPr>
          <w:color w:val="231F20"/>
          <w:spacing w:val="-3"/>
          <w:sz w:val="20"/>
        </w:rPr>
        <w:t xml:space="preserve"> </w:t>
      </w:r>
      <w:r>
        <w:rPr>
          <w:color w:val="231F20"/>
          <w:spacing w:val="-2"/>
          <w:sz w:val="20"/>
        </w:rPr>
        <w:t>haben“.</w:t>
      </w:r>
    </w:p>
    <w:p w14:paraId="6AE48F2F" w14:textId="77777777" w:rsidR="006D5486" w:rsidRDefault="006D5486">
      <w:pPr>
        <w:pStyle w:val="Textkrper"/>
        <w:spacing w:before="3"/>
        <w:rPr>
          <w:sz w:val="23"/>
        </w:rPr>
      </w:pPr>
    </w:p>
    <w:p w14:paraId="5D55E03B" w14:textId="77777777" w:rsidR="006D5486" w:rsidRDefault="00000000">
      <w:pPr>
        <w:pStyle w:val="Textkrper"/>
        <w:spacing w:before="1" w:line="259" w:lineRule="auto"/>
        <w:ind w:left="2204" w:right="955"/>
        <w:jc w:val="both"/>
      </w:pPr>
      <w:r>
        <w:rPr>
          <w:color w:val="231F20"/>
        </w:rPr>
        <w:t>Anhand</w:t>
      </w:r>
      <w:r>
        <w:rPr>
          <w:color w:val="231F20"/>
          <w:spacing w:val="-2"/>
        </w:rPr>
        <w:t xml:space="preserve"> </w:t>
      </w:r>
      <w:r>
        <w:rPr>
          <w:color w:val="231F20"/>
        </w:rPr>
        <w:t>des</w:t>
      </w:r>
      <w:r>
        <w:rPr>
          <w:color w:val="231F20"/>
          <w:spacing w:val="-2"/>
        </w:rPr>
        <w:t xml:space="preserve"> </w:t>
      </w:r>
      <w:r>
        <w:rPr>
          <w:color w:val="231F20"/>
        </w:rPr>
        <w:t>Umgangs</w:t>
      </w:r>
      <w:r>
        <w:rPr>
          <w:color w:val="231F20"/>
          <w:spacing w:val="-2"/>
        </w:rPr>
        <w:t xml:space="preserve"> </w:t>
      </w:r>
      <w:r>
        <w:rPr>
          <w:color w:val="231F20"/>
        </w:rPr>
        <w:t>mit</w:t>
      </w:r>
      <w:r>
        <w:rPr>
          <w:color w:val="231F20"/>
          <w:spacing w:val="-2"/>
        </w:rPr>
        <w:t xml:space="preserve"> </w:t>
      </w:r>
      <w:r>
        <w:rPr>
          <w:color w:val="231F20"/>
        </w:rPr>
        <w:t>Problemen</w:t>
      </w:r>
      <w:r>
        <w:rPr>
          <w:color w:val="231F20"/>
          <w:spacing w:val="-2"/>
        </w:rPr>
        <w:t xml:space="preserve"> </w:t>
      </w:r>
      <w:r>
        <w:rPr>
          <w:color w:val="231F20"/>
        </w:rPr>
        <w:t>im</w:t>
      </w:r>
      <w:r>
        <w:rPr>
          <w:color w:val="231F20"/>
          <w:spacing w:val="-2"/>
        </w:rPr>
        <w:t xml:space="preserve"> </w:t>
      </w:r>
      <w:r>
        <w:rPr>
          <w:color w:val="231F20"/>
        </w:rPr>
        <w:t>Unternehmen</w:t>
      </w:r>
      <w:r>
        <w:rPr>
          <w:color w:val="231F20"/>
          <w:spacing w:val="-2"/>
        </w:rPr>
        <w:t xml:space="preserve"> </w:t>
      </w:r>
      <w:r>
        <w:rPr>
          <w:color w:val="231F20"/>
        </w:rPr>
        <w:t>kann</w:t>
      </w:r>
      <w:r>
        <w:rPr>
          <w:color w:val="231F20"/>
          <w:spacing w:val="-2"/>
        </w:rPr>
        <w:t xml:space="preserve"> </w:t>
      </w:r>
      <w:r>
        <w:rPr>
          <w:color w:val="231F20"/>
        </w:rPr>
        <w:t>die</w:t>
      </w:r>
      <w:r>
        <w:rPr>
          <w:color w:val="231F20"/>
          <w:spacing w:val="-2"/>
        </w:rPr>
        <w:t xml:space="preserve"> </w:t>
      </w:r>
      <w:r>
        <w:rPr>
          <w:color w:val="231F20"/>
        </w:rPr>
        <w:t>Abstufung</w:t>
      </w:r>
      <w:r>
        <w:rPr>
          <w:color w:val="231F20"/>
          <w:spacing w:val="-2"/>
        </w:rPr>
        <w:t xml:space="preserve"> </w:t>
      </w:r>
      <w:r>
        <w:rPr>
          <w:color w:val="231F20"/>
        </w:rPr>
        <w:t xml:space="preserve">verdeutlicht werden: So werden Probleme (z. B. in Form von Fehlern) auf Stufe 1 nur </w:t>
      </w:r>
      <w:proofErr w:type="gramStart"/>
      <w:r>
        <w:rPr>
          <w:color w:val="231F20"/>
        </w:rPr>
        <w:t>angegangen</w:t>
      </w:r>
      <w:proofErr w:type="gramEnd"/>
      <w:r>
        <w:rPr>
          <w:color w:val="231F20"/>
        </w:rPr>
        <w:t xml:space="preserve"> sobald</w:t>
      </w:r>
      <w:r>
        <w:rPr>
          <w:color w:val="231F20"/>
          <w:spacing w:val="-4"/>
        </w:rPr>
        <w:t xml:space="preserve"> </w:t>
      </w:r>
      <w:r>
        <w:rPr>
          <w:color w:val="231F20"/>
        </w:rPr>
        <w:t>sie</w:t>
      </w:r>
      <w:r>
        <w:rPr>
          <w:color w:val="231F20"/>
          <w:spacing w:val="-4"/>
        </w:rPr>
        <w:t xml:space="preserve"> </w:t>
      </w:r>
      <w:r>
        <w:rPr>
          <w:color w:val="231F20"/>
        </w:rPr>
        <w:t>auftreten.</w:t>
      </w:r>
      <w:r>
        <w:rPr>
          <w:color w:val="231F20"/>
          <w:spacing w:val="-4"/>
        </w:rPr>
        <w:t xml:space="preserve"> </w:t>
      </w:r>
      <w:r>
        <w:rPr>
          <w:color w:val="231F20"/>
        </w:rPr>
        <w:t>Auf</w:t>
      </w:r>
      <w:r>
        <w:rPr>
          <w:color w:val="231F20"/>
          <w:spacing w:val="-4"/>
        </w:rPr>
        <w:t xml:space="preserve"> </w:t>
      </w:r>
      <w:r>
        <w:rPr>
          <w:color w:val="231F20"/>
        </w:rPr>
        <w:t>Stufe</w:t>
      </w:r>
      <w:r>
        <w:rPr>
          <w:color w:val="231F20"/>
          <w:spacing w:val="-4"/>
        </w:rPr>
        <w:t xml:space="preserve"> </w:t>
      </w:r>
      <w:r>
        <w:rPr>
          <w:color w:val="231F20"/>
        </w:rPr>
        <w:t>5</w:t>
      </w:r>
      <w:r>
        <w:rPr>
          <w:color w:val="231F20"/>
          <w:spacing w:val="-4"/>
        </w:rPr>
        <w:t xml:space="preserve"> </w:t>
      </w:r>
      <w:r>
        <w:rPr>
          <w:color w:val="231F20"/>
        </w:rPr>
        <w:t>hingegen</w:t>
      </w:r>
      <w:r>
        <w:rPr>
          <w:color w:val="231F20"/>
          <w:spacing w:val="-4"/>
        </w:rPr>
        <w:t xml:space="preserve"> </w:t>
      </w:r>
      <w:r>
        <w:rPr>
          <w:color w:val="231F20"/>
        </w:rPr>
        <w:t>werden</w:t>
      </w:r>
      <w:r>
        <w:rPr>
          <w:color w:val="231F20"/>
          <w:spacing w:val="-4"/>
        </w:rPr>
        <w:t xml:space="preserve"> </w:t>
      </w:r>
      <w:r>
        <w:rPr>
          <w:color w:val="231F20"/>
        </w:rPr>
        <w:t>Probleme</w:t>
      </w:r>
      <w:r>
        <w:rPr>
          <w:color w:val="231F20"/>
          <w:spacing w:val="-4"/>
        </w:rPr>
        <w:t xml:space="preserve"> </w:t>
      </w:r>
      <w:r>
        <w:rPr>
          <w:color w:val="231F20"/>
        </w:rPr>
        <w:t>verhindert</w:t>
      </w:r>
      <w:r>
        <w:rPr>
          <w:color w:val="231F20"/>
          <w:spacing w:val="-4"/>
        </w:rPr>
        <w:t xml:space="preserve"> </w:t>
      </w:r>
      <w:r>
        <w:rPr>
          <w:color w:val="231F20"/>
        </w:rPr>
        <w:t>(abgesehen</w:t>
      </w:r>
      <w:r>
        <w:rPr>
          <w:color w:val="231F20"/>
          <w:spacing w:val="-4"/>
        </w:rPr>
        <w:t xml:space="preserve"> </w:t>
      </w:r>
      <w:r>
        <w:rPr>
          <w:color w:val="231F20"/>
        </w:rPr>
        <w:t xml:space="preserve">von außergewöhnlichen Vorkommnissen). Aktuelle Reifegradgitter bzw. Reifegradmodelle basieren auf dem Grundansatz von Crosby und sollen Managern eine Hilfestellung bei der Weiterentwicklung von Unternehmen, des Qualitätsmanagements und auch von Prozessen geben. Bedeutsames Beispiel eines Reifegradmodells ist das </w:t>
      </w:r>
      <w:proofErr w:type="spellStart"/>
      <w:r>
        <w:rPr>
          <w:color w:val="231F20"/>
        </w:rPr>
        <w:t>Capability</w:t>
      </w:r>
      <w:proofErr w:type="spellEnd"/>
      <w:r>
        <w:rPr>
          <w:color w:val="231F20"/>
        </w:rPr>
        <w:t xml:space="preserve"> </w:t>
      </w:r>
      <w:proofErr w:type="spellStart"/>
      <w:r>
        <w:rPr>
          <w:color w:val="231F20"/>
        </w:rPr>
        <w:t>Maturity</w:t>
      </w:r>
      <w:proofErr w:type="spellEnd"/>
      <w:r>
        <w:rPr>
          <w:color w:val="231F20"/>
        </w:rPr>
        <w:t xml:space="preserve"> Model Integration (CMMI), das zur Identifizierung von </w:t>
      </w:r>
      <w:proofErr w:type="spellStart"/>
      <w:r>
        <w:rPr>
          <w:color w:val="231F20"/>
        </w:rPr>
        <w:t>Verbesserungspotenzia</w:t>
      </w:r>
      <w:proofErr w:type="spellEnd"/>
      <w:r>
        <w:rPr>
          <w:color w:val="231F20"/>
        </w:rPr>
        <w:t xml:space="preserve">- </w:t>
      </w:r>
      <w:proofErr w:type="spellStart"/>
      <w:r>
        <w:rPr>
          <w:color w:val="231F20"/>
        </w:rPr>
        <w:t>len</w:t>
      </w:r>
      <w:proofErr w:type="spellEnd"/>
      <w:r>
        <w:rPr>
          <w:color w:val="231F20"/>
        </w:rPr>
        <w:t xml:space="preserve"> in der Produktentwicklung eingesetzt wird (vgl. Geers/Landgraf/Jochem 2010, S. 116 und S. 126).</w:t>
      </w:r>
    </w:p>
    <w:p w14:paraId="42880F79" w14:textId="77777777" w:rsidR="006D5486" w:rsidRDefault="006D5486">
      <w:pPr>
        <w:pStyle w:val="Textkrper"/>
        <w:rPr>
          <w:sz w:val="24"/>
        </w:rPr>
      </w:pPr>
    </w:p>
    <w:p w14:paraId="78C67F34" w14:textId="77777777" w:rsidR="006D5486" w:rsidRDefault="006D5486">
      <w:pPr>
        <w:pStyle w:val="Textkrper"/>
        <w:spacing w:before="10"/>
        <w:rPr>
          <w:sz w:val="33"/>
        </w:rPr>
      </w:pPr>
    </w:p>
    <w:p w14:paraId="720ADD75" w14:textId="77777777" w:rsidR="006D5486" w:rsidRDefault="00000000">
      <w:pPr>
        <w:pStyle w:val="berschrift4"/>
        <w:numPr>
          <w:ilvl w:val="1"/>
          <w:numId w:val="41"/>
        </w:numPr>
        <w:tabs>
          <w:tab w:val="left" w:pos="2772"/>
        </w:tabs>
        <w:ind w:hanging="568"/>
        <w:rPr>
          <w:b/>
          <w:color w:val="003946"/>
        </w:rPr>
      </w:pPr>
      <w:r>
        <w:rPr>
          <w:color w:val="003946"/>
        </w:rPr>
        <w:t>Fehlermöglichkeits-</w:t>
      </w:r>
      <w:r>
        <w:rPr>
          <w:color w:val="003946"/>
          <w:spacing w:val="-19"/>
        </w:rPr>
        <w:t xml:space="preserve"> </w:t>
      </w:r>
      <w:r>
        <w:rPr>
          <w:color w:val="003946"/>
        </w:rPr>
        <w:t>und</w:t>
      </w:r>
      <w:r>
        <w:rPr>
          <w:color w:val="003946"/>
          <w:spacing w:val="-18"/>
        </w:rPr>
        <w:t xml:space="preserve"> </w:t>
      </w:r>
      <w:r>
        <w:rPr>
          <w:color w:val="003946"/>
        </w:rPr>
        <w:t>-</w:t>
      </w:r>
      <w:proofErr w:type="spellStart"/>
      <w:r>
        <w:rPr>
          <w:color w:val="003946"/>
        </w:rPr>
        <w:t>einflussanalyse</w:t>
      </w:r>
      <w:proofErr w:type="spellEnd"/>
      <w:r>
        <w:rPr>
          <w:color w:val="003946"/>
          <w:spacing w:val="-18"/>
        </w:rPr>
        <w:t xml:space="preserve"> </w:t>
      </w:r>
      <w:r>
        <w:rPr>
          <w:color w:val="003946"/>
          <w:spacing w:val="-2"/>
        </w:rPr>
        <w:t>(FMEA)</w:t>
      </w:r>
    </w:p>
    <w:p w14:paraId="25DEBD2E" w14:textId="77777777" w:rsidR="006D5486" w:rsidRDefault="00000000">
      <w:pPr>
        <w:pStyle w:val="Textkrper"/>
        <w:spacing w:before="254" w:line="259" w:lineRule="auto"/>
        <w:ind w:left="2204" w:right="954"/>
        <w:jc w:val="both"/>
      </w:pPr>
      <w:r>
        <w:rPr>
          <w:color w:val="231F20"/>
        </w:rPr>
        <w:t>Die Fehlermöglichkeits- und -</w:t>
      </w:r>
      <w:proofErr w:type="spellStart"/>
      <w:r>
        <w:rPr>
          <w:color w:val="231F20"/>
        </w:rPr>
        <w:t>einflussanalyse</w:t>
      </w:r>
      <w:proofErr w:type="spellEnd"/>
      <w:r>
        <w:rPr>
          <w:color w:val="231F20"/>
        </w:rPr>
        <w:t xml:space="preserve"> (FMEA bzw. </w:t>
      </w:r>
      <w:proofErr w:type="spellStart"/>
      <w:r>
        <w:rPr>
          <w:color w:val="231F20"/>
        </w:rPr>
        <w:t>Failure</w:t>
      </w:r>
      <w:proofErr w:type="spellEnd"/>
      <w:r>
        <w:rPr>
          <w:color w:val="231F20"/>
        </w:rPr>
        <w:t xml:space="preserve"> Mode and </w:t>
      </w:r>
      <w:proofErr w:type="spellStart"/>
      <w:r>
        <w:rPr>
          <w:color w:val="231F20"/>
        </w:rPr>
        <w:t>Effects</w:t>
      </w:r>
      <w:proofErr w:type="spellEnd"/>
      <w:r>
        <w:rPr>
          <w:color w:val="231F20"/>
        </w:rPr>
        <w:t xml:space="preserve"> Ana- </w:t>
      </w:r>
      <w:proofErr w:type="spellStart"/>
      <w:r>
        <w:rPr>
          <w:color w:val="231F20"/>
        </w:rPr>
        <w:t>lysis</w:t>
      </w:r>
      <w:proofErr w:type="spellEnd"/>
      <w:r>
        <w:rPr>
          <w:color w:val="231F20"/>
        </w:rPr>
        <w:t>) ist eine Methode zur Risikoanalyse und -bewertung, die in der Qualitätsplanung eingesetzt wird. Eine FMEA wird dazu bereits bei der Entwicklung eines neuen Produkts und seiner späteren Fertigung bzw. Montage durchgeführt, um mögliche Fehler in allen Prozessen</w:t>
      </w:r>
      <w:r>
        <w:rPr>
          <w:color w:val="231F20"/>
          <w:spacing w:val="-6"/>
        </w:rPr>
        <w:t xml:space="preserve"> </w:t>
      </w:r>
      <w:r>
        <w:rPr>
          <w:color w:val="231F20"/>
        </w:rPr>
        <w:t>zu</w:t>
      </w:r>
      <w:r>
        <w:rPr>
          <w:color w:val="231F20"/>
          <w:spacing w:val="-6"/>
        </w:rPr>
        <w:t xml:space="preserve"> </w:t>
      </w:r>
      <w:r>
        <w:rPr>
          <w:color w:val="231F20"/>
        </w:rPr>
        <w:t>antizipieren.</w:t>
      </w:r>
      <w:r>
        <w:rPr>
          <w:color w:val="231F20"/>
          <w:spacing w:val="-6"/>
        </w:rPr>
        <w:t xml:space="preserve"> </w:t>
      </w:r>
      <w:r>
        <w:rPr>
          <w:color w:val="231F20"/>
        </w:rPr>
        <w:t>Eine</w:t>
      </w:r>
      <w:r>
        <w:rPr>
          <w:color w:val="231F20"/>
          <w:spacing w:val="-6"/>
        </w:rPr>
        <w:t xml:space="preserve"> </w:t>
      </w:r>
      <w:r>
        <w:rPr>
          <w:color w:val="231F20"/>
        </w:rPr>
        <w:t>FMEA</w:t>
      </w:r>
      <w:r>
        <w:rPr>
          <w:color w:val="231F20"/>
          <w:spacing w:val="-6"/>
        </w:rPr>
        <w:t xml:space="preserve"> </w:t>
      </w:r>
      <w:r>
        <w:rPr>
          <w:color w:val="231F20"/>
        </w:rPr>
        <w:t>legt</w:t>
      </w:r>
      <w:r>
        <w:rPr>
          <w:color w:val="231F20"/>
          <w:spacing w:val="-6"/>
        </w:rPr>
        <w:t xml:space="preserve"> </w:t>
      </w:r>
      <w:r>
        <w:rPr>
          <w:color w:val="231F20"/>
        </w:rPr>
        <w:t>also</w:t>
      </w:r>
      <w:r>
        <w:rPr>
          <w:color w:val="231F20"/>
          <w:spacing w:val="-6"/>
        </w:rPr>
        <w:t xml:space="preserve"> </w:t>
      </w:r>
      <w:r>
        <w:rPr>
          <w:color w:val="231F20"/>
        </w:rPr>
        <w:t>ihren</w:t>
      </w:r>
      <w:r>
        <w:rPr>
          <w:color w:val="231F20"/>
          <w:spacing w:val="-6"/>
        </w:rPr>
        <w:t xml:space="preserve"> </w:t>
      </w:r>
      <w:r>
        <w:rPr>
          <w:color w:val="231F20"/>
        </w:rPr>
        <w:t>Fokus</w:t>
      </w:r>
      <w:r>
        <w:rPr>
          <w:color w:val="231F20"/>
          <w:spacing w:val="-6"/>
        </w:rPr>
        <w:t xml:space="preserve"> </w:t>
      </w:r>
      <w:r>
        <w:rPr>
          <w:color w:val="231F20"/>
        </w:rPr>
        <w:t>auf</w:t>
      </w:r>
      <w:r>
        <w:rPr>
          <w:color w:val="231F20"/>
          <w:spacing w:val="-6"/>
        </w:rPr>
        <w:t xml:space="preserve"> </w:t>
      </w:r>
      <w:r>
        <w:rPr>
          <w:color w:val="231F20"/>
        </w:rPr>
        <w:t>die</w:t>
      </w:r>
      <w:r>
        <w:rPr>
          <w:color w:val="231F20"/>
          <w:spacing w:val="-6"/>
        </w:rPr>
        <w:t xml:space="preserve"> </w:t>
      </w:r>
      <w:r>
        <w:rPr>
          <w:color w:val="231F20"/>
        </w:rPr>
        <w:t>Prävention</w:t>
      </w:r>
      <w:r>
        <w:rPr>
          <w:color w:val="231F20"/>
          <w:spacing w:val="-6"/>
        </w:rPr>
        <w:t xml:space="preserve"> </w:t>
      </w:r>
      <w:r>
        <w:rPr>
          <w:color w:val="231F20"/>
        </w:rPr>
        <w:t>(vgl.</w:t>
      </w:r>
      <w:r>
        <w:rPr>
          <w:color w:val="231F20"/>
          <w:spacing w:val="-6"/>
        </w:rPr>
        <w:t xml:space="preserve"> </w:t>
      </w:r>
      <w:r>
        <w:rPr>
          <w:color w:val="231F20"/>
        </w:rPr>
        <w:t xml:space="preserve">Brun- </w:t>
      </w:r>
      <w:proofErr w:type="spellStart"/>
      <w:r>
        <w:rPr>
          <w:color w:val="231F20"/>
        </w:rPr>
        <w:t>ner</w:t>
      </w:r>
      <w:proofErr w:type="spellEnd"/>
      <w:r>
        <w:rPr>
          <w:color w:val="231F20"/>
        </w:rPr>
        <w:t>/Wagner 2016, S. 152.). Besonders bei Dienstleistungen nimmt die Fehlervermeidung eine besondere Rolle ein, da im Gegensatz zu Produkten Fehler bei Dienstleistungen aufgrund des Uno-Actu-Prinzips nicht „nachgebessert“ werden können. Bei einer Dienstleistungs-FMEA</w:t>
      </w:r>
      <w:r>
        <w:rPr>
          <w:color w:val="231F20"/>
          <w:spacing w:val="-2"/>
        </w:rPr>
        <w:t xml:space="preserve"> </w:t>
      </w:r>
      <w:r>
        <w:rPr>
          <w:color w:val="231F20"/>
        </w:rPr>
        <w:t>geht</w:t>
      </w:r>
      <w:r>
        <w:rPr>
          <w:color w:val="231F20"/>
          <w:spacing w:val="-2"/>
        </w:rPr>
        <w:t xml:space="preserve"> </w:t>
      </w:r>
      <w:r>
        <w:rPr>
          <w:color w:val="231F20"/>
        </w:rPr>
        <w:t>es</w:t>
      </w:r>
      <w:r>
        <w:rPr>
          <w:color w:val="231F20"/>
          <w:spacing w:val="-2"/>
        </w:rPr>
        <w:t xml:space="preserve"> </w:t>
      </w:r>
      <w:r>
        <w:rPr>
          <w:color w:val="231F20"/>
        </w:rPr>
        <w:t>um</w:t>
      </w:r>
      <w:r>
        <w:rPr>
          <w:color w:val="231F20"/>
          <w:spacing w:val="-2"/>
        </w:rPr>
        <w:t xml:space="preserve"> </w:t>
      </w:r>
      <w:r>
        <w:rPr>
          <w:color w:val="231F20"/>
        </w:rPr>
        <w:t>mögliche</w:t>
      </w:r>
      <w:r>
        <w:rPr>
          <w:color w:val="231F20"/>
          <w:spacing w:val="-2"/>
        </w:rPr>
        <w:t xml:space="preserve"> </w:t>
      </w:r>
      <w:r>
        <w:rPr>
          <w:color w:val="231F20"/>
        </w:rPr>
        <w:t>Schwachstellen</w:t>
      </w:r>
      <w:r>
        <w:rPr>
          <w:color w:val="231F20"/>
          <w:spacing w:val="-2"/>
        </w:rPr>
        <w:t xml:space="preserve"> </w:t>
      </w:r>
      <w:r>
        <w:rPr>
          <w:color w:val="231F20"/>
        </w:rPr>
        <w:t>im</w:t>
      </w:r>
      <w:r>
        <w:rPr>
          <w:color w:val="231F20"/>
          <w:spacing w:val="-2"/>
        </w:rPr>
        <w:t xml:space="preserve"> </w:t>
      </w:r>
      <w:r>
        <w:rPr>
          <w:color w:val="231F20"/>
        </w:rPr>
        <w:t>Prozess</w:t>
      </w:r>
      <w:r>
        <w:rPr>
          <w:color w:val="231F20"/>
          <w:spacing w:val="-2"/>
        </w:rPr>
        <w:t xml:space="preserve"> </w:t>
      </w:r>
      <w:r>
        <w:rPr>
          <w:color w:val="231F20"/>
        </w:rPr>
        <w:t>der</w:t>
      </w:r>
      <w:r>
        <w:rPr>
          <w:color w:val="231F20"/>
          <w:spacing w:val="-2"/>
        </w:rPr>
        <w:t xml:space="preserve"> </w:t>
      </w:r>
      <w:proofErr w:type="spellStart"/>
      <w:r>
        <w:rPr>
          <w:color w:val="231F20"/>
        </w:rPr>
        <w:t>Leistungser</w:t>
      </w:r>
      <w:proofErr w:type="spellEnd"/>
      <w:r>
        <w:rPr>
          <w:color w:val="231F20"/>
        </w:rPr>
        <w:t xml:space="preserve">- </w:t>
      </w:r>
      <w:proofErr w:type="spellStart"/>
      <w:r>
        <w:rPr>
          <w:color w:val="231F20"/>
          <w:spacing w:val="-2"/>
        </w:rPr>
        <w:t>stellung</w:t>
      </w:r>
      <w:proofErr w:type="spellEnd"/>
      <w:r>
        <w:rPr>
          <w:color w:val="231F20"/>
          <w:spacing w:val="-2"/>
        </w:rPr>
        <w:t>.</w:t>
      </w:r>
    </w:p>
    <w:p w14:paraId="6D0C41EF" w14:textId="77777777" w:rsidR="006D5486" w:rsidRDefault="006D5486">
      <w:pPr>
        <w:pStyle w:val="Textkrper"/>
        <w:rPr>
          <w:sz w:val="24"/>
        </w:rPr>
      </w:pPr>
    </w:p>
    <w:p w14:paraId="0A4A5ED2" w14:textId="77777777" w:rsidR="006D5486" w:rsidRDefault="00000000">
      <w:pPr>
        <w:pStyle w:val="berschrift7"/>
        <w:spacing w:before="198"/>
        <w:jc w:val="left"/>
      </w:pPr>
      <w:r>
        <w:rPr>
          <w:color w:val="003946"/>
          <w:spacing w:val="-4"/>
        </w:rPr>
        <w:t>Arten</w:t>
      </w:r>
    </w:p>
    <w:p w14:paraId="62244E77" w14:textId="77777777" w:rsidR="006D5486" w:rsidRDefault="006D5486">
      <w:pPr>
        <w:pStyle w:val="Textkrper"/>
        <w:spacing w:before="9"/>
        <w:rPr>
          <w:rFonts w:ascii="Fira Sans"/>
          <w:sz w:val="24"/>
        </w:rPr>
      </w:pPr>
    </w:p>
    <w:p w14:paraId="25E32391" w14:textId="77777777" w:rsidR="006D5486" w:rsidRDefault="00000000">
      <w:pPr>
        <w:pStyle w:val="Textkrper"/>
        <w:spacing w:before="1"/>
        <w:ind w:left="2204"/>
        <w:jc w:val="both"/>
      </w:pPr>
      <w:r>
        <w:rPr>
          <w:color w:val="231F20"/>
        </w:rPr>
        <w:t>Bei</w:t>
      </w:r>
      <w:r>
        <w:rPr>
          <w:color w:val="231F20"/>
          <w:spacing w:val="-5"/>
        </w:rPr>
        <w:t xml:space="preserve"> </w:t>
      </w:r>
      <w:r>
        <w:rPr>
          <w:color w:val="231F20"/>
        </w:rPr>
        <w:t>der</w:t>
      </w:r>
      <w:r>
        <w:rPr>
          <w:color w:val="231F20"/>
          <w:spacing w:val="-3"/>
        </w:rPr>
        <w:t xml:space="preserve"> </w:t>
      </w:r>
      <w:r>
        <w:rPr>
          <w:color w:val="231F20"/>
        </w:rPr>
        <w:t>FMEA</w:t>
      </w:r>
      <w:r>
        <w:rPr>
          <w:color w:val="231F20"/>
          <w:spacing w:val="-3"/>
        </w:rPr>
        <w:t xml:space="preserve"> </w:t>
      </w:r>
      <w:r>
        <w:rPr>
          <w:color w:val="231F20"/>
        </w:rPr>
        <w:t>werden</w:t>
      </w:r>
      <w:r>
        <w:rPr>
          <w:color w:val="231F20"/>
          <w:spacing w:val="-3"/>
        </w:rPr>
        <w:t xml:space="preserve"> </w:t>
      </w:r>
      <w:r>
        <w:rPr>
          <w:color w:val="231F20"/>
        </w:rPr>
        <w:t>drei</w:t>
      </w:r>
      <w:r>
        <w:rPr>
          <w:color w:val="231F20"/>
          <w:spacing w:val="-3"/>
        </w:rPr>
        <w:t xml:space="preserve"> </w:t>
      </w:r>
      <w:r>
        <w:rPr>
          <w:color w:val="231F20"/>
        </w:rPr>
        <w:t>Arten</w:t>
      </w:r>
      <w:r>
        <w:rPr>
          <w:color w:val="231F20"/>
          <w:spacing w:val="-3"/>
        </w:rPr>
        <w:t xml:space="preserve"> </w:t>
      </w:r>
      <w:r>
        <w:rPr>
          <w:color w:val="231F20"/>
          <w:spacing w:val="-2"/>
        </w:rPr>
        <w:t>unterschieden:</w:t>
      </w:r>
    </w:p>
    <w:p w14:paraId="15D84094" w14:textId="77777777" w:rsidR="006D5486" w:rsidRDefault="006D5486">
      <w:pPr>
        <w:pStyle w:val="Textkrper"/>
        <w:spacing w:before="3"/>
        <w:rPr>
          <w:sz w:val="23"/>
        </w:rPr>
      </w:pPr>
    </w:p>
    <w:p w14:paraId="24322B82" w14:textId="77777777" w:rsidR="006D5486" w:rsidRDefault="00000000">
      <w:pPr>
        <w:pStyle w:val="Listenabsatz"/>
        <w:numPr>
          <w:ilvl w:val="2"/>
          <w:numId w:val="41"/>
        </w:numPr>
        <w:tabs>
          <w:tab w:val="left" w:pos="2484"/>
          <w:tab w:val="left" w:pos="2485"/>
        </w:tabs>
        <w:spacing w:before="1" w:line="259" w:lineRule="auto"/>
        <w:ind w:left="2484" w:right="1110" w:hanging="280"/>
        <w:rPr>
          <w:sz w:val="20"/>
        </w:rPr>
      </w:pPr>
      <w:r>
        <w:rPr>
          <w:color w:val="231F20"/>
          <w:sz w:val="20"/>
        </w:rPr>
        <w:t>Eine</w:t>
      </w:r>
      <w:r>
        <w:rPr>
          <w:color w:val="231F20"/>
          <w:spacing w:val="-11"/>
          <w:sz w:val="20"/>
        </w:rPr>
        <w:t xml:space="preserve"> </w:t>
      </w:r>
      <w:r>
        <w:rPr>
          <w:color w:val="231F20"/>
          <w:sz w:val="20"/>
        </w:rPr>
        <w:t>System-FMEA</w:t>
      </w:r>
      <w:r>
        <w:rPr>
          <w:color w:val="231F20"/>
          <w:spacing w:val="-11"/>
          <w:sz w:val="20"/>
        </w:rPr>
        <w:t xml:space="preserve"> </w:t>
      </w:r>
      <w:r>
        <w:rPr>
          <w:color w:val="231F20"/>
          <w:sz w:val="20"/>
        </w:rPr>
        <w:t>untersucht</w:t>
      </w:r>
      <w:r>
        <w:rPr>
          <w:color w:val="231F20"/>
          <w:spacing w:val="-11"/>
          <w:sz w:val="20"/>
        </w:rPr>
        <w:t xml:space="preserve"> </w:t>
      </w:r>
      <w:r>
        <w:rPr>
          <w:color w:val="231F20"/>
          <w:sz w:val="20"/>
        </w:rPr>
        <w:t>die</w:t>
      </w:r>
      <w:r>
        <w:rPr>
          <w:color w:val="231F20"/>
          <w:spacing w:val="-11"/>
          <w:sz w:val="20"/>
        </w:rPr>
        <w:t xml:space="preserve"> </w:t>
      </w:r>
      <w:r>
        <w:rPr>
          <w:color w:val="231F20"/>
          <w:sz w:val="20"/>
        </w:rPr>
        <w:t>Funktionstüchtigkeit</w:t>
      </w:r>
      <w:r>
        <w:rPr>
          <w:color w:val="231F20"/>
          <w:spacing w:val="-11"/>
          <w:sz w:val="20"/>
        </w:rPr>
        <w:t xml:space="preserve"> </w:t>
      </w:r>
      <w:r>
        <w:rPr>
          <w:color w:val="231F20"/>
          <w:sz w:val="20"/>
        </w:rPr>
        <w:t>eines</w:t>
      </w:r>
      <w:r>
        <w:rPr>
          <w:color w:val="231F20"/>
          <w:spacing w:val="-11"/>
          <w:sz w:val="20"/>
        </w:rPr>
        <w:t xml:space="preserve"> </w:t>
      </w:r>
      <w:r>
        <w:rPr>
          <w:color w:val="231F20"/>
          <w:sz w:val="20"/>
        </w:rPr>
        <w:t>geplanten</w:t>
      </w:r>
      <w:r>
        <w:rPr>
          <w:color w:val="231F20"/>
          <w:spacing w:val="-11"/>
          <w:sz w:val="20"/>
        </w:rPr>
        <w:t xml:space="preserve"> </w:t>
      </w:r>
      <w:proofErr w:type="spellStart"/>
      <w:r>
        <w:rPr>
          <w:color w:val="231F20"/>
          <w:sz w:val="20"/>
        </w:rPr>
        <w:t>Gesamtsys</w:t>
      </w:r>
      <w:proofErr w:type="spellEnd"/>
      <w:r>
        <w:rPr>
          <w:color w:val="231F20"/>
          <w:sz w:val="20"/>
        </w:rPr>
        <w:t xml:space="preserve">- </w:t>
      </w:r>
      <w:proofErr w:type="spellStart"/>
      <w:r>
        <w:rPr>
          <w:color w:val="231F20"/>
          <w:sz w:val="20"/>
        </w:rPr>
        <w:t>tems</w:t>
      </w:r>
      <w:proofErr w:type="spellEnd"/>
      <w:r>
        <w:rPr>
          <w:color w:val="231F20"/>
          <w:sz w:val="20"/>
        </w:rPr>
        <w:t xml:space="preserve"> im Zusammenwirken ihrer Teilsysteme und Schnittstellen, z. B. das System einer</w:t>
      </w:r>
      <w:r>
        <w:rPr>
          <w:color w:val="231F20"/>
          <w:spacing w:val="-9"/>
          <w:sz w:val="20"/>
        </w:rPr>
        <w:t xml:space="preserve"> </w:t>
      </w:r>
      <w:r>
        <w:rPr>
          <w:color w:val="231F20"/>
          <w:sz w:val="20"/>
        </w:rPr>
        <w:t>Distributionslogistik</w:t>
      </w:r>
      <w:r>
        <w:rPr>
          <w:color w:val="231F20"/>
          <w:spacing w:val="-9"/>
          <w:sz w:val="20"/>
        </w:rPr>
        <w:t xml:space="preserve"> </w:t>
      </w:r>
      <w:r>
        <w:rPr>
          <w:color w:val="231F20"/>
          <w:sz w:val="20"/>
        </w:rPr>
        <w:t>mit</w:t>
      </w:r>
      <w:r>
        <w:rPr>
          <w:color w:val="231F20"/>
          <w:spacing w:val="-9"/>
          <w:sz w:val="20"/>
        </w:rPr>
        <w:t xml:space="preserve"> </w:t>
      </w:r>
      <w:r>
        <w:rPr>
          <w:color w:val="231F20"/>
          <w:sz w:val="20"/>
        </w:rPr>
        <w:t>den</w:t>
      </w:r>
      <w:r>
        <w:rPr>
          <w:color w:val="231F20"/>
          <w:spacing w:val="-9"/>
          <w:sz w:val="20"/>
        </w:rPr>
        <w:t xml:space="preserve"> </w:t>
      </w:r>
      <w:r>
        <w:rPr>
          <w:color w:val="231F20"/>
          <w:sz w:val="20"/>
        </w:rPr>
        <w:t>Teilsystemen</w:t>
      </w:r>
      <w:r>
        <w:rPr>
          <w:color w:val="231F20"/>
          <w:spacing w:val="-9"/>
          <w:sz w:val="20"/>
        </w:rPr>
        <w:t xml:space="preserve"> </w:t>
      </w:r>
      <w:r>
        <w:rPr>
          <w:color w:val="231F20"/>
          <w:sz w:val="20"/>
        </w:rPr>
        <w:t>Ausgangslager,</w:t>
      </w:r>
      <w:r>
        <w:rPr>
          <w:color w:val="231F20"/>
          <w:spacing w:val="-9"/>
          <w:sz w:val="20"/>
        </w:rPr>
        <w:t xml:space="preserve"> </w:t>
      </w:r>
      <w:r>
        <w:rPr>
          <w:color w:val="231F20"/>
          <w:sz w:val="20"/>
        </w:rPr>
        <w:t>Kommissionierung, Verpackung/Versandvorbereitung, Transport und Übergabe.</w:t>
      </w:r>
    </w:p>
    <w:p w14:paraId="33BBE77B" w14:textId="77777777" w:rsidR="006D5486" w:rsidRDefault="00000000">
      <w:pPr>
        <w:pStyle w:val="Listenabsatz"/>
        <w:numPr>
          <w:ilvl w:val="2"/>
          <w:numId w:val="41"/>
        </w:numPr>
        <w:tabs>
          <w:tab w:val="left" w:pos="2484"/>
          <w:tab w:val="left" w:pos="2485"/>
        </w:tabs>
        <w:spacing w:before="3" w:line="259" w:lineRule="auto"/>
        <w:ind w:left="2484" w:right="1036" w:hanging="280"/>
        <w:rPr>
          <w:sz w:val="20"/>
        </w:rPr>
      </w:pPr>
      <w:r>
        <w:rPr>
          <w:color w:val="231F20"/>
          <w:sz w:val="20"/>
        </w:rPr>
        <w:t xml:space="preserve">Eine Subsystem-FMEA betrachtet einzelne geplante Teilsysteme hinsichtlich </w:t>
      </w:r>
      <w:proofErr w:type="spellStart"/>
      <w:r>
        <w:rPr>
          <w:color w:val="231F20"/>
          <w:sz w:val="20"/>
        </w:rPr>
        <w:t>mögli</w:t>
      </w:r>
      <w:proofErr w:type="spellEnd"/>
      <w:r>
        <w:rPr>
          <w:color w:val="231F20"/>
          <w:sz w:val="20"/>
        </w:rPr>
        <w:t xml:space="preserve">- </w:t>
      </w:r>
      <w:proofErr w:type="spellStart"/>
      <w:r>
        <w:rPr>
          <w:color w:val="231F20"/>
          <w:sz w:val="20"/>
        </w:rPr>
        <w:t>cher</w:t>
      </w:r>
      <w:proofErr w:type="spellEnd"/>
      <w:r>
        <w:rPr>
          <w:color w:val="231F20"/>
          <w:spacing w:val="-5"/>
          <w:sz w:val="20"/>
        </w:rPr>
        <w:t xml:space="preserve"> </w:t>
      </w:r>
      <w:r>
        <w:rPr>
          <w:color w:val="231F20"/>
          <w:sz w:val="20"/>
        </w:rPr>
        <w:t>Fehler</w:t>
      </w:r>
      <w:r>
        <w:rPr>
          <w:color w:val="231F20"/>
          <w:spacing w:val="-5"/>
          <w:sz w:val="20"/>
        </w:rPr>
        <w:t xml:space="preserve"> </w:t>
      </w:r>
      <w:r>
        <w:rPr>
          <w:color w:val="231F20"/>
          <w:sz w:val="20"/>
        </w:rPr>
        <w:t>bei</w:t>
      </w:r>
      <w:r>
        <w:rPr>
          <w:color w:val="231F20"/>
          <w:spacing w:val="-5"/>
          <w:sz w:val="20"/>
        </w:rPr>
        <w:t xml:space="preserve"> </w:t>
      </w:r>
      <w:r>
        <w:rPr>
          <w:color w:val="231F20"/>
          <w:sz w:val="20"/>
        </w:rPr>
        <w:t>Fertigung</w:t>
      </w:r>
      <w:r>
        <w:rPr>
          <w:color w:val="231F20"/>
          <w:spacing w:val="-5"/>
          <w:sz w:val="20"/>
        </w:rPr>
        <w:t xml:space="preserve"> </w:t>
      </w:r>
      <w:r>
        <w:rPr>
          <w:color w:val="231F20"/>
          <w:sz w:val="20"/>
        </w:rPr>
        <w:t>und</w:t>
      </w:r>
      <w:r>
        <w:rPr>
          <w:color w:val="231F20"/>
          <w:spacing w:val="-5"/>
          <w:sz w:val="20"/>
        </w:rPr>
        <w:t xml:space="preserve"> </w:t>
      </w:r>
      <w:r>
        <w:rPr>
          <w:color w:val="231F20"/>
          <w:sz w:val="20"/>
        </w:rPr>
        <w:t>Montage</w:t>
      </w:r>
      <w:r>
        <w:rPr>
          <w:color w:val="231F20"/>
          <w:spacing w:val="-5"/>
          <w:sz w:val="20"/>
        </w:rPr>
        <w:t xml:space="preserve"> </w:t>
      </w:r>
      <w:r>
        <w:rPr>
          <w:color w:val="231F20"/>
          <w:sz w:val="20"/>
        </w:rPr>
        <w:t>bzw.</w:t>
      </w:r>
      <w:r>
        <w:rPr>
          <w:color w:val="231F20"/>
          <w:spacing w:val="-5"/>
          <w:sz w:val="20"/>
        </w:rPr>
        <w:t xml:space="preserve"> </w:t>
      </w:r>
      <w:r>
        <w:rPr>
          <w:color w:val="231F20"/>
          <w:sz w:val="20"/>
        </w:rPr>
        <w:t>bei</w:t>
      </w:r>
      <w:r>
        <w:rPr>
          <w:color w:val="231F20"/>
          <w:spacing w:val="-5"/>
          <w:sz w:val="20"/>
        </w:rPr>
        <w:t xml:space="preserve"> </w:t>
      </w:r>
      <w:r>
        <w:rPr>
          <w:color w:val="231F20"/>
          <w:sz w:val="20"/>
        </w:rPr>
        <w:t>der</w:t>
      </w:r>
      <w:r>
        <w:rPr>
          <w:color w:val="231F20"/>
          <w:spacing w:val="-5"/>
          <w:sz w:val="20"/>
        </w:rPr>
        <w:t xml:space="preserve"> </w:t>
      </w:r>
      <w:r>
        <w:rPr>
          <w:color w:val="231F20"/>
          <w:sz w:val="20"/>
        </w:rPr>
        <w:t>Durchführung,</w:t>
      </w:r>
      <w:r>
        <w:rPr>
          <w:color w:val="231F20"/>
          <w:spacing w:val="-5"/>
          <w:sz w:val="20"/>
        </w:rPr>
        <w:t xml:space="preserve"> </w:t>
      </w:r>
      <w:r>
        <w:rPr>
          <w:color w:val="231F20"/>
          <w:sz w:val="20"/>
        </w:rPr>
        <w:t>also</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nur</w:t>
      </w:r>
      <w:r>
        <w:rPr>
          <w:color w:val="231F20"/>
          <w:spacing w:val="-5"/>
          <w:sz w:val="20"/>
        </w:rPr>
        <w:t xml:space="preserve"> </w:t>
      </w:r>
      <w:r>
        <w:rPr>
          <w:color w:val="231F20"/>
          <w:sz w:val="20"/>
        </w:rPr>
        <w:t xml:space="preserve">den </w:t>
      </w:r>
      <w:r>
        <w:rPr>
          <w:color w:val="231F20"/>
          <w:spacing w:val="-2"/>
          <w:sz w:val="20"/>
        </w:rPr>
        <w:t>Transport.</w:t>
      </w:r>
    </w:p>
    <w:p w14:paraId="4AAC1793" w14:textId="77777777" w:rsidR="006D5486" w:rsidRDefault="00000000">
      <w:pPr>
        <w:pStyle w:val="Listenabsatz"/>
        <w:numPr>
          <w:ilvl w:val="2"/>
          <w:numId w:val="41"/>
        </w:numPr>
        <w:tabs>
          <w:tab w:val="left" w:pos="2484"/>
          <w:tab w:val="left" w:pos="2485"/>
        </w:tabs>
        <w:spacing w:before="2" w:line="259" w:lineRule="auto"/>
        <w:ind w:left="2484" w:right="956" w:hanging="280"/>
        <w:rPr>
          <w:sz w:val="20"/>
        </w:rPr>
      </w:pPr>
      <w:r>
        <w:rPr>
          <w:color w:val="231F20"/>
          <w:sz w:val="20"/>
        </w:rPr>
        <w:t>Die</w:t>
      </w:r>
      <w:r>
        <w:rPr>
          <w:color w:val="231F20"/>
          <w:spacing w:val="-12"/>
          <w:sz w:val="20"/>
        </w:rPr>
        <w:t xml:space="preserve"> </w:t>
      </w:r>
      <w:r>
        <w:rPr>
          <w:color w:val="231F20"/>
          <w:sz w:val="20"/>
        </w:rPr>
        <w:t>Prozess-FMEA</w:t>
      </w:r>
      <w:r>
        <w:rPr>
          <w:color w:val="231F20"/>
          <w:spacing w:val="-12"/>
          <w:sz w:val="20"/>
        </w:rPr>
        <w:t xml:space="preserve"> </w:t>
      </w:r>
      <w:r>
        <w:rPr>
          <w:color w:val="231F20"/>
          <w:sz w:val="20"/>
        </w:rPr>
        <w:t>ermittelt</w:t>
      </w:r>
      <w:r>
        <w:rPr>
          <w:color w:val="231F20"/>
          <w:spacing w:val="-12"/>
          <w:sz w:val="20"/>
        </w:rPr>
        <w:t xml:space="preserve"> </w:t>
      </w:r>
      <w:r>
        <w:rPr>
          <w:color w:val="231F20"/>
          <w:sz w:val="20"/>
        </w:rPr>
        <w:t>Fehlerquellen</w:t>
      </w:r>
      <w:r>
        <w:rPr>
          <w:color w:val="231F20"/>
          <w:spacing w:val="-12"/>
          <w:sz w:val="20"/>
        </w:rPr>
        <w:t xml:space="preserve"> </w:t>
      </w:r>
      <w:r>
        <w:rPr>
          <w:color w:val="231F20"/>
          <w:sz w:val="20"/>
        </w:rPr>
        <w:t>einzelner</w:t>
      </w:r>
      <w:r>
        <w:rPr>
          <w:color w:val="231F20"/>
          <w:spacing w:val="-12"/>
          <w:sz w:val="20"/>
        </w:rPr>
        <w:t xml:space="preserve"> </w:t>
      </w:r>
      <w:r>
        <w:rPr>
          <w:color w:val="231F20"/>
          <w:sz w:val="20"/>
        </w:rPr>
        <w:t>geplanter</w:t>
      </w:r>
      <w:r>
        <w:rPr>
          <w:color w:val="231F20"/>
          <w:spacing w:val="-12"/>
          <w:sz w:val="20"/>
        </w:rPr>
        <w:t xml:space="preserve"> </w:t>
      </w:r>
      <w:r>
        <w:rPr>
          <w:color w:val="231F20"/>
          <w:sz w:val="20"/>
        </w:rPr>
        <w:t>Prozesse</w:t>
      </w:r>
      <w:r>
        <w:rPr>
          <w:color w:val="231F20"/>
          <w:spacing w:val="-12"/>
          <w:sz w:val="20"/>
        </w:rPr>
        <w:t xml:space="preserve"> </w:t>
      </w:r>
      <w:r>
        <w:rPr>
          <w:color w:val="231F20"/>
          <w:sz w:val="20"/>
        </w:rPr>
        <w:t>innerhalb</w:t>
      </w:r>
      <w:r>
        <w:rPr>
          <w:color w:val="231F20"/>
          <w:spacing w:val="-12"/>
          <w:sz w:val="20"/>
        </w:rPr>
        <w:t xml:space="preserve"> </w:t>
      </w:r>
      <w:r>
        <w:rPr>
          <w:color w:val="231F20"/>
          <w:sz w:val="20"/>
        </w:rPr>
        <w:t>der Teilsysteme, z. B. beim Beladeprozess, der Beförderung und dem Entladeprozess beim Transport.</w:t>
      </w:r>
    </w:p>
    <w:p w14:paraId="47113D97" w14:textId="77777777" w:rsidR="006D5486" w:rsidRDefault="006D5486">
      <w:pPr>
        <w:spacing w:line="259" w:lineRule="auto"/>
        <w:rPr>
          <w:sz w:val="20"/>
        </w:rPr>
        <w:sectPr w:rsidR="006D5486">
          <w:pgSz w:w="11910" w:h="16840"/>
          <w:pgMar w:top="960" w:right="460" w:bottom="280" w:left="460" w:header="0" w:footer="0" w:gutter="0"/>
          <w:cols w:space="720"/>
        </w:sectPr>
      </w:pPr>
    </w:p>
    <w:p w14:paraId="7B74A5DD" w14:textId="77777777" w:rsidR="006D5486" w:rsidRDefault="006D5486">
      <w:pPr>
        <w:pStyle w:val="Textkrper"/>
      </w:pPr>
    </w:p>
    <w:p w14:paraId="450C1196" w14:textId="77777777" w:rsidR="006D5486" w:rsidRDefault="006D5486">
      <w:pPr>
        <w:pStyle w:val="Textkrper"/>
        <w:spacing w:before="9"/>
        <w:rPr>
          <w:sz w:val="18"/>
        </w:rPr>
      </w:pPr>
    </w:p>
    <w:p w14:paraId="7B0B7C88"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02B573D5" w14:textId="77777777" w:rsidR="006D5486" w:rsidRDefault="006D5486">
      <w:pPr>
        <w:pStyle w:val="Textkrper"/>
      </w:pPr>
    </w:p>
    <w:p w14:paraId="062960C3" w14:textId="77777777" w:rsidR="006D5486" w:rsidRDefault="006D5486">
      <w:pPr>
        <w:pStyle w:val="Textkrper"/>
      </w:pPr>
    </w:p>
    <w:p w14:paraId="7C71DD06" w14:textId="77777777" w:rsidR="006D5486" w:rsidRDefault="006D5486">
      <w:pPr>
        <w:pStyle w:val="Textkrper"/>
      </w:pPr>
    </w:p>
    <w:p w14:paraId="37392B41" w14:textId="77777777" w:rsidR="006D5486" w:rsidRDefault="006D5486">
      <w:pPr>
        <w:pStyle w:val="Textkrper"/>
      </w:pPr>
    </w:p>
    <w:p w14:paraId="273D1F87" w14:textId="77777777" w:rsidR="006D5486" w:rsidRDefault="006D5486">
      <w:pPr>
        <w:pStyle w:val="Textkrper"/>
      </w:pPr>
    </w:p>
    <w:p w14:paraId="6EEF3962" w14:textId="77777777" w:rsidR="006D5486" w:rsidRDefault="006D5486">
      <w:pPr>
        <w:pStyle w:val="Textkrper"/>
        <w:spacing w:before="9"/>
        <w:rPr>
          <w:sz w:val="16"/>
        </w:rPr>
      </w:pPr>
    </w:p>
    <w:p w14:paraId="6A795F68" w14:textId="77777777" w:rsidR="006D5486" w:rsidRDefault="00000000">
      <w:pPr>
        <w:pStyle w:val="berschrift7"/>
        <w:spacing w:before="100"/>
        <w:ind w:left="957"/>
        <w:jc w:val="left"/>
      </w:pPr>
      <w:r>
        <w:rPr>
          <w:color w:val="003946"/>
          <w:spacing w:val="-2"/>
        </w:rPr>
        <w:t>Voraussetzungen</w:t>
      </w:r>
    </w:p>
    <w:p w14:paraId="4D4E0DE5" w14:textId="77777777" w:rsidR="006D5486" w:rsidRDefault="006D5486">
      <w:pPr>
        <w:pStyle w:val="Textkrper"/>
        <w:spacing w:before="10"/>
        <w:rPr>
          <w:rFonts w:ascii="Fira Sans"/>
          <w:sz w:val="24"/>
        </w:rPr>
      </w:pPr>
    </w:p>
    <w:p w14:paraId="4677E05C" w14:textId="77777777" w:rsidR="006D5486" w:rsidRDefault="00000000">
      <w:pPr>
        <w:pStyle w:val="Textkrper"/>
        <w:spacing w:line="259" w:lineRule="auto"/>
        <w:ind w:left="957" w:right="2201"/>
        <w:jc w:val="both"/>
      </w:pPr>
      <w:r>
        <w:rPr>
          <w:color w:val="231F20"/>
        </w:rPr>
        <w:t xml:space="preserve">Der Erfolg von FMEA wird vor allem durch die Erfahrung und das Wissen der Beteiligten bestimmt. Dementsprechend kommt der Zusammensetzung des FMEA-Teams eine </w:t>
      </w:r>
      <w:proofErr w:type="spellStart"/>
      <w:r>
        <w:rPr>
          <w:color w:val="231F20"/>
        </w:rPr>
        <w:t>ent</w:t>
      </w:r>
      <w:proofErr w:type="spellEnd"/>
      <w:r>
        <w:rPr>
          <w:color w:val="231F20"/>
        </w:rPr>
        <w:t xml:space="preserve">- scheidende Rolle zu. So ist darauf zu achten, dass in dem FMEA-Team Mitarbeiter aller betroffenen Bereiche vertreten sind (z. B. Logistikmanager, Lagermeister und </w:t>
      </w:r>
      <w:proofErr w:type="spellStart"/>
      <w:r>
        <w:rPr>
          <w:color w:val="231F20"/>
        </w:rPr>
        <w:t>Mitarbei</w:t>
      </w:r>
      <w:proofErr w:type="spellEnd"/>
      <w:r>
        <w:rPr>
          <w:color w:val="231F20"/>
        </w:rPr>
        <w:t xml:space="preserve">- </w:t>
      </w:r>
      <w:proofErr w:type="spellStart"/>
      <w:r>
        <w:rPr>
          <w:color w:val="231F20"/>
        </w:rPr>
        <w:t>ter</w:t>
      </w:r>
      <w:proofErr w:type="spellEnd"/>
      <w:r>
        <w:rPr>
          <w:color w:val="231F20"/>
        </w:rPr>
        <w:t xml:space="preserve"> im Warenausgang). Ein Moderator sollte mit der Methode FMEA vertraut sein und</w:t>
      </w:r>
      <w:r>
        <w:rPr>
          <w:color w:val="231F20"/>
          <w:spacing w:val="40"/>
        </w:rPr>
        <w:t xml:space="preserve"> </w:t>
      </w:r>
      <w:r>
        <w:rPr>
          <w:color w:val="231F20"/>
        </w:rPr>
        <w:t>die Arbeitsprozesse innerhalb des Teams steuern können.</w:t>
      </w:r>
    </w:p>
    <w:p w14:paraId="7FE6FEE9" w14:textId="77777777" w:rsidR="006D5486" w:rsidRDefault="006D5486">
      <w:pPr>
        <w:pStyle w:val="Textkrper"/>
        <w:rPr>
          <w:sz w:val="24"/>
        </w:rPr>
      </w:pPr>
    </w:p>
    <w:p w14:paraId="5BCE3A83" w14:textId="77777777" w:rsidR="006D5486" w:rsidRDefault="00000000">
      <w:pPr>
        <w:pStyle w:val="berschrift7"/>
        <w:spacing w:before="195"/>
        <w:ind w:left="957"/>
        <w:jc w:val="left"/>
      </w:pPr>
      <w:r>
        <w:rPr>
          <w:color w:val="003946"/>
          <w:spacing w:val="-2"/>
        </w:rPr>
        <w:t>Ablauf</w:t>
      </w:r>
    </w:p>
    <w:p w14:paraId="11A795D3" w14:textId="77777777" w:rsidR="006D5486" w:rsidRDefault="006D5486">
      <w:pPr>
        <w:pStyle w:val="Textkrper"/>
        <w:spacing w:before="10"/>
        <w:rPr>
          <w:rFonts w:ascii="Fira Sans"/>
          <w:sz w:val="24"/>
        </w:rPr>
      </w:pPr>
    </w:p>
    <w:p w14:paraId="652B7825" w14:textId="77777777" w:rsidR="006D5486" w:rsidRDefault="00000000">
      <w:pPr>
        <w:pStyle w:val="Textkrper"/>
        <w:spacing w:line="259" w:lineRule="auto"/>
        <w:ind w:left="957" w:right="2202"/>
        <w:jc w:val="both"/>
      </w:pPr>
      <w:r>
        <w:rPr>
          <w:color w:val="231F20"/>
        </w:rPr>
        <w:t>Eine</w:t>
      </w:r>
      <w:r>
        <w:rPr>
          <w:color w:val="231F20"/>
          <w:spacing w:val="-1"/>
        </w:rPr>
        <w:t xml:space="preserve"> </w:t>
      </w:r>
      <w:r>
        <w:rPr>
          <w:color w:val="231F20"/>
        </w:rPr>
        <w:t>FMEA</w:t>
      </w:r>
      <w:r>
        <w:rPr>
          <w:color w:val="231F20"/>
          <w:spacing w:val="-1"/>
        </w:rPr>
        <w:t xml:space="preserve"> </w:t>
      </w:r>
      <w:r>
        <w:rPr>
          <w:color w:val="231F20"/>
        </w:rPr>
        <w:t>ist</w:t>
      </w:r>
      <w:r>
        <w:rPr>
          <w:color w:val="231F20"/>
          <w:spacing w:val="-1"/>
        </w:rPr>
        <w:t xml:space="preserve"> </w:t>
      </w:r>
      <w:r>
        <w:rPr>
          <w:color w:val="231F20"/>
        </w:rPr>
        <w:t>nach</w:t>
      </w:r>
      <w:r>
        <w:rPr>
          <w:color w:val="231F20"/>
          <w:spacing w:val="-1"/>
        </w:rPr>
        <w:t xml:space="preserve"> </w:t>
      </w:r>
      <w:r>
        <w:rPr>
          <w:color w:val="231F20"/>
        </w:rPr>
        <w:t>DIN</w:t>
      </w:r>
      <w:r>
        <w:rPr>
          <w:color w:val="231F20"/>
          <w:spacing w:val="-1"/>
        </w:rPr>
        <w:t xml:space="preserve"> </w:t>
      </w:r>
      <w:r>
        <w:rPr>
          <w:color w:val="231F20"/>
        </w:rPr>
        <w:t>EN</w:t>
      </w:r>
      <w:r>
        <w:rPr>
          <w:color w:val="231F20"/>
          <w:spacing w:val="-1"/>
        </w:rPr>
        <w:t xml:space="preserve"> </w:t>
      </w:r>
      <w:r>
        <w:rPr>
          <w:color w:val="231F20"/>
        </w:rPr>
        <w:t>60812</w:t>
      </w:r>
      <w:r>
        <w:rPr>
          <w:color w:val="231F20"/>
          <w:spacing w:val="-1"/>
        </w:rPr>
        <w:t xml:space="preserve"> </w:t>
      </w:r>
      <w:r>
        <w:rPr>
          <w:color w:val="231F20"/>
        </w:rPr>
        <w:t>genormt</w:t>
      </w:r>
      <w:r>
        <w:rPr>
          <w:color w:val="231F20"/>
          <w:spacing w:val="-1"/>
        </w:rPr>
        <w:t xml:space="preserve"> </w:t>
      </w:r>
      <w:r>
        <w:rPr>
          <w:color w:val="231F20"/>
        </w:rPr>
        <w:t>und</w:t>
      </w:r>
      <w:r>
        <w:rPr>
          <w:color w:val="231F20"/>
          <w:spacing w:val="-1"/>
        </w:rPr>
        <w:t xml:space="preserve"> </w:t>
      </w:r>
      <w:r>
        <w:rPr>
          <w:color w:val="231F20"/>
        </w:rPr>
        <w:t>durchläuft</w:t>
      </w:r>
      <w:r>
        <w:rPr>
          <w:color w:val="231F20"/>
          <w:spacing w:val="-1"/>
        </w:rPr>
        <w:t xml:space="preserve"> </w:t>
      </w:r>
      <w:r>
        <w:rPr>
          <w:color w:val="231F20"/>
        </w:rPr>
        <w:t>die</w:t>
      </w:r>
      <w:r>
        <w:rPr>
          <w:color w:val="231F20"/>
          <w:spacing w:val="-1"/>
        </w:rPr>
        <w:t xml:space="preserve"> </w:t>
      </w:r>
      <w:r>
        <w:rPr>
          <w:color w:val="231F20"/>
        </w:rPr>
        <w:t>folgenden</w:t>
      </w:r>
      <w:r>
        <w:rPr>
          <w:color w:val="231F20"/>
          <w:spacing w:val="-1"/>
        </w:rPr>
        <w:t xml:space="preserve"> </w:t>
      </w:r>
      <w:r>
        <w:rPr>
          <w:color w:val="231F20"/>
        </w:rPr>
        <w:t>Schritte:</w:t>
      </w:r>
      <w:r>
        <w:rPr>
          <w:color w:val="231F20"/>
          <w:spacing w:val="-1"/>
        </w:rPr>
        <w:t xml:space="preserve"> </w:t>
      </w:r>
      <w:proofErr w:type="spellStart"/>
      <w:r>
        <w:rPr>
          <w:color w:val="231F20"/>
        </w:rPr>
        <w:t>mögli</w:t>
      </w:r>
      <w:proofErr w:type="spellEnd"/>
      <w:r>
        <w:rPr>
          <w:color w:val="231F20"/>
        </w:rPr>
        <w:t xml:space="preserve">- </w:t>
      </w:r>
      <w:proofErr w:type="spellStart"/>
      <w:r>
        <w:rPr>
          <w:color w:val="231F20"/>
        </w:rPr>
        <w:t>che</w:t>
      </w:r>
      <w:proofErr w:type="spellEnd"/>
      <w:r>
        <w:rPr>
          <w:color w:val="231F20"/>
        </w:rPr>
        <w:t xml:space="preserve"> Fehler beschreiben, potenzielle Risiken der Fehler beurteilen, adäquate Lösungen finden und Ergebnisse festhalten.</w:t>
      </w:r>
    </w:p>
    <w:p w14:paraId="4FAD21FF" w14:textId="77777777" w:rsidR="006D5486" w:rsidRDefault="006D5486">
      <w:pPr>
        <w:pStyle w:val="Textkrper"/>
        <w:spacing w:before="10"/>
        <w:rPr>
          <w:sz w:val="21"/>
        </w:rPr>
      </w:pPr>
    </w:p>
    <w:p w14:paraId="3FFE0575" w14:textId="77777777" w:rsidR="006D5486" w:rsidRDefault="00000000">
      <w:pPr>
        <w:pStyle w:val="Textkrper"/>
        <w:spacing w:line="259" w:lineRule="auto"/>
        <w:ind w:left="957" w:right="2201" w:hanging="1"/>
        <w:jc w:val="both"/>
      </w:pPr>
      <w:r>
        <w:rPr>
          <w:color w:val="231F20"/>
        </w:rPr>
        <w:t>Um mögliche Fehler zu beschreiben, werden in einer detaillierten Fehleranalyse zunächst alle potenziellen Fehler zu den Prozessen erfasst. Bei allen Fehlern werden die Fehlerfolgen und die möglichen Ursachen erkundet. Dabei gilt die Faustregel: „ein möglicher</w:t>
      </w:r>
      <w:r>
        <w:rPr>
          <w:color w:val="231F20"/>
          <w:spacing w:val="38"/>
        </w:rPr>
        <w:t xml:space="preserve"> </w:t>
      </w:r>
      <w:r>
        <w:rPr>
          <w:color w:val="231F20"/>
        </w:rPr>
        <w:t>Fehler</w:t>
      </w:r>
      <w:r>
        <w:rPr>
          <w:color w:val="231F20"/>
          <w:spacing w:val="38"/>
        </w:rPr>
        <w:t xml:space="preserve"> </w:t>
      </w:r>
      <w:r>
        <w:rPr>
          <w:color w:val="231F20"/>
        </w:rPr>
        <w:t>–</w:t>
      </w:r>
      <w:r>
        <w:rPr>
          <w:color w:val="231F20"/>
          <w:spacing w:val="38"/>
        </w:rPr>
        <w:t xml:space="preserve"> </w:t>
      </w:r>
      <w:r>
        <w:rPr>
          <w:color w:val="231F20"/>
        </w:rPr>
        <w:t>zwei</w:t>
      </w:r>
      <w:r>
        <w:rPr>
          <w:color w:val="231F20"/>
          <w:spacing w:val="38"/>
        </w:rPr>
        <w:t xml:space="preserve"> </w:t>
      </w:r>
      <w:r>
        <w:rPr>
          <w:color w:val="231F20"/>
        </w:rPr>
        <w:t>Fehlerfolgen</w:t>
      </w:r>
      <w:r>
        <w:rPr>
          <w:color w:val="231F20"/>
          <w:spacing w:val="38"/>
        </w:rPr>
        <w:t xml:space="preserve"> </w:t>
      </w:r>
      <w:r>
        <w:rPr>
          <w:color w:val="231F20"/>
        </w:rPr>
        <w:t>–</w:t>
      </w:r>
      <w:r>
        <w:rPr>
          <w:color w:val="231F20"/>
          <w:spacing w:val="38"/>
        </w:rPr>
        <w:t xml:space="preserve"> </w:t>
      </w:r>
      <w:r>
        <w:rPr>
          <w:color w:val="231F20"/>
        </w:rPr>
        <w:t>vier</w:t>
      </w:r>
      <w:r>
        <w:rPr>
          <w:color w:val="231F20"/>
          <w:spacing w:val="38"/>
        </w:rPr>
        <w:t xml:space="preserve"> </w:t>
      </w:r>
      <w:r>
        <w:rPr>
          <w:color w:val="231F20"/>
        </w:rPr>
        <w:t>Fehlerursachen“</w:t>
      </w:r>
      <w:r>
        <w:rPr>
          <w:color w:val="231F20"/>
          <w:spacing w:val="38"/>
        </w:rPr>
        <w:t xml:space="preserve"> </w:t>
      </w:r>
      <w:r>
        <w:rPr>
          <w:color w:val="231F20"/>
        </w:rPr>
        <w:t>(Brunner/Wagner</w:t>
      </w:r>
      <w:r>
        <w:rPr>
          <w:color w:val="231F20"/>
          <w:spacing w:val="38"/>
        </w:rPr>
        <w:t xml:space="preserve"> </w:t>
      </w:r>
      <w:r>
        <w:rPr>
          <w:color w:val="231F20"/>
        </w:rPr>
        <w:t>2016, S. 155). Eine Strukturierungshilfe für Fehler, Fehlerfolgen und Ursachen bieten Fehler- bäume</w:t>
      </w:r>
      <w:r>
        <w:rPr>
          <w:color w:val="231F20"/>
          <w:spacing w:val="-2"/>
        </w:rPr>
        <w:t xml:space="preserve"> </w:t>
      </w:r>
      <w:r>
        <w:rPr>
          <w:color w:val="231F20"/>
        </w:rPr>
        <w:t>oder</w:t>
      </w:r>
      <w:r>
        <w:rPr>
          <w:color w:val="231F20"/>
          <w:spacing w:val="-2"/>
        </w:rPr>
        <w:t xml:space="preserve"> </w:t>
      </w:r>
      <w:r>
        <w:rPr>
          <w:color w:val="231F20"/>
        </w:rPr>
        <w:t>Ursache-Wirkungs-Diagramme.</w:t>
      </w:r>
      <w:r>
        <w:rPr>
          <w:color w:val="231F20"/>
          <w:spacing w:val="-2"/>
        </w:rPr>
        <w:t xml:space="preserve"> </w:t>
      </w:r>
      <w:r>
        <w:rPr>
          <w:color w:val="231F20"/>
        </w:rPr>
        <w:t>Zu</w:t>
      </w:r>
      <w:r>
        <w:rPr>
          <w:color w:val="231F20"/>
          <w:spacing w:val="-2"/>
        </w:rPr>
        <w:t xml:space="preserve"> </w:t>
      </w:r>
      <w:r>
        <w:rPr>
          <w:color w:val="231F20"/>
        </w:rPr>
        <w:t>jedem</w:t>
      </w:r>
      <w:r>
        <w:rPr>
          <w:color w:val="231F20"/>
          <w:spacing w:val="-2"/>
        </w:rPr>
        <w:t xml:space="preserve"> </w:t>
      </w:r>
      <w:r>
        <w:rPr>
          <w:color w:val="231F20"/>
        </w:rPr>
        <w:t>Fehler</w:t>
      </w:r>
      <w:r>
        <w:rPr>
          <w:color w:val="231F20"/>
          <w:spacing w:val="-2"/>
        </w:rPr>
        <w:t xml:space="preserve"> </w:t>
      </w:r>
      <w:r>
        <w:rPr>
          <w:color w:val="231F20"/>
        </w:rPr>
        <w:t>und</w:t>
      </w:r>
      <w:r>
        <w:rPr>
          <w:color w:val="231F20"/>
          <w:spacing w:val="-2"/>
        </w:rPr>
        <w:t xml:space="preserve"> </w:t>
      </w:r>
      <w:r>
        <w:rPr>
          <w:color w:val="231F20"/>
        </w:rPr>
        <w:t>seinen</w:t>
      </w:r>
      <w:r>
        <w:rPr>
          <w:color w:val="231F20"/>
          <w:spacing w:val="-2"/>
        </w:rPr>
        <w:t xml:space="preserve"> </w:t>
      </w:r>
      <w:r>
        <w:rPr>
          <w:color w:val="231F20"/>
        </w:rPr>
        <w:t>Ursachen</w:t>
      </w:r>
      <w:r>
        <w:rPr>
          <w:color w:val="231F20"/>
          <w:spacing w:val="-2"/>
        </w:rPr>
        <w:t xml:space="preserve"> </w:t>
      </w:r>
      <w:r>
        <w:rPr>
          <w:color w:val="231F20"/>
        </w:rPr>
        <w:t>wer- den mögliche Maßnahmen benannt, um den Fehler zu vermeiden.</w:t>
      </w:r>
    </w:p>
    <w:p w14:paraId="0F2440D5" w14:textId="77777777" w:rsidR="006D5486" w:rsidRDefault="006D5486">
      <w:pPr>
        <w:pStyle w:val="Textkrper"/>
        <w:spacing w:before="2"/>
        <w:rPr>
          <w:sz w:val="22"/>
        </w:rPr>
      </w:pPr>
    </w:p>
    <w:p w14:paraId="7CD7F15C" w14:textId="77777777" w:rsidR="006D5486" w:rsidRDefault="00000000">
      <w:pPr>
        <w:pStyle w:val="Textkrper"/>
        <w:spacing w:line="259" w:lineRule="auto"/>
        <w:ind w:left="957" w:right="2201"/>
        <w:jc w:val="both"/>
      </w:pPr>
      <w:r>
        <w:rPr>
          <w:color w:val="231F20"/>
        </w:rPr>
        <w:t xml:space="preserve">In einem zweiten Schritt werden potenzielle Risiken der Fehler beurteilt. Die </w:t>
      </w:r>
      <w:proofErr w:type="spellStart"/>
      <w:r>
        <w:rPr>
          <w:color w:val="231F20"/>
        </w:rPr>
        <w:t>Beurtei</w:t>
      </w:r>
      <w:proofErr w:type="spellEnd"/>
      <w:r>
        <w:rPr>
          <w:color w:val="231F20"/>
        </w:rPr>
        <w:t xml:space="preserve">- </w:t>
      </w:r>
      <w:proofErr w:type="spellStart"/>
      <w:r>
        <w:rPr>
          <w:color w:val="231F20"/>
        </w:rPr>
        <w:t>lung</w:t>
      </w:r>
      <w:proofErr w:type="spellEnd"/>
      <w:r>
        <w:rPr>
          <w:color w:val="231F20"/>
        </w:rPr>
        <w:t xml:space="preserve"> bezieht sich auf die folgenden Aspekte:</w:t>
      </w:r>
    </w:p>
    <w:p w14:paraId="0353494A" w14:textId="77777777" w:rsidR="006D5486" w:rsidRDefault="006D5486">
      <w:pPr>
        <w:pStyle w:val="Textkrper"/>
        <w:spacing w:before="9"/>
        <w:rPr>
          <w:sz w:val="21"/>
        </w:rPr>
      </w:pPr>
    </w:p>
    <w:p w14:paraId="2D2F60E5" w14:textId="77777777" w:rsidR="006D5486" w:rsidRDefault="00000000">
      <w:pPr>
        <w:pStyle w:val="Listenabsatz"/>
        <w:numPr>
          <w:ilvl w:val="0"/>
          <w:numId w:val="14"/>
        </w:numPr>
        <w:tabs>
          <w:tab w:val="left" w:pos="1237"/>
          <w:tab w:val="left" w:pos="1238"/>
        </w:tabs>
        <w:spacing w:before="0" w:line="259" w:lineRule="auto"/>
        <w:ind w:right="2247"/>
        <w:rPr>
          <w:sz w:val="20"/>
        </w:rPr>
      </w:pPr>
      <w:r>
        <w:rPr>
          <w:color w:val="231F20"/>
          <w:sz w:val="20"/>
        </w:rPr>
        <w:t>Die</w:t>
      </w:r>
      <w:r>
        <w:rPr>
          <w:color w:val="231F20"/>
          <w:spacing w:val="-2"/>
          <w:sz w:val="20"/>
        </w:rPr>
        <w:t xml:space="preserve"> </w:t>
      </w:r>
      <w:r>
        <w:rPr>
          <w:color w:val="231F20"/>
          <w:sz w:val="20"/>
        </w:rPr>
        <w:t>Wahrscheinlichkeit</w:t>
      </w:r>
      <w:r>
        <w:rPr>
          <w:color w:val="231F20"/>
          <w:spacing w:val="-2"/>
          <w:sz w:val="20"/>
        </w:rPr>
        <w:t xml:space="preserve"> </w:t>
      </w:r>
      <w:r>
        <w:rPr>
          <w:color w:val="231F20"/>
          <w:sz w:val="20"/>
        </w:rPr>
        <w:t>des</w:t>
      </w:r>
      <w:r>
        <w:rPr>
          <w:color w:val="231F20"/>
          <w:spacing w:val="-2"/>
          <w:sz w:val="20"/>
        </w:rPr>
        <w:t xml:space="preserve"> </w:t>
      </w:r>
      <w:r>
        <w:rPr>
          <w:color w:val="231F20"/>
          <w:sz w:val="20"/>
        </w:rPr>
        <w:t>Auftretens</w:t>
      </w:r>
      <w:r>
        <w:rPr>
          <w:color w:val="231F20"/>
          <w:spacing w:val="-2"/>
          <w:sz w:val="20"/>
        </w:rPr>
        <w:t xml:space="preserve"> </w:t>
      </w:r>
      <w:r>
        <w:rPr>
          <w:color w:val="231F20"/>
          <w:sz w:val="20"/>
        </w:rPr>
        <w:t>des</w:t>
      </w:r>
      <w:r>
        <w:rPr>
          <w:color w:val="231F20"/>
          <w:spacing w:val="-2"/>
          <w:sz w:val="20"/>
        </w:rPr>
        <w:t xml:space="preserve"> </w:t>
      </w:r>
      <w:r>
        <w:rPr>
          <w:color w:val="231F20"/>
          <w:sz w:val="20"/>
        </w:rPr>
        <w:t>Fehlers</w:t>
      </w:r>
      <w:r>
        <w:rPr>
          <w:color w:val="231F20"/>
          <w:spacing w:val="-2"/>
          <w:sz w:val="20"/>
        </w:rPr>
        <w:t xml:space="preserve"> </w:t>
      </w:r>
      <w:r>
        <w:rPr>
          <w:color w:val="231F20"/>
          <w:sz w:val="20"/>
        </w:rPr>
        <w:t>(Faktor</w:t>
      </w:r>
      <w:r>
        <w:rPr>
          <w:color w:val="231F20"/>
          <w:spacing w:val="-2"/>
          <w:sz w:val="20"/>
        </w:rPr>
        <w:t xml:space="preserve"> </w:t>
      </w:r>
      <w:r>
        <w:rPr>
          <w:color w:val="231F20"/>
          <w:sz w:val="20"/>
        </w:rPr>
        <w:t>A)</w:t>
      </w:r>
      <w:r>
        <w:rPr>
          <w:color w:val="231F20"/>
          <w:spacing w:val="-2"/>
          <w:sz w:val="20"/>
        </w:rPr>
        <w:t xml:space="preserve"> </w:t>
      </w:r>
      <w:r>
        <w:rPr>
          <w:color w:val="231F20"/>
          <w:sz w:val="20"/>
        </w:rPr>
        <w:t>wird</w:t>
      </w:r>
      <w:r>
        <w:rPr>
          <w:color w:val="231F20"/>
          <w:spacing w:val="-2"/>
          <w:sz w:val="20"/>
        </w:rPr>
        <w:t xml:space="preserve"> </w:t>
      </w:r>
      <w:r>
        <w:rPr>
          <w:color w:val="231F20"/>
          <w:sz w:val="20"/>
        </w:rPr>
        <w:t>auf</w:t>
      </w:r>
      <w:r>
        <w:rPr>
          <w:color w:val="231F20"/>
          <w:spacing w:val="-2"/>
          <w:sz w:val="20"/>
        </w:rPr>
        <w:t xml:space="preserve"> </w:t>
      </w:r>
      <w:r>
        <w:rPr>
          <w:color w:val="231F20"/>
          <w:sz w:val="20"/>
        </w:rPr>
        <w:t>einer</w:t>
      </w:r>
      <w:r>
        <w:rPr>
          <w:color w:val="231F20"/>
          <w:spacing w:val="-2"/>
          <w:sz w:val="20"/>
        </w:rPr>
        <w:t xml:space="preserve"> </w:t>
      </w:r>
      <w:r>
        <w:rPr>
          <w:color w:val="231F20"/>
          <w:sz w:val="20"/>
        </w:rPr>
        <w:t xml:space="preserve">Ordinal- </w:t>
      </w:r>
      <w:proofErr w:type="spellStart"/>
      <w:r>
        <w:rPr>
          <w:color w:val="231F20"/>
          <w:sz w:val="20"/>
        </w:rPr>
        <w:t>skala</w:t>
      </w:r>
      <w:proofErr w:type="spellEnd"/>
      <w:r>
        <w:rPr>
          <w:color w:val="231F20"/>
          <w:sz w:val="20"/>
        </w:rPr>
        <w:t xml:space="preserve"> anhand der erwarteten Häufigkeit von „unwahrscheinlich“ bis „hoch“ </w:t>
      </w:r>
      <w:proofErr w:type="spellStart"/>
      <w:r>
        <w:rPr>
          <w:color w:val="231F20"/>
          <w:sz w:val="20"/>
        </w:rPr>
        <w:t>einge</w:t>
      </w:r>
      <w:proofErr w:type="spellEnd"/>
      <w:r>
        <w:rPr>
          <w:color w:val="231F20"/>
          <w:sz w:val="20"/>
        </w:rPr>
        <w:t>- stuft.</w:t>
      </w:r>
      <w:r>
        <w:rPr>
          <w:color w:val="231F20"/>
          <w:spacing w:val="-6"/>
          <w:sz w:val="20"/>
        </w:rPr>
        <w:t xml:space="preserve"> </w:t>
      </w:r>
      <w:r>
        <w:rPr>
          <w:color w:val="231F20"/>
          <w:sz w:val="20"/>
        </w:rPr>
        <w:t>Eine</w:t>
      </w:r>
      <w:r>
        <w:rPr>
          <w:color w:val="231F20"/>
          <w:spacing w:val="-6"/>
          <w:sz w:val="20"/>
        </w:rPr>
        <w:t xml:space="preserve"> </w:t>
      </w:r>
      <w:r>
        <w:rPr>
          <w:color w:val="231F20"/>
          <w:sz w:val="20"/>
        </w:rPr>
        <w:t>erwartete</w:t>
      </w:r>
      <w:r>
        <w:rPr>
          <w:color w:val="231F20"/>
          <w:spacing w:val="-6"/>
          <w:sz w:val="20"/>
        </w:rPr>
        <w:t xml:space="preserve"> </w:t>
      </w:r>
      <w:r>
        <w:rPr>
          <w:color w:val="231F20"/>
          <w:sz w:val="20"/>
        </w:rPr>
        <w:t>Häufigkeit</w:t>
      </w:r>
      <w:r>
        <w:rPr>
          <w:color w:val="231F20"/>
          <w:spacing w:val="-6"/>
          <w:sz w:val="20"/>
        </w:rPr>
        <w:t xml:space="preserve"> </w:t>
      </w:r>
      <w:r>
        <w:rPr>
          <w:color w:val="231F20"/>
          <w:sz w:val="20"/>
        </w:rPr>
        <w:t>von</w:t>
      </w:r>
      <w:r>
        <w:rPr>
          <w:color w:val="231F20"/>
          <w:spacing w:val="-6"/>
          <w:sz w:val="20"/>
        </w:rPr>
        <w:t xml:space="preserve"> </w:t>
      </w:r>
      <w:r>
        <w:rPr>
          <w:color w:val="231F20"/>
          <w:sz w:val="20"/>
        </w:rPr>
        <w:t>Null</w:t>
      </w:r>
      <w:r>
        <w:rPr>
          <w:color w:val="231F20"/>
          <w:spacing w:val="-6"/>
          <w:sz w:val="20"/>
        </w:rPr>
        <w:t xml:space="preserve"> </w:t>
      </w:r>
      <w:r>
        <w:rPr>
          <w:color w:val="231F20"/>
          <w:sz w:val="20"/>
        </w:rPr>
        <w:t>wird</w:t>
      </w:r>
      <w:r>
        <w:rPr>
          <w:color w:val="231F20"/>
          <w:spacing w:val="-6"/>
          <w:sz w:val="20"/>
        </w:rPr>
        <w:t xml:space="preserve"> </w:t>
      </w:r>
      <w:r>
        <w:rPr>
          <w:color w:val="231F20"/>
          <w:sz w:val="20"/>
        </w:rPr>
        <w:t>mit</w:t>
      </w:r>
      <w:r>
        <w:rPr>
          <w:color w:val="231F20"/>
          <w:spacing w:val="-6"/>
          <w:sz w:val="20"/>
        </w:rPr>
        <w:t xml:space="preserve"> </w:t>
      </w:r>
      <w:r>
        <w:rPr>
          <w:color w:val="231F20"/>
          <w:sz w:val="20"/>
        </w:rPr>
        <w:t>dem</w:t>
      </w:r>
      <w:r>
        <w:rPr>
          <w:color w:val="231F20"/>
          <w:spacing w:val="-6"/>
          <w:sz w:val="20"/>
        </w:rPr>
        <w:t xml:space="preserve"> </w:t>
      </w:r>
      <w:r>
        <w:rPr>
          <w:color w:val="231F20"/>
          <w:sz w:val="20"/>
        </w:rPr>
        <w:t>Faktor</w:t>
      </w:r>
      <w:r>
        <w:rPr>
          <w:color w:val="231F20"/>
          <w:spacing w:val="-6"/>
          <w:sz w:val="20"/>
        </w:rPr>
        <w:t xml:space="preserve"> </w:t>
      </w:r>
      <w:r>
        <w:rPr>
          <w:color w:val="231F20"/>
          <w:sz w:val="20"/>
        </w:rPr>
        <w:t>A</w:t>
      </w:r>
      <w:r>
        <w:rPr>
          <w:color w:val="231F20"/>
          <w:spacing w:val="-6"/>
          <w:sz w:val="20"/>
        </w:rPr>
        <w:t xml:space="preserve"> </w:t>
      </w:r>
      <w:r>
        <w:rPr>
          <w:color w:val="231F20"/>
          <w:sz w:val="20"/>
        </w:rPr>
        <w:t>=</w:t>
      </w:r>
      <w:r>
        <w:rPr>
          <w:color w:val="231F20"/>
          <w:spacing w:val="-6"/>
          <w:sz w:val="20"/>
        </w:rPr>
        <w:t xml:space="preserve"> </w:t>
      </w:r>
      <w:r>
        <w:rPr>
          <w:color w:val="231F20"/>
          <w:sz w:val="20"/>
        </w:rPr>
        <w:t>1</w:t>
      </w:r>
      <w:r>
        <w:rPr>
          <w:color w:val="231F20"/>
          <w:spacing w:val="-6"/>
          <w:sz w:val="20"/>
        </w:rPr>
        <w:t xml:space="preserve"> </w:t>
      </w:r>
      <w:r>
        <w:rPr>
          <w:color w:val="231F20"/>
          <w:sz w:val="20"/>
        </w:rPr>
        <w:t>gleichgesetzt.</w:t>
      </w:r>
      <w:r>
        <w:rPr>
          <w:color w:val="231F20"/>
          <w:spacing w:val="-6"/>
          <w:sz w:val="20"/>
        </w:rPr>
        <w:t xml:space="preserve"> </w:t>
      </w:r>
      <w:r>
        <w:rPr>
          <w:color w:val="231F20"/>
          <w:sz w:val="20"/>
        </w:rPr>
        <w:t xml:space="preserve">Was als hohe Häufigkeit bewertet wird, hängt stark davon ab, um welche Fehlerart es sich handelt und wie kritisch dieser ist. Bei einem unkritischen Fehler wird </w:t>
      </w:r>
      <w:proofErr w:type="spellStart"/>
      <w:r>
        <w:rPr>
          <w:color w:val="231F20"/>
          <w:sz w:val="20"/>
        </w:rPr>
        <w:t>gegebe</w:t>
      </w:r>
      <w:proofErr w:type="spellEnd"/>
      <w:r>
        <w:rPr>
          <w:color w:val="231F20"/>
          <w:sz w:val="20"/>
        </w:rPr>
        <w:t xml:space="preserve">- </w:t>
      </w:r>
      <w:proofErr w:type="spellStart"/>
      <w:r>
        <w:rPr>
          <w:color w:val="231F20"/>
          <w:sz w:val="20"/>
        </w:rPr>
        <w:t>nenfalls</w:t>
      </w:r>
      <w:proofErr w:type="spellEnd"/>
      <w:r>
        <w:rPr>
          <w:color w:val="231F20"/>
          <w:sz w:val="20"/>
        </w:rPr>
        <w:t xml:space="preserve"> erst bei einem Fehler in zehn Fällen von einer hohen Häufigkeit </w:t>
      </w:r>
      <w:proofErr w:type="spellStart"/>
      <w:r>
        <w:rPr>
          <w:color w:val="231F20"/>
          <w:sz w:val="20"/>
        </w:rPr>
        <w:t>ausgegan</w:t>
      </w:r>
      <w:proofErr w:type="spellEnd"/>
      <w:r>
        <w:rPr>
          <w:color w:val="231F20"/>
          <w:sz w:val="20"/>
        </w:rPr>
        <w:t xml:space="preserve">- gen, während bei einem kritischen Fehler möglicherweise schon eine Wahrschein- </w:t>
      </w:r>
      <w:proofErr w:type="spellStart"/>
      <w:r>
        <w:rPr>
          <w:color w:val="231F20"/>
          <w:sz w:val="20"/>
        </w:rPr>
        <w:t>lichkeit</w:t>
      </w:r>
      <w:proofErr w:type="spellEnd"/>
      <w:r>
        <w:rPr>
          <w:color w:val="231F20"/>
          <w:sz w:val="20"/>
        </w:rPr>
        <w:t xml:space="preserve"> von einem Fehler in 10.000 oder noch mehr Fällen als hoch bewertet wird. Bei hohen Häufigkeiten wird der Faktor A gleich 9 oder 10 gesetzt.</w:t>
      </w:r>
    </w:p>
    <w:p w14:paraId="0DA4EFD6" w14:textId="77777777" w:rsidR="006D5486" w:rsidRDefault="00000000">
      <w:pPr>
        <w:pStyle w:val="Listenabsatz"/>
        <w:numPr>
          <w:ilvl w:val="0"/>
          <w:numId w:val="14"/>
        </w:numPr>
        <w:tabs>
          <w:tab w:val="left" w:pos="1237"/>
          <w:tab w:val="left" w:pos="1238"/>
        </w:tabs>
        <w:spacing w:before="8" w:line="259" w:lineRule="auto"/>
        <w:ind w:right="2234"/>
        <w:rPr>
          <w:sz w:val="20"/>
        </w:rPr>
      </w:pPr>
      <w:r>
        <w:rPr>
          <w:color w:val="231F20"/>
          <w:sz w:val="20"/>
        </w:rPr>
        <w:t xml:space="preserve">Die Bedeutung der Fehlerauswirkungen aus Sicht des Kunden (Faktor B) wird auf einer Ordinalskala angegeben: </w:t>
      </w:r>
      <w:proofErr w:type="gramStart"/>
      <w:r>
        <w:rPr>
          <w:color w:val="231F20"/>
          <w:sz w:val="20"/>
        </w:rPr>
        <w:t>von keine Bedeutung</w:t>
      </w:r>
      <w:proofErr w:type="gramEnd"/>
      <w:r>
        <w:rPr>
          <w:color w:val="231F20"/>
          <w:sz w:val="20"/>
        </w:rPr>
        <w:t xml:space="preserve"> (Faktor B = 1) über </w:t>
      </w:r>
      <w:proofErr w:type="spellStart"/>
      <w:r>
        <w:rPr>
          <w:color w:val="231F20"/>
          <w:sz w:val="20"/>
        </w:rPr>
        <w:t>unbedeu</w:t>
      </w:r>
      <w:proofErr w:type="spellEnd"/>
      <w:r>
        <w:rPr>
          <w:color w:val="231F20"/>
          <w:sz w:val="20"/>
        </w:rPr>
        <w:t xml:space="preserve">- </w:t>
      </w:r>
      <w:proofErr w:type="spellStart"/>
      <w:r>
        <w:rPr>
          <w:color w:val="231F20"/>
          <w:sz w:val="20"/>
        </w:rPr>
        <w:t>tend</w:t>
      </w:r>
      <w:proofErr w:type="spellEnd"/>
      <w:r>
        <w:rPr>
          <w:color w:val="231F20"/>
          <w:spacing w:val="-5"/>
          <w:sz w:val="20"/>
        </w:rPr>
        <w:t xml:space="preserve"> </w:t>
      </w:r>
      <w:r>
        <w:rPr>
          <w:color w:val="231F20"/>
          <w:sz w:val="20"/>
        </w:rPr>
        <w:t>(Faktor</w:t>
      </w:r>
      <w:r>
        <w:rPr>
          <w:color w:val="231F20"/>
          <w:spacing w:val="-5"/>
          <w:sz w:val="20"/>
        </w:rPr>
        <w:t xml:space="preserve"> </w:t>
      </w:r>
      <w:r>
        <w:rPr>
          <w:color w:val="231F20"/>
          <w:sz w:val="20"/>
        </w:rPr>
        <w:t>B</w:t>
      </w:r>
      <w:r>
        <w:rPr>
          <w:color w:val="231F20"/>
          <w:spacing w:val="-5"/>
          <w:sz w:val="20"/>
        </w:rPr>
        <w:t xml:space="preserve"> </w:t>
      </w:r>
      <w:r>
        <w:rPr>
          <w:color w:val="231F20"/>
          <w:sz w:val="20"/>
        </w:rPr>
        <w:t>=</w:t>
      </w:r>
      <w:r>
        <w:rPr>
          <w:color w:val="231F20"/>
          <w:spacing w:val="-5"/>
          <w:sz w:val="20"/>
        </w:rPr>
        <w:t xml:space="preserve"> </w:t>
      </w:r>
      <w:r>
        <w:rPr>
          <w:color w:val="231F20"/>
          <w:sz w:val="20"/>
        </w:rPr>
        <w:t>2</w:t>
      </w:r>
      <w:r>
        <w:rPr>
          <w:color w:val="231F20"/>
          <w:spacing w:val="-5"/>
          <w:sz w:val="20"/>
        </w:rPr>
        <w:t xml:space="preserve"> </w:t>
      </w:r>
      <w:r>
        <w:rPr>
          <w:color w:val="231F20"/>
          <w:sz w:val="20"/>
        </w:rPr>
        <w:t>oder</w:t>
      </w:r>
      <w:r>
        <w:rPr>
          <w:color w:val="231F20"/>
          <w:spacing w:val="-5"/>
          <w:sz w:val="20"/>
        </w:rPr>
        <w:t xml:space="preserve"> </w:t>
      </w:r>
      <w:r>
        <w:rPr>
          <w:color w:val="231F20"/>
          <w:sz w:val="20"/>
        </w:rPr>
        <w:t>3)</w:t>
      </w:r>
      <w:r>
        <w:rPr>
          <w:color w:val="231F20"/>
          <w:spacing w:val="-5"/>
          <w:sz w:val="20"/>
        </w:rPr>
        <w:t xml:space="preserve"> </w:t>
      </w:r>
      <w:r>
        <w:rPr>
          <w:color w:val="231F20"/>
          <w:sz w:val="20"/>
        </w:rPr>
        <w:t>bis</w:t>
      </w:r>
      <w:r>
        <w:rPr>
          <w:color w:val="231F20"/>
          <w:spacing w:val="-5"/>
          <w:sz w:val="20"/>
        </w:rPr>
        <w:t xml:space="preserve"> </w:t>
      </w:r>
      <w:r>
        <w:rPr>
          <w:color w:val="231F20"/>
          <w:sz w:val="20"/>
        </w:rPr>
        <w:t>hin</w:t>
      </w:r>
      <w:r>
        <w:rPr>
          <w:color w:val="231F20"/>
          <w:spacing w:val="-5"/>
          <w:sz w:val="20"/>
        </w:rPr>
        <w:t xml:space="preserve"> </w:t>
      </w:r>
      <w:r>
        <w:rPr>
          <w:color w:val="231F20"/>
          <w:sz w:val="20"/>
        </w:rPr>
        <w:t>zu</w:t>
      </w:r>
      <w:r>
        <w:rPr>
          <w:color w:val="231F20"/>
          <w:spacing w:val="-5"/>
          <w:sz w:val="20"/>
        </w:rPr>
        <w:t xml:space="preserve"> </w:t>
      </w:r>
      <w:r>
        <w:rPr>
          <w:color w:val="231F20"/>
          <w:sz w:val="20"/>
        </w:rPr>
        <w:t>sicherheitsrelevante</w:t>
      </w:r>
      <w:r>
        <w:rPr>
          <w:color w:val="231F20"/>
          <w:spacing w:val="-5"/>
          <w:sz w:val="20"/>
        </w:rPr>
        <w:t xml:space="preserve"> </w:t>
      </w:r>
      <w:r>
        <w:rPr>
          <w:color w:val="231F20"/>
          <w:sz w:val="20"/>
        </w:rPr>
        <w:t>Bedeutung</w:t>
      </w:r>
      <w:r>
        <w:rPr>
          <w:color w:val="231F20"/>
          <w:spacing w:val="-5"/>
          <w:sz w:val="20"/>
        </w:rPr>
        <w:t xml:space="preserve"> </w:t>
      </w:r>
      <w:r>
        <w:rPr>
          <w:color w:val="231F20"/>
          <w:sz w:val="20"/>
        </w:rPr>
        <w:t>(Faktor</w:t>
      </w:r>
      <w:r>
        <w:rPr>
          <w:color w:val="231F20"/>
          <w:spacing w:val="-5"/>
          <w:sz w:val="20"/>
        </w:rPr>
        <w:t xml:space="preserve"> </w:t>
      </w:r>
      <w:r>
        <w:rPr>
          <w:color w:val="231F20"/>
          <w:sz w:val="20"/>
        </w:rPr>
        <w:t>B</w:t>
      </w:r>
      <w:r>
        <w:rPr>
          <w:color w:val="231F20"/>
          <w:spacing w:val="-5"/>
          <w:sz w:val="20"/>
        </w:rPr>
        <w:t xml:space="preserve"> </w:t>
      </w:r>
      <w:r>
        <w:rPr>
          <w:color w:val="231F20"/>
          <w:sz w:val="20"/>
        </w:rPr>
        <w:t>=</w:t>
      </w:r>
      <w:r>
        <w:rPr>
          <w:color w:val="231F20"/>
          <w:spacing w:val="-5"/>
          <w:sz w:val="20"/>
        </w:rPr>
        <w:t xml:space="preserve"> </w:t>
      </w:r>
      <w:r>
        <w:rPr>
          <w:color w:val="231F20"/>
          <w:sz w:val="20"/>
        </w:rPr>
        <w:t>9</w:t>
      </w:r>
      <w:r>
        <w:rPr>
          <w:color w:val="231F20"/>
          <w:spacing w:val="-5"/>
          <w:sz w:val="20"/>
        </w:rPr>
        <w:t xml:space="preserve"> </w:t>
      </w:r>
      <w:r>
        <w:rPr>
          <w:color w:val="231F20"/>
          <w:sz w:val="20"/>
        </w:rPr>
        <w:t xml:space="preserve">bis </w:t>
      </w:r>
      <w:r>
        <w:rPr>
          <w:color w:val="231F20"/>
          <w:spacing w:val="-4"/>
          <w:sz w:val="20"/>
        </w:rPr>
        <w:t>10).</w:t>
      </w:r>
    </w:p>
    <w:p w14:paraId="0B91A988" w14:textId="77777777" w:rsidR="006D5486" w:rsidRDefault="00000000">
      <w:pPr>
        <w:pStyle w:val="Listenabsatz"/>
        <w:numPr>
          <w:ilvl w:val="0"/>
          <w:numId w:val="14"/>
        </w:numPr>
        <w:tabs>
          <w:tab w:val="left" w:pos="1237"/>
          <w:tab w:val="left" w:pos="1238"/>
        </w:tabs>
        <w:spacing w:before="3" w:line="259" w:lineRule="auto"/>
        <w:ind w:right="2271"/>
        <w:rPr>
          <w:sz w:val="20"/>
        </w:rPr>
      </w:pPr>
      <w:r>
        <w:rPr>
          <w:color w:val="231F20"/>
          <w:sz w:val="20"/>
        </w:rPr>
        <w:t>Die Wahrscheinlichkeit des Entdeckens des Fehlers vor der Auslieferung oder dem Kundenkontakt</w:t>
      </w:r>
      <w:r>
        <w:rPr>
          <w:color w:val="231F20"/>
          <w:spacing w:val="-8"/>
          <w:sz w:val="20"/>
        </w:rPr>
        <w:t xml:space="preserve"> </w:t>
      </w:r>
      <w:r>
        <w:rPr>
          <w:color w:val="231F20"/>
          <w:sz w:val="20"/>
        </w:rPr>
        <w:t>(Faktor</w:t>
      </w:r>
      <w:r>
        <w:rPr>
          <w:color w:val="231F20"/>
          <w:spacing w:val="-8"/>
          <w:sz w:val="20"/>
        </w:rPr>
        <w:t xml:space="preserve"> </w:t>
      </w:r>
      <w:r>
        <w:rPr>
          <w:color w:val="231F20"/>
          <w:sz w:val="20"/>
        </w:rPr>
        <w:t>E)</w:t>
      </w:r>
      <w:r>
        <w:rPr>
          <w:color w:val="231F20"/>
          <w:spacing w:val="-8"/>
          <w:sz w:val="20"/>
        </w:rPr>
        <w:t xml:space="preserve"> </w:t>
      </w:r>
      <w:r>
        <w:rPr>
          <w:color w:val="231F20"/>
          <w:sz w:val="20"/>
        </w:rPr>
        <w:t>wird</w:t>
      </w:r>
      <w:r>
        <w:rPr>
          <w:color w:val="231F20"/>
          <w:spacing w:val="-8"/>
          <w:sz w:val="20"/>
        </w:rPr>
        <w:t xml:space="preserve"> </w:t>
      </w:r>
      <w:r>
        <w:rPr>
          <w:color w:val="231F20"/>
          <w:sz w:val="20"/>
        </w:rPr>
        <w:t>umso</w:t>
      </w:r>
      <w:r>
        <w:rPr>
          <w:color w:val="231F20"/>
          <w:spacing w:val="-8"/>
          <w:sz w:val="20"/>
        </w:rPr>
        <w:t xml:space="preserve"> </w:t>
      </w:r>
      <w:r>
        <w:rPr>
          <w:color w:val="231F20"/>
          <w:sz w:val="20"/>
        </w:rPr>
        <w:t>höher</w:t>
      </w:r>
      <w:r>
        <w:rPr>
          <w:color w:val="231F20"/>
          <w:spacing w:val="-8"/>
          <w:sz w:val="20"/>
        </w:rPr>
        <w:t xml:space="preserve"> </w:t>
      </w:r>
      <w:r>
        <w:rPr>
          <w:color w:val="231F20"/>
          <w:sz w:val="20"/>
        </w:rPr>
        <w:t>gewichtet,</w:t>
      </w:r>
      <w:r>
        <w:rPr>
          <w:color w:val="231F20"/>
          <w:spacing w:val="-8"/>
          <w:sz w:val="20"/>
        </w:rPr>
        <w:t xml:space="preserve"> </w:t>
      </w:r>
      <w:r>
        <w:rPr>
          <w:color w:val="231F20"/>
          <w:sz w:val="20"/>
        </w:rPr>
        <w:t>je</w:t>
      </w:r>
      <w:r>
        <w:rPr>
          <w:color w:val="231F20"/>
          <w:spacing w:val="-8"/>
          <w:sz w:val="20"/>
        </w:rPr>
        <w:t xml:space="preserve"> </w:t>
      </w:r>
      <w:r>
        <w:rPr>
          <w:color w:val="231F20"/>
          <w:sz w:val="20"/>
        </w:rPr>
        <w:t>verdeckter</w:t>
      </w:r>
      <w:r>
        <w:rPr>
          <w:color w:val="231F20"/>
          <w:spacing w:val="-8"/>
          <w:sz w:val="20"/>
        </w:rPr>
        <w:t xml:space="preserve"> </w:t>
      </w:r>
      <w:r>
        <w:rPr>
          <w:color w:val="231F20"/>
          <w:sz w:val="20"/>
        </w:rPr>
        <w:t>und</w:t>
      </w:r>
      <w:r>
        <w:rPr>
          <w:color w:val="231F20"/>
          <w:spacing w:val="-8"/>
          <w:sz w:val="20"/>
        </w:rPr>
        <w:t xml:space="preserve"> </w:t>
      </w:r>
      <w:r>
        <w:rPr>
          <w:color w:val="231F20"/>
          <w:sz w:val="20"/>
        </w:rPr>
        <w:t>schwerer</w:t>
      </w:r>
      <w:r>
        <w:rPr>
          <w:color w:val="231F20"/>
          <w:spacing w:val="-8"/>
          <w:sz w:val="20"/>
        </w:rPr>
        <w:t xml:space="preserve"> </w:t>
      </w:r>
      <w:r>
        <w:rPr>
          <w:color w:val="231F20"/>
          <w:sz w:val="20"/>
        </w:rPr>
        <w:t>zu erkennen der Fehler ist. Eine hohe Entdeckungswahrscheinlichkeit wird auf einer Ordinalskala z. B. mit Faktor E = 1 und eine geringe Entdeckungswahrscheinlichkeit wird mit Faktor E = 10 bewertet.</w:t>
      </w:r>
    </w:p>
    <w:p w14:paraId="6E217024" w14:textId="77777777" w:rsidR="006D5486" w:rsidRDefault="006D5486">
      <w:pPr>
        <w:spacing w:line="259" w:lineRule="auto"/>
        <w:rPr>
          <w:sz w:val="20"/>
        </w:rPr>
        <w:sectPr w:rsidR="006D5486">
          <w:pgSz w:w="11910" w:h="16840"/>
          <w:pgMar w:top="960" w:right="460" w:bottom="280" w:left="460" w:header="0" w:footer="0" w:gutter="0"/>
          <w:cols w:space="720"/>
        </w:sectPr>
      </w:pPr>
    </w:p>
    <w:p w14:paraId="13D7F597" w14:textId="77777777" w:rsidR="006D5486" w:rsidRDefault="006D5486">
      <w:pPr>
        <w:pStyle w:val="Textkrper"/>
      </w:pPr>
    </w:p>
    <w:p w14:paraId="5EF55388" w14:textId="77777777" w:rsidR="006D5486" w:rsidRDefault="006D5486">
      <w:pPr>
        <w:pStyle w:val="Textkrper"/>
      </w:pPr>
    </w:p>
    <w:p w14:paraId="049272A9" w14:textId="77777777" w:rsidR="006D5486" w:rsidRDefault="006D5486">
      <w:pPr>
        <w:pStyle w:val="Textkrper"/>
      </w:pPr>
    </w:p>
    <w:p w14:paraId="0145603E" w14:textId="77777777" w:rsidR="006D5486" w:rsidRDefault="006D5486">
      <w:pPr>
        <w:pStyle w:val="Textkrper"/>
      </w:pPr>
    </w:p>
    <w:p w14:paraId="5D89C964" w14:textId="77777777" w:rsidR="006D5486" w:rsidRDefault="006D5486">
      <w:pPr>
        <w:pStyle w:val="Textkrper"/>
      </w:pPr>
    </w:p>
    <w:p w14:paraId="09FFFB3E" w14:textId="77777777" w:rsidR="006D5486" w:rsidRDefault="006D5486">
      <w:pPr>
        <w:pStyle w:val="Textkrper"/>
      </w:pPr>
    </w:p>
    <w:p w14:paraId="3C562668" w14:textId="77777777" w:rsidR="006D5486" w:rsidRDefault="006D5486">
      <w:pPr>
        <w:pStyle w:val="Textkrper"/>
      </w:pPr>
    </w:p>
    <w:p w14:paraId="500C360D" w14:textId="77777777" w:rsidR="006D5486" w:rsidRDefault="006D5486">
      <w:pPr>
        <w:pStyle w:val="Textkrper"/>
        <w:spacing w:before="4"/>
        <w:rPr>
          <w:sz w:val="15"/>
        </w:rPr>
      </w:pPr>
    </w:p>
    <w:p w14:paraId="7F827B7E" w14:textId="77777777" w:rsidR="006D5486" w:rsidRDefault="00000000">
      <w:pPr>
        <w:pStyle w:val="Textkrper"/>
        <w:spacing w:before="100" w:line="259" w:lineRule="auto"/>
        <w:ind w:left="2204" w:right="955" w:hanging="1"/>
      </w:pPr>
      <w:r>
        <w:rPr>
          <w:color w:val="231F20"/>
        </w:rPr>
        <w:t>Aus</w:t>
      </w:r>
      <w:r>
        <w:rPr>
          <w:color w:val="231F20"/>
          <w:spacing w:val="25"/>
        </w:rPr>
        <w:t xml:space="preserve"> </w:t>
      </w:r>
      <w:r>
        <w:rPr>
          <w:color w:val="231F20"/>
        </w:rPr>
        <w:t>der</w:t>
      </w:r>
      <w:r>
        <w:rPr>
          <w:color w:val="231F20"/>
          <w:spacing w:val="25"/>
        </w:rPr>
        <w:t xml:space="preserve"> </w:t>
      </w:r>
      <w:r>
        <w:rPr>
          <w:color w:val="231F20"/>
        </w:rPr>
        <w:t>gemeinsamen</w:t>
      </w:r>
      <w:r>
        <w:rPr>
          <w:color w:val="231F20"/>
          <w:spacing w:val="25"/>
        </w:rPr>
        <w:t xml:space="preserve"> </w:t>
      </w:r>
      <w:r>
        <w:rPr>
          <w:color w:val="231F20"/>
        </w:rPr>
        <w:t>Betrachtung</w:t>
      </w:r>
      <w:r>
        <w:rPr>
          <w:color w:val="231F20"/>
          <w:spacing w:val="25"/>
        </w:rPr>
        <w:t xml:space="preserve"> </w:t>
      </w:r>
      <w:r>
        <w:rPr>
          <w:color w:val="231F20"/>
        </w:rPr>
        <w:t>dieser</w:t>
      </w:r>
      <w:r>
        <w:rPr>
          <w:color w:val="231F20"/>
          <w:spacing w:val="25"/>
        </w:rPr>
        <w:t xml:space="preserve"> </w:t>
      </w:r>
      <w:r>
        <w:rPr>
          <w:color w:val="231F20"/>
        </w:rPr>
        <w:t>drei</w:t>
      </w:r>
      <w:r>
        <w:rPr>
          <w:color w:val="231F20"/>
          <w:spacing w:val="25"/>
        </w:rPr>
        <w:t xml:space="preserve"> </w:t>
      </w:r>
      <w:r>
        <w:rPr>
          <w:color w:val="231F20"/>
        </w:rPr>
        <w:t>Aspekte</w:t>
      </w:r>
      <w:r>
        <w:rPr>
          <w:color w:val="231F20"/>
          <w:spacing w:val="25"/>
        </w:rPr>
        <w:t xml:space="preserve"> </w:t>
      </w:r>
      <w:r>
        <w:rPr>
          <w:color w:val="231F20"/>
        </w:rPr>
        <w:t>wird</w:t>
      </w:r>
      <w:r>
        <w:rPr>
          <w:color w:val="231F20"/>
          <w:spacing w:val="25"/>
        </w:rPr>
        <w:t xml:space="preserve"> </w:t>
      </w:r>
      <w:r>
        <w:rPr>
          <w:color w:val="231F20"/>
        </w:rPr>
        <w:t>eine</w:t>
      </w:r>
      <w:r>
        <w:rPr>
          <w:color w:val="231F20"/>
          <w:spacing w:val="25"/>
        </w:rPr>
        <w:t xml:space="preserve"> </w:t>
      </w:r>
      <w:r>
        <w:rPr>
          <w:color w:val="231F20"/>
        </w:rPr>
        <w:t>Risikoprioritätszahl (RPZ) berechnet:</w:t>
      </w:r>
    </w:p>
    <w:p w14:paraId="4BC88AC2" w14:textId="77777777" w:rsidR="006D5486" w:rsidRDefault="006D5486">
      <w:pPr>
        <w:pStyle w:val="Textkrper"/>
        <w:spacing w:before="4"/>
        <w:rPr>
          <w:sz w:val="21"/>
        </w:rPr>
      </w:pPr>
    </w:p>
    <w:p w14:paraId="67800339" w14:textId="77777777" w:rsidR="006D5486" w:rsidRDefault="00000000">
      <w:pPr>
        <w:pStyle w:val="Textkrper"/>
        <w:ind w:left="4771"/>
        <w:rPr>
          <w:rFonts w:ascii="Times New Roman" w:hAnsi="Times New Roman"/>
        </w:rPr>
      </w:pPr>
      <w:r>
        <w:rPr>
          <w:rFonts w:ascii="Times New Roman" w:hAnsi="Times New Roman"/>
          <w:color w:val="231F20"/>
          <w:w w:val="105"/>
        </w:rPr>
        <w:t>Risikoprioritätszahl</w:t>
      </w:r>
      <w:r>
        <w:rPr>
          <w:rFonts w:ascii="Times New Roman" w:hAnsi="Times New Roman"/>
          <w:color w:val="231F20"/>
          <w:spacing w:val="9"/>
          <w:w w:val="105"/>
        </w:rPr>
        <w:t xml:space="preserve"> </w:t>
      </w:r>
      <w:r>
        <w:rPr>
          <w:rFonts w:ascii="Times New Roman" w:hAnsi="Times New Roman"/>
          <w:color w:val="231F20"/>
          <w:w w:val="105"/>
        </w:rPr>
        <w:t>=</w:t>
      </w:r>
      <w:r>
        <w:rPr>
          <w:rFonts w:ascii="Times New Roman" w:hAnsi="Times New Roman"/>
          <w:color w:val="231F20"/>
          <w:spacing w:val="13"/>
          <w:w w:val="105"/>
        </w:rPr>
        <w:t xml:space="preserve"> </w:t>
      </w:r>
      <w:r>
        <w:rPr>
          <w:rFonts w:ascii="Times New Roman" w:hAnsi="Times New Roman"/>
          <w:color w:val="231F20"/>
          <w:w w:val="105"/>
        </w:rPr>
        <w:t>A</w:t>
      </w:r>
      <w:r>
        <w:rPr>
          <w:rFonts w:ascii="Times New Roman" w:hAnsi="Times New Roman"/>
          <w:color w:val="231F20"/>
          <w:spacing w:val="-1"/>
          <w:w w:val="105"/>
        </w:rPr>
        <w:t xml:space="preserve"> </w:t>
      </w:r>
      <w:r>
        <w:rPr>
          <w:rFonts w:ascii="Times New Roman" w:hAnsi="Times New Roman"/>
          <w:color w:val="231F20"/>
          <w:w w:val="105"/>
        </w:rPr>
        <w:t>·</w:t>
      </w:r>
      <w:r>
        <w:rPr>
          <w:rFonts w:ascii="Times New Roman" w:hAnsi="Times New Roman"/>
          <w:color w:val="231F20"/>
          <w:spacing w:val="-1"/>
          <w:w w:val="105"/>
        </w:rPr>
        <w:t xml:space="preserve"> </w:t>
      </w:r>
      <w:r>
        <w:rPr>
          <w:rFonts w:ascii="Times New Roman" w:hAnsi="Times New Roman"/>
          <w:color w:val="231F20"/>
          <w:w w:val="105"/>
        </w:rPr>
        <w:t>B ·</w:t>
      </w:r>
      <w:r>
        <w:rPr>
          <w:rFonts w:ascii="Times New Roman" w:hAnsi="Times New Roman"/>
          <w:color w:val="231F20"/>
          <w:spacing w:val="-2"/>
          <w:w w:val="105"/>
        </w:rPr>
        <w:t xml:space="preserve"> </w:t>
      </w:r>
      <w:r>
        <w:rPr>
          <w:rFonts w:ascii="Times New Roman" w:hAnsi="Times New Roman"/>
          <w:color w:val="231F20"/>
          <w:spacing w:val="-10"/>
          <w:w w:val="105"/>
        </w:rPr>
        <w:t>E</w:t>
      </w:r>
    </w:p>
    <w:p w14:paraId="35089E3D" w14:textId="77777777" w:rsidR="006D5486" w:rsidRDefault="006D5486">
      <w:pPr>
        <w:pStyle w:val="Textkrper"/>
        <w:rPr>
          <w:rFonts w:ascii="Times New Roman"/>
        </w:rPr>
      </w:pPr>
    </w:p>
    <w:p w14:paraId="26AB5FA8" w14:textId="77777777" w:rsidR="006D5486" w:rsidRDefault="006D5486">
      <w:pPr>
        <w:pStyle w:val="Textkrper"/>
        <w:spacing w:before="7"/>
        <w:rPr>
          <w:rFonts w:ascii="Times New Roman"/>
        </w:rPr>
      </w:pPr>
    </w:p>
    <w:p w14:paraId="17816D2D" w14:textId="77777777" w:rsidR="006D5486" w:rsidRDefault="00000000">
      <w:pPr>
        <w:pStyle w:val="berschrift8"/>
        <w:ind w:left="2374"/>
      </w:pPr>
      <w:r>
        <w:rPr>
          <w:color w:val="003946"/>
        </w:rPr>
        <w:t>Beispiel</w:t>
      </w:r>
      <w:r>
        <w:rPr>
          <w:color w:val="003946"/>
          <w:spacing w:val="1"/>
        </w:rPr>
        <w:t xml:space="preserve"> </w:t>
      </w:r>
      <w:r>
        <w:rPr>
          <w:color w:val="003946"/>
        </w:rPr>
        <w:t>zur</w:t>
      </w:r>
      <w:r>
        <w:rPr>
          <w:color w:val="003946"/>
          <w:spacing w:val="2"/>
        </w:rPr>
        <w:t xml:space="preserve"> </w:t>
      </w:r>
      <w:r>
        <w:rPr>
          <w:color w:val="003946"/>
        </w:rPr>
        <w:t>Berechnung</w:t>
      </w:r>
      <w:r>
        <w:rPr>
          <w:color w:val="003946"/>
          <w:spacing w:val="2"/>
        </w:rPr>
        <w:t xml:space="preserve"> </w:t>
      </w:r>
      <w:r>
        <w:rPr>
          <w:color w:val="003946"/>
        </w:rPr>
        <w:t>einer</w:t>
      </w:r>
      <w:r>
        <w:rPr>
          <w:color w:val="003946"/>
          <w:spacing w:val="2"/>
        </w:rPr>
        <w:t xml:space="preserve"> </w:t>
      </w:r>
      <w:r>
        <w:rPr>
          <w:color w:val="003946"/>
          <w:spacing w:val="-2"/>
        </w:rPr>
        <w:t>Risikoprioritätszahl</w:t>
      </w:r>
    </w:p>
    <w:p w14:paraId="5B461337" w14:textId="77777777" w:rsidR="006D5486" w:rsidRDefault="00000000">
      <w:pPr>
        <w:pStyle w:val="Textkrper"/>
        <w:spacing w:before="6"/>
        <w:rPr>
          <w:b/>
          <w:sz w:val="10"/>
        </w:rPr>
      </w:pPr>
      <w:r>
        <w:pict w14:anchorId="5C044ED8">
          <v:group id="docshapegroup90" o:spid="_x0000_s2073" style="position:absolute;margin-left:133.25pt;margin-top:7.55pt;width:391.2pt;height:170.6pt;z-index:-15709696;mso-wrap-distance-left:0;mso-wrap-distance-right:0;mso-position-horizontal-relative:page" coordorigin="2665,151" coordsize="7824,3412">
            <v:rect id="docshape91" o:spid="_x0000_s2076" style="position:absolute;left:2664;top:160;width:7824;height:3402" fillcolor="#f1f1f1" stroked="f"/>
            <v:line id="_x0000_s2075" style="position:absolute" from="10488,156" to="2665,156" strokecolor="#003946" strokeweight=".5pt"/>
            <v:shape id="docshape92" o:spid="_x0000_s2074" type="#_x0000_t202" style="position:absolute;left:2664;top:160;width:7824;height:3402" filled="f" stroked="f">
              <v:textbox inset="0,0,0,0">
                <w:txbxContent>
                  <w:p w14:paraId="453C86B2" w14:textId="77777777" w:rsidR="006D5486" w:rsidRDefault="00000000">
                    <w:pPr>
                      <w:spacing w:before="180" w:line="259" w:lineRule="auto"/>
                      <w:ind w:left="170"/>
                      <w:rPr>
                        <w:sz w:val="20"/>
                      </w:rPr>
                    </w:pPr>
                    <w:r>
                      <w:rPr>
                        <w:color w:val="231F20"/>
                        <w:sz w:val="20"/>
                      </w:rPr>
                      <w:t>In</w:t>
                    </w:r>
                    <w:r>
                      <w:rPr>
                        <w:color w:val="231F20"/>
                        <w:spacing w:val="-7"/>
                        <w:sz w:val="20"/>
                      </w:rPr>
                      <w:t xml:space="preserve"> </w:t>
                    </w:r>
                    <w:r>
                      <w:rPr>
                        <w:color w:val="231F20"/>
                        <w:sz w:val="20"/>
                      </w:rPr>
                      <w:t>der</w:t>
                    </w:r>
                    <w:r>
                      <w:rPr>
                        <w:color w:val="231F20"/>
                        <w:spacing w:val="-7"/>
                        <w:sz w:val="20"/>
                      </w:rPr>
                      <w:t xml:space="preserve"> </w:t>
                    </w:r>
                    <w:r>
                      <w:rPr>
                        <w:color w:val="231F20"/>
                        <w:sz w:val="20"/>
                      </w:rPr>
                      <w:t>Kommissionierung</w:t>
                    </w:r>
                    <w:r>
                      <w:rPr>
                        <w:color w:val="231F20"/>
                        <w:spacing w:val="-7"/>
                        <w:sz w:val="20"/>
                      </w:rPr>
                      <w:t xml:space="preserve"> </w:t>
                    </w:r>
                    <w:r>
                      <w:rPr>
                        <w:color w:val="231F20"/>
                        <w:sz w:val="20"/>
                      </w:rPr>
                      <w:t>wird</w:t>
                    </w:r>
                    <w:r>
                      <w:rPr>
                        <w:color w:val="231F20"/>
                        <w:spacing w:val="-7"/>
                        <w:sz w:val="20"/>
                      </w:rPr>
                      <w:t xml:space="preserve"> </w:t>
                    </w:r>
                    <w:r>
                      <w:rPr>
                        <w:color w:val="231F20"/>
                        <w:sz w:val="20"/>
                      </w:rPr>
                      <w:t>ein</w:t>
                    </w:r>
                    <w:r>
                      <w:rPr>
                        <w:color w:val="231F20"/>
                        <w:spacing w:val="-7"/>
                        <w:sz w:val="20"/>
                      </w:rPr>
                      <w:t xml:space="preserve"> </w:t>
                    </w:r>
                    <w:r>
                      <w:rPr>
                        <w:color w:val="231F20"/>
                        <w:sz w:val="20"/>
                      </w:rPr>
                      <w:t>möglicher</w:t>
                    </w:r>
                    <w:r>
                      <w:rPr>
                        <w:color w:val="231F20"/>
                        <w:spacing w:val="-7"/>
                        <w:sz w:val="20"/>
                      </w:rPr>
                      <w:t xml:space="preserve"> </w:t>
                    </w:r>
                    <w:r>
                      <w:rPr>
                        <w:color w:val="231F20"/>
                        <w:sz w:val="20"/>
                      </w:rPr>
                      <w:t>Fehler</w:t>
                    </w:r>
                    <w:r>
                      <w:rPr>
                        <w:color w:val="231F20"/>
                        <w:spacing w:val="-7"/>
                        <w:sz w:val="20"/>
                      </w:rPr>
                      <w:t xml:space="preserve"> </w:t>
                    </w:r>
                    <w:r>
                      <w:rPr>
                        <w:color w:val="231F20"/>
                        <w:sz w:val="20"/>
                      </w:rPr>
                      <w:t>bei</w:t>
                    </w:r>
                    <w:r>
                      <w:rPr>
                        <w:color w:val="231F20"/>
                        <w:spacing w:val="-7"/>
                        <w:sz w:val="20"/>
                      </w:rPr>
                      <w:t xml:space="preserve"> </w:t>
                    </w:r>
                    <w:r>
                      <w:rPr>
                        <w:color w:val="231F20"/>
                        <w:sz w:val="20"/>
                      </w:rPr>
                      <w:t>der</w:t>
                    </w:r>
                    <w:r>
                      <w:rPr>
                        <w:color w:val="231F20"/>
                        <w:spacing w:val="-7"/>
                        <w:sz w:val="20"/>
                      </w:rPr>
                      <w:t xml:space="preserve"> </w:t>
                    </w:r>
                    <w:r>
                      <w:rPr>
                        <w:color w:val="231F20"/>
                        <w:sz w:val="20"/>
                      </w:rPr>
                      <w:t>Größe</w:t>
                    </w:r>
                    <w:r>
                      <w:rPr>
                        <w:color w:val="231F20"/>
                        <w:spacing w:val="-7"/>
                        <w:sz w:val="20"/>
                      </w:rPr>
                      <w:t xml:space="preserve"> </w:t>
                    </w:r>
                    <w:r>
                      <w:rPr>
                        <w:color w:val="231F20"/>
                        <w:sz w:val="20"/>
                      </w:rPr>
                      <w:t>eines</w:t>
                    </w:r>
                    <w:r>
                      <w:rPr>
                        <w:color w:val="231F20"/>
                        <w:spacing w:val="-7"/>
                        <w:sz w:val="20"/>
                      </w:rPr>
                      <w:t xml:space="preserve"> </w:t>
                    </w:r>
                    <w:proofErr w:type="spellStart"/>
                    <w:r>
                      <w:rPr>
                        <w:color w:val="231F20"/>
                        <w:sz w:val="20"/>
                      </w:rPr>
                      <w:t>Kleidungss</w:t>
                    </w:r>
                    <w:proofErr w:type="spellEnd"/>
                    <w:r>
                      <w:rPr>
                        <w:color w:val="231F20"/>
                        <w:sz w:val="20"/>
                      </w:rPr>
                      <w:t xml:space="preserve">- </w:t>
                    </w:r>
                    <w:proofErr w:type="spellStart"/>
                    <w:r>
                      <w:rPr>
                        <w:color w:val="231F20"/>
                        <w:sz w:val="20"/>
                      </w:rPr>
                      <w:t>tücks</w:t>
                    </w:r>
                    <w:proofErr w:type="spellEnd"/>
                    <w:r>
                      <w:rPr>
                        <w:color w:val="231F20"/>
                        <w:spacing w:val="-3"/>
                        <w:sz w:val="20"/>
                      </w:rPr>
                      <w:t xml:space="preserve"> </w:t>
                    </w:r>
                    <w:r>
                      <w:rPr>
                        <w:color w:val="231F20"/>
                        <w:sz w:val="20"/>
                      </w:rPr>
                      <w:t>identifiziert,</w:t>
                    </w:r>
                    <w:r>
                      <w:rPr>
                        <w:color w:val="231F20"/>
                        <w:spacing w:val="-3"/>
                        <w:sz w:val="20"/>
                      </w:rPr>
                      <w:t xml:space="preserve"> </w:t>
                    </w:r>
                    <w:r>
                      <w:rPr>
                        <w:color w:val="231F20"/>
                        <w:sz w:val="20"/>
                      </w:rPr>
                      <w:t>z.</w:t>
                    </w:r>
                    <w:r>
                      <w:rPr>
                        <w:color w:val="231F20"/>
                        <w:spacing w:val="-3"/>
                        <w:sz w:val="20"/>
                      </w:rPr>
                      <w:t xml:space="preserve"> </w:t>
                    </w:r>
                    <w:r>
                      <w:rPr>
                        <w:color w:val="231F20"/>
                        <w:sz w:val="20"/>
                      </w:rPr>
                      <w:t>B.</w:t>
                    </w:r>
                    <w:r>
                      <w:rPr>
                        <w:color w:val="231F20"/>
                        <w:spacing w:val="-3"/>
                        <w:sz w:val="20"/>
                      </w:rPr>
                      <w:t xml:space="preserve"> </w:t>
                    </w:r>
                    <w:r>
                      <w:rPr>
                        <w:color w:val="231F20"/>
                        <w:sz w:val="20"/>
                      </w:rPr>
                      <w:t>wird</w:t>
                    </w:r>
                    <w:r>
                      <w:rPr>
                        <w:color w:val="231F20"/>
                        <w:spacing w:val="-3"/>
                        <w:sz w:val="20"/>
                      </w:rPr>
                      <w:t xml:space="preserve"> </w:t>
                    </w:r>
                    <w:r>
                      <w:rPr>
                        <w:color w:val="231F20"/>
                        <w:sz w:val="20"/>
                      </w:rPr>
                      <w:t>die</w:t>
                    </w:r>
                    <w:r>
                      <w:rPr>
                        <w:color w:val="231F20"/>
                        <w:spacing w:val="-3"/>
                        <w:sz w:val="20"/>
                      </w:rPr>
                      <w:t xml:space="preserve"> </w:t>
                    </w:r>
                    <w:r>
                      <w:rPr>
                        <w:color w:val="231F20"/>
                        <w:sz w:val="20"/>
                      </w:rPr>
                      <w:t>Menge</w:t>
                    </w:r>
                    <w:r>
                      <w:rPr>
                        <w:color w:val="231F20"/>
                        <w:spacing w:val="-3"/>
                        <w:sz w:val="20"/>
                      </w:rPr>
                      <w:t xml:space="preserve"> </w:t>
                    </w:r>
                    <w:r>
                      <w:rPr>
                        <w:color w:val="231F20"/>
                        <w:sz w:val="20"/>
                      </w:rPr>
                      <w:t>1</w:t>
                    </w:r>
                    <w:r>
                      <w:rPr>
                        <w:color w:val="231F20"/>
                        <w:spacing w:val="-3"/>
                        <w:sz w:val="20"/>
                      </w:rPr>
                      <w:t xml:space="preserve"> </w:t>
                    </w:r>
                    <w:r>
                      <w:rPr>
                        <w:color w:val="231F20"/>
                        <w:sz w:val="20"/>
                      </w:rPr>
                      <w:t>eines</w:t>
                    </w:r>
                    <w:r>
                      <w:rPr>
                        <w:color w:val="231F20"/>
                        <w:spacing w:val="-3"/>
                        <w:sz w:val="20"/>
                      </w:rPr>
                      <w:t xml:space="preserve"> </w:t>
                    </w:r>
                    <w:r>
                      <w:rPr>
                        <w:color w:val="231F20"/>
                        <w:sz w:val="20"/>
                      </w:rPr>
                      <w:t>T-Shirts</w:t>
                    </w:r>
                    <w:r>
                      <w:rPr>
                        <w:color w:val="231F20"/>
                        <w:spacing w:val="-3"/>
                        <w:sz w:val="20"/>
                      </w:rPr>
                      <w:t xml:space="preserve"> </w:t>
                    </w:r>
                    <w:r>
                      <w:rPr>
                        <w:color w:val="231F20"/>
                        <w:sz w:val="20"/>
                      </w:rPr>
                      <w:t>in</w:t>
                    </w:r>
                    <w:r>
                      <w:rPr>
                        <w:color w:val="231F20"/>
                        <w:spacing w:val="-3"/>
                        <w:sz w:val="20"/>
                      </w:rPr>
                      <w:t xml:space="preserve"> </w:t>
                    </w:r>
                    <w:r>
                      <w:rPr>
                        <w:color w:val="231F20"/>
                        <w:sz w:val="20"/>
                      </w:rPr>
                      <w:t>Größe</w:t>
                    </w:r>
                    <w:r>
                      <w:rPr>
                        <w:color w:val="231F20"/>
                        <w:spacing w:val="-3"/>
                        <w:sz w:val="20"/>
                      </w:rPr>
                      <w:t xml:space="preserve"> </w:t>
                    </w:r>
                    <w:r>
                      <w:rPr>
                        <w:color w:val="231F20"/>
                        <w:sz w:val="20"/>
                      </w:rPr>
                      <w:t>M</w:t>
                    </w:r>
                    <w:r>
                      <w:rPr>
                        <w:color w:val="231F20"/>
                        <w:spacing w:val="-3"/>
                        <w:sz w:val="20"/>
                      </w:rPr>
                      <w:t xml:space="preserve"> </w:t>
                    </w:r>
                    <w:r>
                      <w:rPr>
                        <w:color w:val="231F20"/>
                        <w:sz w:val="20"/>
                      </w:rPr>
                      <w:t>statt</w:t>
                    </w:r>
                    <w:r>
                      <w:rPr>
                        <w:color w:val="231F20"/>
                        <w:spacing w:val="-3"/>
                        <w:sz w:val="20"/>
                      </w:rPr>
                      <w:t xml:space="preserve"> </w:t>
                    </w:r>
                    <w:r>
                      <w:rPr>
                        <w:color w:val="231F20"/>
                        <w:sz w:val="20"/>
                      </w:rPr>
                      <w:t>in</w:t>
                    </w:r>
                    <w:r>
                      <w:rPr>
                        <w:color w:val="231F20"/>
                        <w:spacing w:val="-3"/>
                        <w:sz w:val="20"/>
                      </w:rPr>
                      <w:t xml:space="preserve"> </w:t>
                    </w:r>
                    <w:r>
                      <w:rPr>
                        <w:color w:val="231F20"/>
                        <w:sz w:val="20"/>
                      </w:rPr>
                      <w:t>bestellter Größe L kommissioniert. Dieser Fehler könnte wie folgt durch das FMEA-Team bewertet werden:</w:t>
                    </w:r>
                  </w:p>
                  <w:p w14:paraId="3E08243E" w14:textId="77777777" w:rsidR="006D5486" w:rsidRDefault="006D5486">
                    <w:pPr>
                      <w:spacing w:before="11"/>
                      <w:rPr>
                        <w:sz w:val="21"/>
                      </w:rPr>
                    </w:pPr>
                  </w:p>
                  <w:p w14:paraId="59634699" w14:textId="77777777" w:rsidR="006D5486" w:rsidRDefault="00000000">
                    <w:pPr>
                      <w:numPr>
                        <w:ilvl w:val="0"/>
                        <w:numId w:val="13"/>
                      </w:numPr>
                      <w:tabs>
                        <w:tab w:val="left" w:pos="449"/>
                        <w:tab w:val="left" w:pos="451"/>
                      </w:tabs>
                      <w:ind w:left="450" w:hanging="281"/>
                      <w:rPr>
                        <w:sz w:val="20"/>
                      </w:rPr>
                    </w:pPr>
                    <w:r>
                      <w:rPr>
                        <w:color w:val="231F20"/>
                        <w:sz w:val="20"/>
                      </w:rPr>
                      <w:t>Wahrscheinlichkeit</w:t>
                    </w:r>
                    <w:r>
                      <w:rPr>
                        <w:color w:val="231F20"/>
                        <w:spacing w:val="-7"/>
                        <w:sz w:val="20"/>
                      </w:rPr>
                      <w:t xml:space="preserve"> </w:t>
                    </w:r>
                    <w:r>
                      <w:rPr>
                        <w:color w:val="231F20"/>
                        <w:sz w:val="20"/>
                      </w:rPr>
                      <w:t>des</w:t>
                    </w:r>
                    <w:r>
                      <w:rPr>
                        <w:color w:val="231F20"/>
                        <w:spacing w:val="-4"/>
                        <w:sz w:val="20"/>
                      </w:rPr>
                      <w:t xml:space="preserve"> </w:t>
                    </w:r>
                    <w:r>
                      <w:rPr>
                        <w:color w:val="231F20"/>
                        <w:sz w:val="20"/>
                      </w:rPr>
                      <w:t>Auftretens:</w:t>
                    </w:r>
                    <w:r>
                      <w:rPr>
                        <w:color w:val="231F20"/>
                        <w:spacing w:val="-5"/>
                        <w:sz w:val="20"/>
                      </w:rPr>
                      <w:t xml:space="preserve"> </w:t>
                    </w:r>
                    <w:r>
                      <w:rPr>
                        <w:color w:val="231F20"/>
                        <w:sz w:val="20"/>
                      </w:rPr>
                      <w:t>mäßig</w:t>
                    </w:r>
                    <w:r>
                      <w:rPr>
                        <w:color w:val="231F20"/>
                        <w:spacing w:val="-4"/>
                        <w:sz w:val="20"/>
                      </w:rPr>
                      <w:t xml:space="preserve"> </w:t>
                    </w:r>
                    <w:r>
                      <w:rPr>
                        <w:color w:val="231F20"/>
                        <w:sz w:val="20"/>
                      </w:rPr>
                      <w:t>→</w:t>
                    </w:r>
                    <w:r>
                      <w:rPr>
                        <w:color w:val="231F20"/>
                        <w:spacing w:val="-5"/>
                        <w:sz w:val="20"/>
                      </w:rPr>
                      <w:t xml:space="preserve"> </w:t>
                    </w:r>
                    <w:r>
                      <w:rPr>
                        <w:color w:val="231F20"/>
                        <w:sz w:val="20"/>
                      </w:rPr>
                      <w:t>Faktor</w:t>
                    </w:r>
                    <w:r>
                      <w:rPr>
                        <w:color w:val="231F20"/>
                        <w:spacing w:val="-4"/>
                        <w:sz w:val="20"/>
                      </w:rPr>
                      <w:t xml:space="preserve"> </w:t>
                    </w:r>
                    <w:r>
                      <w:rPr>
                        <w:color w:val="231F20"/>
                        <w:sz w:val="20"/>
                      </w:rPr>
                      <w:t>A</w:t>
                    </w:r>
                    <w:r>
                      <w:rPr>
                        <w:color w:val="231F20"/>
                        <w:spacing w:val="-5"/>
                        <w:sz w:val="20"/>
                      </w:rPr>
                      <w:t xml:space="preserve"> </w:t>
                    </w:r>
                    <w:r>
                      <w:rPr>
                        <w:color w:val="231F20"/>
                        <w:sz w:val="20"/>
                      </w:rPr>
                      <w:t>=</w:t>
                    </w:r>
                    <w:r>
                      <w:rPr>
                        <w:color w:val="231F20"/>
                        <w:spacing w:val="-4"/>
                        <w:sz w:val="20"/>
                      </w:rPr>
                      <w:t xml:space="preserve"> </w:t>
                    </w:r>
                    <w:r>
                      <w:rPr>
                        <w:color w:val="231F20"/>
                        <w:spacing w:val="-10"/>
                        <w:sz w:val="20"/>
                      </w:rPr>
                      <w:t>7</w:t>
                    </w:r>
                  </w:p>
                  <w:p w14:paraId="509840E2" w14:textId="77777777" w:rsidR="006D5486" w:rsidRDefault="00000000">
                    <w:pPr>
                      <w:numPr>
                        <w:ilvl w:val="0"/>
                        <w:numId w:val="13"/>
                      </w:numPr>
                      <w:tabs>
                        <w:tab w:val="left" w:pos="449"/>
                        <w:tab w:val="left" w:pos="451"/>
                      </w:tabs>
                      <w:spacing w:before="20"/>
                      <w:ind w:left="450" w:hanging="281"/>
                      <w:rPr>
                        <w:sz w:val="20"/>
                      </w:rPr>
                    </w:pPr>
                    <w:r>
                      <w:rPr>
                        <w:color w:val="231F20"/>
                        <w:sz w:val="20"/>
                      </w:rPr>
                      <w:t>Bedeutung</w:t>
                    </w:r>
                    <w:r>
                      <w:rPr>
                        <w:color w:val="231F20"/>
                        <w:spacing w:val="-7"/>
                        <w:sz w:val="20"/>
                      </w:rPr>
                      <w:t xml:space="preserve"> </w:t>
                    </w:r>
                    <w:r>
                      <w:rPr>
                        <w:color w:val="231F20"/>
                        <w:sz w:val="20"/>
                      </w:rPr>
                      <w:t>der</w:t>
                    </w:r>
                    <w:r>
                      <w:rPr>
                        <w:color w:val="231F20"/>
                        <w:spacing w:val="-5"/>
                        <w:sz w:val="20"/>
                      </w:rPr>
                      <w:t xml:space="preserve"> </w:t>
                    </w:r>
                    <w:r>
                      <w:rPr>
                        <w:color w:val="231F20"/>
                        <w:sz w:val="20"/>
                      </w:rPr>
                      <w:t>Fehlerauswirkungen:</w:t>
                    </w:r>
                    <w:r>
                      <w:rPr>
                        <w:color w:val="231F20"/>
                        <w:spacing w:val="-4"/>
                        <w:sz w:val="20"/>
                      </w:rPr>
                      <w:t xml:space="preserve"> </w:t>
                    </w:r>
                    <w:r>
                      <w:rPr>
                        <w:color w:val="231F20"/>
                        <w:sz w:val="20"/>
                      </w:rPr>
                      <w:t>hoch</w:t>
                    </w:r>
                    <w:r>
                      <w:rPr>
                        <w:color w:val="231F20"/>
                        <w:spacing w:val="-5"/>
                        <w:sz w:val="20"/>
                      </w:rPr>
                      <w:t xml:space="preserve"> </w:t>
                    </w:r>
                    <w:r>
                      <w:rPr>
                        <w:color w:val="231F20"/>
                        <w:sz w:val="20"/>
                      </w:rPr>
                      <w:t>→</w:t>
                    </w:r>
                    <w:r>
                      <w:rPr>
                        <w:color w:val="231F20"/>
                        <w:spacing w:val="-5"/>
                        <w:sz w:val="20"/>
                      </w:rPr>
                      <w:t xml:space="preserve"> </w:t>
                    </w:r>
                    <w:r>
                      <w:rPr>
                        <w:color w:val="231F20"/>
                        <w:sz w:val="20"/>
                      </w:rPr>
                      <w:t>Faktor</w:t>
                    </w:r>
                    <w:r>
                      <w:rPr>
                        <w:color w:val="231F20"/>
                        <w:spacing w:val="-4"/>
                        <w:sz w:val="20"/>
                      </w:rPr>
                      <w:t xml:space="preserve"> </w:t>
                    </w:r>
                    <w:r>
                      <w:rPr>
                        <w:color w:val="231F20"/>
                        <w:sz w:val="20"/>
                      </w:rPr>
                      <w:t>B</w:t>
                    </w:r>
                    <w:r>
                      <w:rPr>
                        <w:color w:val="231F20"/>
                        <w:spacing w:val="-5"/>
                        <w:sz w:val="20"/>
                      </w:rPr>
                      <w:t xml:space="preserve"> </w:t>
                    </w:r>
                    <w:r>
                      <w:rPr>
                        <w:color w:val="231F20"/>
                        <w:sz w:val="20"/>
                      </w:rPr>
                      <w:t>=</w:t>
                    </w:r>
                    <w:r>
                      <w:rPr>
                        <w:color w:val="231F20"/>
                        <w:spacing w:val="-4"/>
                        <w:sz w:val="20"/>
                      </w:rPr>
                      <w:t xml:space="preserve"> </w:t>
                    </w:r>
                    <w:r>
                      <w:rPr>
                        <w:color w:val="231F20"/>
                        <w:spacing w:val="-10"/>
                        <w:sz w:val="20"/>
                      </w:rPr>
                      <w:t>8</w:t>
                    </w:r>
                  </w:p>
                  <w:p w14:paraId="7BFE0E1E" w14:textId="77777777" w:rsidR="006D5486" w:rsidRDefault="00000000">
                    <w:pPr>
                      <w:numPr>
                        <w:ilvl w:val="0"/>
                        <w:numId w:val="13"/>
                      </w:numPr>
                      <w:tabs>
                        <w:tab w:val="left" w:pos="449"/>
                        <w:tab w:val="left" w:pos="451"/>
                      </w:tabs>
                      <w:spacing w:before="20" w:line="520" w:lineRule="auto"/>
                      <w:ind w:right="2292" w:firstLine="0"/>
                      <w:rPr>
                        <w:sz w:val="20"/>
                      </w:rPr>
                    </w:pPr>
                    <w:r>
                      <w:rPr>
                        <w:color w:val="231F20"/>
                        <w:sz w:val="20"/>
                      </w:rPr>
                      <w:t>Wahrscheinlichkeit</w:t>
                    </w:r>
                    <w:r>
                      <w:rPr>
                        <w:color w:val="231F20"/>
                        <w:spacing w:val="-9"/>
                        <w:sz w:val="20"/>
                      </w:rPr>
                      <w:t xml:space="preserve"> </w:t>
                    </w:r>
                    <w:r>
                      <w:rPr>
                        <w:color w:val="231F20"/>
                        <w:sz w:val="20"/>
                      </w:rPr>
                      <w:t>des</w:t>
                    </w:r>
                    <w:r>
                      <w:rPr>
                        <w:color w:val="231F20"/>
                        <w:spacing w:val="-9"/>
                        <w:sz w:val="20"/>
                      </w:rPr>
                      <w:t xml:space="preserve"> </w:t>
                    </w:r>
                    <w:r>
                      <w:rPr>
                        <w:color w:val="231F20"/>
                        <w:sz w:val="20"/>
                      </w:rPr>
                      <w:t>Entdeckens:</w:t>
                    </w:r>
                    <w:r>
                      <w:rPr>
                        <w:color w:val="231F20"/>
                        <w:spacing w:val="-9"/>
                        <w:sz w:val="20"/>
                      </w:rPr>
                      <w:t xml:space="preserve"> </w:t>
                    </w:r>
                    <w:r>
                      <w:rPr>
                        <w:color w:val="231F20"/>
                        <w:sz w:val="20"/>
                      </w:rPr>
                      <w:t>gering</w:t>
                    </w:r>
                    <w:r>
                      <w:rPr>
                        <w:color w:val="231F20"/>
                        <w:spacing w:val="-9"/>
                        <w:sz w:val="20"/>
                      </w:rPr>
                      <w:t xml:space="preserve"> </w:t>
                    </w:r>
                    <w:r>
                      <w:rPr>
                        <w:color w:val="231F20"/>
                        <w:sz w:val="20"/>
                      </w:rPr>
                      <w:t>→</w:t>
                    </w:r>
                    <w:r>
                      <w:rPr>
                        <w:color w:val="231F20"/>
                        <w:spacing w:val="-9"/>
                        <w:sz w:val="20"/>
                      </w:rPr>
                      <w:t xml:space="preserve"> </w:t>
                    </w:r>
                    <w:r>
                      <w:rPr>
                        <w:color w:val="231F20"/>
                        <w:sz w:val="20"/>
                      </w:rPr>
                      <w:t>Faktor</w:t>
                    </w:r>
                    <w:r>
                      <w:rPr>
                        <w:color w:val="231F20"/>
                        <w:spacing w:val="-9"/>
                        <w:sz w:val="20"/>
                      </w:rPr>
                      <w:t xml:space="preserve"> </w:t>
                    </w:r>
                    <w:r>
                      <w:rPr>
                        <w:color w:val="231F20"/>
                        <w:sz w:val="20"/>
                      </w:rPr>
                      <w:t>E</w:t>
                    </w:r>
                    <w:r>
                      <w:rPr>
                        <w:color w:val="231F20"/>
                        <w:spacing w:val="-9"/>
                        <w:sz w:val="20"/>
                      </w:rPr>
                      <w:t xml:space="preserve"> </w:t>
                    </w:r>
                    <w:r>
                      <w:rPr>
                        <w:color w:val="231F20"/>
                        <w:sz w:val="20"/>
                      </w:rPr>
                      <w:t>=</w:t>
                    </w:r>
                    <w:r>
                      <w:rPr>
                        <w:color w:val="231F20"/>
                        <w:spacing w:val="-9"/>
                        <w:sz w:val="20"/>
                      </w:rPr>
                      <w:t xml:space="preserve"> </w:t>
                    </w:r>
                    <w:r>
                      <w:rPr>
                        <w:color w:val="231F20"/>
                        <w:sz w:val="20"/>
                      </w:rPr>
                      <w:t>6 Daraus ergibt sich:</w:t>
                    </w:r>
                  </w:p>
                  <w:p w14:paraId="5C7083F1" w14:textId="77777777" w:rsidR="006D5486" w:rsidRDefault="00000000">
                    <w:pPr>
                      <w:spacing w:line="193" w:lineRule="exact"/>
                      <w:ind w:left="2334" w:right="2334"/>
                      <w:jc w:val="center"/>
                      <w:rPr>
                        <w:rFonts w:ascii="Times New Roman" w:hAnsi="Times New Roman"/>
                        <w:sz w:val="20"/>
                      </w:rPr>
                    </w:pPr>
                    <w:r>
                      <w:rPr>
                        <w:rFonts w:ascii="Times New Roman" w:hAnsi="Times New Roman"/>
                        <w:color w:val="231F20"/>
                        <w:w w:val="105"/>
                        <w:sz w:val="20"/>
                      </w:rPr>
                      <w:t>Risikoprioritätszahl</w:t>
                    </w:r>
                    <w:r>
                      <w:rPr>
                        <w:rFonts w:ascii="Times New Roman" w:hAnsi="Times New Roman"/>
                        <w:color w:val="231F20"/>
                        <w:spacing w:val="9"/>
                        <w:w w:val="105"/>
                        <w:sz w:val="20"/>
                      </w:rPr>
                      <w:t xml:space="preserve"> </w:t>
                    </w:r>
                    <w:r>
                      <w:rPr>
                        <w:rFonts w:ascii="Times New Roman" w:hAnsi="Times New Roman"/>
                        <w:color w:val="231F20"/>
                        <w:w w:val="105"/>
                        <w:sz w:val="20"/>
                      </w:rPr>
                      <w:t>=</w:t>
                    </w:r>
                    <w:r>
                      <w:rPr>
                        <w:rFonts w:ascii="Times New Roman" w:hAnsi="Times New Roman"/>
                        <w:color w:val="231F20"/>
                        <w:spacing w:val="13"/>
                        <w:w w:val="105"/>
                        <w:sz w:val="20"/>
                      </w:rPr>
                      <w:t xml:space="preserve"> </w:t>
                    </w:r>
                    <w:r>
                      <w:rPr>
                        <w:rFonts w:ascii="Times New Roman" w:hAnsi="Times New Roman"/>
                        <w:color w:val="231F20"/>
                        <w:w w:val="105"/>
                        <w:sz w:val="20"/>
                      </w:rPr>
                      <w:t>7 ·</w:t>
                    </w:r>
                    <w:r>
                      <w:rPr>
                        <w:rFonts w:ascii="Times New Roman" w:hAnsi="Times New Roman"/>
                        <w:color w:val="231F20"/>
                        <w:spacing w:val="-1"/>
                        <w:w w:val="105"/>
                        <w:sz w:val="20"/>
                      </w:rPr>
                      <w:t xml:space="preserve"> </w:t>
                    </w:r>
                    <w:r>
                      <w:rPr>
                        <w:rFonts w:ascii="Times New Roman" w:hAnsi="Times New Roman"/>
                        <w:color w:val="231F20"/>
                        <w:w w:val="105"/>
                        <w:sz w:val="20"/>
                      </w:rPr>
                      <w:t>8 ·</w:t>
                    </w:r>
                    <w:r>
                      <w:rPr>
                        <w:rFonts w:ascii="Times New Roman" w:hAnsi="Times New Roman"/>
                        <w:color w:val="231F20"/>
                        <w:spacing w:val="-2"/>
                        <w:w w:val="105"/>
                        <w:sz w:val="20"/>
                      </w:rPr>
                      <w:t xml:space="preserve"> </w:t>
                    </w:r>
                    <w:r>
                      <w:rPr>
                        <w:rFonts w:ascii="Times New Roman" w:hAnsi="Times New Roman"/>
                        <w:color w:val="231F20"/>
                        <w:w w:val="105"/>
                        <w:sz w:val="20"/>
                      </w:rPr>
                      <w:t>6</w:t>
                    </w:r>
                    <w:r>
                      <w:rPr>
                        <w:rFonts w:ascii="Times New Roman" w:hAnsi="Times New Roman"/>
                        <w:color w:val="231F20"/>
                        <w:spacing w:val="13"/>
                        <w:w w:val="105"/>
                        <w:sz w:val="20"/>
                      </w:rPr>
                      <w:t xml:space="preserve"> </w:t>
                    </w:r>
                    <w:r>
                      <w:rPr>
                        <w:rFonts w:ascii="Times New Roman" w:hAnsi="Times New Roman"/>
                        <w:color w:val="231F20"/>
                        <w:w w:val="105"/>
                        <w:sz w:val="20"/>
                      </w:rPr>
                      <w:t>=</w:t>
                    </w:r>
                    <w:r>
                      <w:rPr>
                        <w:rFonts w:ascii="Times New Roman" w:hAnsi="Times New Roman"/>
                        <w:color w:val="231F20"/>
                        <w:spacing w:val="15"/>
                        <w:w w:val="105"/>
                        <w:sz w:val="20"/>
                      </w:rPr>
                      <w:t xml:space="preserve"> </w:t>
                    </w:r>
                    <w:r>
                      <w:rPr>
                        <w:rFonts w:ascii="Times New Roman" w:hAnsi="Times New Roman"/>
                        <w:color w:val="231F20"/>
                        <w:spacing w:val="-5"/>
                        <w:w w:val="105"/>
                        <w:sz w:val="20"/>
                      </w:rPr>
                      <w:t>336</w:t>
                    </w:r>
                  </w:p>
                </w:txbxContent>
              </v:textbox>
            </v:shape>
            <w10:wrap type="topAndBottom" anchorx="page"/>
          </v:group>
        </w:pict>
      </w:r>
    </w:p>
    <w:p w14:paraId="2A5C03D7" w14:textId="77777777" w:rsidR="006D5486" w:rsidRDefault="006D5486">
      <w:pPr>
        <w:pStyle w:val="Textkrper"/>
        <w:spacing w:before="10"/>
        <w:rPr>
          <w:b/>
          <w:sz w:val="28"/>
        </w:rPr>
      </w:pPr>
    </w:p>
    <w:p w14:paraId="270C274C" w14:textId="77777777" w:rsidR="006D5486" w:rsidRDefault="00000000">
      <w:pPr>
        <w:pStyle w:val="Textkrper"/>
        <w:spacing w:before="90" w:line="259" w:lineRule="auto"/>
        <w:ind w:left="2204" w:right="954"/>
        <w:jc w:val="both"/>
      </w:pPr>
      <w:r>
        <w:rPr>
          <w:color w:val="231F20"/>
        </w:rPr>
        <w:t xml:space="preserve">Risikoprioritätszahlen können die Werte 1 </w:t>
      </w:r>
      <w:r>
        <w:rPr>
          <w:rFonts w:ascii="Times New Roman" w:hAnsi="Times New Roman"/>
          <w:color w:val="231F20"/>
        </w:rPr>
        <w:t>(1</w:t>
      </w:r>
      <w:r>
        <w:rPr>
          <w:rFonts w:ascii="Times New Roman" w:hAnsi="Times New Roman"/>
          <w:color w:val="231F20"/>
          <w:spacing w:val="24"/>
        </w:rPr>
        <w:t xml:space="preserve"> </w:t>
      </w:r>
      <w:r>
        <w:rPr>
          <w:color w:val="231F20"/>
        </w:rPr>
        <w:t>·</w:t>
      </w:r>
      <w:r>
        <w:rPr>
          <w:color w:val="231F20"/>
          <w:spacing w:val="18"/>
        </w:rPr>
        <w:t xml:space="preserve"> </w:t>
      </w:r>
      <w:r>
        <w:rPr>
          <w:rFonts w:ascii="Times New Roman" w:hAnsi="Times New Roman"/>
          <w:color w:val="231F20"/>
        </w:rPr>
        <w:t>1</w:t>
      </w:r>
      <w:r>
        <w:rPr>
          <w:rFonts w:ascii="Times New Roman" w:hAnsi="Times New Roman"/>
          <w:color w:val="231F20"/>
          <w:spacing w:val="24"/>
        </w:rPr>
        <w:t xml:space="preserve"> </w:t>
      </w:r>
      <w:r>
        <w:rPr>
          <w:color w:val="231F20"/>
        </w:rPr>
        <w:t>·</w:t>
      </w:r>
      <w:r>
        <w:rPr>
          <w:color w:val="231F20"/>
          <w:spacing w:val="18"/>
        </w:rPr>
        <w:t xml:space="preserve"> </w:t>
      </w:r>
      <w:r>
        <w:rPr>
          <w:rFonts w:ascii="Times New Roman" w:hAnsi="Times New Roman"/>
          <w:color w:val="231F20"/>
        </w:rPr>
        <w:t>1)</w:t>
      </w:r>
      <w:r>
        <w:rPr>
          <w:rFonts w:ascii="Times New Roman" w:hAnsi="Times New Roman"/>
          <w:color w:val="231F20"/>
          <w:spacing w:val="13"/>
        </w:rPr>
        <w:t xml:space="preserve"> </w:t>
      </w:r>
      <w:r>
        <w:rPr>
          <w:color w:val="231F20"/>
        </w:rPr>
        <w:t xml:space="preserve">bis 1.000 </w:t>
      </w:r>
      <w:r>
        <w:rPr>
          <w:rFonts w:ascii="Trebuchet MS" w:hAnsi="Trebuchet MS"/>
          <w:i/>
          <w:color w:val="231F20"/>
          <w:sz w:val="21"/>
        </w:rPr>
        <w:t xml:space="preserve">(10 </w:t>
      </w:r>
      <w:r>
        <w:rPr>
          <w:color w:val="231F20"/>
        </w:rPr>
        <w:t>·</w:t>
      </w:r>
      <w:r>
        <w:rPr>
          <w:color w:val="231F20"/>
          <w:spacing w:val="18"/>
        </w:rPr>
        <w:t xml:space="preserve"> </w:t>
      </w:r>
      <w:r>
        <w:rPr>
          <w:rFonts w:ascii="Trebuchet MS" w:hAnsi="Trebuchet MS"/>
          <w:i/>
          <w:color w:val="231F20"/>
          <w:sz w:val="21"/>
        </w:rPr>
        <w:t xml:space="preserve">10 </w:t>
      </w:r>
      <w:r>
        <w:rPr>
          <w:color w:val="231F20"/>
        </w:rPr>
        <w:t>·</w:t>
      </w:r>
      <w:r>
        <w:rPr>
          <w:color w:val="231F20"/>
          <w:spacing w:val="18"/>
        </w:rPr>
        <w:t xml:space="preserve"> </w:t>
      </w:r>
      <w:r>
        <w:rPr>
          <w:rFonts w:ascii="Trebuchet MS" w:hAnsi="Trebuchet MS"/>
          <w:i/>
          <w:color w:val="231F20"/>
          <w:sz w:val="21"/>
        </w:rPr>
        <w:t xml:space="preserve">10) </w:t>
      </w:r>
      <w:r>
        <w:rPr>
          <w:color w:val="231F20"/>
        </w:rPr>
        <w:t>annehmen. Je</w:t>
      </w:r>
      <w:r>
        <w:rPr>
          <w:color w:val="231F20"/>
          <w:spacing w:val="-5"/>
        </w:rPr>
        <w:t xml:space="preserve"> </w:t>
      </w:r>
      <w:r>
        <w:rPr>
          <w:color w:val="231F20"/>
        </w:rPr>
        <w:t>nach</w:t>
      </w:r>
      <w:r>
        <w:rPr>
          <w:color w:val="231F20"/>
          <w:spacing w:val="-5"/>
        </w:rPr>
        <w:t xml:space="preserve"> </w:t>
      </w:r>
      <w:r>
        <w:rPr>
          <w:color w:val="231F20"/>
        </w:rPr>
        <w:t>RPZ</w:t>
      </w:r>
      <w:r>
        <w:rPr>
          <w:color w:val="231F20"/>
          <w:spacing w:val="-5"/>
        </w:rPr>
        <w:t xml:space="preserve"> </w:t>
      </w:r>
      <w:r>
        <w:rPr>
          <w:color w:val="231F20"/>
        </w:rPr>
        <w:t>eines</w:t>
      </w:r>
      <w:r>
        <w:rPr>
          <w:color w:val="231F20"/>
          <w:spacing w:val="-5"/>
        </w:rPr>
        <w:t xml:space="preserve"> </w:t>
      </w:r>
      <w:r>
        <w:rPr>
          <w:color w:val="231F20"/>
        </w:rPr>
        <w:t>potenziellen</w:t>
      </w:r>
      <w:r>
        <w:rPr>
          <w:color w:val="231F20"/>
          <w:spacing w:val="-5"/>
        </w:rPr>
        <w:t xml:space="preserve"> </w:t>
      </w:r>
      <w:r>
        <w:rPr>
          <w:color w:val="231F20"/>
        </w:rPr>
        <w:t>Fehlers</w:t>
      </w:r>
      <w:r>
        <w:rPr>
          <w:color w:val="231F20"/>
          <w:spacing w:val="-5"/>
        </w:rPr>
        <w:t xml:space="preserve"> </w:t>
      </w:r>
      <w:r>
        <w:rPr>
          <w:color w:val="231F20"/>
        </w:rPr>
        <w:t>sind</w:t>
      </w:r>
      <w:r>
        <w:rPr>
          <w:color w:val="231F20"/>
          <w:spacing w:val="-5"/>
        </w:rPr>
        <w:t xml:space="preserve"> </w:t>
      </w:r>
      <w:r>
        <w:rPr>
          <w:color w:val="231F20"/>
        </w:rPr>
        <w:t>adäquate</w:t>
      </w:r>
      <w:r>
        <w:rPr>
          <w:color w:val="231F20"/>
          <w:spacing w:val="-5"/>
        </w:rPr>
        <w:t xml:space="preserve"> </w:t>
      </w:r>
      <w:r>
        <w:rPr>
          <w:color w:val="231F20"/>
        </w:rPr>
        <w:t>Lösungen</w:t>
      </w:r>
      <w:r>
        <w:rPr>
          <w:color w:val="231F20"/>
          <w:spacing w:val="-5"/>
        </w:rPr>
        <w:t xml:space="preserve"> </w:t>
      </w:r>
      <w:r>
        <w:rPr>
          <w:color w:val="231F20"/>
        </w:rPr>
        <w:t>zu</w:t>
      </w:r>
      <w:r>
        <w:rPr>
          <w:color w:val="231F20"/>
          <w:spacing w:val="-5"/>
        </w:rPr>
        <w:t xml:space="preserve"> </w:t>
      </w:r>
      <w:r>
        <w:rPr>
          <w:color w:val="231F20"/>
        </w:rPr>
        <w:t>finden</w:t>
      </w:r>
      <w:r>
        <w:rPr>
          <w:color w:val="231F20"/>
          <w:spacing w:val="-6"/>
        </w:rPr>
        <w:t xml:space="preserve"> </w:t>
      </w:r>
      <w:r>
        <w:rPr>
          <w:color w:val="231F20"/>
        </w:rPr>
        <w:t>und</w:t>
      </w:r>
      <w:r>
        <w:rPr>
          <w:color w:val="231F20"/>
          <w:spacing w:val="-6"/>
        </w:rPr>
        <w:t xml:space="preserve"> </w:t>
      </w:r>
      <w:r>
        <w:rPr>
          <w:color w:val="231F20"/>
        </w:rPr>
        <w:t xml:space="preserve">Maßnah- </w:t>
      </w:r>
      <w:proofErr w:type="spellStart"/>
      <w:r>
        <w:rPr>
          <w:color w:val="231F20"/>
        </w:rPr>
        <w:t>men</w:t>
      </w:r>
      <w:proofErr w:type="spellEnd"/>
      <w:r>
        <w:rPr>
          <w:color w:val="231F20"/>
        </w:rPr>
        <w:t xml:space="preserve"> zu priorisieren. Bei den RPZ kommt keine monetäre Bewertung zum Tragen (z. B. Fehlerbewertung in Euro). Es wird angenommen, dass Fehler mit einer hohen RPZ auch hohe Kosten verursachen können. Anschließend werden die Ergebnisse festgehalten und dokumentiert. Nach Einführung eines Produktes bzw. Implementierung eines Dienstleistungsprozesses sollte die FMEA nach dem aufgeführten Schema wiederholt werden. Ziel ist es, die RPZ der Fehler mit hohen Werten zu senken.</w:t>
      </w:r>
    </w:p>
    <w:p w14:paraId="184C606F" w14:textId="77777777" w:rsidR="006D5486" w:rsidRDefault="006D5486">
      <w:pPr>
        <w:pStyle w:val="Textkrper"/>
        <w:spacing w:before="2"/>
        <w:rPr>
          <w:sz w:val="22"/>
        </w:rPr>
      </w:pPr>
    </w:p>
    <w:p w14:paraId="451C4349" w14:textId="77777777" w:rsidR="006D5486" w:rsidRDefault="00000000">
      <w:pPr>
        <w:pStyle w:val="Textkrper"/>
        <w:spacing w:line="259" w:lineRule="auto"/>
        <w:ind w:left="2204" w:right="955" w:hanging="1"/>
        <w:jc w:val="both"/>
      </w:pPr>
      <w:r>
        <w:rPr>
          <w:color w:val="231F20"/>
        </w:rPr>
        <w:t>Die FMEA hat jedoch einige offensichtliche Mängel. So ist die Multiplikation von ordinal skalierten Werten aus Faktor A, B und E mathematisch nicht definiert. Außerdem wird die Ähnlichkeit von Risiken mathematisch nur über die RPZ ausgedrückt. Dies muss jedoch</w:t>
      </w:r>
      <w:r>
        <w:rPr>
          <w:color w:val="231F20"/>
          <w:spacing w:val="-2"/>
        </w:rPr>
        <w:t xml:space="preserve"> </w:t>
      </w:r>
      <w:r>
        <w:rPr>
          <w:color w:val="231F20"/>
        </w:rPr>
        <w:t>nicht</w:t>
      </w:r>
      <w:r>
        <w:rPr>
          <w:color w:val="231F20"/>
          <w:spacing w:val="-2"/>
        </w:rPr>
        <w:t xml:space="preserve"> </w:t>
      </w:r>
      <w:r>
        <w:rPr>
          <w:color w:val="231F20"/>
        </w:rPr>
        <w:t>unbedingt</w:t>
      </w:r>
      <w:r>
        <w:rPr>
          <w:color w:val="231F20"/>
          <w:spacing w:val="-2"/>
        </w:rPr>
        <w:t xml:space="preserve"> </w:t>
      </w:r>
      <w:r>
        <w:rPr>
          <w:color w:val="231F20"/>
        </w:rPr>
        <w:t>eine</w:t>
      </w:r>
      <w:r>
        <w:rPr>
          <w:color w:val="231F20"/>
          <w:spacing w:val="-2"/>
        </w:rPr>
        <w:t xml:space="preserve"> </w:t>
      </w:r>
      <w:r>
        <w:rPr>
          <w:color w:val="231F20"/>
        </w:rPr>
        <w:t>Ähnlichkeit</w:t>
      </w:r>
      <w:r>
        <w:rPr>
          <w:color w:val="231F20"/>
          <w:spacing w:val="-2"/>
        </w:rPr>
        <w:t xml:space="preserve"> </w:t>
      </w:r>
      <w:r>
        <w:rPr>
          <w:color w:val="231F20"/>
        </w:rPr>
        <w:t>der</w:t>
      </w:r>
      <w:r>
        <w:rPr>
          <w:color w:val="231F20"/>
          <w:spacing w:val="-2"/>
        </w:rPr>
        <w:t xml:space="preserve"> </w:t>
      </w:r>
      <w:r>
        <w:rPr>
          <w:color w:val="231F20"/>
        </w:rPr>
        <w:t>Risiken</w:t>
      </w:r>
      <w:r>
        <w:rPr>
          <w:color w:val="231F20"/>
          <w:spacing w:val="-2"/>
        </w:rPr>
        <w:t xml:space="preserve"> </w:t>
      </w:r>
      <w:r>
        <w:rPr>
          <w:color w:val="231F20"/>
        </w:rPr>
        <w:t>bedeuten,</w:t>
      </w:r>
      <w:r>
        <w:rPr>
          <w:color w:val="231F20"/>
          <w:spacing w:val="-2"/>
        </w:rPr>
        <w:t xml:space="preserve"> </w:t>
      </w:r>
      <w:r>
        <w:rPr>
          <w:color w:val="231F20"/>
        </w:rPr>
        <w:t>die</w:t>
      </w:r>
      <w:r>
        <w:rPr>
          <w:color w:val="231F20"/>
          <w:spacing w:val="-2"/>
        </w:rPr>
        <w:t xml:space="preserve"> </w:t>
      </w:r>
      <w:r>
        <w:rPr>
          <w:color w:val="231F20"/>
        </w:rPr>
        <w:t>bei</w:t>
      </w:r>
      <w:r>
        <w:rPr>
          <w:color w:val="231F20"/>
          <w:spacing w:val="-2"/>
        </w:rPr>
        <w:t xml:space="preserve"> </w:t>
      </w:r>
      <w:r>
        <w:rPr>
          <w:color w:val="231F20"/>
        </w:rPr>
        <w:t>gleicher</w:t>
      </w:r>
      <w:r>
        <w:rPr>
          <w:color w:val="231F20"/>
          <w:spacing w:val="-2"/>
        </w:rPr>
        <w:t xml:space="preserve"> </w:t>
      </w:r>
      <w:r>
        <w:rPr>
          <w:color w:val="231F20"/>
        </w:rPr>
        <w:t>RPZ</w:t>
      </w:r>
      <w:r>
        <w:rPr>
          <w:color w:val="231F20"/>
          <w:spacing w:val="-2"/>
        </w:rPr>
        <w:t xml:space="preserve"> </w:t>
      </w:r>
      <w:r>
        <w:rPr>
          <w:color w:val="231F20"/>
        </w:rPr>
        <w:t>die- selbe Priorität erhalten. Außerdem trifft die RPZ keine Aussage über die Akzeptanz eines Risikos im Rahmen eines Risikomanagements.</w:t>
      </w:r>
    </w:p>
    <w:p w14:paraId="684E33DD" w14:textId="77777777" w:rsidR="006D5486" w:rsidRDefault="006D5486">
      <w:pPr>
        <w:pStyle w:val="Textkrper"/>
        <w:rPr>
          <w:sz w:val="24"/>
        </w:rPr>
      </w:pPr>
    </w:p>
    <w:p w14:paraId="1B289827" w14:textId="77777777" w:rsidR="006D5486" w:rsidRDefault="006D5486">
      <w:pPr>
        <w:pStyle w:val="Textkrper"/>
        <w:spacing w:before="8"/>
        <w:rPr>
          <w:sz w:val="33"/>
        </w:rPr>
      </w:pPr>
    </w:p>
    <w:p w14:paraId="7F61D519" w14:textId="77777777" w:rsidR="006D5486" w:rsidRDefault="00000000">
      <w:pPr>
        <w:pStyle w:val="berschrift4"/>
        <w:numPr>
          <w:ilvl w:val="1"/>
          <w:numId w:val="41"/>
        </w:numPr>
        <w:tabs>
          <w:tab w:val="left" w:pos="2772"/>
        </w:tabs>
        <w:ind w:hanging="568"/>
        <w:rPr>
          <w:b/>
          <w:color w:val="003946"/>
        </w:rPr>
      </w:pPr>
      <w:r>
        <w:rPr>
          <w:color w:val="003946"/>
        </w:rPr>
        <w:t>7Q</w:t>
      </w:r>
      <w:r>
        <w:rPr>
          <w:color w:val="003946"/>
          <w:spacing w:val="-1"/>
        </w:rPr>
        <w:t xml:space="preserve"> </w:t>
      </w:r>
      <w:r>
        <w:rPr>
          <w:color w:val="003946"/>
        </w:rPr>
        <w:t>–</w:t>
      </w:r>
      <w:r>
        <w:rPr>
          <w:color w:val="003946"/>
          <w:spacing w:val="-1"/>
        </w:rPr>
        <w:t xml:space="preserve"> </w:t>
      </w:r>
      <w:r>
        <w:rPr>
          <w:color w:val="003946"/>
        </w:rPr>
        <w:t>die</w:t>
      </w:r>
      <w:r>
        <w:rPr>
          <w:color w:val="003946"/>
          <w:spacing w:val="-1"/>
        </w:rPr>
        <w:t xml:space="preserve"> </w:t>
      </w:r>
      <w:r>
        <w:rPr>
          <w:color w:val="003946"/>
        </w:rPr>
        <w:t xml:space="preserve">sieben </w:t>
      </w:r>
      <w:r>
        <w:rPr>
          <w:color w:val="003946"/>
          <w:spacing w:val="-2"/>
        </w:rPr>
        <w:t>Qualitätswerkzeuge</w:t>
      </w:r>
    </w:p>
    <w:p w14:paraId="6739247A" w14:textId="77777777" w:rsidR="006D5486" w:rsidRDefault="00000000">
      <w:pPr>
        <w:pStyle w:val="Textkrper"/>
        <w:spacing w:before="253" w:line="259" w:lineRule="auto"/>
        <w:ind w:left="2204" w:right="954" w:hanging="1"/>
        <w:jc w:val="both"/>
      </w:pPr>
      <w:r>
        <w:rPr>
          <w:color w:val="231F20"/>
        </w:rPr>
        <w:t xml:space="preserve">Für die Messung der Leistung eines Unternehmens haben sich zahlreiche Qualitäts- </w:t>
      </w:r>
      <w:proofErr w:type="spellStart"/>
      <w:r>
        <w:rPr>
          <w:color w:val="231F20"/>
        </w:rPr>
        <w:t>werkzeuge</w:t>
      </w:r>
      <w:proofErr w:type="spellEnd"/>
      <w:r>
        <w:rPr>
          <w:color w:val="231F20"/>
          <w:spacing w:val="-3"/>
        </w:rPr>
        <w:t xml:space="preserve"> </w:t>
      </w:r>
      <w:r>
        <w:rPr>
          <w:color w:val="231F20"/>
        </w:rPr>
        <w:t>entwickelt</w:t>
      </w:r>
      <w:r>
        <w:rPr>
          <w:color w:val="231F20"/>
          <w:spacing w:val="-3"/>
        </w:rPr>
        <w:t xml:space="preserve"> </w:t>
      </w:r>
      <w:r>
        <w:rPr>
          <w:color w:val="231F20"/>
        </w:rPr>
        <w:t>und</w:t>
      </w:r>
      <w:r>
        <w:rPr>
          <w:color w:val="231F20"/>
          <w:spacing w:val="-3"/>
        </w:rPr>
        <w:t xml:space="preserve"> </w:t>
      </w:r>
      <w:r>
        <w:rPr>
          <w:color w:val="231F20"/>
        </w:rPr>
        <w:t>etabliert,</w:t>
      </w:r>
      <w:r>
        <w:rPr>
          <w:color w:val="231F20"/>
          <w:spacing w:val="-3"/>
        </w:rPr>
        <w:t xml:space="preserve"> </w:t>
      </w:r>
      <w:r>
        <w:rPr>
          <w:color w:val="231F20"/>
        </w:rPr>
        <w:t>die</w:t>
      </w:r>
      <w:r>
        <w:rPr>
          <w:color w:val="231F20"/>
          <w:spacing w:val="-3"/>
        </w:rPr>
        <w:t xml:space="preserve"> </w:t>
      </w:r>
      <w:r>
        <w:rPr>
          <w:color w:val="231F20"/>
        </w:rPr>
        <w:t>sich</w:t>
      </w:r>
      <w:r>
        <w:rPr>
          <w:color w:val="231F20"/>
          <w:spacing w:val="-3"/>
        </w:rPr>
        <w:t xml:space="preserve"> </w:t>
      </w:r>
      <w:r>
        <w:rPr>
          <w:color w:val="231F20"/>
        </w:rPr>
        <w:t>auf</w:t>
      </w:r>
      <w:r>
        <w:rPr>
          <w:color w:val="231F20"/>
          <w:spacing w:val="-3"/>
        </w:rPr>
        <w:t xml:space="preserve"> </w:t>
      </w:r>
      <w:r>
        <w:rPr>
          <w:color w:val="231F20"/>
        </w:rPr>
        <w:t>quantitative</w:t>
      </w:r>
      <w:r>
        <w:rPr>
          <w:color w:val="231F20"/>
          <w:spacing w:val="-3"/>
        </w:rPr>
        <w:t xml:space="preserve"> </w:t>
      </w:r>
      <w:r>
        <w:rPr>
          <w:color w:val="231F20"/>
        </w:rPr>
        <w:t>und</w:t>
      </w:r>
      <w:r>
        <w:rPr>
          <w:color w:val="231F20"/>
          <w:spacing w:val="-3"/>
        </w:rPr>
        <w:t xml:space="preserve"> </w:t>
      </w:r>
      <w:r>
        <w:rPr>
          <w:color w:val="231F20"/>
        </w:rPr>
        <w:t>qualitative</w:t>
      </w:r>
      <w:r>
        <w:rPr>
          <w:color w:val="231F20"/>
          <w:spacing w:val="-3"/>
        </w:rPr>
        <w:t xml:space="preserve"> </w:t>
      </w:r>
      <w:r>
        <w:rPr>
          <w:color w:val="231F20"/>
        </w:rPr>
        <w:t>Ergebnisse beziehen</w:t>
      </w:r>
      <w:r>
        <w:rPr>
          <w:color w:val="231F20"/>
          <w:spacing w:val="-6"/>
        </w:rPr>
        <w:t xml:space="preserve"> </w:t>
      </w:r>
      <w:r>
        <w:rPr>
          <w:color w:val="231F20"/>
        </w:rPr>
        <w:t>können.</w:t>
      </w:r>
      <w:r>
        <w:rPr>
          <w:color w:val="231F20"/>
          <w:spacing w:val="-6"/>
        </w:rPr>
        <w:t xml:space="preserve"> </w:t>
      </w:r>
      <w:r>
        <w:rPr>
          <w:color w:val="231F20"/>
        </w:rPr>
        <w:t>Über</w:t>
      </w:r>
      <w:r>
        <w:rPr>
          <w:color w:val="231F20"/>
          <w:spacing w:val="-6"/>
        </w:rPr>
        <w:t xml:space="preserve"> </w:t>
      </w:r>
      <w:r>
        <w:rPr>
          <w:color w:val="231F20"/>
        </w:rPr>
        <w:t>Qualitätswerkzeuge</w:t>
      </w:r>
      <w:r>
        <w:rPr>
          <w:color w:val="231F20"/>
          <w:spacing w:val="-6"/>
        </w:rPr>
        <w:t xml:space="preserve"> </w:t>
      </w:r>
      <w:r>
        <w:rPr>
          <w:color w:val="231F20"/>
        </w:rPr>
        <w:t>werden</w:t>
      </w:r>
      <w:r>
        <w:rPr>
          <w:color w:val="231F20"/>
          <w:spacing w:val="-6"/>
        </w:rPr>
        <w:t xml:space="preserve"> </w:t>
      </w:r>
      <w:r>
        <w:rPr>
          <w:color w:val="231F20"/>
        </w:rPr>
        <w:t>„Merkmale“</w:t>
      </w:r>
      <w:r>
        <w:rPr>
          <w:color w:val="231F20"/>
          <w:spacing w:val="-6"/>
        </w:rPr>
        <w:t xml:space="preserve"> </w:t>
      </w:r>
      <w:r>
        <w:rPr>
          <w:color w:val="231F20"/>
        </w:rPr>
        <w:t>erfasst,</w:t>
      </w:r>
      <w:r>
        <w:rPr>
          <w:color w:val="231F20"/>
          <w:spacing w:val="-6"/>
        </w:rPr>
        <w:t xml:space="preserve"> </w:t>
      </w:r>
      <w:r>
        <w:rPr>
          <w:color w:val="231F20"/>
        </w:rPr>
        <w:t>die</w:t>
      </w:r>
      <w:r>
        <w:rPr>
          <w:color w:val="231F20"/>
          <w:spacing w:val="-6"/>
        </w:rPr>
        <w:t xml:space="preserve"> </w:t>
      </w:r>
      <w:r>
        <w:rPr>
          <w:color w:val="231F20"/>
        </w:rPr>
        <w:t>je</w:t>
      </w:r>
      <w:r>
        <w:rPr>
          <w:color w:val="231F20"/>
          <w:spacing w:val="-6"/>
        </w:rPr>
        <w:t xml:space="preserve"> </w:t>
      </w:r>
      <w:r>
        <w:rPr>
          <w:color w:val="231F20"/>
        </w:rPr>
        <w:t>nach</w:t>
      </w:r>
      <w:r>
        <w:rPr>
          <w:color w:val="231F20"/>
          <w:spacing w:val="-6"/>
        </w:rPr>
        <w:t xml:space="preserve"> </w:t>
      </w:r>
      <w:r>
        <w:rPr>
          <w:color w:val="231F20"/>
        </w:rPr>
        <w:t xml:space="preserve">Ska- </w:t>
      </w:r>
      <w:proofErr w:type="spellStart"/>
      <w:r>
        <w:rPr>
          <w:color w:val="231F20"/>
        </w:rPr>
        <w:t>lenniveau</w:t>
      </w:r>
      <w:proofErr w:type="spellEnd"/>
      <w:r>
        <w:rPr>
          <w:color w:val="231F20"/>
        </w:rPr>
        <w:t xml:space="preserve"> der Messgrößen unterschiedliche Aussagen treffen können. Dabei steht oft die </w:t>
      </w:r>
      <w:r>
        <w:rPr>
          <w:b/>
          <w:color w:val="231F20"/>
        </w:rPr>
        <w:t xml:space="preserve">Prüfung </w:t>
      </w:r>
      <w:r>
        <w:rPr>
          <w:color w:val="231F20"/>
        </w:rPr>
        <w:t>im Mittelpunkt, d. h., es soll die Konformität mit den Anforderungen bestimmt</w:t>
      </w:r>
      <w:r>
        <w:rPr>
          <w:color w:val="231F20"/>
          <w:spacing w:val="11"/>
        </w:rPr>
        <w:t xml:space="preserve"> </w:t>
      </w:r>
      <w:r>
        <w:rPr>
          <w:color w:val="231F20"/>
        </w:rPr>
        <w:t>werden.</w:t>
      </w:r>
      <w:r>
        <w:rPr>
          <w:color w:val="231F20"/>
          <w:spacing w:val="12"/>
        </w:rPr>
        <w:t xml:space="preserve"> </w:t>
      </w:r>
      <w:r>
        <w:rPr>
          <w:color w:val="231F20"/>
        </w:rPr>
        <w:t>Eine</w:t>
      </w:r>
      <w:r>
        <w:rPr>
          <w:color w:val="231F20"/>
          <w:spacing w:val="12"/>
        </w:rPr>
        <w:t xml:space="preserve"> </w:t>
      </w:r>
      <w:r>
        <w:rPr>
          <w:color w:val="231F20"/>
        </w:rPr>
        <w:t>Konformität</w:t>
      </w:r>
      <w:r>
        <w:rPr>
          <w:color w:val="231F20"/>
          <w:spacing w:val="12"/>
        </w:rPr>
        <w:t xml:space="preserve"> </w:t>
      </w:r>
      <w:r>
        <w:rPr>
          <w:color w:val="231F20"/>
        </w:rPr>
        <w:t>kann</w:t>
      </w:r>
      <w:r>
        <w:rPr>
          <w:color w:val="231F20"/>
          <w:spacing w:val="12"/>
        </w:rPr>
        <w:t xml:space="preserve"> </w:t>
      </w:r>
      <w:r>
        <w:rPr>
          <w:color w:val="231F20"/>
        </w:rPr>
        <w:t>diskret</w:t>
      </w:r>
      <w:r>
        <w:rPr>
          <w:color w:val="231F20"/>
          <w:spacing w:val="12"/>
        </w:rPr>
        <w:t xml:space="preserve"> </w:t>
      </w:r>
      <w:r>
        <w:rPr>
          <w:color w:val="231F20"/>
        </w:rPr>
        <w:t>(konform,</w:t>
      </w:r>
      <w:r>
        <w:rPr>
          <w:color w:val="231F20"/>
          <w:spacing w:val="11"/>
        </w:rPr>
        <w:t xml:space="preserve"> </w:t>
      </w:r>
      <w:r>
        <w:rPr>
          <w:color w:val="231F20"/>
        </w:rPr>
        <w:t>d.</w:t>
      </w:r>
      <w:r>
        <w:rPr>
          <w:color w:val="231F20"/>
          <w:spacing w:val="12"/>
        </w:rPr>
        <w:t xml:space="preserve"> </w:t>
      </w:r>
      <w:r>
        <w:rPr>
          <w:color w:val="231F20"/>
        </w:rPr>
        <w:t>h.</w:t>
      </w:r>
      <w:r>
        <w:rPr>
          <w:color w:val="231F20"/>
          <w:spacing w:val="12"/>
        </w:rPr>
        <w:t xml:space="preserve"> </w:t>
      </w:r>
      <w:r>
        <w:rPr>
          <w:color w:val="231F20"/>
        </w:rPr>
        <w:t>in</w:t>
      </w:r>
      <w:r>
        <w:rPr>
          <w:color w:val="231F20"/>
          <w:spacing w:val="12"/>
        </w:rPr>
        <w:t xml:space="preserve"> </w:t>
      </w:r>
      <w:r>
        <w:rPr>
          <w:color w:val="231F20"/>
        </w:rPr>
        <w:t>Ordnung</w:t>
      </w:r>
      <w:r>
        <w:rPr>
          <w:color w:val="231F20"/>
          <w:spacing w:val="12"/>
        </w:rPr>
        <w:t xml:space="preserve"> </w:t>
      </w:r>
      <w:r>
        <w:rPr>
          <w:color w:val="231F20"/>
        </w:rPr>
        <w:t>bzw.</w:t>
      </w:r>
      <w:r>
        <w:rPr>
          <w:color w:val="231F20"/>
          <w:spacing w:val="12"/>
        </w:rPr>
        <w:t xml:space="preserve"> </w:t>
      </w:r>
      <w:r>
        <w:rPr>
          <w:color w:val="231F20"/>
          <w:spacing w:val="-2"/>
        </w:rPr>
        <w:t>nicht</w:t>
      </w:r>
    </w:p>
    <w:p w14:paraId="16395B07" w14:textId="77777777" w:rsidR="006D5486" w:rsidRDefault="006D5486">
      <w:pPr>
        <w:spacing w:line="259" w:lineRule="auto"/>
        <w:jc w:val="both"/>
        <w:sectPr w:rsidR="006D5486">
          <w:pgSz w:w="11910" w:h="16840"/>
          <w:pgMar w:top="960" w:right="460" w:bottom="280" w:left="460" w:header="0" w:footer="0" w:gutter="0"/>
          <w:cols w:space="720"/>
        </w:sectPr>
      </w:pPr>
    </w:p>
    <w:p w14:paraId="3165D4F0" w14:textId="77777777" w:rsidR="006D5486" w:rsidRDefault="006D5486">
      <w:pPr>
        <w:pStyle w:val="Textkrper"/>
      </w:pPr>
    </w:p>
    <w:p w14:paraId="2AA6DA46" w14:textId="77777777" w:rsidR="006D5486" w:rsidRDefault="006D5486">
      <w:pPr>
        <w:pStyle w:val="Textkrper"/>
        <w:spacing w:before="9"/>
        <w:rPr>
          <w:sz w:val="18"/>
        </w:rPr>
      </w:pPr>
    </w:p>
    <w:p w14:paraId="5E107629"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3891EEB8" w14:textId="77777777" w:rsidR="006D5486" w:rsidRDefault="006D5486">
      <w:pPr>
        <w:pStyle w:val="Textkrper"/>
      </w:pPr>
    </w:p>
    <w:p w14:paraId="517FCAEE" w14:textId="77777777" w:rsidR="006D5486" w:rsidRDefault="006D5486">
      <w:pPr>
        <w:pStyle w:val="Textkrper"/>
      </w:pPr>
    </w:p>
    <w:p w14:paraId="2E98EE3E" w14:textId="77777777" w:rsidR="006D5486" w:rsidRDefault="006D5486">
      <w:pPr>
        <w:pStyle w:val="Textkrper"/>
      </w:pPr>
    </w:p>
    <w:p w14:paraId="3BF89BF0" w14:textId="77777777" w:rsidR="006D5486" w:rsidRDefault="006D5486">
      <w:pPr>
        <w:pStyle w:val="Textkrper"/>
      </w:pPr>
    </w:p>
    <w:p w14:paraId="4B8310BE" w14:textId="77777777" w:rsidR="006D5486" w:rsidRDefault="006D5486">
      <w:pPr>
        <w:pStyle w:val="Textkrper"/>
        <w:spacing w:before="7"/>
        <w:rPr>
          <w:sz w:val="18"/>
        </w:rPr>
      </w:pPr>
    </w:p>
    <w:p w14:paraId="7E261898" w14:textId="77777777" w:rsidR="006D5486" w:rsidRDefault="006D5486">
      <w:pPr>
        <w:rPr>
          <w:sz w:val="18"/>
        </w:rPr>
        <w:sectPr w:rsidR="006D5486">
          <w:pgSz w:w="11910" w:h="16840"/>
          <w:pgMar w:top="960" w:right="460" w:bottom="280" w:left="460" w:header="0" w:footer="0" w:gutter="0"/>
          <w:cols w:space="720"/>
        </w:sectPr>
      </w:pPr>
    </w:p>
    <w:p w14:paraId="168A7BAD" w14:textId="77777777" w:rsidR="006D5486" w:rsidRDefault="00000000">
      <w:pPr>
        <w:pStyle w:val="Textkrper"/>
        <w:spacing w:before="100" w:line="259" w:lineRule="auto"/>
        <w:ind w:left="957" w:hanging="1"/>
        <w:jc w:val="both"/>
      </w:pPr>
      <w:r>
        <w:rPr>
          <w:color w:val="231F20"/>
        </w:rPr>
        <w:t>konform,</w:t>
      </w:r>
      <w:r>
        <w:rPr>
          <w:color w:val="231F20"/>
          <w:spacing w:val="-2"/>
        </w:rPr>
        <w:t xml:space="preserve"> </w:t>
      </w:r>
      <w:r>
        <w:rPr>
          <w:color w:val="231F20"/>
        </w:rPr>
        <w:t>also</w:t>
      </w:r>
      <w:r>
        <w:rPr>
          <w:color w:val="231F20"/>
          <w:spacing w:val="-2"/>
        </w:rPr>
        <w:t xml:space="preserve"> </w:t>
      </w:r>
      <w:r>
        <w:rPr>
          <w:color w:val="231F20"/>
        </w:rPr>
        <w:t>fehlerhaft)</w:t>
      </w:r>
      <w:r>
        <w:rPr>
          <w:color w:val="231F20"/>
          <w:spacing w:val="-2"/>
        </w:rPr>
        <w:t xml:space="preserve"> </w:t>
      </w:r>
      <w:r>
        <w:rPr>
          <w:color w:val="231F20"/>
        </w:rPr>
        <w:t>oder</w:t>
      </w:r>
      <w:r>
        <w:rPr>
          <w:color w:val="231F20"/>
          <w:spacing w:val="-2"/>
        </w:rPr>
        <w:t xml:space="preserve"> </w:t>
      </w:r>
      <w:r>
        <w:rPr>
          <w:color w:val="231F20"/>
        </w:rPr>
        <w:t>stetig</w:t>
      </w:r>
      <w:r>
        <w:rPr>
          <w:color w:val="231F20"/>
          <w:spacing w:val="-2"/>
        </w:rPr>
        <w:t xml:space="preserve"> </w:t>
      </w:r>
      <w:r>
        <w:rPr>
          <w:color w:val="231F20"/>
        </w:rPr>
        <w:t>(Grad</w:t>
      </w:r>
      <w:r>
        <w:rPr>
          <w:color w:val="231F20"/>
          <w:spacing w:val="-2"/>
        </w:rPr>
        <w:t xml:space="preserve"> </w:t>
      </w:r>
      <w:r>
        <w:rPr>
          <w:color w:val="231F20"/>
        </w:rPr>
        <w:t>der</w:t>
      </w:r>
      <w:r>
        <w:rPr>
          <w:color w:val="231F20"/>
          <w:spacing w:val="-2"/>
        </w:rPr>
        <w:t xml:space="preserve"> </w:t>
      </w:r>
      <w:r>
        <w:rPr>
          <w:color w:val="231F20"/>
        </w:rPr>
        <w:t>Konformität)</w:t>
      </w:r>
      <w:r>
        <w:rPr>
          <w:color w:val="231F20"/>
          <w:spacing w:val="-2"/>
        </w:rPr>
        <w:t xml:space="preserve"> </w:t>
      </w:r>
      <w:r>
        <w:rPr>
          <w:color w:val="231F20"/>
        </w:rPr>
        <w:t>angegeben</w:t>
      </w:r>
      <w:r>
        <w:rPr>
          <w:color w:val="231F20"/>
          <w:spacing w:val="-2"/>
        </w:rPr>
        <w:t xml:space="preserve"> </w:t>
      </w:r>
      <w:r>
        <w:rPr>
          <w:color w:val="231F20"/>
        </w:rPr>
        <w:t>werden.</w:t>
      </w:r>
      <w:r>
        <w:rPr>
          <w:color w:val="231F20"/>
          <w:spacing w:val="-2"/>
        </w:rPr>
        <w:t xml:space="preserve"> </w:t>
      </w:r>
      <w:r>
        <w:rPr>
          <w:color w:val="231F20"/>
        </w:rPr>
        <w:t>Bei</w:t>
      </w:r>
      <w:r>
        <w:rPr>
          <w:color w:val="231F20"/>
          <w:spacing w:val="-2"/>
        </w:rPr>
        <w:t xml:space="preserve"> </w:t>
      </w:r>
      <w:r>
        <w:rPr>
          <w:color w:val="231F20"/>
        </w:rPr>
        <w:t>der Prüfung</w:t>
      </w:r>
      <w:r>
        <w:rPr>
          <w:color w:val="231F20"/>
          <w:spacing w:val="-1"/>
        </w:rPr>
        <w:t xml:space="preserve"> </w:t>
      </w:r>
      <w:r>
        <w:rPr>
          <w:color w:val="231F20"/>
        </w:rPr>
        <w:t>stehen</w:t>
      </w:r>
      <w:r>
        <w:rPr>
          <w:color w:val="231F20"/>
          <w:spacing w:val="-1"/>
        </w:rPr>
        <w:t xml:space="preserve"> </w:t>
      </w:r>
      <w:r>
        <w:rPr>
          <w:color w:val="231F20"/>
        </w:rPr>
        <w:t>also</w:t>
      </w:r>
      <w:r>
        <w:rPr>
          <w:color w:val="231F20"/>
          <w:spacing w:val="-1"/>
        </w:rPr>
        <w:t xml:space="preserve"> </w:t>
      </w:r>
      <w:r>
        <w:rPr>
          <w:color w:val="231F20"/>
        </w:rPr>
        <w:t>die</w:t>
      </w:r>
      <w:r>
        <w:rPr>
          <w:color w:val="231F20"/>
          <w:spacing w:val="-1"/>
        </w:rPr>
        <w:t xml:space="preserve"> </w:t>
      </w:r>
      <w:r>
        <w:rPr>
          <w:color w:val="231F20"/>
        </w:rPr>
        <w:t>Fehler</w:t>
      </w:r>
      <w:r>
        <w:rPr>
          <w:color w:val="231F20"/>
          <w:spacing w:val="-1"/>
        </w:rPr>
        <w:t xml:space="preserve"> </w:t>
      </w:r>
      <w:r>
        <w:rPr>
          <w:color w:val="231F20"/>
        </w:rPr>
        <w:t>im</w:t>
      </w:r>
      <w:r>
        <w:rPr>
          <w:color w:val="231F20"/>
          <w:spacing w:val="-1"/>
        </w:rPr>
        <w:t xml:space="preserve"> </w:t>
      </w:r>
      <w:r>
        <w:rPr>
          <w:color w:val="231F20"/>
        </w:rPr>
        <w:t>Mittelpunkt.</w:t>
      </w:r>
      <w:r>
        <w:rPr>
          <w:color w:val="231F20"/>
          <w:spacing w:val="-1"/>
        </w:rPr>
        <w:t xml:space="preserve"> </w:t>
      </w:r>
      <w:r>
        <w:rPr>
          <w:color w:val="231F20"/>
        </w:rPr>
        <w:t>Die</w:t>
      </w:r>
      <w:r>
        <w:rPr>
          <w:color w:val="231F20"/>
          <w:spacing w:val="-1"/>
        </w:rPr>
        <w:t xml:space="preserve"> </w:t>
      </w:r>
      <w:r>
        <w:rPr>
          <w:color w:val="231F20"/>
        </w:rPr>
        <w:t>gängigen</w:t>
      </w:r>
      <w:r>
        <w:rPr>
          <w:color w:val="231F20"/>
          <w:spacing w:val="-1"/>
        </w:rPr>
        <w:t xml:space="preserve"> </w:t>
      </w:r>
      <w:r>
        <w:rPr>
          <w:color w:val="231F20"/>
        </w:rPr>
        <w:t>sieben</w:t>
      </w:r>
      <w:r>
        <w:rPr>
          <w:color w:val="231F20"/>
          <w:spacing w:val="-1"/>
        </w:rPr>
        <w:t xml:space="preserve"> </w:t>
      </w:r>
      <w:r>
        <w:rPr>
          <w:color w:val="231F20"/>
        </w:rPr>
        <w:t>Qualitätswerkzeuge können</w:t>
      </w:r>
      <w:r>
        <w:rPr>
          <w:color w:val="231F20"/>
          <w:spacing w:val="-4"/>
        </w:rPr>
        <w:t xml:space="preserve"> </w:t>
      </w:r>
      <w:r>
        <w:rPr>
          <w:color w:val="231F20"/>
        </w:rPr>
        <w:t>somit</w:t>
      </w:r>
      <w:r>
        <w:rPr>
          <w:color w:val="231F20"/>
          <w:spacing w:val="-4"/>
        </w:rPr>
        <w:t xml:space="preserve"> </w:t>
      </w:r>
      <w:r>
        <w:rPr>
          <w:color w:val="231F20"/>
        </w:rPr>
        <w:t>nach</w:t>
      </w:r>
      <w:r>
        <w:rPr>
          <w:color w:val="231F20"/>
          <w:spacing w:val="-4"/>
        </w:rPr>
        <w:t xml:space="preserve"> </w:t>
      </w:r>
      <w:r>
        <w:rPr>
          <w:color w:val="231F20"/>
        </w:rPr>
        <w:t>ihrem</w:t>
      </w:r>
      <w:r>
        <w:rPr>
          <w:color w:val="231F20"/>
          <w:spacing w:val="-4"/>
        </w:rPr>
        <w:t xml:space="preserve"> </w:t>
      </w:r>
      <w:r>
        <w:rPr>
          <w:color w:val="231F20"/>
        </w:rPr>
        <w:t>Einsatz</w:t>
      </w:r>
      <w:r>
        <w:rPr>
          <w:color w:val="231F20"/>
          <w:spacing w:val="-4"/>
        </w:rPr>
        <w:t xml:space="preserve"> </w:t>
      </w:r>
      <w:r>
        <w:rPr>
          <w:color w:val="231F20"/>
        </w:rPr>
        <w:t>unterschieden</w:t>
      </w:r>
      <w:r>
        <w:rPr>
          <w:color w:val="231F20"/>
          <w:spacing w:val="-4"/>
        </w:rPr>
        <w:t xml:space="preserve"> </w:t>
      </w:r>
      <w:r>
        <w:rPr>
          <w:color w:val="231F20"/>
        </w:rPr>
        <w:t>werden:</w:t>
      </w:r>
      <w:r>
        <w:rPr>
          <w:color w:val="231F20"/>
          <w:spacing w:val="-4"/>
        </w:rPr>
        <w:t xml:space="preserve"> </w:t>
      </w:r>
      <w:r>
        <w:rPr>
          <w:color w:val="231F20"/>
        </w:rPr>
        <w:t>bei</w:t>
      </w:r>
      <w:r>
        <w:rPr>
          <w:color w:val="231F20"/>
          <w:spacing w:val="-4"/>
        </w:rPr>
        <w:t xml:space="preserve"> </w:t>
      </w:r>
      <w:r>
        <w:rPr>
          <w:color w:val="231F20"/>
        </w:rPr>
        <w:t>der</w:t>
      </w:r>
      <w:r>
        <w:rPr>
          <w:color w:val="231F20"/>
          <w:spacing w:val="-4"/>
        </w:rPr>
        <w:t xml:space="preserve"> </w:t>
      </w:r>
      <w:r>
        <w:rPr>
          <w:color w:val="231F20"/>
        </w:rPr>
        <w:t>Fehlererfassung</w:t>
      </w:r>
      <w:r>
        <w:rPr>
          <w:color w:val="231F20"/>
          <w:spacing w:val="-4"/>
        </w:rPr>
        <w:t xml:space="preserve"> </w:t>
      </w:r>
      <w:r>
        <w:rPr>
          <w:color w:val="231F20"/>
        </w:rPr>
        <w:t>bzw.</w:t>
      </w:r>
      <w:r>
        <w:rPr>
          <w:color w:val="231F20"/>
          <w:spacing w:val="-4"/>
        </w:rPr>
        <w:t xml:space="preserve"> </w:t>
      </w:r>
      <w:r>
        <w:rPr>
          <w:color w:val="231F20"/>
        </w:rPr>
        <w:t xml:space="preserve">- </w:t>
      </w:r>
      <w:proofErr w:type="spellStart"/>
      <w:r>
        <w:rPr>
          <w:color w:val="231F20"/>
        </w:rPr>
        <w:t>darstellung</w:t>
      </w:r>
      <w:proofErr w:type="spellEnd"/>
      <w:r>
        <w:rPr>
          <w:color w:val="231F20"/>
          <w:spacing w:val="-3"/>
        </w:rPr>
        <w:t xml:space="preserve"> </w:t>
      </w:r>
      <w:r>
        <w:rPr>
          <w:color w:val="231F20"/>
        </w:rPr>
        <w:t>und</w:t>
      </w:r>
      <w:r>
        <w:rPr>
          <w:color w:val="231F20"/>
          <w:spacing w:val="-3"/>
        </w:rPr>
        <w:t xml:space="preserve"> </w:t>
      </w:r>
      <w:r>
        <w:rPr>
          <w:color w:val="231F20"/>
        </w:rPr>
        <w:t>bei</w:t>
      </w:r>
      <w:r>
        <w:rPr>
          <w:color w:val="231F20"/>
          <w:spacing w:val="-3"/>
        </w:rPr>
        <w:t xml:space="preserve"> </w:t>
      </w:r>
      <w:r>
        <w:rPr>
          <w:color w:val="231F20"/>
        </w:rPr>
        <w:t>der</w:t>
      </w:r>
      <w:r>
        <w:rPr>
          <w:color w:val="231F20"/>
          <w:spacing w:val="-3"/>
        </w:rPr>
        <w:t xml:space="preserve"> </w:t>
      </w:r>
      <w:r>
        <w:rPr>
          <w:color w:val="231F20"/>
        </w:rPr>
        <w:t>anschließenden</w:t>
      </w:r>
      <w:r>
        <w:rPr>
          <w:color w:val="231F20"/>
          <w:spacing w:val="-3"/>
        </w:rPr>
        <w:t xml:space="preserve"> </w:t>
      </w:r>
      <w:r>
        <w:rPr>
          <w:color w:val="231F20"/>
        </w:rPr>
        <w:t>Fehleranalyse,</w:t>
      </w:r>
      <w:r>
        <w:rPr>
          <w:color w:val="231F20"/>
          <w:spacing w:val="-3"/>
        </w:rPr>
        <w:t xml:space="preserve"> </w:t>
      </w:r>
      <w:r>
        <w:rPr>
          <w:color w:val="231F20"/>
        </w:rPr>
        <w:t>um</w:t>
      </w:r>
      <w:r>
        <w:rPr>
          <w:color w:val="231F20"/>
          <w:spacing w:val="-3"/>
        </w:rPr>
        <w:t xml:space="preserve"> </w:t>
      </w:r>
      <w:r>
        <w:rPr>
          <w:color w:val="231F20"/>
        </w:rPr>
        <w:t>Hinweise</w:t>
      </w:r>
      <w:r>
        <w:rPr>
          <w:color w:val="231F20"/>
          <w:spacing w:val="-3"/>
        </w:rPr>
        <w:t xml:space="preserve"> </w:t>
      </w:r>
      <w:r>
        <w:rPr>
          <w:color w:val="231F20"/>
        </w:rPr>
        <w:t>zu</w:t>
      </w:r>
      <w:r>
        <w:rPr>
          <w:color w:val="231F20"/>
          <w:spacing w:val="-3"/>
        </w:rPr>
        <w:t xml:space="preserve"> </w:t>
      </w:r>
      <w:r>
        <w:rPr>
          <w:color w:val="231F20"/>
        </w:rPr>
        <w:t>generieren</w:t>
      </w:r>
      <w:r>
        <w:rPr>
          <w:color w:val="231F20"/>
          <w:spacing w:val="-3"/>
        </w:rPr>
        <w:t xml:space="preserve"> </w:t>
      </w:r>
      <w:r>
        <w:rPr>
          <w:color w:val="231F20"/>
        </w:rPr>
        <w:t>und die</w:t>
      </w:r>
      <w:r>
        <w:rPr>
          <w:color w:val="231F20"/>
          <w:spacing w:val="-7"/>
        </w:rPr>
        <w:t xml:space="preserve"> </w:t>
      </w:r>
      <w:r>
        <w:rPr>
          <w:color w:val="231F20"/>
        </w:rPr>
        <w:t>Fehlerursachen</w:t>
      </w:r>
      <w:r>
        <w:rPr>
          <w:color w:val="231F20"/>
          <w:spacing w:val="-7"/>
        </w:rPr>
        <w:t xml:space="preserve"> </w:t>
      </w:r>
      <w:r>
        <w:rPr>
          <w:color w:val="231F20"/>
        </w:rPr>
        <w:t>abzustellen.</w:t>
      </w:r>
      <w:r>
        <w:rPr>
          <w:color w:val="231F20"/>
          <w:spacing w:val="-7"/>
        </w:rPr>
        <w:t xml:space="preserve"> </w:t>
      </w:r>
      <w:r>
        <w:rPr>
          <w:color w:val="231F20"/>
        </w:rPr>
        <w:t>Die</w:t>
      </w:r>
      <w:r>
        <w:rPr>
          <w:color w:val="231F20"/>
          <w:spacing w:val="-7"/>
        </w:rPr>
        <w:t xml:space="preserve"> </w:t>
      </w:r>
      <w:r>
        <w:rPr>
          <w:color w:val="231F20"/>
        </w:rPr>
        <w:t>Abgrenzung</w:t>
      </w:r>
      <w:r>
        <w:rPr>
          <w:color w:val="231F20"/>
          <w:spacing w:val="-7"/>
        </w:rPr>
        <w:t xml:space="preserve"> </w:t>
      </w:r>
      <w:r>
        <w:rPr>
          <w:color w:val="231F20"/>
        </w:rPr>
        <w:t>zwischen</w:t>
      </w:r>
      <w:r>
        <w:rPr>
          <w:color w:val="231F20"/>
          <w:spacing w:val="-7"/>
        </w:rPr>
        <w:t xml:space="preserve"> </w:t>
      </w:r>
      <w:r>
        <w:rPr>
          <w:color w:val="231F20"/>
        </w:rPr>
        <w:t>Fehlererfassung,</w:t>
      </w:r>
      <w:r>
        <w:rPr>
          <w:color w:val="231F20"/>
          <w:spacing w:val="-7"/>
        </w:rPr>
        <w:t xml:space="preserve"> </w:t>
      </w:r>
      <w:r>
        <w:rPr>
          <w:color w:val="231F20"/>
        </w:rPr>
        <w:t>-darstellung und -analyse ist jedoch nicht immer ganz trennscharf.</w:t>
      </w:r>
    </w:p>
    <w:p w14:paraId="59B76A72" w14:textId="77777777" w:rsidR="006D5486" w:rsidRDefault="006D5486">
      <w:pPr>
        <w:pStyle w:val="Textkrper"/>
        <w:rPr>
          <w:sz w:val="24"/>
        </w:rPr>
      </w:pPr>
    </w:p>
    <w:p w14:paraId="6C7B8601" w14:textId="77777777" w:rsidR="006D5486" w:rsidRDefault="00000000">
      <w:pPr>
        <w:pStyle w:val="berschrift7"/>
        <w:spacing w:before="195"/>
        <w:ind w:left="957"/>
      </w:pPr>
      <w:r>
        <w:rPr>
          <w:color w:val="003946"/>
        </w:rPr>
        <w:t>Fehlererfassung</w:t>
      </w:r>
      <w:r>
        <w:rPr>
          <w:color w:val="003946"/>
          <w:spacing w:val="-16"/>
        </w:rPr>
        <w:t xml:space="preserve"> </w:t>
      </w:r>
      <w:r>
        <w:rPr>
          <w:color w:val="003946"/>
        </w:rPr>
        <w:t>und</w:t>
      </w:r>
      <w:r>
        <w:rPr>
          <w:color w:val="003946"/>
          <w:spacing w:val="-14"/>
        </w:rPr>
        <w:t xml:space="preserve"> </w:t>
      </w:r>
      <w:r>
        <w:rPr>
          <w:color w:val="003946"/>
        </w:rPr>
        <w:t>-</w:t>
      </w:r>
      <w:r>
        <w:rPr>
          <w:color w:val="003946"/>
          <w:spacing w:val="-2"/>
        </w:rPr>
        <w:t>darstellung</w:t>
      </w:r>
    </w:p>
    <w:p w14:paraId="59D0D876" w14:textId="77777777" w:rsidR="006D5486" w:rsidRDefault="006D5486">
      <w:pPr>
        <w:pStyle w:val="Textkrper"/>
        <w:spacing w:before="10"/>
        <w:rPr>
          <w:rFonts w:ascii="Fira Sans"/>
          <w:sz w:val="24"/>
        </w:rPr>
      </w:pPr>
    </w:p>
    <w:p w14:paraId="3C0D09B3" w14:textId="77777777" w:rsidR="006D5486" w:rsidRDefault="00000000">
      <w:pPr>
        <w:pStyle w:val="berschrift8"/>
        <w:jc w:val="both"/>
      </w:pPr>
      <w:r>
        <w:rPr>
          <w:color w:val="231F20"/>
        </w:rPr>
        <w:t>Fehlersammelkarte (Fault Collection</w:t>
      </w:r>
      <w:r>
        <w:rPr>
          <w:color w:val="231F20"/>
          <w:spacing w:val="1"/>
        </w:rPr>
        <w:t xml:space="preserve"> </w:t>
      </w:r>
      <w:r>
        <w:rPr>
          <w:color w:val="231F20"/>
          <w:spacing w:val="-2"/>
        </w:rPr>
        <w:t>Card)</w:t>
      </w:r>
    </w:p>
    <w:p w14:paraId="5B39E1E8" w14:textId="77777777" w:rsidR="006D5486" w:rsidRDefault="00000000">
      <w:pPr>
        <w:pStyle w:val="Textkrper"/>
        <w:spacing w:before="20" w:line="259" w:lineRule="auto"/>
        <w:ind w:left="957"/>
        <w:jc w:val="both"/>
      </w:pPr>
      <w:r>
        <w:rPr>
          <w:color w:val="231F20"/>
        </w:rPr>
        <w:t>Die Fehlersammelliste ist die einfachste Art der Fehlererfassung. Voraussetzung ist, dass genau definiert wird, was ein Fehler ist. Dazu werden die Fehlerarten festgelegt. Mehrere</w:t>
      </w:r>
      <w:r>
        <w:rPr>
          <w:color w:val="231F20"/>
          <w:spacing w:val="-11"/>
        </w:rPr>
        <w:t xml:space="preserve"> </w:t>
      </w:r>
      <w:r>
        <w:rPr>
          <w:color w:val="231F20"/>
        </w:rPr>
        <w:t>Fehlerarten</w:t>
      </w:r>
      <w:r>
        <w:rPr>
          <w:color w:val="231F20"/>
          <w:spacing w:val="-11"/>
        </w:rPr>
        <w:t xml:space="preserve"> </w:t>
      </w:r>
      <w:r>
        <w:rPr>
          <w:color w:val="231F20"/>
        </w:rPr>
        <w:t>können</w:t>
      </w:r>
      <w:r>
        <w:rPr>
          <w:color w:val="231F20"/>
          <w:spacing w:val="-11"/>
        </w:rPr>
        <w:t xml:space="preserve"> </w:t>
      </w:r>
      <w:r>
        <w:rPr>
          <w:color w:val="231F20"/>
        </w:rPr>
        <w:t>in</w:t>
      </w:r>
      <w:r>
        <w:rPr>
          <w:color w:val="231F20"/>
          <w:spacing w:val="-11"/>
        </w:rPr>
        <w:t xml:space="preserve"> </w:t>
      </w:r>
      <w:r>
        <w:rPr>
          <w:color w:val="231F20"/>
        </w:rPr>
        <w:t>Fehlerkategorien</w:t>
      </w:r>
      <w:r>
        <w:rPr>
          <w:color w:val="231F20"/>
          <w:spacing w:val="-11"/>
        </w:rPr>
        <w:t xml:space="preserve"> </w:t>
      </w:r>
      <w:r>
        <w:rPr>
          <w:color w:val="231F20"/>
        </w:rPr>
        <w:t>geordnet</w:t>
      </w:r>
      <w:r>
        <w:rPr>
          <w:color w:val="231F20"/>
          <w:spacing w:val="-11"/>
        </w:rPr>
        <w:t xml:space="preserve"> </w:t>
      </w:r>
      <w:r>
        <w:rPr>
          <w:color w:val="231F20"/>
        </w:rPr>
        <w:t>werden.</w:t>
      </w:r>
      <w:r>
        <w:rPr>
          <w:color w:val="231F20"/>
          <w:spacing w:val="-11"/>
        </w:rPr>
        <w:t xml:space="preserve"> </w:t>
      </w:r>
      <w:r>
        <w:rPr>
          <w:color w:val="231F20"/>
        </w:rPr>
        <w:t>Mit</w:t>
      </w:r>
      <w:r>
        <w:rPr>
          <w:color w:val="231F20"/>
          <w:spacing w:val="-11"/>
        </w:rPr>
        <w:t xml:space="preserve"> </w:t>
      </w:r>
      <w:r>
        <w:rPr>
          <w:color w:val="231F20"/>
        </w:rPr>
        <w:t>einer</w:t>
      </w:r>
      <w:r>
        <w:rPr>
          <w:color w:val="231F20"/>
          <w:spacing w:val="-11"/>
        </w:rPr>
        <w:t xml:space="preserve"> </w:t>
      </w:r>
      <w:proofErr w:type="spellStart"/>
      <w:r>
        <w:rPr>
          <w:color w:val="231F20"/>
        </w:rPr>
        <w:t>Fehlersam</w:t>
      </w:r>
      <w:proofErr w:type="spellEnd"/>
      <w:r>
        <w:rPr>
          <w:color w:val="231F20"/>
        </w:rPr>
        <w:t xml:space="preserve">- </w:t>
      </w:r>
      <w:proofErr w:type="spellStart"/>
      <w:r>
        <w:rPr>
          <w:color w:val="231F20"/>
        </w:rPr>
        <w:t>melkarte</w:t>
      </w:r>
      <w:proofErr w:type="spellEnd"/>
      <w:r>
        <w:rPr>
          <w:color w:val="231F20"/>
          <w:spacing w:val="-5"/>
        </w:rPr>
        <w:t xml:space="preserve"> </w:t>
      </w:r>
      <w:r>
        <w:rPr>
          <w:color w:val="231F20"/>
        </w:rPr>
        <w:t>wird</w:t>
      </w:r>
      <w:r>
        <w:rPr>
          <w:color w:val="231F20"/>
          <w:spacing w:val="-5"/>
        </w:rPr>
        <w:t xml:space="preserve"> </w:t>
      </w:r>
      <w:r>
        <w:rPr>
          <w:color w:val="231F20"/>
        </w:rPr>
        <w:t>dann</w:t>
      </w:r>
      <w:r>
        <w:rPr>
          <w:color w:val="231F20"/>
          <w:spacing w:val="-5"/>
        </w:rPr>
        <w:t xml:space="preserve"> </w:t>
      </w:r>
      <w:r>
        <w:rPr>
          <w:color w:val="231F20"/>
        </w:rPr>
        <w:t>erfasst,</w:t>
      </w:r>
      <w:r>
        <w:rPr>
          <w:color w:val="231F20"/>
          <w:spacing w:val="-5"/>
        </w:rPr>
        <w:t xml:space="preserve"> </w:t>
      </w:r>
      <w:r>
        <w:rPr>
          <w:color w:val="231F20"/>
        </w:rPr>
        <w:t>wie</w:t>
      </w:r>
      <w:r>
        <w:rPr>
          <w:color w:val="231F20"/>
          <w:spacing w:val="-5"/>
        </w:rPr>
        <w:t xml:space="preserve"> </w:t>
      </w:r>
      <w:r>
        <w:rPr>
          <w:color w:val="231F20"/>
        </w:rPr>
        <w:t>oft</w:t>
      </w:r>
      <w:r>
        <w:rPr>
          <w:color w:val="231F20"/>
          <w:spacing w:val="-5"/>
        </w:rPr>
        <w:t xml:space="preserve"> </w:t>
      </w:r>
      <w:r>
        <w:rPr>
          <w:color w:val="231F20"/>
        </w:rPr>
        <w:t>ein</w:t>
      </w:r>
      <w:r>
        <w:rPr>
          <w:color w:val="231F20"/>
          <w:spacing w:val="-5"/>
        </w:rPr>
        <w:t xml:space="preserve"> </w:t>
      </w:r>
      <w:r>
        <w:rPr>
          <w:color w:val="231F20"/>
        </w:rPr>
        <w:t>Fehler</w:t>
      </w:r>
      <w:r>
        <w:rPr>
          <w:color w:val="231F20"/>
          <w:spacing w:val="-5"/>
        </w:rPr>
        <w:t xml:space="preserve"> </w:t>
      </w:r>
      <w:r>
        <w:rPr>
          <w:color w:val="231F20"/>
        </w:rPr>
        <w:t>in</w:t>
      </w:r>
      <w:r>
        <w:rPr>
          <w:color w:val="231F20"/>
          <w:spacing w:val="-5"/>
        </w:rPr>
        <w:t xml:space="preserve"> </w:t>
      </w:r>
      <w:r>
        <w:rPr>
          <w:color w:val="231F20"/>
        </w:rPr>
        <w:t>einem</w:t>
      </w:r>
      <w:r>
        <w:rPr>
          <w:color w:val="231F20"/>
          <w:spacing w:val="-5"/>
        </w:rPr>
        <w:t xml:space="preserve"> </w:t>
      </w:r>
      <w:r>
        <w:rPr>
          <w:color w:val="231F20"/>
        </w:rPr>
        <w:t>bestimmten</w:t>
      </w:r>
      <w:r>
        <w:rPr>
          <w:color w:val="231F20"/>
          <w:spacing w:val="-5"/>
        </w:rPr>
        <w:t xml:space="preserve"> </w:t>
      </w:r>
      <w:r>
        <w:rPr>
          <w:color w:val="231F20"/>
        </w:rPr>
        <w:t>Zeitraum</w:t>
      </w:r>
      <w:r>
        <w:rPr>
          <w:color w:val="231F20"/>
          <w:spacing w:val="-5"/>
        </w:rPr>
        <w:t xml:space="preserve"> </w:t>
      </w:r>
      <w:r>
        <w:rPr>
          <w:color w:val="231F20"/>
        </w:rPr>
        <w:t xml:space="preserve">vorkommt (Fehlerhäufigkeit). Fehlersammelkarten können für mehrere Zeiträume erstellt werden. Bereits hier sind erste Analysen möglich, z. B. welche Fehlerart am häufigsten vor- kommt und wie sich die Häufigkeit eines Fehlers zwischen den unterschiedlichen </w:t>
      </w:r>
      <w:proofErr w:type="spellStart"/>
      <w:r>
        <w:rPr>
          <w:color w:val="231F20"/>
        </w:rPr>
        <w:t>Zei</w:t>
      </w:r>
      <w:proofErr w:type="spellEnd"/>
      <w:r>
        <w:rPr>
          <w:color w:val="231F20"/>
        </w:rPr>
        <w:t>- träumen</w:t>
      </w:r>
      <w:r>
        <w:rPr>
          <w:color w:val="231F20"/>
          <w:spacing w:val="-2"/>
        </w:rPr>
        <w:t xml:space="preserve"> </w:t>
      </w:r>
      <w:r>
        <w:rPr>
          <w:color w:val="231F20"/>
        </w:rPr>
        <w:t>(die</w:t>
      </w:r>
      <w:r>
        <w:rPr>
          <w:color w:val="231F20"/>
          <w:spacing w:val="-2"/>
        </w:rPr>
        <w:t xml:space="preserve"> </w:t>
      </w:r>
      <w:r>
        <w:rPr>
          <w:color w:val="231F20"/>
        </w:rPr>
        <w:t>hier</w:t>
      </w:r>
      <w:r>
        <w:rPr>
          <w:color w:val="231F20"/>
          <w:spacing w:val="-2"/>
        </w:rPr>
        <w:t xml:space="preserve"> </w:t>
      </w:r>
      <w:r>
        <w:rPr>
          <w:color w:val="231F20"/>
        </w:rPr>
        <w:t>als</w:t>
      </w:r>
      <w:r>
        <w:rPr>
          <w:color w:val="231F20"/>
          <w:spacing w:val="-2"/>
        </w:rPr>
        <w:t xml:space="preserve"> </w:t>
      </w:r>
      <w:r>
        <w:rPr>
          <w:color w:val="231F20"/>
        </w:rPr>
        <w:t>Stichprobe</w:t>
      </w:r>
      <w:r>
        <w:rPr>
          <w:color w:val="231F20"/>
          <w:spacing w:val="-2"/>
        </w:rPr>
        <w:t xml:space="preserve"> </w:t>
      </w:r>
      <w:r>
        <w:rPr>
          <w:color w:val="231F20"/>
        </w:rPr>
        <w:t>bezeichnet</w:t>
      </w:r>
      <w:r>
        <w:rPr>
          <w:color w:val="231F20"/>
          <w:spacing w:val="-2"/>
        </w:rPr>
        <w:t xml:space="preserve"> </w:t>
      </w:r>
      <w:r>
        <w:rPr>
          <w:color w:val="231F20"/>
        </w:rPr>
        <w:t>werden</w:t>
      </w:r>
      <w:r>
        <w:rPr>
          <w:color w:val="231F20"/>
          <w:spacing w:val="-2"/>
        </w:rPr>
        <w:t xml:space="preserve"> </w:t>
      </w:r>
      <w:r>
        <w:rPr>
          <w:color w:val="231F20"/>
        </w:rPr>
        <w:t>können)</w:t>
      </w:r>
      <w:r>
        <w:rPr>
          <w:color w:val="231F20"/>
          <w:spacing w:val="-2"/>
        </w:rPr>
        <w:t xml:space="preserve"> </w:t>
      </w:r>
      <w:r>
        <w:rPr>
          <w:color w:val="231F20"/>
        </w:rPr>
        <w:t>entwickelt.</w:t>
      </w:r>
      <w:r>
        <w:rPr>
          <w:color w:val="231F20"/>
          <w:spacing w:val="-2"/>
        </w:rPr>
        <w:t xml:space="preserve"> </w:t>
      </w:r>
      <w:r>
        <w:rPr>
          <w:color w:val="231F20"/>
        </w:rPr>
        <w:t>Um</w:t>
      </w:r>
      <w:r>
        <w:rPr>
          <w:color w:val="231F20"/>
          <w:spacing w:val="-2"/>
        </w:rPr>
        <w:t xml:space="preserve"> </w:t>
      </w:r>
      <w:r>
        <w:rPr>
          <w:color w:val="231F20"/>
        </w:rPr>
        <w:t>einen</w:t>
      </w:r>
      <w:r>
        <w:rPr>
          <w:color w:val="231F20"/>
          <w:spacing w:val="-2"/>
        </w:rPr>
        <w:t xml:space="preserve"> </w:t>
      </w:r>
      <w:r>
        <w:rPr>
          <w:color w:val="231F20"/>
        </w:rPr>
        <w:t xml:space="preserve">pro- </w:t>
      </w:r>
      <w:proofErr w:type="spellStart"/>
      <w:r>
        <w:rPr>
          <w:color w:val="231F20"/>
        </w:rPr>
        <w:t>zentualen</w:t>
      </w:r>
      <w:proofErr w:type="spellEnd"/>
      <w:r>
        <w:rPr>
          <w:color w:val="231F20"/>
        </w:rPr>
        <w:t xml:space="preserve"> (relativen) Fehleranteil berechnen zu können, muss auch die absolute Häufigkeit der Leistung bekannt sein, z. B. der Anteil der Kommissionierungsfehler an den geleisteten Kommissionierungen. Fehlersammelkarten erfassen Fehler auf einem diskreten, nominalen Skalenniveau und eignen sich für qualitative Merkmale.</w:t>
      </w:r>
    </w:p>
    <w:p w14:paraId="569C5EDE" w14:textId="77777777" w:rsidR="006D5486" w:rsidRDefault="006D5486">
      <w:pPr>
        <w:pStyle w:val="Textkrper"/>
        <w:spacing w:before="5"/>
        <w:rPr>
          <w:sz w:val="22"/>
        </w:rPr>
      </w:pPr>
    </w:p>
    <w:p w14:paraId="47F03F78" w14:textId="77777777" w:rsidR="006D5486" w:rsidRDefault="00000000">
      <w:pPr>
        <w:pStyle w:val="berschrift8"/>
        <w:jc w:val="both"/>
      </w:pPr>
      <w:r>
        <w:rPr>
          <w:color w:val="231F20"/>
        </w:rPr>
        <w:t>Histogramm</w:t>
      </w:r>
      <w:r>
        <w:rPr>
          <w:color w:val="231F20"/>
          <w:spacing w:val="5"/>
        </w:rPr>
        <w:t xml:space="preserve"> </w:t>
      </w:r>
      <w:r>
        <w:rPr>
          <w:color w:val="231F20"/>
          <w:spacing w:val="-2"/>
        </w:rPr>
        <w:t>(</w:t>
      </w:r>
      <w:proofErr w:type="spellStart"/>
      <w:r>
        <w:rPr>
          <w:color w:val="231F20"/>
          <w:spacing w:val="-2"/>
        </w:rPr>
        <w:t>Histogram</w:t>
      </w:r>
      <w:proofErr w:type="spellEnd"/>
      <w:r>
        <w:rPr>
          <w:color w:val="231F20"/>
          <w:spacing w:val="-2"/>
        </w:rPr>
        <w:t>)</w:t>
      </w:r>
    </w:p>
    <w:p w14:paraId="66BFA9BF" w14:textId="77777777" w:rsidR="006D5486" w:rsidRDefault="00000000">
      <w:pPr>
        <w:pStyle w:val="Textkrper"/>
        <w:spacing w:before="20" w:line="259" w:lineRule="auto"/>
        <w:ind w:left="957" w:hanging="1"/>
        <w:jc w:val="both"/>
      </w:pPr>
      <w:r>
        <w:rPr>
          <w:color w:val="231F20"/>
        </w:rPr>
        <w:t>Für</w:t>
      </w:r>
      <w:r>
        <w:rPr>
          <w:color w:val="231F20"/>
          <w:spacing w:val="-1"/>
        </w:rPr>
        <w:t xml:space="preserve"> </w:t>
      </w:r>
      <w:r>
        <w:rPr>
          <w:color w:val="231F20"/>
        </w:rPr>
        <w:t>eine</w:t>
      </w:r>
      <w:r>
        <w:rPr>
          <w:color w:val="231F20"/>
          <w:spacing w:val="-1"/>
        </w:rPr>
        <w:t xml:space="preserve"> </w:t>
      </w:r>
      <w:r>
        <w:rPr>
          <w:color w:val="231F20"/>
        </w:rPr>
        <w:t>Darstellung</w:t>
      </w:r>
      <w:r>
        <w:rPr>
          <w:color w:val="231F20"/>
          <w:spacing w:val="-1"/>
        </w:rPr>
        <w:t xml:space="preserve"> </w:t>
      </w:r>
      <w:r>
        <w:rPr>
          <w:color w:val="231F20"/>
        </w:rPr>
        <w:t>von</w:t>
      </w:r>
      <w:r>
        <w:rPr>
          <w:color w:val="231F20"/>
          <w:spacing w:val="-1"/>
        </w:rPr>
        <w:t xml:space="preserve"> </w:t>
      </w:r>
      <w:r>
        <w:rPr>
          <w:color w:val="231F20"/>
        </w:rPr>
        <w:t>Merkmalen</w:t>
      </w:r>
      <w:r>
        <w:rPr>
          <w:color w:val="231F20"/>
          <w:spacing w:val="-1"/>
        </w:rPr>
        <w:t xml:space="preserve"> </w:t>
      </w:r>
      <w:r>
        <w:rPr>
          <w:color w:val="231F20"/>
        </w:rPr>
        <w:t>und</w:t>
      </w:r>
      <w:r>
        <w:rPr>
          <w:color w:val="231F20"/>
          <w:spacing w:val="-1"/>
        </w:rPr>
        <w:t xml:space="preserve"> </w:t>
      </w:r>
      <w:r>
        <w:rPr>
          <w:color w:val="231F20"/>
        </w:rPr>
        <w:t>deren</w:t>
      </w:r>
      <w:r>
        <w:rPr>
          <w:color w:val="231F20"/>
          <w:spacing w:val="-1"/>
        </w:rPr>
        <w:t xml:space="preserve"> </w:t>
      </w:r>
      <w:r>
        <w:rPr>
          <w:color w:val="231F20"/>
        </w:rPr>
        <w:t>Häufigkeiten</w:t>
      </w:r>
      <w:r>
        <w:rPr>
          <w:color w:val="231F20"/>
          <w:spacing w:val="-1"/>
        </w:rPr>
        <w:t xml:space="preserve"> </w:t>
      </w:r>
      <w:r>
        <w:rPr>
          <w:color w:val="231F20"/>
        </w:rPr>
        <w:t>können</w:t>
      </w:r>
      <w:r>
        <w:rPr>
          <w:color w:val="231F20"/>
          <w:spacing w:val="-1"/>
        </w:rPr>
        <w:t xml:space="preserve"> </w:t>
      </w:r>
      <w:r>
        <w:rPr>
          <w:color w:val="231F20"/>
        </w:rPr>
        <w:t>Histogramme</w:t>
      </w:r>
      <w:r>
        <w:rPr>
          <w:color w:val="231F20"/>
          <w:spacing w:val="-1"/>
        </w:rPr>
        <w:t xml:space="preserve"> </w:t>
      </w:r>
      <w:r>
        <w:rPr>
          <w:color w:val="231F20"/>
        </w:rPr>
        <w:t>ein- gesetzt werden. Dazu müssen jedoch die Messgrößen in der Regel mindestens auf einem Ordinalskalenniveau vorliegen (auf einem Nominalskalenniveau würde sich ein Histogramm auf die Gegenüberstellung von Merkmalsausprägungen beschränkten, die jedoch in beliebiger Reihenfolge erfolgen könnte).</w:t>
      </w:r>
    </w:p>
    <w:p w14:paraId="61DFE558" w14:textId="77777777" w:rsidR="006D5486" w:rsidRDefault="00000000">
      <w:pPr>
        <w:spacing w:before="119"/>
        <w:ind w:left="356"/>
        <w:rPr>
          <w:sz w:val="18"/>
        </w:rPr>
      </w:pPr>
      <w:r>
        <w:br w:type="column"/>
      </w:r>
      <w:r>
        <w:rPr>
          <w:color w:val="231F20"/>
          <w:spacing w:val="-2"/>
          <w:sz w:val="18"/>
        </w:rPr>
        <w:t>Prüfung</w:t>
      </w:r>
    </w:p>
    <w:p w14:paraId="656E3C74" w14:textId="77777777" w:rsidR="006D5486" w:rsidRDefault="00000000">
      <w:pPr>
        <w:spacing w:before="47" w:line="288" w:lineRule="auto"/>
        <w:ind w:left="356" w:right="127"/>
        <w:rPr>
          <w:sz w:val="18"/>
        </w:rPr>
      </w:pPr>
      <w:r>
        <w:rPr>
          <w:color w:val="808285"/>
          <w:sz w:val="18"/>
        </w:rPr>
        <w:t>Eine Prüfung ist die Bestimmung der Konformität</w:t>
      </w:r>
      <w:r>
        <w:rPr>
          <w:color w:val="808285"/>
          <w:spacing w:val="-13"/>
          <w:sz w:val="18"/>
        </w:rPr>
        <w:t xml:space="preserve"> </w:t>
      </w:r>
      <w:r>
        <w:rPr>
          <w:color w:val="808285"/>
          <w:sz w:val="18"/>
        </w:rPr>
        <w:t>mit</w:t>
      </w:r>
      <w:r>
        <w:rPr>
          <w:color w:val="808285"/>
          <w:spacing w:val="-13"/>
          <w:sz w:val="18"/>
        </w:rPr>
        <w:t xml:space="preserve"> </w:t>
      </w:r>
      <w:r>
        <w:rPr>
          <w:color w:val="808285"/>
          <w:sz w:val="18"/>
        </w:rPr>
        <w:t xml:space="preserve">fest- gelegten </w:t>
      </w:r>
      <w:proofErr w:type="spellStart"/>
      <w:r>
        <w:rPr>
          <w:color w:val="808285"/>
          <w:sz w:val="18"/>
        </w:rPr>
        <w:t>Anforde</w:t>
      </w:r>
      <w:proofErr w:type="spellEnd"/>
      <w:r>
        <w:rPr>
          <w:color w:val="808285"/>
          <w:sz w:val="18"/>
        </w:rPr>
        <w:t xml:space="preserve">- </w:t>
      </w:r>
      <w:proofErr w:type="spellStart"/>
      <w:r>
        <w:rPr>
          <w:color w:val="808285"/>
          <w:spacing w:val="-2"/>
          <w:sz w:val="18"/>
        </w:rPr>
        <w:t>rungen</w:t>
      </w:r>
      <w:proofErr w:type="spellEnd"/>
      <w:r>
        <w:rPr>
          <w:color w:val="808285"/>
          <w:spacing w:val="-2"/>
          <w:sz w:val="18"/>
        </w:rPr>
        <w:t>.</w:t>
      </w:r>
    </w:p>
    <w:p w14:paraId="51122606" w14:textId="77777777" w:rsidR="006D5486" w:rsidRDefault="006D5486">
      <w:pPr>
        <w:spacing w:line="288" w:lineRule="auto"/>
        <w:rPr>
          <w:sz w:val="18"/>
        </w:rPr>
        <w:sectPr w:rsidR="006D5486">
          <w:type w:val="continuous"/>
          <w:pgSz w:w="11910" w:h="16840"/>
          <w:pgMar w:top="1920" w:right="460" w:bottom="280" w:left="460" w:header="0" w:footer="0" w:gutter="0"/>
          <w:cols w:num="2" w:space="720" w:equalWidth="0">
            <w:col w:w="8782" w:space="40"/>
            <w:col w:w="2168"/>
          </w:cols>
        </w:sectPr>
      </w:pPr>
    </w:p>
    <w:p w14:paraId="4049A5FF" w14:textId="77777777" w:rsidR="006D5486" w:rsidRDefault="006D5486">
      <w:pPr>
        <w:pStyle w:val="Textkrper"/>
      </w:pPr>
    </w:p>
    <w:p w14:paraId="6471FE1A" w14:textId="77777777" w:rsidR="006D5486" w:rsidRDefault="006D5486">
      <w:pPr>
        <w:pStyle w:val="Textkrper"/>
      </w:pPr>
    </w:p>
    <w:p w14:paraId="042E1CD1" w14:textId="77777777" w:rsidR="006D5486" w:rsidRDefault="006D5486">
      <w:pPr>
        <w:pStyle w:val="Textkrper"/>
      </w:pPr>
    </w:p>
    <w:p w14:paraId="78142A94" w14:textId="77777777" w:rsidR="006D5486" w:rsidRDefault="006D5486">
      <w:pPr>
        <w:pStyle w:val="Textkrper"/>
      </w:pPr>
    </w:p>
    <w:p w14:paraId="38B279DC" w14:textId="77777777" w:rsidR="006D5486" w:rsidRDefault="006D5486">
      <w:pPr>
        <w:pStyle w:val="Textkrper"/>
      </w:pPr>
    </w:p>
    <w:p w14:paraId="31F9BDC5" w14:textId="77777777" w:rsidR="006D5486" w:rsidRDefault="006D5486">
      <w:pPr>
        <w:pStyle w:val="Textkrper"/>
      </w:pPr>
    </w:p>
    <w:p w14:paraId="54F20808" w14:textId="77777777" w:rsidR="006D5486" w:rsidRDefault="006D5486">
      <w:pPr>
        <w:pStyle w:val="Textkrper"/>
      </w:pPr>
    </w:p>
    <w:p w14:paraId="642AF019" w14:textId="77777777" w:rsidR="006D5486" w:rsidRDefault="006D5486">
      <w:pPr>
        <w:pStyle w:val="Textkrper"/>
        <w:spacing w:before="4"/>
        <w:rPr>
          <w:sz w:val="25"/>
        </w:rPr>
      </w:pPr>
    </w:p>
    <w:p w14:paraId="5E49DD13" w14:textId="77777777" w:rsidR="006D5486" w:rsidRDefault="00000000">
      <w:pPr>
        <w:pStyle w:val="Textkrper"/>
        <w:ind w:left="2204"/>
      </w:pPr>
      <w:r>
        <w:rPr>
          <w:noProof/>
        </w:rPr>
        <w:drawing>
          <wp:inline distT="0" distB="0" distL="0" distR="0" wp14:anchorId="2C51A157" wp14:editId="52A75D85">
            <wp:extent cx="4968239" cy="3060192"/>
            <wp:effectExtent l="0" t="0" r="0" b="0"/>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54" cstate="print"/>
                    <a:stretch>
                      <a:fillRect/>
                    </a:stretch>
                  </pic:blipFill>
                  <pic:spPr>
                    <a:xfrm>
                      <a:off x="0" y="0"/>
                      <a:ext cx="4968239" cy="3060192"/>
                    </a:xfrm>
                    <a:prstGeom prst="rect">
                      <a:avLst/>
                    </a:prstGeom>
                  </pic:spPr>
                </pic:pic>
              </a:graphicData>
            </a:graphic>
          </wp:inline>
        </w:drawing>
      </w:r>
    </w:p>
    <w:p w14:paraId="52B3149E" w14:textId="77777777" w:rsidR="006D5486" w:rsidRDefault="006D5486">
      <w:pPr>
        <w:pStyle w:val="Textkrper"/>
        <w:spacing w:before="8"/>
        <w:rPr>
          <w:sz w:val="21"/>
        </w:rPr>
      </w:pPr>
    </w:p>
    <w:p w14:paraId="3B2ACEC2" w14:textId="77777777" w:rsidR="006D5486" w:rsidRDefault="00000000">
      <w:pPr>
        <w:pStyle w:val="Textkrper"/>
        <w:spacing w:before="100" w:line="259" w:lineRule="auto"/>
        <w:ind w:left="2204" w:right="955" w:hanging="1"/>
        <w:jc w:val="both"/>
      </w:pPr>
      <w:r>
        <w:rPr>
          <w:color w:val="231F20"/>
        </w:rPr>
        <w:t xml:space="preserve">Diese Darstellung zeigt eine klassierte Häufigkeitsverteilung, in der die erfassten Ver- </w:t>
      </w:r>
      <w:proofErr w:type="spellStart"/>
      <w:r>
        <w:rPr>
          <w:color w:val="231F20"/>
        </w:rPr>
        <w:t>spätungen</w:t>
      </w:r>
      <w:proofErr w:type="spellEnd"/>
      <w:r>
        <w:rPr>
          <w:color w:val="231F20"/>
        </w:rPr>
        <w:t xml:space="preserve"> jeweils zu einer Klasse zusammengefasst wurden (z. B. Verspätungen von 0 bis 5 Minuten werden der Klasse 5 Minuten zugeordnet). Häufigkeitsverteilungen </w:t>
      </w:r>
      <w:proofErr w:type="spellStart"/>
      <w:r>
        <w:rPr>
          <w:color w:val="231F20"/>
        </w:rPr>
        <w:t>kön</w:t>
      </w:r>
      <w:proofErr w:type="spellEnd"/>
      <w:r>
        <w:rPr>
          <w:color w:val="231F20"/>
        </w:rPr>
        <w:t xml:space="preserve">- </w:t>
      </w:r>
      <w:proofErr w:type="spellStart"/>
      <w:r>
        <w:rPr>
          <w:color w:val="231F20"/>
        </w:rPr>
        <w:t>nen</w:t>
      </w:r>
      <w:proofErr w:type="spellEnd"/>
      <w:r>
        <w:rPr>
          <w:color w:val="231F20"/>
        </w:rPr>
        <w:t xml:space="preserve"> auch </w:t>
      </w:r>
      <w:proofErr w:type="spellStart"/>
      <w:r>
        <w:rPr>
          <w:color w:val="231F20"/>
        </w:rPr>
        <w:t>unklassiert</w:t>
      </w:r>
      <w:proofErr w:type="spellEnd"/>
      <w:r>
        <w:rPr>
          <w:color w:val="231F20"/>
        </w:rPr>
        <w:t xml:space="preserve"> (bzw. </w:t>
      </w:r>
      <w:proofErr w:type="spellStart"/>
      <w:r>
        <w:rPr>
          <w:color w:val="231F20"/>
        </w:rPr>
        <w:t>unklassifiziert</w:t>
      </w:r>
      <w:proofErr w:type="spellEnd"/>
      <w:r>
        <w:rPr>
          <w:color w:val="231F20"/>
        </w:rPr>
        <w:t>) dargestellt werden, indem alle Messgrößen dargestellt werden, z. B. 1, 2, 3 Kommissionierungsfehler usw.</w:t>
      </w:r>
    </w:p>
    <w:p w14:paraId="744ACEC0" w14:textId="77777777" w:rsidR="006D5486" w:rsidRDefault="006D5486">
      <w:pPr>
        <w:pStyle w:val="Textkrper"/>
        <w:rPr>
          <w:sz w:val="22"/>
        </w:rPr>
      </w:pPr>
    </w:p>
    <w:p w14:paraId="74EA99A0" w14:textId="77777777" w:rsidR="006D5486" w:rsidRDefault="00000000">
      <w:pPr>
        <w:pStyle w:val="berschrift8"/>
        <w:ind w:left="2204"/>
        <w:jc w:val="both"/>
      </w:pPr>
      <w:r>
        <w:rPr>
          <w:color w:val="231F20"/>
        </w:rPr>
        <w:t>Prozessregelkarte</w:t>
      </w:r>
      <w:r>
        <w:rPr>
          <w:color w:val="231F20"/>
          <w:spacing w:val="4"/>
        </w:rPr>
        <w:t xml:space="preserve"> </w:t>
      </w:r>
      <w:r>
        <w:rPr>
          <w:color w:val="231F20"/>
        </w:rPr>
        <w:t>(</w:t>
      </w:r>
      <w:proofErr w:type="spellStart"/>
      <w:r>
        <w:rPr>
          <w:color w:val="231F20"/>
        </w:rPr>
        <w:t>Process</w:t>
      </w:r>
      <w:proofErr w:type="spellEnd"/>
      <w:r>
        <w:rPr>
          <w:color w:val="231F20"/>
          <w:spacing w:val="4"/>
        </w:rPr>
        <w:t xml:space="preserve"> </w:t>
      </w:r>
      <w:r>
        <w:rPr>
          <w:color w:val="231F20"/>
        </w:rPr>
        <w:t>Control</w:t>
      </w:r>
      <w:r>
        <w:rPr>
          <w:color w:val="231F20"/>
          <w:spacing w:val="5"/>
        </w:rPr>
        <w:t xml:space="preserve"> </w:t>
      </w:r>
      <w:r>
        <w:rPr>
          <w:color w:val="231F20"/>
          <w:spacing w:val="-2"/>
        </w:rPr>
        <w:t>Chart)</w:t>
      </w:r>
    </w:p>
    <w:p w14:paraId="67149552" w14:textId="77777777" w:rsidR="006D5486" w:rsidRDefault="00000000">
      <w:pPr>
        <w:pStyle w:val="Textkrper"/>
        <w:spacing w:before="20" w:line="259" w:lineRule="auto"/>
        <w:ind w:left="2204" w:right="954"/>
        <w:jc w:val="both"/>
      </w:pPr>
      <w:r>
        <w:rPr>
          <w:color w:val="231F20"/>
        </w:rPr>
        <w:t>Prozessregelkarten werden für quantitative Merkmale eingesetzt. Sie dienen nicht nur der Fehlererfassung, sondern wirken auch regelnd, indem bei der Messung bestimmte Regelgrenzen eingeführt werden. Wird eine Regelgrenze erreicht, ist eine festgelegte Maßnahme zu treffen. Regelkarten können so zur gezielten Steuerung von Prozessen eingesetzt werden. Bei den Regelgrenzen werden innerhalb der Toleranz (beschrieben durch einen oberen und unteren Grenzwert) Warn- und Eingriffswerte festgelegt. In der folgenden</w:t>
      </w:r>
      <w:r>
        <w:rPr>
          <w:color w:val="231F20"/>
          <w:spacing w:val="-7"/>
        </w:rPr>
        <w:t xml:space="preserve"> </w:t>
      </w:r>
      <w:r>
        <w:rPr>
          <w:color w:val="231F20"/>
        </w:rPr>
        <w:t>Abbildung</w:t>
      </w:r>
      <w:r>
        <w:rPr>
          <w:color w:val="231F20"/>
          <w:spacing w:val="-7"/>
        </w:rPr>
        <w:t xml:space="preserve"> </w:t>
      </w:r>
      <w:r>
        <w:rPr>
          <w:color w:val="231F20"/>
        </w:rPr>
        <w:t>wird</w:t>
      </w:r>
      <w:r>
        <w:rPr>
          <w:color w:val="231F20"/>
          <w:spacing w:val="-7"/>
        </w:rPr>
        <w:t xml:space="preserve"> </w:t>
      </w:r>
      <w:r>
        <w:rPr>
          <w:color w:val="231F20"/>
        </w:rPr>
        <w:t>dies</w:t>
      </w:r>
      <w:r>
        <w:rPr>
          <w:color w:val="231F20"/>
          <w:spacing w:val="-7"/>
        </w:rPr>
        <w:t xml:space="preserve"> </w:t>
      </w:r>
      <w:r>
        <w:rPr>
          <w:color w:val="231F20"/>
        </w:rPr>
        <w:t>anhand</w:t>
      </w:r>
      <w:r>
        <w:rPr>
          <w:color w:val="231F20"/>
          <w:spacing w:val="-7"/>
        </w:rPr>
        <w:t xml:space="preserve"> </w:t>
      </w:r>
      <w:r>
        <w:rPr>
          <w:color w:val="231F20"/>
        </w:rPr>
        <w:t>eines</w:t>
      </w:r>
      <w:r>
        <w:rPr>
          <w:color w:val="231F20"/>
          <w:spacing w:val="-7"/>
        </w:rPr>
        <w:t xml:space="preserve"> </w:t>
      </w:r>
      <w:r>
        <w:rPr>
          <w:color w:val="231F20"/>
        </w:rPr>
        <w:t>fiktiven</w:t>
      </w:r>
      <w:r>
        <w:rPr>
          <w:color w:val="231F20"/>
          <w:spacing w:val="-8"/>
        </w:rPr>
        <w:t xml:space="preserve"> </w:t>
      </w:r>
      <w:r>
        <w:rPr>
          <w:color w:val="231F20"/>
        </w:rPr>
        <w:t>Lieferzeitfensters</w:t>
      </w:r>
      <w:r>
        <w:rPr>
          <w:color w:val="231F20"/>
          <w:spacing w:val="-8"/>
        </w:rPr>
        <w:t xml:space="preserve"> </w:t>
      </w:r>
      <w:r>
        <w:rPr>
          <w:color w:val="231F20"/>
        </w:rPr>
        <w:t>verdeutlicht,</w:t>
      </w:r>
      <w:r>
        <w:rPr>
          <w:color w:val="231F20"/>
          <w:spacing w:val="-8"/>
        </w:rPr>
        <w:t xml:space="preserve"> </w:t>
      </w:r>
      <w:r>
        <w:rPr>
          <w:color w:val="231F20"/>
        </w:rPr>
        <w:t>das auf einen Toleranzbereich von +/- 20 Minuten durch ein SLA festgelegt ist.</w:t>
      </w:r>
    </w:p>
    <w:p w14:paraId="1BB150EB" w14:textId="77777777" w:rsidR="006D5486" w:rsidRDefault="006D5486">
      <w:pPr>
        <w:spacing w:line="259" w:lineRule="auto"/>
        <w:jc w:val="both"/>
        <w:sectPr w:rsidR="006D5486">
          <w:pgSz w:w="11910" w:h="16840"/>
          <w:pgMar w:top="960" w:right="460" w:bottom="280" w:left="460" w:header="0" w:footer="0" w:gutter="0"/>
          <w:cols w:space="720"/>
        </w:sectPr>
      </w:pPr>
    </w:p>
    <w:p w14:paraId="7C7A10F3" w14:textId="77777777" w:rsidR="006D5486" w:rsidRDefault="006D5486">
      <w:pPr>
        <w:pStyle w:val="Textkrper"/>
      </w:pPr>
    </w:p>
    <w:p w14:paraId="71E9225A" w14:textId="77777777" w:rsidR="006D5486" w:rsidRDefault="006D5486">
      <w:pPr>
        <w:pStyle w:val="Textkrper"/>
        <w:spacing w:before="9"/>
        <w:rPr>
          <w:sz w:val="18"/>
        </w:rPr>
      </w:pPr>
    </w:p>
    <w:p w14:paraId="17D7BC13"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4A56F59A" w14:textId="77777777" w:rsidR="006D5486" w:rsidRDefault="006D5486">
      <w:pPr>
        <w:pStyle w:val="Textkrper"/>
      </w:pPr>
    </w:p>
    <w:p w14:paraId="0518E07A" w14:textId="77777777" w:rsidR="006D5486" w:rsidRDefault="006D5486">
      <w:pPr>
        <w:pStyle w:val="Textkrper"/>
      </w:pPr>
    </w:p>
    <w:p w14:paraId="26685F65" w14:textId="77777777" w:rsidR="006D5486" w:rsidRDefault="006D5486">
      <w:pPr>
        <w:pStyle w:val="Textkrper"/>
      </w:pPr>
    </w:p>
    <w:p w14:paraId="0D206C94" w14:textId="77777777" w:rsidR="006D5486" w:rsidRDefault="006D5486">
      <w:pPr>
        <w:pStyle w:val="Textkrper"/>
      </w:pPr>
    </w:p>
    <w:p w14:paraId="2FF216CD" w14:textId="77777777" w:rsidR="006D5486" w:rsidRDefault="00000000">
      <w:pPr>
        <w:pStyle w:val="Textkrper"/>
        <w:spacing w:before="7"/>
        <w:rPr>
          <w:sz w:val="26"/>
        </w:rPr>
      </w:pPr>
      <w:r>
        <w:rPr>
          <w:noProof/>
        </w:rPr>
        <w:drawing>
          <wp:anchor distT="0" distB="0" distL="0" distR="0" simplePos="0" relativeHeight="38" behindDoc="0" locked="0" layoutInCell="1" allowOverlap="1" wp14:anchorId="79BBAC20" wp14:editId="2FC74EA6">
            <wp:simplePos x="0" y="0"/>
            <wp:positionH relativeFrom="page">
              <wp:posOffset>900000</wp:posOffset>
            </wp:positionH>
            <wp:positionV relativeFrom="paragraph">
              <wp:posOffset>217967</wp:posOffset>
            </wp:positionV>
            <wp:extent cx="4968239" cy="3925824"/>
            <wp:effectExtent l="0" t="0" r="0" b="0"/>
            <wp:wrapTopAndBottom/>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55" cstate="print"/>
                    <a:stretch>
                      <a:fillRect/>
                    </a:stretch>
                  </pic:blipFill>
                  <pic:spPr>
                    <a:xfrm>
                      <a:off x="0" y="0"/>
                      <a:ext cx="4968239" cy="3925824"/>
                    </a:xfrm>
                    <a:prstGeom prst="rect">
                      <a:avLst/>
                    </a:prstGeom>
                  </pic:spPr>
                </pic:pic>
              </a:graphicData>
            </a:graphic>
          </wp:anchor>
        </w:drawing>
      </w:r>
    </w:p>
    <w:p w14:paraId="75617050" w14:textId="77777777" w:rsidR="006D5486" w:rsidRDefault="006D5486">
      <w:pPr>
        <w:pStyle w:val="Textkrper"/>
        <w:spacing w:before="5"/>
        <w:rPr>
          <w:sz w:val="16"/>
        </w:rPr>
      </w:pPr>
    </w:p>
    <w:p w14:paraId="361EB5F5" w14:textId="77777777" w:rsidR="006D5486" w:rsidRDefault="00000000">
      <w:pPr>
        <w:pStyle w:val="Textkrper"/>
        <w:spacing w:before="100" w:line="259" w:lineRule="auto"/>
        <w:ind w:left="957" w:right="2201"/>
        <w:jc w:val="both"/>
      </w:pPr>
      <w:r>
        <w:rPr>
          <w:color w:val="231F20"/>
        </w:rPr>
        <w:t xml:space="preserve">In der Stichprobe 1 sind keine Maßnahmen notwendig, da noch keine Warngrenzen erreicht sind. In der Stichprobe 2 ist in drei Fällen die obere Warngrenze erreicht und die Ursachen für die Zeitüberschreitung sollten geprüft werden. Bei Erreichen der </w:t>
      </w:r>
      <w:proofErr w:type="spellStart"/>
      <w:r>
        <w:rPr>
          <w:color w:val="231F20"/>
        </w:rPr>
        <w:t>obe</w:t>
      </w:r>
      <w:proofErr w:type="spellEnd"/>
      <w:r>
        <w:rPr>
          <w:color w:val="231F20"/>
        </w:rPr>
        <w:t xml:space="preserve">- </w:t>
      </w:r>
      <w:proofErr w:type="spellStart"/>
      <w:r>
        <w:rPr>
          <w:color w:val="231F20"/>
        </w:rPr>
        <w:t>ren</w:t>
      </w:r>
      <w:proofErr w:type="spellEnd"/>
      <w:r>
        <w:rPr>
          <w:color w:val="231F20"/>
        </w:rPr>
        <w:t xml:space="preserve"> Eingriffsgrenze bzw. des oberen Grenzwertes sind Maßnahmen notwendig. Fehler- </w:t>
      </w:r>
      <w:proofErr w:type="spellStart"/>
      <w:r>
        <w:rPr>
          <w:color w:val="231F20"/>
        </w:rPr>
        <w:t>sammelkarten</w:t>
      </w:r>
      <w:proofErr w:type="spellEnd"/>
      <w:r>
        <w:rPr>
          <w:color w:val="231F20"/>
        </w:rPr>
        <w:t xml:space="preserve"> können auch als Prozessregelkarten verstanden werden – jedoch für qualitative Merkmale.</w:t>
      </w:r>
    </w:p>
    <w:p w14:paraId="53374C72" w14:textId="77777777" w:rsidR="006D5486" w:rsidRDefault="006D5486">
      <w:pPr>
        <w:pStyle w:val="Textkrper"/>
        <w:rPr>
          <w:sz w:val="24"/>
        </w:rPr>
      </w:pPr>
    </w:p>
    <w:p w14:paraId="0B7CA675" w14:textId="77777777" w:rsidR="006D5486" w:rsidRDefault="00000000">
      <w:pPr>
        <w:pStyle w:val="berschrift7"/>
        <w:spacing w:before="195"/>
        <w:ind w:left="957"/>
        <w:jc w:val="left"/>
      </w:pPr>
      <w:r>
        <w:rPr>
          <w:color w:val="003946"/>
          <w:spacing w:val="-2"/>
        </w:rPr>
        <w:t>Fehleranalyse</w:t>
      </w:r>
    </w:p>
    <w:p w14:paraId="480A7F57" w14:textId="77777777" w:rsidR="006D5486" w:rsidRDefault="006D5486">
      <w:pPr>
        <w:pStyle w:val="Textkrper"/>
        <w:spacing w:before="10"/>
        <w:rPr>
          <w:rFonts w:ascii="Fira Sans"/>
          <w:sz w:val="24"/>
        </w:rPr>
      </w:pPr>
    </w:p>
    <w:p w14:paraId="55C40638" w14:textId="77777777" w:rsidR="006D5486" w:rsidRDefault="00000000">
      <w:pPr>
        <w:pStyle w:val="berschrift8"/>
        <w:jc w:val="both"/>
      </w:pPr>
      <w:proofErr w:type="spellStart"/>
      <w:r>
        <w:rPr>
          <w:color w:val="231F20"/>
        </w:rPr>
        <w:t>Paretoanalyse</w:t>
      </w:r>
      <w:proofErr w:type="spellEnd"/>
      <w:r>
        <w:rPr>
          <w:color w:val="231F20"/>
          <w:spacing w:val="-5"/>
        </w:rPr>
        <w:t xml:space="preserve"> </w:t>
      </w:r>
      <w:r>
        <w:rPr>
          <w:color w:val="231F20"/>
        </w:rPr>
        <w:t>(Pareto</w:t>
      </w:r>
      <w:r>
        <w:rPr>
          <w:color w:val="231F20"/>
          <w:spacing w:val="-5"/>
        </w:rPr>
        <w:t xml:space="preserve"> </w:t>
      </w:r>
      <w:r>
        <w:rPr>
          <w:color w:val="231F20"/>
          <w:spacing w:val="-2"/>
        </w:rPr>
        <w:t>Analysis)</w:t>
      </w:r>
    </w:p>
    <w:p w14:paraId="5C2F7579" w14:textId="77777777" w:rsidR="006D5486" w:rsidRDefault="00000000">
      <w:pPr>
        <w:pStyle w:val="Textkrper"/>
        <w:spacing w:before="20" w:line="259" w:lineRule="auto"/>
        <w:ind w:left="957" w:right="2201"/>
        <w:jc w:val="both"/>
      </w:pPr>
      <w:r>
        <w:rPr>
          <w:color w:val="231F20"/>
        </w:rPr>
        <w:t>Die</w:t>
      </w:r>
      <w:r>
        <w:rPr>
          <w:color w:val="231F20"/>
          <w:spacing w:val="-7"/>
        </w:rPr>
        <w:t xml:space="preserve"> </w:t>
      </w:r>
      <w:proofErr w:type="spellStart"/>
      <w:r>
        <w:rPr>
          <w:color w:val="231F20"/>
        </w:rPr>
        <w:t>Paretoanalyse</w:t>
      </w:r>
      <w:proofErr w:type="spellEnd"/>
      <w:r>
        <w:rPr>
          <w:color w:val="231F20"/>
          <w:spacing w:val="-7"/>
        </w:rPr>
        <w:t xml:space="preserve"> </w:t>
      </w:r>
      <w:r>
        <w:rPr>
          <w:color w:val="231F20"/>
        </w:rPr>
        <w:t>(oder</w:t>
      </w:r>
      <w:r>
        <w:rPr>
          <w:color w:val="231F20"/>
          <w:spacing w:val="-7"/>
        </w:rPr>
        <w:t xml:space="preserve"> </w:t>
      </w:r>
      <w:r>
        <w:rPr>
          <w:color w:val="231F20"/>
        </w:rPr>
        <w:t>ABC-Analyse)</w:t>
      </w:r>
      <w:r>
        <w:rPr>
          <w:color w:val="231F20"/>
          <w:spacing w:val="-7"/>
        </w:rPr>
        <w:t xml:space="preserve"> </w:t>
      </w:r>
      <w:r>
        <w:rPr>
          <w:color w:val="231F20"/>
        </w:rPr>
        <w:t>basiert</w:t>
      </w:r>
      <w:r>
        <w:rPr>
          <w:color w:val="231F20"/>
          <w:spacing w:val="-7"/>
        </w:rPr>
        <w:t xml:space="preserve"> </w:t>
      </w:r>
      <w:r>
        <w:rPr>
          <w:color w:val="231F20"/>
        </w:rPr>
        <w:t>auf</w:t>
      </w:r>
      <w:r>
        <w:rPr>
          <w:color w:val="231F20"/>
          <w:spacing w:val="-7"/>
        </w:rPr>
        <w:t xml:space="preserve"> </w:t>
      </w:r>
      <w:r>
        <w:rPr>
          <w:color w:val="231F20"/>
        </w:rPr>
        <w:t>einer</w:t>
      </w:r>
      <w:r>
        <w:rPr>
          <w:color w:val="231F20"/>
          <w:spacing w:val="-7"/>
        </w:rPr>
        <w:t xml:space="preserve"> </w:t>
      </w:r>
      <w:r>
        <w:rPr>
          <w:color w:val="231F20"/>
        </w:rPr>
        <w:t>durchgeführten</w:t>
      </w:r>
      <w:r>
        <w:rPr>
          <w:color w:val="231F20"/>
          <w:spacing w:val="-7"/>
        </w:rPr>
        <w:t xml:space="preserve"> </w:t>
      </w:r>
      <w:r>
        <w:rPr>
          <w:color w:val="231F20"/>
        </w:rPr>
        <w:t xml:space="preserve">Fehlererfassung und ist ein Verfahren zur Fehleranalyse bzw. -bewertung. Gleichzeitig bietet sie eine grafische Darstellung dieser Fehleranalyse und -bewertung. Sie basiert auf der Pareto- </w:t>
      </w:r>
      <w:proofErr w:type="spellStart"/>
      <w:r>
        <w:rPr>
          <w:color w:val="231F20"/>
        </w:rPr>
        <w:t>regel</w:t>
      </w:r>
      <w:proofErr w:type="spellEnd"/>
      <w:r>
        <w:rPr>
          <w:color w:val="231F20"/>
        </w:rPr>
        <w:t>,</w:t>
      </w:r>
      <w:r>
        <w:rPr>
          <w:color w:val="231F20"/>
          <w:spacing w:val="-4"/>
        </w:rPr>
        <w:t xml:space="preserve"> </w:t>
      </w:r>
      <w:r>
        <w:rPr>
          <w:color w:val="231F20"/>
        </w:rPr>
        <w:t>nach</w:t>
      </w:r>
      <w:r>
        <w:rPr>
          <w:color w:val="231F20"/>
          <w:spacing w:val="-4"/>
        </w:rPr>
        <w:t xml:space="preserve"> </w:t>
      </w:r>
      <w:r>
        <w:rPr>
          <w:color w:val="231F20"/>
        </w:rPr>
        <w:t>der</w:t>
      </w:r>
      <w:r>
        <w:rPr>
          <w:color w:val="231F20"/>
          <w:spacing w:val="-4"/>
        </w:rPr>
        <w:t xml:space="preserve"> </w:t>
      </w:r>
      <w:r>
        <w:rPr>
          <w:color w:val="231F20"/>
        </w:rPr>
        <w:t>20</w:t>
      </w:r>
      <w:r>
        <w:rPr>
          <w:color w:val="231F20"/>
          <w:spacing w:val="-4"/>
        </w:rPr>
        <w:t xml:space="preserve"> </w:t>
      </w:r>
      <w:r>
        <w:rPr>
          <w:color w:val="231F20"/>
        </w:rPr>
        <w:t>%</w:t>
      </w:r>
      <w:r>
        <w:rPr>
          <w:color w:val="231F20"/>
          <w:spacing w:val="-4"/>
        </w:rPr>
        <w:t xml:space="preserve"> </w:t>
      </w:r>
      <w:r>
        <w:rPr>
          <w:color w:val="231F20"/>
        </w:rPr>
        <w:t>der</w:t>
      </w:r>
      <w:r>
        <w:rPr>
          <w:color w:val="231F20"/>
          <w:spacing w:val="-4"/>
        </w:rPr>
        <w:t xml:space="preserve"> </w:t>
      </w:r>
      <w:r>
        <w:rPr>
          <w:color w:val="231F20"/>
        </w:rPr>
        <w:t>Fehler</w:t>
      </w:r>
      <w:r>
        <w:rPr>
          <w:color w:val="231F20"/>
          <w:spacing w:val="-4"/>
        </w:rPr>
        <w:t xml:space="preserve"> </w:t>
      </w:r>
      <w:r>
        <w:rPr>
          <w:color w:val="231F20"/>
        </w:rPr>
        <w:t>80</w:t>
      </w:r>
      <w:r>
        <w:rPr>
          <w:color w:val="231F20"/>
          <w:spacing w:val="-4"/>
        </w:rPr>
        <w:t xml:space="preserve"> </w:t>
      </w:r>
      <w:r>
        <w:rPr>
          <w:color w:val="231F20"/>
        </w:rPr>
        <w:t>%</w:t>
      </w:r>
      <w:r>
        <w:rPr>
          <w:color w:val="231F20"/>
          <w:spacing w:val="-4"/>
        </w:rPr>
        <w:t xml:space="preserve"> </w:t>
      </w:r>
      <w:r>
        <w:rPr>
          <w:color w:val="231F20"/>
        </w:rPr>
        <w:t>der</w:t>
      </w:r>
      <w:r>
        <w:rPr>
          <w:color w:val="231F20"/>
          <w:spacing w:val="-4"/>
        </w:rPr>
        <w:t xml:space="preserve"> </w:t>
      </w:r>
      <w:r>
        <w:rPr>
          <w:color w:val="231F20"/>
        </w:rPr>
        <w:t>Kosten</w:t>
      </w:r>
      <w:r>
        <w:rPr>
          <w:color w:val="231F20"/>
          <w:spacing w:val="-4"/>
        </w:rPr>
        <w:t xml:space="preserve"> </w:t>
      </w:r>
      <w:r>
        <w:rPr>
          <w:color w:val="231F20"/>
        </w:rPr>
        <w:t>verursachen</w:t>
      </w:r>
      <w:r>
        <w:rPr>
          <w:color w:val="231F20"/>
          <w:spacing w:val="-4"/>
        </w:rPr>
        <w:t xml:space="preserve"> </w:t>
      </w:r>
      <w:r>
        <w:rPr>
          <w:color w:val="231F20"/>
        </w:rPr>
        <w:t>und</w:t>
      </w:r>
      <w:r>
        <w:rPr>
          <w:color w:val="231F20"/>
          <w:spacing w:val="-4"/>
        </w:rPr>
        <w:t xml:space="preserve"> </w:t>
      </w:r>
      <w:r>
        <w:rPr>
          <w:color w:val="231F20"/>
        </w:rPr>
        <w:t>wonach</w:t>
      </w:r>
      <w:r>
        <w:rPr>
          <w:color w:val="231F20"/>
          <w:spacing w:val="-4"/>
        </w:rPr>
        <w:t xml:space="preserve"> </w:t>
      </w:r>
      <w:r>
        <w:rPr>
          <w:color w:val="231F20"/>
        </w:rPr>
        <w:t>die</w:t>
      </w:r>
      <w:r>
        <w:rPr>
          <w:color w:val="231F20"/>
          <w:spacing w:val="-4"/>
        </w:rPr>
        <w:t xml:space="preserve"> </w:t>
      </w:r>
      <w:proofErr w:type="spellStart"/>
      <w:r>
        <w:rPr>
          <w:color w:val="231F20"/>
        </w:rPr>
        <w:t>Fehlerbe</w:t>
      </w:r>
      <w:proofErr w:type="spellEnd"/>
      <w:r>
        <w:rPr>
          <w:color w:val="231F20"/>
        </w:rPr>
        <w:t xml:space="preserve">- </w:t>
      </w:r>
      <w:proofErr w:type="spellStart"/>
      <w:r>
        <w:rPr>
          <w:color w:val="231F20"/>
        </w:rPr>
        <w:t>hebung</w:t>
      </w:r>
      <w:proofErr w:type="spellEnd"/>
      <w:r>
        <w:rPr>
          <w:color w:val="231F20"/>
        </w:rPr>
        <w:t xml:space="preserve"> sich somit auf diese 20 % der Fehler konzentrieren sollte. Nachdem der Unter- suchungsrahmen (z. B. der Prozess und der Zeitraum) festgelegt wurde, durchläuft die </w:t>
      </w:r>
      <w:proofErr w:type="spellStart"/>
      <w:r>
        <w:rPr>
          <w:color w:val="231F20"/>
        </w:rPr>
        <w:t>Paretoanalyse</w:t>
      </w:r>
      <w:proofErr w:type="spellEnd"/>
      <w:r>
        <w:rPr>
          <w:color w:val="231F20"/>
        </w:rPr>
        <w:t xml:space="preserve"> fünf Schritte:</w:t>
      </w:r>
    </w:p>
    <w:p w14:paraId="23BA88B6" w14:textId="77777777" w:rsidR="006D5486" w:rsidRDefault="006D5486">
      <w:pPr>
        <w:pStyle w:val="Textkrper"/>
        <w:spacing w:before="2"/>
        <w:rPr>
          <w:sz w:val="22"/>
        </w:rPr>
      </w:pPr>
    </w:p>
    <w:p w14:paraId="461B7B38" w14:textId="77777777" w:rsidR="006D5486" w:rsidRDefault="00000000">
      <w:pPr>
        <w:pStyle w:val="Listenabsatz"/>
        <w:numPr>
          <w:ilvl w:val="0"/>
          <w:numId w:val="12"/>
        </w:numPr>
        <w:tabs>
          <w:tab w:val="left" w:pos="1238"/>
        </w:tabs>
        <w:spacing w:before="0"/>
        <w:ind w:hanging="281"/>
        <w:jc w:val="left"/>
        <w:rPr>
          <w:sz w:val="20"/>
        </w:rPr>
      </w:pPr>
      <w:r>
        <w:rPr>
          <w:color w:val="231F20"/>
          <w:sz w:val="20"/>
        </w:rPr>
        <w:t>Schritt:</w:t>
      </w:r>
      <w:r>
        <w:rPr>
          <w:color w:val="231F20"/>
          <w:spacing w:val="-8"/>
          <w:sz w:val="20"/>
        </w:rPr>
        <w:t xml:space="preserve"> </w:t>
      </w:r>
      <w:r>
        <w:rPr>
          <w:color w:val="231F20"/>
          <w:sz w:val="20"/>
        </w:rPr>
        <w:t>Durchführung</w:t>
      </w:r>
      <w:r>
        <w:rPr>
          <w:color w:val="231F20"/>
          <w:spacing w:val="-5"/>
          <w:sz w:val="20"/>
        </w:rPr>
        <w:t xml:space="preserve"> </w:t>
      </w:r>
      <w:r>
        <w:rPr>
          <w:color w:val="231F20"/>
          <w:sz w:val="20"/>
        </w:rPr>
        <w:t>der</w:t>
      </w:r>
      <w:r>
        <w:rPr>
          <w:color w:val="231F20"/>
          <w:spacing w:val="-5"/>
          <w:sz w:val="20"/>
        </w:rPr>
        <w:t xml:space="preserve"> </w:t>
      </w:r>
      <w:r>
        <w:rPr>
          <w:color w:val="231F20"/>
          <w:sz w:val="20"/>
        </w:rPr>
        <w:t>Fehlererfassung,</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durch</w:t>
      </w:r>
      <w:r>
        <w:rPr>
          <w:color w:val="231F20"/>
          <w:spacing w:val="-5"/>
          <w:sz w:val="20"/>
        </w:rPr>
        <w:t xml:space="preserve"> </w:t>
      </w:r>
      <w:r>
        <w:rPr>
          <w:color w:val="231F20"/>
          <w:spacing w:val="-2"/>
          <w:sz w:val="20"/>
        </w:rPr>
        <w:t>Fehlersammelkarten;</w:t>
      </w:r>
    </w:p>
    <w:p w14:paraId="2752E9AA" w14:textId="77777777" w:rsidR="006D5486" w:rsidRDefault="00000000">
      <w:pPr>
        <w:pStyle w:val="Listenabsatz"/>
        <w:numPr>
          <w:ilvl w:val="0"/>
          <w:numId w:val="12"/>
        </w:numPr>
        <w:tabs>
          <w:tab w:val="left" w:pos="1238"/>
        </w:tabs>
        <w:ind w:hanging="281"/>
        <w:jc w:val="left"/>
        <w:rPr>
          <w:sz w:val="20"/>
        </w:rPr>
      </w:pPr>
      <w:r>
        <w:rPr>
          <w:color w:val="231F20"/>
          <w:sz w:val="20"/>
        </w:rPr>
        <w:t>Schritt:</w:t>
      </w:r>
      <w:r>
        <w:rPr>
          <w:color w:val="231F20"/>
          <w:spacing w:val="-6"/>
          <w:sz w:val="20"/>
        </w:rPr>
        <w:t xml:space="preserve"> </w:t>
      </w:r>
      <w:r>
        <w:rPr>
          <w:color w:val="231F20"/>
          <w:sz w:val="20"/>
        </w:rPr>
        <w:t>Bewertung</w:t>
      </w:r>
      <w:r>
        <w:rPr>
          <w:color w:val="231F20"/>
          <w:spacing w:val="-4"/>
          <w:sz w:val="20"/>
        </w:rPr>
        <w:t xml:space="preserve"> </w:t>
      </w:r>
      <w:r>
        <w:rPr>
          <w:color w:val="231F20"/>
          <w:sz w:val="20"/>
        </w:rPr>
        <w:t>der</w:t>
      </w:r>
      <w:r>
        <w:rPr>
          <w:color w:val="231F20"/>
          <w:spacing w:val="-4"/>
          <w:sz w:val="20"/>
        </w:rPr>
        <w:t xml:space="preserve"> </w:t>
      </w:r>
      <w:r>
        <w:rPr>
          <w:color w:val="231F20"/>
          <w:sz w:val="20"/>
        </w:rPr>
        <w:t>Fehlerarten</w:t>
      </w:r>
      <w:r>
        <w:rPr>
          <w:color w:val="231F20"/>
          <w:spacing w:val="-4"/>
          <w:sz w:val="20"/>
        </w:rPr>
        <w:t xml:space="preserve"> </w:t>
      </w:r>
      <w:r>
        <w:rPr>
          <w:color w:val="231F20"/>
          <w:sz w:val="20"/>
        </w:rPr>
        <w:t>mit</w:t>
      </w:r>
      <w:r>
        <w:rPr>
          <w:color w:val="231F20"/>
          <w:spacing w:val="-4"/>
          <w:sz w:val="20"/>
        </w:rPr>
        <w:t xml:space="preserve"> </w:t>
      </w:r>
      <w:r>
        <w:rPr>
          <w:color w:val="231F20"/>
          <w:sz w:val="20"/>
        </w:rPr>
        <w:t>ihren</w:t>
      </w:r>
      <w:r>
        <w:rPr>
          <w:color w:val="231F20"/>
          <w:spacing w:val="-4"/>
          <w:sz w:val="20"/>
        </w:rPr>
        <w:t xml:space="preserve"> </w:t>
      </w:r>
      <w:r>
        <w:rPr>
          <w:color w:val="231F20"/>
          <w:spacing w:val="-2"/>
          <w:sz w:val="20"/>
        </w:rPr>
        <w:t>Kosten;</w:t>
      </w:r>
    </w:p>
    <w:p w14:paraId="32DADBD3" w14:textId="77777777" w:rsidR="006D5486" w:rsidRDefault="00000000">
      <w:pPr>
        <w:pStyle w:val="Listenabsatz"/>
        <w:numPr>
          <w:ilvl w:val="0"/>
          <w:numId w:val="12"/>
        </w:numPr>
        <w:tabs>
          <w:tab w:val="left" w:pos="1238"/>
        </w:tabs>
        <w:ind w:hanging="281"/>
        <w:jc w:val="left"/>
        <w:rPr>
          <w:sz w:val="20"/>
        </w:rPr>
      </w:pPr>
      <w:r>
        <w:rPr>
          <w:color w:val="231F20"/>
          <w:sz w:val="20"/>
        </w:rPr>
        <w:t xml:space="preserve">Schritt: Sortierung nach </w:t>
      </w:r>
      <w:r>
        <w:rPr>
          <w:color w:val="231F20"/>
          <w:spacing w:val="-2"/>
          <w:sz w:val="20"/>
        </w:rPr>
        <w:t>Kosten;</w:t>
      </w:r>
    </w:p>
    <w:p w14:paraId="113008EB" w14:textId="77777777" w:rsidR="006D5486" w:rsidRDefault="006D5486">
      <w:pPr>
        <w:rPr>
          <w:sz w:val="20"/>
        </w:rPr>
        <w:sectPr w:rsidR="006D5486">
          <w:pgSz w:w="11910" w:h="16840"/>
          <w:pgMar w:top="960" w:right="460" w:bottom="280" w:left="460" w:header="0" w:footer="0" w:gutter="0"/>
          <w:cols w:space="720"/>
        </w:sectPr>
      </w:pPr>
    </w:p>
    <w:p w14:paraId="7AD2DBFC" w14:textId="77777777" w:rsidR="006D5486" w:rsidRDefault="006D5486">
      <w:pPr>
        <w:pStyle w:val="Textkrper"/>
      </w:pPr>
    </w:p>
    <w:p w14:paraId="064E50BB" w14:textId="77777777" w:rsidR="006D5486" w:rsidRDefault="006D5486">
      <w:pPr>
        <w:pStyle w:val="Textkrper"/>
      </w:pPr>
    </w:p>
    <w:p w14:paraId="057BC4EB" w14:textId="77777777" w:rsidR="006D5486" w:rsidRDefault="006D5486">
      <w:pPr>
        <w:pStyle w:val="Textkrper"/>
      </w:pPr>
    </w:p>
    <w:p w14:paraId="783E1A93" w14:textId="77777777" w:rsidR="006D5486" w:rsidRDefault="006D5486">
      <w:pPr>
        <w:pStyle w:val="Textkrper"/>
      </w:pPr>
    </w:p>
    <w:p w14:paraId="018E63E1" w14:textId="77777777" w:rsidR="006D5486" w:rsidRDefault="006D5486">
      <w:pPr>
        <w:pStyle w:val="Textkrper"/>
      </w:pPr>
    </w:p>
    <w:p w14:paraId="4E9A668F" w14:textId="77777777" w:rsidR="006D5486" w:rsidRDefault="006D5486">
      <w:pPr>
        <w:pStyle w:val="Textkrper"/>
      </w:pPr>
    </w:p>
    <w:p w14:paraId="145D6228" w14:textId="77777777" w:rsidR="006D5486" w:rsidRDefault="006D5486">
      <w:pPr>
        <w:pStyle w:val="Textkrper"/>
      </w:pPr>
    </w:p>
    <w:p w14:paraId="5D8B4E2E" w14:textId="77777777" w:rsidR="006D5486" w:rsidRDefault="006D5486">
      <w:pPr>
        <w:pStyle w:val="Textkrper"/>
        <w:spacing w:before="4"/>
        <w:rPr>
          <w:sz w:val="15"/>
        </w:rPr>
      </w:pPr>
    </w:p>
    <w:p w14:paraId="444316A6" w14:textId="77777777" w:rsidR="006D5486" w:rsidRDefault="00000000">
      <w:pPr>
        <w:pStyle w:val="Listenabsatz"/>
        <w:numPr>
          <w:ilvl w:val="0"/>
          <w:numId w:val="12"/>
        </w:numPr>
        <w:tabs>
          <w:tab w:val="left" w:pos="2485"/>
        </w:tabs>
        <w:spacing w:before="100"/>
        <w:ind w:left="2484" w:hanging="281"/>
        <w:jc w:val="left"/>
        <w:rPr>
          <w:sz w:val="20"/>
        </w:rPr>
      </w:pPr>
      <w:r>
        <w:rPr>
          <w:color w:val="231F20"/>
          <w:sz w:val="20"/>
        </w:rPr>
        <w:t>Schritt:</w:t>
      </w:r>
      <w:r>
        <w:rPr>
          <w:color w:val="231F20"/>
          <w:spacing w:val="-6"/>
          <w:sz w:val="20"/>
        </w:rPr>
        <w:t xml:space="preserve"> </w:t>
      </w:r>
      <w:r>
        <w:rPr>
          <w:color w:val="231F20"/>
          <w:sz w:val="20"/>
        </w:rPr>
        <w:t>Erstellung</w:t>
      </w:r>
      <w:r>
        <w:rPr>
          <w:color w:val="231F20"/>
          <w:spacing w:val="-4"/>
          <w:sz w:val="20"/>
        </w:rPr>
        <w:t xml:space="preserve"> </w:t>
      </w:r>
      <w:r>
        <w:rPr>
          <w:color w:val="231F20"/>
          <w:sz w:val="20"/>
        </w:rPr>
        <w:t>eines</w:t>
      </w:r>
      <w:r>
        <w:rPr>
          <w:color w:val="231F20"/>
          <w:spacing w:val="-4"/>
          <w:sz w:val="20"/>
        </w:rPr>
        <w:t xml:space="preserve"> </w:t>
      </w:r>
      <w:r>
        <w:rPr>
          <w:color w:val="231F20"/>
          <w:sz w:val="20"/>
        </w:rPr>
        <w:t>Säulendiagrammes</w:t>
      </w:r>
      <w:r>
        <w:rPr>
          <w:color w:val="231F20"/>
          <w:spacing w:val="-4"/>
          <w:sz w:val="20"/>
        </w:rPr>
        <w:t xml:space="preserve"> </w:t>
      </w:r>
      <w:r>
        <w:rPr>
          <w:color w:val="231F20"/>
          <w:sz w:val="20"/>
        </w:rPr>
        <w:t>nach</w:t>
      </w:r>
      <w:r>
        <w:rPr>
          <w:color w:val="231F20"/>
          <w:spacing w:val="-3"/>
          <w:sz w:val="20"/>
        </w:rPr>
        <w:t xml:space="preserve"> </w:t>
      </w:r>
      <w:r>
        <w:rPr>
          <w:color w:val="231F20"/>
          <w:spacing w:val="-2"/>
          <w:sz w:val="20"/>
        </w:rPr>
        <w:t>Kosten;</w:t>
      </w:r>
    </w:p>
    <w:p w14:paraId="5CC8B346" w14:textId="77777777" w:rsidR="006D5486" w:rsidRDefault="00000000">
      <w:pPr>
        <w:pStyle w:val="Listenabsatz"/>
        <w:numPr>
          <w:ilvl w:val="0"/>
          <w:numId w:val="12"/>
        </w:numPr>
        <w:tabs>
          <w:tab w:val="left" w:pos="2485"/>
        </w:tabs>
        <w:ind w:left="2484" w:hanging="281"/>
        <w:jc w:val="left"/>
        <w:rPr>
          <w:sz w:val="20"/>
        </w:rPr>
      </w:pPr>
      <w:r>
        <w:rPr>
          <w:color w:val="231F20"/>
          <w:sz w:val="20"/>
        </w:rPr>
        <w:t>Schritt:</w:t>
      </w:r>
      <w:r>
        <w:rPr>
          <w:color w:val="231F20"/>
          <w:spacing w:val="-8"/>
          <w:sz w:val="20"/>
        </w:rPr>
        <w:t xml:space="preserve"> </w:t>
      </w:r>
      <w:r>
        <w:rPr>
          <w:color w:val="231F20"/>
          <w:sz w:val="20"/>
        </w:rPr>
        <w:t>Darstellung</w:t>
      </w:r>
      <w:r>
        <w:rPr>
          <w:color w:val="231F20"/>
          <w:spacing w:val="-7"/>
          <w:sz w:val="20"/>
        </w:rPr>
        <w:t xml:space="preserve"> </w:t>
      </w:r>
      <w:r>
        <w:rPr>
          <w:color w:val="231F20"/>
          <w:sz w:val="20"/>
        </w:rPr>
        <w:t>als</w:t>
      </w:r>
      <w:r>
        <w:rPr>
          <w:color w:val="231F20"/>
          <w:spacing w:val="-7"/>
          <w:sz w:val="20"/>
        </w:rPr>
        <w:t xml:space="preserve"> </w:t>
      </w:r>
      <w:r>
        <w:rPr>
          <w:color w:val="231F20"/>
          <w:sz w:val="20"/>
        </w:rPr>
        <w:t>Pareto-Fortschrittsdiagramm</w:t>
      </w:r>
      <w:r>
        <w:rPr>
          <w:color w:val="231F20"/>
          <w:spacing w:val="-7"/>
          <w:sz w:val="20"/>
        </w:rPr>
        <w:t xml:space="preserve"> </w:t>
      </w:r>
      <w:r>
        <w:rPr>
          <w:color w:val="231F20"/>
          <w:sz w:val="20"/>
        </w:rPr>
        <w:t>mit</w:t>
      </w:r>
      <w:r>
        <w:rPr>
          <w:color w:val="231F20"/>
          <w:spacing w:val="-7"/>
          <w:sz w:val="20"/>
        </w:rPr>
        <w:t xml:space="preserve"> </w:t>
      </w:r>
      <w:r>
        <w:rPr>
          <w:color w:val="231F20"/>
          <w:sz w:val="20"/>
        </w:rPr>
        <w:t>Klassifizierung</w:t>
      </w:r>
      <w:r>
        <w:rPr>
          <w:color w:val="231F20"/>
          <w:spacing w:val="-7"/>
          <w:sz w:val="20"/>
        </w:rPr>
        <w:t xml:space="preserve"> </w:t>
      </w:r>
      <w:r>
        <w:rPr>
          <w:color w:val="231F20"/>
          <w:sz w:val="20"/>
        </w:rPr>
        <w:t>A,</w:t>
      </w:r>
      <w:r>
        <w:rPr>
          <w:color w:val="231F20"/>
          <w:spacing w:val="-7"/>
          <w:sz w:val="20"/>
        </w:rPr>
        <w:t xml:space="preserve"> </w:t>
      </w:r>
      <w:r>
        <w:rPr>
          <w:color w:val="231F20"/>
          <w:sz w:val="20"/>
        </w:rPr>
        <w:t>B</w:t>
      </w:r>
      <w:r>
        <w:rPr>
          <w:color w:val="231F20"/>
          <w:spacing w:val="-7"/>
          <w:sz w:val="20"/>
        </w:rPr>
        <w:t xml:space="preserve"> </w:t>
      </w:r>
      <w:r>
        <w:rPr>
          <w:color w:val="231F20"/>
          <w:sz w:val="20"/>
        </w:rPr>
        <w:t>oder</w:t>
      </w:r>
      <w:r>
        <w:rPr>
          <w:color w:val="231F20"/>
          <w:spacing w:val="-7"/>
          <w:sz w:val="20"/>
        </w:rPr>
        <w:t xml:space="preserve"> </w:t>
      </w:r>
      <w:r>
        <w:rPr>
          <w:color w:val="231F20"/>
          <w:spacing w:val="-5"/>
          <w:sz w:val="20"/>
        </w:rPr>
        <w:t>C.</w:t>
      </w:r>
    </w:p>
    <w:p w14:paraId="1A925D86" w14:textId="77777777" w:rsidR="006D5486" w:rsidRDefault="006D5486">
      <w:pPr>
        <w:pStyle w:val="Textkrper"/>
        <w:spacing w:before="4"/>
        <w:rPr>
          <w:sz w:val="23"/>
        </w:rPr>
      </w:pPr>
    </w:p>
    <w:p w14:paraId="7C1A9007" w14:textId="77777777" w:rsidR="006D5486" w:rsidRDefault="00000000">
      <w:pPr>
        <w:pStyle w:val="Textkrper"/>
        <w:spacing w:line="259" w:lineRule="auto"/>
        <w:ind w:left="2204" w:right="956" w:hanging="1"/>
        <w:jc w:val="both"/>
      </w:pPr>
      <w:r>
        <w:rPr>
          <w:color w:val="231F20"/>
        </w:rPr>
        <w:t xml:space="preserve">Im folgenden Beispiel werden Fehler in einer Kommissionierung betrachtet. Dazu </w:t>
      </w:r>
      <w:proofErr w:type="spellStart"/>
      <w:r>
        <w:rPr>
          <w:color w:val="231F20"/>
        </w:rPr>
        <w:t>wur</w:t>
      </w:r>
      <w:proofErr w:type="spellEnd"/>
      <w:r>
        <w:rPr>
          <w:color w:val="231F20"/>
        </w:rPr>
        <w:t>- den folgende Fehlerarten, ihre Häufigkeiten und die entstehenden Kosten erfasst:</w:t>
      </w:r>
    </w:p>
    <w:p w14:paraId="22145F25" w14:textId="77777777" w:rsidR="006D5486" w:rsidRDefault="006D5486">
      <w:pPr>
        <w:pStyle w:val="Textkrper"/>
        <w:spacing w:after="1"/>
        <w:rPr>
          <w:sz w:val="23"/>
        </w:rPr>
      </w:pPr>
    </w:p>
    <w:tbl>
      <w:tblPr>
        <w:tblStyle w:val="TableNormal"/>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62"/>
        <w:gridCol w:w="1181"/>
        <w:gridCol w:w="1295"/>
        <w:gridCol w:w="1285"/>
        <w:gridCol w:w="1261"/>
        <w:gridCol w:w="1340"/>
      </w:tblGrid>
      <w:tr w:rsidR="006D5486" w14:paraId="569B7E36" w14:textId="77777777">
        <w:trPr>
          <w:trHeight w:val="600"/>
        </w:trPr>
        <w:tc>
          <w:tcPr>
            <w:tcW w:w="7824" w:type="dxa"/>
            <w:gridSpan w:val="6"/>
            <w:tcBorders>
              <w:top w:val="nil"/>
              <w:left w:val="nil"/>
              <w:right w:val="nil"/>
            </w:tcBorders>
            <w:shd w:val="clear" w:color="auto" w:fill="109290"/>
          </w:tcPr>
          <w:p w14:paraId="0292D900" w14:textId="77777777" w:rsidR="006D5486" w:rsidRDefault="00000000">
            <w:pPr>
              <w:pStyle w:val="TableParagraph"/>
              <w:ind w:left="170"/>
              <w:rPr>
                <w:b/>
                <w:sz w:val="20"/>
              </w:rPr>
            </w:pPr>
            <w:r>
              <w:rPr>
                <w:b/>
                <w:color w:val="FFFFFF"/>
                <w:sz w:val="20"/>
              </w:rPr>
              <w:t>Ausgangsdaten</w:t>
            </w:r>
            <w:r>
              <w:rPr>
                <w:b/>
                <w:color w:val="FFFFFF"/>
                <w:spacing w:val="6"/>
                <w:sz w:val="20"/>
              </w:rPr>
              <w:t xml:space="preserve"> </w:t>
            </w:r>
            <w:r>
              <w:rPr>
                <w:b/>
                <w:color w:val="FFFFFF"/>
                <w:sz w:val="20"/>
              </w:rPr>
              <w:t>der</w:t>
            </w:r>
            <w:r>
              <w:rPr>
                <w:b/>
                <w:color w:val="FFFFFF"/>
                <w:spacing w:val="6"/>
                <w:sz w:val="20"/>
              </w:rPr>
              <w:t xml:space="preserve"> </w:t>
            </w:r>
            <w:proofErr w:type="spellStart"/>
            <w:r>
              <w:rPr>
                <w:b/>
                <w:color w:val="FFFFFF"/>
                <w:spacing w:val="-2"/>
                <w:sz w:val="20"/>
              </w:rPr>
              <w:t>Paretoanalyse</w:t>
            </w:r>
            <w:proofErr w:type="spellEnd"/>
          </w:p>
        </w:tc>
      </w:tr>
      <w:tr w:rsidR="006D5486" w14:paraId="5055211E" w14:textId="77777777">
        <w:trPr>
          <w:trHeight w:val="860"/>
        </w:trPr>
        <w:tc>
          <w:tcPr>
            <w:tcW w:w="1462" w:type="dxa"/>
            <w:tcBorders>
              <w:left w:val="nil"/>
              <w:bottom w:val="single" w:sz="4" w:space="0" w:color="FFFFFF"/>
              <w:right w:val="single" w:sz="4" w:space="0" w:color="FFFFFF"/>
            </w:tcBorders>
            <w:shd w:val="clear" w:color="auto" w:fill="BBD3D3"/>
          </w:tcPr>
          <w:p w14:paraId="2645B3B7" w14:textId="77777777" w:rsidR="006D5486" w:rsidRDefault="00000000">
            <w:pPr>
              <w:pStyle w:val="TableParagraph"/>
              <w:ind w:left="165"/>
              <w:rPr>
                <w:sz w:val="20"/>
              </w:rPr>
            </w:pPr>
            <w:r>
              <w:rPr>
                <w:color w:val="231F20"/>
                <w:spacing w:val="-2"/>
                <w:sz w:val="20"/>
              </w:rPr>
              <w:t>Fehlerart</w:t>
            </w:r>
          </w:p>
        </w:tc>
        <w:tc>
          <w:tcPr>
            <w:tcW w:w="1181" w:type="dxa"/>
            <w:tcBorders>
              <w:left w:val="single" w:sz="4" w:space="0" w:color="FFFFFF"/>
              <w:bottom w:val="single" w:sz="4" w:space="0" w:color="FFFFFF"/>
              <w:right w:val="single" w:sz="4" w:space="0" w:color="FFFFFF"/>
            </w:tcBorders>
            <w:shd w:val="clear" w:color="auto" w:fill="BBD3D3"/>
          </w:tcPr>
          <w:p w14:paraId="5B0C32A5" w14:textId="77777777" w:rsidR="006D5486" w:rsidRDefault="00000000">
            <w:pPr>
              <w:pStyle w:val="TableParagraph"/>
              <w:spacing w:line="259" w:lineRule="auto"/>
              <w:ind w:left="170" w:right="100"/>
              <w:rPr>
                <w:sz w:val="20"/>
              </w:rPr>
            </w:pPr>
            <w:r>
              <w:rPr>
                <w:color w:val="231F20"/>
                <w:spacing w:val="-2"/>
                <w:w w:val="95"/>
                <w:sz w:val="20"/>
              </w:rPr>
              <w:t xml:space="preserve">Häufig- </w:t>
            </w:r>
            <w:proofErr w:type="spellStart"/>
            <w:r>
              <w:rPr>
                <w:color w:val="231F20"/>
                <w:spacing w:val="-4"/>
                <w:sz w:val="20"/>
              </w:rPr>
              <w:t>keit</w:t>
            </w:r>
            <w:proofErr w:type="spellEnd"/>
          </w:p>
        </w:tc>
        <w:tc>
          <w:tcPr>
            <w:tcW w:w="1295" w:type="dxa"/>
            <w:tcBorders>
              <w:left w:val="single" w:sz="4" w:space="0" w:color="FFFFFF"/>
              <w:bottom w:val="single" w:sz="4" w:space="0" w:color="FFFFFF"/>
              <w:right w:val="single" w:sz="4" w:space="0" w:color="FFFFFF"/>
            </w:tcBorders>
            <w:shd w:val="clear" w:color="auto" w:fill="BBD3D3"/>
          </w:tcPr>
          <w:p w14:paraId="7DFFC27F" w14:textId="77777777" w:rsidR="006D5486" w:rsidRDefault="00000000">
            <w:pPr>
              <w:pStyle w:val="TableParagraph"/>
              <w:spacing w:line="259" w:lineRule="auto"/>
              <w:ind w:left="171" w:right="368"/>
              <w:rPr>
                <w:sz w:val="20"/>
              </w:rPr>
            </w:pPr>
            <w:r>
              <w:rPr>
                <w:color w:val="231F20"/>
                <w:spacing w:val="-2"/>
                <w:sz w:val="20"/>
              </w:rPr>
              <w:t>relativer Anteil</w:t>
            </w:r>
          </w:p>
        </w:tc>
        <w:tc>
          <w:tcPr>
            <w:tcW w:w="1285" w:type="dxa"/>
            <w:tcBorders>
              <w:left w:val="single" w:sz="4" w:space="0" w:color="FFFFFF"/>
              <w:bottom w:val="single" w:sz="4" w:space="0" w:color="FFFFFF"/>
              <w:right w:val="single" w:sz="4" w:space="0" w:color="FFFFFF"/>
            </w:tcBorders>
            <w:shd w:val="clear" w:color="auto" w:fill="BBD3D3"/>
          </w:tcPr>
          <w:p w14:paraId="57D58B2E" w14:textId="77777777" w:rsidR="006D5486" w:rsidRDefault="00000000">
            <w:pPr>
              <w:pStyle w:val="TableParagraph"/>
              <w:spacing w:line="259" w:lineRule="auto"/>
              <w:ind w:left="171" w:right="272"/>
              <w:rPr>
                <w:sz w:val="20"/>
              </w:rPr>
            </w:pPr>
            <w:r>
              <w:rPr>
                <w:color w:val="231F20"/>
                <w:sz w:val="20"/>
              </w:rPr>
              <w:t>Kosten</w:t>
            </w:r>
            <w:r>
              <w:rPr>
                <w:color w:val="231F20"/>
                <w:spacing w:val="-14"/>
                <w:sz w:val="20"/>
              </w:rPr>
              <w:t xml:space="preserve"> </w:t>
            </w:r>
            <w:r>
              <w:rPr>
                <w:color w:val="231F20"/>
                <w:sz w:val="20"/>
              </w:rPr>
              <w:t xml:space="preserve">je </w:t>
            </w:r>
            <w:r>
              <w:rPr>
                <w:color w:val="231F20"/>
                <w:spacing w:val="-2"/>
                <w:sz w:val="20"/>
              </w:rPr>
              <w:t>Fehler</w:t>
            </w:r>
          </w:p>
        </w:tc>
        <w:tc>
          <w:tcPr>
            <w:tcW w:w="1261" w:type="dxa"/>
            <w:tcBorders>
              <w:left w:val="single" w:sz="4" w:space="0" w:color="FFFFFF"/>
              <w:bottom w:val="single" w:sz="4" w:space="0" w:color="FFFFFF"/>
              <w:right w:val="single" w:sz="4" w:space="0" w:color="FFFFFF"/>
            </w:tcBorders>
            <w:shd w:val="clear" w:color="auto" w:fill="BBD3D3"/>
          </w:tcPr>
          <w:p w14:paraId="36494618" w14:textId="77777777" w:rsidR="006D5486" w:rsidRDefault="00000000">
            <w:pPr>
              <w:pStyle w:val="TableParagraph"/>
              <w:spacing w:line="259" w:lineRule="auto"/>
              <w:ind w:left="171" w:right="449"/>
              <w:rPr>
                <w:sz w:val="20"/>
              </w:rPr>
            </w:pPr>
            <w:r>
              <w:rPr>
                <w:color w:val="231F20"/>
                <w:spacing w:val="-4"/>
                <w:sz w:val="20"/>
              </w:rPr>
              <w:t xml:space="preserve">Fehler- </w:t>
            </w:r>
            <w:r>
              <w:rPr>
                <w:color w:val="231F20"/>
                <w:spacing w:val="-2"/>
                <w:sz w:val="20"/>
              </w:rPr>
              <w:t>kosten</w:t>
            </w:r>
          </w:p>
        </w:tc>
        <w:tc>
          <w:tcPr>
            <w:tcW w:w="1340" w:type="dxa"/>
            <w:tcBorders>
              <w:left w:val="single" w:sz="4" w:space="0" w:color="FFFFFF"/>
              <w:bottom w:val="single" w:sz="4" w:space="0" w:color="FFFFFF"/>
              <w:right w:val="nil"/>
            </w:tcBorders>
            <w:shd w:val="clear" w:color="auto" w:fill="BBD3D3"/>
          </w:tcPr>
          <w:p w14:paraId="3412CD27" w14:textId="77777777" w:rsidR="006D5486" w:rsidRDefault="00000000">
            <w:pPr>
              <w:pStyle w:val="TableParagraph"/>
              <w:spacing w:line="259" w:lineRule="auto"/>
              <w:ind w:left="170" w:right="419"/>
              <w:rPr>
                <w:sz w:val="20"/>
              </w:rPr>
            </w:pPr>
            <w:r>
              <w:rPr>
                <w:color w:val="231F20"/>
                <w:spacing w:val="-2"/>
                <w:sz w:val="20"/>
              </w:rPr>
              <w:t>relativer Anteil</w:t>
            </w:r>
          </w:p>
        </w:tc>
      </w:tr>
      <w:tr w:rsidR="006D5486" w14:paraId="5EBE0016"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6CE44E78" w14:textId="77777777" w:rsidR="006D5486" w:rsidRDefault="00000000">
            <w:pPr>
              <w:pStyle w:val="TableParagraph"/>
              <w:spacing w:line="259" w:lineRule="auto"/>
              <w:ind w:left="165" w:right="201"/>
              <w:rPr>
                <w:sz w:val="20"/>
              </w:rPr>
            </w:pPr>
            <w:r>
              <w:rPr>
                <w:color w:val="231F20"/>
                <w:sz w:val="20"/>
              </w:rPr>
              <w:t>falsche</w:t>
            </w:r>
            <w:r>
              <w:rPr>
                <w:color w:val="231F20"/>
                <w:spacing w:val="-14"/>
                <w:sz w:val="20"/>
              </w:rPr>
              <w:t xml:space="preserve"> </w:t>
            </w:r>
            <w:r>
              <w:rPr>
                <w:color w:val="231F20"/>
                <w:sz w:val="20"/>
              </w:rPr>
              <w:t xml:space="preserve">Arti- </w:t>
            </w:r>
            <w:proofErr w:type="spellStart"/>
            <w:r>
              <w:rPr>
                <w:color w:val="231F20"/>
                <w:spacing w:val="-4"/>
                <w:sz w:val="20"/>
              </w:rPr>
              <w:t>kel</w:t>
            </w:r>
            <w:proofErr w:type="spellEnd"/>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0DA331E1" w14:textId="77777777" w:rsidR="006D5486" w:rsidRDefault="00000000">
            <w:pPr>
              <w:pStyle w:val="TableParagraph"/>
              <w:ind w:right="167"/>
              <w:jc w:val="right"/>
              <w:rPr>
                <w:sz w:val="20"/>
              </w:rPr>
            </w:pPr>
            <w:r>
              <w:rPr>
                <w:color w:val="231F20"/>
                <w:spacing w:val="-5"/>
                <w:sz w:val="20"/>
              </w:rPr>
              <w:t>54</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48BD47F3" w14:textId="77777777" w:rsidR="006D5486" w:rsidRDefault="00000000">
            <w:pPr>
              <w:pStyle w:val="TableParagraph"/>
              <w:ind w:right="166"/>
              <w:jc w:val="right"/>
              <w:rPr>
                <w:sz w:val="20"/>
              </w:rPr>
            </w:pPr>
            <w:r>
              <w:rPr>
                <w:color w:val="231F20"/>
                <w:sz w:val="20"/>
              </w:rPr>
              <w:t xml:space="preserve">17 </w:t>
            </w:r>
            <w:r>
              <w:rPr>
                <w:color w:val="231F20"/>
                <w:spacing w:val="-10"/>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207E0C7F" w14:textId="77777777" w:rsidR="006D5486" w:rsidRDefault="00000000">
            <w:pPr>
              <w:pStyle w:val="TableParagraph"/>
              <w:ind w:right="167"/>
              <w:jc w:val="right"/>
              <w:rPr>
                <w:sz w:val="20"/>
              </w:rPr>
            </w:pPr>
            <w:r>
              <w:rPr>
                <w:color w:val="231F20"/>
                <w:sz w:val="20"/>
              </w:rPr>
              <w:t xml:space="preserve">53 </w:t>
            </w:r>
            <w:r>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1EB22819" w14:textId="77777777" w:rsidR="006D5486" w:rsidRDefault="00000000">
            <w:pPr>
              <w:pStyle w:val="TableParagraph"/>
              <w:ind w:right="167"/>
              <w:jc w:val="right"/>
              <w:rPr>
                <w:sz w:val="20"/>
              </w:rPr>
            </w:pPr>
            <w:r>
              <w:rPr>
                <w:color w:val="231F20"/>
                <w:sz w:val="20"/>
              </w:rPr>
              <w:t>2.862</w:t>
            </w:r>
            <w:r>
              <w:rPr>
                <w:color w:val="231F20"/>
                <w:spacing w:val="-5"/>
                <w:sz w:val="20"/>
              </w:rPr>
              <w:t xml:space="preserve"> </w:t>
            </w:r>
            <w:r>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33B91742" w14:textId="77777777" w:rsidR="006D5486" w:rsidRDefault="00000000">
            <w:pPr>
              <w:pStyle w:val="TableParagraph"/>
              <w:ind w:right="163"/>
              <w:jc w:val="right"/>
              <w:rPr>
                <w:sz w:val="20"/>
              </w:rPr>
            </w:pPr>
            <w:r>
              <w:rPr>
                <w:color w:val="231F20"/>
                <w:sz w:val="20"/>
              </w:rPr>
              <w:t>24</w:t>
            </w:r>
            <w:r>
              <w:rPr>
                <w:color w:val="231F20"/>
                <w:spacing w:val="-6"/>
                <w:sz w:val="20"/>
              </w:rPr>
              <w:t xml:space="preserve"> </w:t>
            </w:r>
            <w:r>
              <w:rPr>
                <w:color w:val="231F20"/>
                <w:spacing w:val="-10"/>
                <w:sz w:val="20"/>
              </w:rPr>
              <w:t>%</w:t>
            </w:r>
          </w:p>
        </w:tc>
      </w:tr>
      <w:tr w:rsidR="006D5486" w14:paraId="687BCCED"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3A164647" w14:textId="77777777" w:rsidR="006D5486" w:rsidRDefault="00000000">
            <w:pPr>
              <w:pStyle w:val="TableParagraph"/>
              <w:spacing w:line="259" w:lineRule="auto"/>
              <w:ind w:left="165" w:right="404"/>
              <w:rPr>
                <w:sz w:val="20"/>
              </w:rPr>
            </w:pPr>
            <w:r>
              <w:rPr>
                <w:color w:val="231F20"/>
                <w:sz w:val="20"/>
              </w:rPr>
              <w:t>zu</w:t>
            </w:r>
            <w:r>
              <w:rPr>
                <w:color w:val="231F20"/>
                <w:spacing w:val="-14"/>
                <w:sz w:val="20"/>
              </w:rPr>
              <w:t xml:space="preserve"> </w:t>
            </w:r>
            <w:r>
              <w:rPr>
                <w:color w:val="231F20"/>
                <w:sz w:val="20"/>
              </w:rPr>
              <w:t xml:space="preserve">wenige </w:t>
            </w:r>
            <w:r>
              <w:rPr>
                <w:color w:val="231F20"/>
                <w:spacing w:val="-2"/>
                <w:sz w:val="20"/>
              </w:rPr>
              <w:t>Artikel</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0392D60F" w14:textId="77777777" w:rsidR="006D5486" w:rsidRDefault="00000000">
            <w:pPr>
              <w:pStyle w:val="TableParagraph"/>
              <w:ind w:right="167"/>
              <w:jc w:val="right"/>
              <w:rPr>
                <w:sz w:val="20"/>
              </w:rPr>
            </w:pPr>
            <w:r>
              <w:rPr>
                <w:color w:val="231F20"/>
                <w:spacing w:val="-5"/>
                <w:sz w:val="20"/>
              </w:rPr>
              <w:t>42</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332A9CC5" w14:textId="77777777" w:rsidR="006D5486" w:rsidRDefault="00000000">
            <w:pPr>
              <w:pStyle w:val="TableParagraph"/>
              <w:ind w:right="166"/>
              <w:jc w:val="right"/>
              <w:rPr>
                <w:sz w:val="20"/>
              </w:rPr>
            </w:pPr>
            <w:r>
              <w:rPr>
                <w:color w:val="231F20"/>
                <w:sz w:val="20"/>
              </w:rPr>
              <w:t xml:space="preserve">14 </w:t>
            </w:r>
            <w:r>
              <w:rPr>
                <w:color w:val="231F20"/>
                <w:spacing w:val="-10"/>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04CD0890" w14:textId="77777777" w:rsidR="006D5486" w:rsidRDefault="00000000">
            <w:pPr>
              <w:pStyle w:val="TableParagraph"/>
              <w:ind w:right="167"/>
              <w:jc w:val="right"/>
              <w:rPr>
                <w:sz w:val="20"/>
              </w:rPr>
            </w:pPr>
            <w:r>
              <w:rPr>
                <w:color w:val="231F20"/>
                <w:sz w:val="20"/>
              </w:rPr>
              <w:t>42</w:t>
            </w:r>
            <w:r>
              <w:rPr>
                <w:color w:val="231F20"/>
                <w:spacing w:val="-4"/>
                <w:sz w:val="20"/>
              </w:rPr>
              <w:t xml:space="preserve"> </w:t>
            </w:r>
            <w:r>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48CE2B5E" w14:textId="77777777" w:rsidR="006D5486" w:rsidRDefault="00000000">
            <w:pPr>
              <w:pStyle w:val="TableParagraph"/>
              <w:ind w:right="167"/>
              <w:jc w:val="right"/>
              <w:rPr>
                <w:sz w:val="20"/>
              </w:rPr>
            </w:pPr>
            <w:r>
              <w:rPr>
                <w:color w:val="231F20"/>
                <w:sz w:val="20"/>
              </w:rPr>
              <w:t>1.764</w:t>
            </w:r>
            <w:r>
              <w:rPr>
                <w:color w:val="231F20"/>
                <w:spacing w:val="-8"/>
                <w:sz w:val="20"/>
              </w:rPr>
              <w:t xml:space="preserve"> </w:t>
            </w:r>
            <w:r>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286291B0" w14:textId="77777777" w:rsidR="006D5486" w:rsidRDefault="00000000">
            <w:pPr>
              <w:pStyle w:val="TableParagraph"/>
              <w:ind w:right="163"/>
              <w:jc w:val="right"/>
              <w:rPr>
                <w:sz w:val="20"/>
              </w:rPr>
            </w:pPr>
            <w:r>
              <w:rPr>
                <w:color w:val="231F20"/>
                <w:sz w:val="20"/>
              </w:rPr>
              <w:t xml:space="preserve">15 </w:t>
            </w:r>
            <w:r>
              <w:rPr>
                <w:color w:val="231F20"/>
                <w:spacing w:val="-10"/>
                <w:sz w:val="20"/>
              </w:rPr>
              <w:t>%</w:t>
            </w:r>
          </w:p>
        </w:tc>
      </w:tr>
      <w:tr w:rsidR="006D5486" w14:paraId="42B17A42"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70717E94" w14:textId="77777777" w:rsidR="006D5486" w:rsidRDefault="00000000">
            <w:pPr>
              <w:pStyle w:val="TableParagraph"/>
              <w:spacing w:line="259" w:lineRule="auto"/>
              <w:ind w:left="165" w:right="610"/>
              <w:rPr>
                <w:sz w:val="20"/>
              </w:rPr>
            </w:pPr>
            <w:r>
              <w:rPr>
                <w:color w:val="231F20"/>
                <w:sz w:val="20"/>
              </w:rPr>
              <w:t>zu</w:t>
            </w:r>
            <w:r>
              <w:rPr>
                <w:color w:val="231F20"/>
                <w:spacing w:val="-14"/>
                <w:sz w:val="20"/>
              </w:rPr>
              <w:t xml:space="preserve"> </w:t>
            </w:r>
            <w:r>
              <w:rPr>
                <w:color w:val="231F20"/>
                <w:sz w:val="20"/>
              </w:rPr>
              <w:t xml:space="preserve">viele </w:t>
            </w:r>
            <w:r>
              <w:rPr>
                <w:color w:val="231F20"/>
                <w:spacing w:val="-2"/>
                <w:sz w:val="20"/>
              </w:rPr>
              <w:t>Artikel</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4D11F5D7" w14:textId="77777777" w:rsidR="006D5486" w:rsidRDefault="00000000">
            <w:pPr>
              <w:pStyle w:val="TableParagraph"/>
              <w:ind w:right="167"/>
              <w:jc w:val="right"/>
              <w:rPr>
                <w:sz w:val="20"/>
              </w:rPr>
            </w:pPr>
            <w:r>
              <w:rPr>
                <w:color w:val="231F20"/>
                <w:spacing w:val="-5"/>
                <w:sz w:val="20"/>
              </w:rPr>
              <w:t>95</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45111F88" w14:textId="77777777" w:rsidR="006D5486" w:rsidRDefault="00000000">
            <w:pPr>
              <w:pStyle w:val="TableParagraph"/>
              <w:ind w:right="166"/>
              <w:jc w:val="right"/>
              <w:rPr>
                <w:sz w:val="20"/>
              </w:rPr>
            </w:pPr>
            <w:r>
              <w:rPr>
                <w:color w:val="231F20"/>
                <w:sz w:val="20"/>
              </w:rPr>
              <w:t>31</w:t>
            </w:r>
            <w:r>
              <w:rPr>
                <w:color w:val="231F20"/>
                <w:spacing w:val="-6"/>
                <w:sz w:val="20"/>
              </w:rPr>
              <w:t xml:space="preserve"> </w:t>
            </w:r>
            <w:r>
              <w:rPr>
                <w:color w:val="231F20"/>
                <w:spacing w:val="-10"/>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3CF389DC" w14:textId="77777777" w:rsidR="006D5486" w:rsidRDefault="00000000">
            <w:pPr>
              <w:pStyle w:val="TableParagraph"/>
              <w:ind w:right="167"/>
              <w:jc w:val="right"/>
              <w:rPr>
                <w:sz w:val="20"/>
              </w:rPr>
            </w:pPr>
            <w:r>
              <w:rPr>
                <w:color w:val="231F20"/>
                <w:sz w:val="20"/>
              </w:rPr>
              <w:t xml:space="preserve">12 </w:t>
            </w:r>
            <w:r>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65FC9483" w14:textId="77777777" w:rsidR="006D5486" w:rsidRDefault="00000000">
            <w:pPr>
              <w:pStyle w:val="TableParagraph"/>
              <w:ind w:right="167"/>
              <w:jc w:val="right"/>
              <w:rPr>
                <w:sz w:val="20"/>
              </w:rPr>
            </w:pPr>
            <w:r>
              <w:rPr>
                <w:color w:val="231F20"/>
                <w:spacing w:val="-2"/>
                <w:sz w:val="20"/>
              </w:rPr>
              <w:t>1.140</w:t>
            </w:r>
            <w:r>
              <w:rPr>
                <w:color w:val="231F20"/>
                <w:spacing w:val="-10"/>
                <w:sz w:val="20"/>
              </w:rPr>
              <w:t xml:space="preserve"> €</w:t>
            </w:r>
          </w:p>
        </w:tc>
        <w:tc>
          <w:tcPr>
            <w:tcW w:w="1340" w:type="dxa"/>
            <w:tcBorders>
              <w:top w:val="single" w:sz="4" w:space="0" w:color="FFFFFF"/>
              <w:left w:val="single" w:sz="4" w:space="0" w:color="FFFFFF"/>
              <w:bottom w:val="single" w:sz="4" w:space="0" w:color="FFFFFF"/>
              <w:right w:val="nil"/>
            </w:tcBorders>
            <w:shd w:val="clear" w:color="auto" w:fill="E4EBEC"/>
          </w:tcPr>
          <w:p w14:paraId="25DA4C65" w14:textId="77777777" w:rsidR="006D5486" w:rsidRDefault="00000000">
            <w:pPr>
              <w:pStyle w:val="TableParagraph"/>
              <w:ind w:right="163"/>
              <w:jc w:val="right"/>
              <w:rPr>
                <w:sz w:val="20"/>
              </w:rPr>
            </w:pPr>
            <w:r>
              <w:rPr>
                <w:color w:val="231F20"/>
                <w:sz w:val="20"/>
              </w:rPr>
              <w:t xml:space="preserve">10 </w:t>
            </w:r>
            <w:r>
              <w:rPr>
                <w:color w:val="231F20"/>
                <w:spacing w:val="-10"/>
                <w:sz w:val="20"/>
              </w:rPr>
              <w:t>%</w:t>
            </w:r>
          </w:p>
        </w:tc>
      </w:tr>
      <w:tr w:rsidR="006D5486" w14:paraId="37D6C3B4"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2DAC1F54" w14:textId="77777777" w:rsidR="006D5486" w:rsidRDefault="00000000">
            <w:pPr>
              <w:pStyle w:val="TableParagraph"/>
              <w:spacing w:line="259" w:lineRule="auto"/>
              <w:ind w:left="165" w:right="291"/>
              <w:rPr>
                <w:sz w:val="20"/>
              </w:rPr>
            </w:pPr>
            <w:r>
              <w:rPr>
                <w:color w:val="231F20"/>
                <w:spacing w:val="-2"/>
                <w:sz w:val="20"/>
              </w:rPr>
              <w:t>vergessene Artikel</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3F3A9BD4" w14:textId="77777777" w:rsidR="006D5486" w:rsidRDefault="00000000">
            <w:pPr>
              <w:pStyle w:val="TableParagraph"/>
              <w:ind w:right="167"/>
              <w:jc w:val="right"/>
              <w:rPr>
                <w:sz w:val="20"/>
              </w:rPr>
            </w:pPr>
            <w:r>
              <w:rPr>
                <w:color w:val="231F20"/>
                <w:spacing w:val="-5"/>
                <w:sz w:val="20"/>
              </w:rPr>
              <w:t>24</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4678E457" w14:textId="77777777" w:rsidR="006D5486" w:rsidRDefault="00000000">
            <w:pPr>
              <w:pStyle w:val="TableParagraph"/>
              <w:ind w:right="166"/>
              <w:jc w:val="right"/>
              <w:rPr>
                <w:sz w:val="20"/>
              </w:rPr>
            </w:pPr>
            <w:r>
              <w:rPr>
                <w:color w:val="231F20"/>
                <w:sz w:val="20"/>
              </w:rPr>
              <w:t xml:space="preserve">8 </w:t>
            </w:r>
            <w:r>
              <w:rPr>
                <w:color w:val="231F20"/>
                <w:spacing w:val="-12"/>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26DCACA8" w14:textId="77777777" w:rsidR="006D5486" w:rsidRDefault="00000000">
            <w:pPr>
              <w:pStyle w:val="TableParagraph"/>
              <w:ind w:right="167"/>
              <w:jc w:val="right"/>
              <w:rPr>
                <w:sz w:val="20"/>
              </w:rPr>
            </w:pPr>
            <w:r>
              <w:rPr>
                <w:color w:val="231F20"/>
                <w:sz w:val="20"/>
              </w:rPr>
              <w:t xml:space="preserve">30 </w:t>
            </w:r>
            <w:r>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7AD874B5" w14:textId="77777777" w:rsidR="006D5486" w:rsidRDefault="00000000">
            <w:pPr>
              <w:pStyle w:val="TableParagraph"/>
              <w:ind w:right="167"/>
              <w:jc w:val="right"/>
              <w:rPr>
                <w:sz w:val="20"/>
              </w:rPr>
            </w:pPr>
            <w:r>
              <w:rPr>
                <w:color w:val="231F20"/>
                <w:sz w:val="20"/>
              </w:rPr>
              <w:t>720</w:t>
            </w:r>
            <w:r>
              <w:rPr>
                <w:color w:val="231F20"/>
                <w:spacing w:val="-4"/>
                <w:sz w:val="20"/>
              </w:rPr>
              <w:t xml:space="preserve"> </w:t>
            </w:r>
            <w:r>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5D022F20" w14:textId="77777777" w:rsidR="006D5486" w:rsidRDefault="00000000">
            <w:pPr>
              <w:pStyle w:val="TableParagraph"/>
              <w:ind w:right="163"/>
              <w:jc w:val="right"/>
              <w:rPr>
                <w:sz w:val="20"/>
              </w:rPr>
            </w:pPr>
            <w:r>
              <w:rPr>
                <w:color w:val="231F20"/>
                <w:sz w:val="20"/>
              </w:rPr>
              <w:t xml:space="preserve">6 </w:t>
            </w:r>
            <w:r>
              <w:rPr>
                <w:color w:val="231F20"/>
                <w:spacing w:val="-12"/>
                <w:sz w:val="20"/>
              </w:rPr>
              <w:t>%</w:t>
            </w:r>
          </w:p>
        </w:tc>
      </w:tr>
      <w:tr w:rsidR="006D5486" w14:paraId="77295AA1"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451EAB81" w14:textId="77777777" w:rsidR="006D5486" w:rsidRDefault="00000000">
            <w:pPr>
              <w:pStyle w:val="TableParagraph"/>
              <w:spacing w:line="259" w:lineRule="auto"/>
              <w:ind w:left="165" w:right="171"/>
              <w:rPr>
                <w:sz w:val="20"/>
              </w:rPr>
            </w:pPr>
            <w:r>
              <w:rPr>
                <w:color w:val="231F20"/>
                <w:sz w:val="20"/>
              </w:rPr>
              <w:t>defekte</w:t>
            </w:r>
            <w:r>
              <w:rPr>
                <w:color w:val="231F20"/>
                <w:spacing w:val="-14"/>
                <w:sz w:val="20"/>
              </w:rPr>
              <w:t xml:space="preserve"> </w:t>
            </w:r>
            <w:r>
              <w:rPr>
                <w:color w:val="231F20"/>
                <w:sz w:val="20"/>
              </w:rPr>
              <w:t xml:space="preserve">Arti- </w:t>
            </w:r>
            <w:proofErr w:type="spellStart"/>
            <w:r>
              <w:rPr>
                <w:color w:val="231F20"/>
                <w:spacing w:val="-4"/>
                <w:sz w:val="20"/>
              </w:rPr>
              <w:t>kel</w:t>
            </w:r>
            <w:proofErr w:type="spellEnd"/>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44A648E8" w14:textId="77777777" w:rsidR="006D5486" w:rsidRDefault="00000000">
            <w:pPr>
              <w:pStyle w:val="TableParagraph"/>
              <w:ind w:right="167"/>
              <w:jc w:val="right"/>
              <w:rPr>
                <w:sz w:val="20"/>
              </w:rPr>
            </w:pPr>
            <w:r>
              <w:rPr>
                <w:color w:val="231F20"/>
                <w:spacing w:val="-5"/>
                <w:sz w:val="20"/>
              </w:rPr>
              <w:t>83</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3A47CC57" w14:textId="77777777" w:rsidR="006D5486" w:rsidRDefault="00000000">
            <w:pPr>
              <w:pStyle w:val="TableParagraph"/>
              <w:ind w:right="166"/>
              <w:jc w:val="right"/>
              <w:rPr>
                <w:sz w:val="20"/>
              </w:rPr>
            </w:pPr>
            <w:r>
              <w:rPr>
                <w:color w:val="231F20"/>
                <w:sz w:val="20"/>
              </w:rPr>
              <w:t>27</w:t>
            </w:r>
            <w:r>
              <w:rPr>
                <w:color w:val="231F20"/>
                <w:spacing w:val="-2"/>
                <w:sz w:val="20"/>
              </w:rPr>
              <w:t xml:space="preserve"> </w:t>
            </w:r>
            <w:r>
              <w:rPr>
                <w:color w:val="231F20"/>
                <w:spacing w:val="-12"/>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6F76FA32" w14:textId="77777777" w:rsidR="006D5486" w:rsidRDefault="00000000">
            <w:pPr>
              <w:pStyle w:val="TableParagraph"/>
              <w:ind w:right="167"/>
              <w:jc w:val="right"/>
              <w:rPr>
                <w:sz w:val="20"/>
              </w:rPr>
            </w:pPr>
            <w:r>
              <w:rPr>
                <w:color w:val="231F20"/>
                <w:sz w:val="20"/>
              </w:rPr>
              <w:t xml:space="preserve">60 </w:t>
            </w:r>
            <w:r>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42695324" w14:textId="77777777" w:rsidR="006D5486" w:rsidRDefault="00000000">
            <w:pPr>
              <w:pStyle w:val="TableParagraph"/>
              <w:ind w:right="167"/>
              <w:jc w:val="right"/>
              <w:rPr>
                <w:sz w:val="20"/>
              </w:rPr>
            </w:pPr>
            <w:r>
              <w:rPr>
                <w:color w:val="231F20"/>
                <w:sz w:val="20"/>
              </w:rPr>
              <w:t>4.980</w:t>
            </w:r>
            <w:r>
              <w:rPr>
                <w:color w:val="231F20"/>
                <w:spacing w:val="-8"/>
                <w:sz w:val="20"/>
              </w:rPr>
              <w:t xml:space="preserve"> </w:t>
            </w:r>
            <w:r>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5DA75309" w14:textId="77777777" w:rsidR="006D5486" w:rsidRDefault="00000000">
            <w:pPr>
              <w:pStyle w:val="TableParagraph"/>
              <w:ind w:right="163"/>
              <w:jc w:val="right"/>
              <w:rPr>
                <w:sz w:val="20"/>
              </w:rPr>
            </w:pPr>
            <w:r>
              <w:rPr>
                <w:color w:val="231F20"/>
                <w:sz w:val="20"/>
              </w:rPr>
              <w:t>42</w:t>
            </w:r>
            <w:r>
              <w:rPr>
                <w:color w:val="231F20"/>
                <w:spacing w:val="-6"/>
                <w:sz w:val="20"/>
              </w:rPr>
              <w:t xml:space="preserve"> </w:t>
            </w:r>
            <w:r>
              <w:rPr>
                <w:color w:val="231F20"/>
                <w:spacing w:val="-10"/>
                <w:sz w:val="20"/>
              </w:rPr>
              <w:t>%</w:t>
            </w:r>
          </w:p>
        </w:tc>
      </w:tr>
      <w:tr w:rsidR="006D5486" w14:paraId="42F73312" w14:textId="77777777">
        <w:trPr>
          <w:trHeight w:val="1120"/>
        </w:trPr>
        <w:tc>
          <w:tcPr>
            <w:tcW w:w="1462" w:type="dxa"/>
            <w:tcBorders>
              <w:top w:val="single" w:sz="4" w:space="0" w:color="FFFFFF"/>
              <w:left w:val="nil"/>
              <w:bottom w:val="single" w:sz="4" w:space="0" w:color="FFFFFF"/>
              <w:right w:val="single" w:sz="4" w:space="0" w:color="FFFFFF"/>
            </w:tcBorders>
            <w:shd w:val="clear" w:color="auto" w:fill="E4EBEC"/>
          </w:tcPr>
          <w:p w14:paraId="0886D4F1" w14:textId="77777777" w:rsidR="006D5486" w:rsidRDefault="00000000">
            <w:pPr>
              <w:pStyle w:val="TableParagraph"/>
              <w:spacing w:line="259" w:lineRule="auto"/>
              <w:ind w:left="165" w:right="389"/>
              <w:rPr>
                <w:sz w:val="20"/>
              </w:rPr>
            </w:pPr>
            <w:r>
              <w:rPr>
                <w:color w:val="231F20"/>
                <w:sz w:val="20"/>
              </w:rPr>
              <w:t>falsch</w:t>
            </w:r>
            <w:r>
              <w:rPr>
                <w:color w:val="231F20"/>
                <w:spacing w:val="-14"/>
                <w:sz w:val="20"/>
              </w:rPr>
              <w:t xml:space="preserve"> </w:t>
            </w:r>
            <w:proofErr w:type="spellStart"/>
            <w:r>
              <w:rPr>
                <w:color w:val="231F20"/>
                <w:sz w:val="20"/>
              </w:rPr>
              <w:t>eti</w:t>
            </w:r>
            <w:proofErr w:type="spellEnd"/>
            <w:r>
              <w:rPr>
                <w:color w:val="231F20"/>
                <w:sz w:val="20"/>
              </w:rPr>
              <w:t xml:space="preserve">- </w:t>
            </w:r>
            <w:proofErr w:type="spellStart"/>
            <w:r>
              <w:rPr>
                <w:color w:val="231F20"/>
                <w:spacing w:val="-2"/>
                <w:sz w:val="20"/>
              </w:rPr>
              <w:t>kettierte</w:t>
            </w:r>
            <w:proofErr w:type="spellEnd"/>
            <w:r>
              <w:rPr>
                <w:color w:val="231F20"/>
                <w:spacing w:val="-2"/>
                <w:sz w:val="20"/>
              </w:rPr>
              <w:t xml:space="preserve"> Artikel</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37A3DE2B" w14:textId="77777777" w:rsidR="006D5486" w:rsidRDefault="00000000">
            <w:pPr>
              <w:pStyle w:val="TableParagraph"/>
              <w:ind w:right="167"/>
              <w:jc w:val="right"/>
              <w:rPr>
                <w:sz w:val="20"/>
              </w:rPr>
            </w:pPr>
            <w:r>
              <w:rPr>
                <w:color w:val="231F20"/>
                <w:spacing w:val="-5"/>
                <w:sz w:val="20"/>
              </w:rPr>
              <w:t>13</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248EEF70" w14:textId="77777777" w:rsidR="006D5486" w:rsidRDefault="00000000">
            <w:pPr>
              <w:pStyle w:val="TableParagraph"/>
              <w:ind w:right="166"/>
              <w:jc w:val="right"/>
              <w:rPr>
                <w:sz w:val="20"/>
              </w:rPr>
            </w:pPr>
            <w:r>
              <w:rPr>
                <w:color w:val="231F20"/>
                <w:sz w:val="20"/>
              </w:rPr>
              <w:t>4</w:t>
            </w:r>
            <w:r>
              <w:rPr>
                <w:color w:val="231F20"/>
                <w:spacing w:val="-2"/>
                <w:sz w:val="20"/>
              </w:rPr>
              <w:t xml:space="preserve"> </w:t>
            </w:r>
            <w:r>
              <w:rPr>
                <w:color w:val="231F20"/>
                <w:spacing w:val="-10"/>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1A847109" w14:textId="77777777" w:rsidR="006D5486" w:rsidRDefault="00000000">
            <w:pPr>
              <w:pStyle w:val="TableParagraph"/>
              <w:ind w:right="167"/>
              <w:jc w:val="right"/>
              <w:rPr>
                <w:sz w:val="20"/>
              </w:rPr>
            </w:pPr>
            <w:r>
              <w:rPr>
                <w:color w:val="231F20"/>
                <w:sz w:val="20"/>
              </w:rPr>
              <w:t>34</w:t>
            </w:r>
            <w:r>
              <w:rPr>
                <w:color w:val="231F20"/>
                <w:spacing w:val="-2"/>
                <w:sz w:val="20"/>
              </w:rPr>
              <w:t xml:space="preserve"> </w:t>
            </w:r>
            <w:r>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65F11579" w14:textId="77777777" w:rsidR="006D5486" w:rsidRDefault="00000000">
            <w:pPr>
              <w:pStyle w:val="TableParagraph"/>
              <w:ind w:right="167"/>
              <w:jc w:val="right"/>
              <w:rPr>
                <w:sz w:val="20"/>
              </w:rPr>
            </w:pPr>
            <w:r>
              <w:rPr>
                <w:color w:val="231F20"/>
                <w:sz w:val="20"/>
              </w:rPr>
              <w:t>442</w:t>
            </w:r>
            <w:r>
              <w:rPr>
                <w:color w:val="231F20"/>
                <w:spacing w:val="-4"/>
                <w:sz w:val="20"/>
              </w:rPr>
              <w:t xml:space="preserve"> </w:t>
            </w:r>
            <w:r>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6CD1AD6D" w14:textId="77777777" w:rsidR="006D5486" w:rsidRDefault="00000000">
            <w:pPr>
              <w:pStyle w:val="TableParagraph"/>
              <w:ind w:right="163"/>
              <w:jc w:val="right"/>
              <w:rPr>
                <w:sz w:val="20"/>
              </w:rPr>
            </w:pPr>
            <w:r>
              <w:rPr>
                <w:color w:val="231F20"/>
                <w:sz w:val="20"/>
              </w:rPr>
              <w:t>4</w:t>
            </w:r>
            <w:r>
              <w:rPr>
                <w:color w:val="231F20"/>
                <w:spacing w:val="-2"/>
                <w:sz w:val="20"/>
              </w:rPr>
              <w:t xml:space="preserve"> </w:t>
            </w:r>
            <w:r>
              <w:rPr>
                <w:color w:val="231F20"/>
                <w:spacing w:val="-10"/>
                <w:sz w:val="20"/>
              </w:rPr>
              <w:t>%</w:t>
            </w:r>
          </w:p>
        </w:tc>
      </w:tr>
      <w:tr w:rsidR="006D5486" w14:paraId="11A5C7D8" w14:textId="77777777">
        <w:trPr>
          <w:trHeight w:val="600"/>
        </w:trPr>
        <w:tc>
          <w:tcPr>
            <w:tcW w:w="1462" w:type="dxa"/>
            <w:tcBorders>
              <w:top w:val="single" w:sz="4" w:space="0" w:color="FFFFFF"/>
              <w:left w:val="nil"/>
              <w:bottom w:val="single" w:sz="4" w:space="0" w:color="FFFFFF"/>
              <w:right w:val="single" w:sz="4" w:space="0" w:color="FFFFFF"/>
            </w:tcBorders>
            <w:shd w:val="clear" w:color="auto" w:fill="E4EBEC"/>
          </w:tcPr>
          <w:p w14:paraId="206F18C6" w14:textId="77777777" w:rsidR="006D5486" w:rsidRDefault="00000000">
            <w:pPr>
              <w:pStyle w:val="TableParagraph"/>
              <w:ind w:left="165"/>
              <w:rPr>
                <w:sz w:val="20"/>
              </w:rPr>
            </w:pPr>
            <w:r>
              <w:rPr>
                <w:color w:val="231F20"/>
                <w:spacing w:val="-2"/>
                <w:sz w:val="20"/>
              </w:rPr>
              <w:t>Summe</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61163899" w14:textId="77777777" w:rsidR="006D5486" w:rsidRDefault="00000000">
            <w:pPr>
              <w:pStyle w:val="TableParagraph"/>
              <w:ind w:right="167"/>
              <w:jc w:val="right"/>
              <w:rPr>
                <w:sz w:val="20"/>
              </w:rPr>
            </w:pPr>
            <w:r>
              <w:rPr>
                <w:color w:val="231F20"/>
                <w:spacing w:val="-5"/>
                <w:sz w:val="20"/>
              </w:rPr>
              <w:t>311</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2C86292A" w14:textId="77777777" w:rsidR="006D5486" w:rsidRDefault="00000000">
            <w:pPr>
              <w:pStyle w:val="TableParagraph"/>
              <w:ind w:right="166"/>
              <w:jc w:val="right"/>
              <w:rPr>
                <w:sz w:val="20"/>
              </w:rPr>
            </w:pPr>
            <w:r>
              <w:rPr>
                <w:color w:val="231F20"/>
                <w:sz w:val="20"/>
              </w:rPr>
              <w:t xml:space="preserve">100 </w:t>
            </w:r>
            <w:r>
              <w:rPr>
                <w:color w:val="231F20"/>
                <w:spacing w:val="-12"/>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31E5F318" w14:textId="77777777" w:rsidR="006D5486" w:rsidRDefault="006D5486">
            <w:pPr>
              <w:pStyle w:val="TableParagraph"/>
              <w:spacing w:before="0"/>
              <w:rPr>
                <w:rFonts w:ascii="Times New Roman"/>
                <w:sz w:val="20"/>
              </w:rPr>
            </w:pP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5DABBA75" w14:textId="77777777" w:rsidR="006D5486" w:rsidRDefault="00000000">
            <w:pPr>
              <w:pStyle w:val="TableParagraph"/>
              <w:ind w:right="167"/>
              <w:jc w:val="right"/>
              <w:rPr>
                <w:sz w:val="20"/>
              </w:rPr>
            </w:pPr>
            <w:r>
              <w:rPr>
                <w:color w:val="231F20"/>
                <w:sz w:val="20"/>
              </w:rPr>
              <w:t>11.908</w:t>
            </w:r>
            <w:r>
              <w:rPr>
                <w:color w:val="231F20"/>
                <w:spacing w:val="-9"/>
                <w:sz w:val="20"/>
              </w:rPr>
              <w:t xml:space="preserve"> </w:t>
            </w:r>
            <w:r>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201CF312" w14:textId="77777777" w:rsidR="006D5486" w:rsidRDefault="00000000">
            <w:pPr>
              <w:pStyle w:val="TableParagraph"/>
              <w:ind w:right="163"/>
              <w:jc w:val="right"/>
              <w:rPr>
                <w:sz w:val="20"/>
              </w:rPr>
            </w:pPr>
            <w:r>
              <w:rPr>
                <w:color w:val="231F20"/>
                <w:sz w:val="20"/>
              </w:rPr>
              <w:t xml:space="preserve">100 </w:t>
            </w:r>
            <w:r>
              <w:rPr>
                <w:color w:val="231F20"/>
                <w:spacing w:val="-12"/>
                <w:sz w:val="20"/>
              </w:rPr>
              <w:t>%</w:t>
            </w:r>
          </w:p>
        </w:tc>
      </w:tr>
    </w:tbl>
    <w:p w14:paraId="1FF055D4" w14:textId="77777777" w:rsidR="006D5486" w:rsidRDefault="006D5486">
      <w:pPr>
        <w:pStyle w:val="Textkrper"/>
        <w:rPr>
          <w:sz w:val="24"/>
        </w:rPr>
      </w:pPr>
    </w:p>
    <w:p w14:paraId="62196DDF" w14:textId="77777777" w:rsidR="006D5486" w:rsidRDefault="00000000">
      <w:pPr>
        <w:pStyle w:val="Textkrper"/>
        <w:spacing w:before="177" w:line="259" w:lineRule="auto"/>
        <w:ind w:left="2204" w:right="955" w:hanging="1"/>
        <w:jc w:val="both"/>
      </w:pPr>
      <w:r>
        <w:rPr>
          <w:color w:val="231F20"/>
        </w:rPr>
        <w:t>Deutlich</w:t>
      </w:r>
      <w:r>
        <w:rPr>
          <w:color w:val="231F20"/>
          <w:spacing w:val="29"/>
        </w:rPr>
        <w:t xml:space="preserve"> </w:t>
      </w:r>
      <w:r>
        <w:rPr>
          <w:color w:val="231F20"/>
        </w:rPr>
        <w:t>wird</w:t>
      </w:r>
      <w:r>
        <w:rPr>
          <w:color w:val="231F20"/>
          <w:spacing w:val="29"/>
        </w:rPr>
        <w:t xml:space="preserve"> </w:t>
      </w:r>
      <w:r>
        <w:rPr>
          <w:color w:val="231F20"/>
        </w:rPr>
        <w:t>hier,</w:t>
      </w:r>
      <w:r>
        <w:rPr>
          <w:color w:val="231F20"/>
          <w:spacing w:val="29"/>
        </w:rPr>
        <w:t xml:space="preserve"> </w:t>
      </w:r>
      <w:r>
        <w:rPr>
          <w:color w:val="231F20"/>
        </w:rPr>
        <w:t>dass</w:t>
      </w:r>
      <w:r>
        <w:rPr>
          <w:color w:val="231F20"/>
          <w:spacing w:val="29"/>
        </w:rPr>
        <w:t xml:space="preserve"> </w:t>
      </w:r>
      <w:r>
        <w:rPr>
          <w:color w:val="231F20"/>
        </w:rPr>
        <w:t>die</w:t>
      </w:r>
      <w:r>
        <w:rPr>
          <w:color w:val="231F20"/>
          <w:spacing w:val="29"/>
        </w:rPr>
        <w:t xml:space="preserve"> </w:t>
      </w:r>
      <w:r>
        <w:rPr>
          <w:color w:val="231F20"/>
        </w:rPr>
        <w:t>Fehler,</w:t>
      </w:r>
      <w:r>
        <w:rPr>
          <w:color w:val="231F20"/>
          <w:spacing w:val="29"/>
        </w:rPr>
        <w:t xml:space="preserve"> </w:t>
      </w:r>
      <w:r>
        <w:rPr>
          <w:color w:val="231F20"/>
        </w:rPr>
        <w:t>die</w:t>
      </w:r>
      <w:r>
        <w:rPr>
          <w:color w:val="231F20"/>
          <w:spacing w:val="29"/>
        </w:rPr>
        <w:t xml:space="preserve"> </w:t>
      </w:r>
      <w:r>
        <w:rPr>
          <w:color w:val="231F20"/>
        </w:rPr>
        <w:t>am</w:t>
      </w:r>
      <w:r>
        <w:rPr>
          <w:color w:val="231F20"/>
          <w:spacing w:val="29"/>
        </w:rPr>
        <w:t xml:space="preserve"> </w:t>
      </w:r>
      <w:r>
        <w:rPr>
          <w:color w:val="231F20"/>
        </w:rPr>
        <w:t>häufigsten</w:t>
      </w:r>
      <w:r>
        <w:rPr>
          <w:color w:val="231F20"/>
          <w:spacing w:val="29"/>
        </w:rPr>
        <w:t xml:space="preserve"> </w:t>
      </w:r>
      <w:r>
        <w:rPr>
          <w:color w:val="231F20"/>
        </w:rPr>
        <w:t>auftreten</w:t>
      </w:r>
      <w:r>
        <w:rPr>
          <w:color w:val="231F20"/>
          <w:spacing w:val="29"/>
        </w:rPr>
        <w:t xml:space="preserve"> </w:t>
      </w:r>
      <w:r>
        <w:rPr>
          <w:color w:val="231F20"/>
        </w:rPr>
        <w:t>(zu</w:t>
      </w:r>
      <w:r>
        <w:rPr>
          <w:color w:val="231F20"/>
          <w:spacing w:val="29"/>
        </w:rPr>
        <w:t xml:space="preserve"> </w:t>
      </w:r>
      <w:r>
        <w:rPr>
          <w:color w:val="231F20"/>
        </w:rPr>
        <w:t>viele</w:t>
      </w:r>
      <w:r>
        <w:rPr>
          <w:color w:val="231F20"/>
          <w:spacing w:val="29"/>
        </w:rPr>
        <w:t xml:space="preserve"> </w:t>
      </w:r>
      <w:r>
        <w:rPr>
          <w:color w:val="231F20"/>
        </w:rPr>
        <w:t>Artikel</w:t>
      </w:r>
      <w:r>
        <w:rPr>
          <w:color w:val="231F20"/>
          <w:spacing w:val="29"/>
        </w:rPr>
        <w:t xml:space="preserve"> </w:t>
      </w:r>
      <w:r>
        <w:rPr>
          <w:color w:val="231F20"/>
        </w:rPr>
        <w:t>mit 31 %), nicht die höchsten Kosten verursachen (nur 10 %). Wenn die Fehlerarten nun nach ihrem relativen Anteil an den Gesamtfehlerkosten sortiert und die relativen Anteile kumuliert werden, kommen wir zu folgender Tabelle:</w:t>
      </w:r>
    </w:p>
    <w:p w14:paraId="0498E546" w14:textId="77777777" w:rsidR="006D5486" w:rsidRDefault="006D5486">
      <w:pPr>
        <w:spacing w:line="259" w:lineRule="auto"/>
        <w:jc w:val="both"/>
        <w:sectPr w:rsidR="006D5486">
          <w:pgSz w:w="11910" w:h="16840"/>
          <w:pgMar w:top="960" w:right="460" w:bottom="280" w:left="460" w:header="0" w:footer="0" w:gutter="0"/>
          <w:cols w:space="720"/>
        </w:sectPr>
      </w:pPr>
    </w:p>
    <w:p w14:paraId="78A05910" w14:textId="77777777" w:rsidR="006D5486" w:rsidRDefault="006D5486">
      <w:pPr>
        <w:pStyle w:val="Textkrper"/>
      </w:pPr>
    </w:p>
    <w:p w14:paraId="3A85A237" w14:textId="77777777" w:rsidR="006D5486" w:rsidRDefault="006D5486">
      <w:pPr>
        <w:pStyle w:val="Textkrper"/>
        <w:spacing w:before="9"/>
        <w:rPr>
          <w:sz w:val="18"/>
        </w:rPr>
      </w:pPr>
    </w:p>
    <w:p w14:paraId="33ACE4EF"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0AD76D35" w14:textId="77777777" w:rsidR="006D5486" w:rsidRDefault="006D5486">
      <w:pPr>
        <w:pStyle w:val="Textkrper"/>
      </w:pPr>
    </w:p>
    <w:p w14:paraId="05854F91" w14:textId="77777777" w:rsidR="006D5486" w:rsidRDefault="006D5486">
      <w:pPr>
        <w:pStyle w:val="Textkrper"/>
      </w:pPr>
    </w:p>
    <w:p w14:paraId="664A21D3" w14:textId="77777777" w:rsidR="006D5486" w:rsidRDefault="006D5486">
      <w:pPr>
        <w:pStyle w:val="Textkrper"/>
      </w:pPr>
    </w:p>
    <w:p w14:paraId="450085AD" w14:textId="77777777" w:rsidR="006D5486" w:rsidRDefault="006D5486">
      <w:pPr>
        <w:pStyle w:val="Textkrper"/>
      </w:pPr>
    </w:p>
    <w:p w14:paraId="40151883" w14:textId="77777777" w:rsidR="006D5486" w:rsidRDefault="006D5486">
      <w:pPr>
        <w:pStyle w:val="Textkrper"/>
        <w:spacing w:before="2"/>
        <w:rPr>
          <w:sz w:val="28"/>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52"/>
        <w:gridCol w:w="1824"/>
        <w:gridCol w:w="1853"/>
        <w:gridCol w:w="1794"/>
      </w:tblGrid>
      <w:tr w:rsidR="006D5486" w14:paraId="1237A2DD" w14:textId="77777777">
        <w:trPr>
          <w:trHeight w:val="600"/>
        </w:trPr>
        <w:tc>
          <w:tcPr>
            <w:tcW w:w="7823" w:type="dxa"/>
            <w:gridSpan w:val="4"/>
            <w:tcBorders>
              <w:top w:val="nil"/>
              <w:left w:val="nil"/>
              <w:right w:val="nil"/>
            </w:tcBorders>
            <w:shd w:val="clear" w:color="auto" w:fill="109290"/>
          </w:tcPr>
          <w:p w14:paraId="045A2B31" w14:textId="77777777" w:rsidR="006D5486" w:rsidRDefault="00000000">
            <w:pPr>
              <w:pStyle w:val="TableParagraph"/>
              <w:ind w:left="169"/>
              <w:rPr>
                <w:b/>
                <w:sz w:val="20"/>
              </w:rPr>
            </w:pPr>
            <w:r>
              <w:rPr>
                <w:b/>
                <w:color w:val="FFFFFF"/>
                <w:sz w:val="20"/>
              </w:rPr>
              <w:t>Aufbereitete</w:t>
            </w:r>
            <w:r>
              <w:rPr>
                <w:b/>
                <w:color w:val="FFFFFF"/>
                <w:spacing w:val="4"/>
                <w:sz w:val="20"/>
              </w:rPr>
              <w:t xml:space="preserve"> </w:t>
            </w:r>
            <w:r>
              <w:rPr>
                <w:b/>
                <w:color w:val="FFFFFF"/>
                <w:sz w:val="20"/>
              </w:rPr>
              <w:t>Daten</w:t>
            </w:r>
            <w:r>
              <w:rPr>
                <w:b/>
                <w:color w:val="FFFFFF"/>
                <w:spacing w:val="4"/>
                <w:sz w:val="20"/>
              </w:rPr>
              <w:t xml:space="preserve"> </w:t>
            </w:r>
            <w:r>
              <w:rPr>
                <w:b/>
                <w:color w:val="FFFFFF"/>
                <w:sz w:val="20"/>
              </w:rPr>
              <w:t>der</w:t>
            </w:r>
            <w:r>
              <w:rPr>
                <w:b/>
                <w:color w:val="FFFFFF"/>
                <w:spacing w:val="4"/>
                <w:sz w:val="20"/>
              </w:rPr>
              <w:t xml:space="preserve"> </w:t>
            </w:r>
            <w:proofErr w:type="spellStart"/>
            <w:r>
              <w:rPr>
                <w:b/>
                <w:color w:val="FFFFFF"/>
                <w:spacing w:val="-2"/>
                <w:sz w:val="20"/>
              </w:rPr>
              <w:t>Paretoanalyse</w:t>
            </w:r>
            <w:proofErr w:type="spellEnd"/>
          </w:p>
        </w:tc>
      </w:tr>
      <w:tr w:rsidR="006D5486" w14:paraId="3C33B0C8" w14:textId="77777777">
        <w:trPr>
          <w:trHeight w:val="860"/>
        </w:trPr>
        <w:tc>
          <w:tcPr>
            <w:tcW w:w="2352" w:type="dxa"/>
            <w:tcBorders>
              <w:left w:val="nil"/>
              <w:bottom w:val="single" w:sz="4" w:space="0" w:color="FFFFFF"/>
              <w:right w:val="single" w:sz="4" w:space="0" w:color="FFFFFF"/>
            </w:tcBorders>
            <w:shd w:val="clear" w:color="auto" w:fill="BBD3D3"/>
          </w:tcPr>
          <w:p w14:paraId="7B6FA444" w14:textId="77777777" w:rsidR="006D5486" w:rsidRDefault="00000000">
            <w:pPr>
              <w:pStyle w:val="TableParagraph"/>
              <w:ind w:left="165"/>
              <w:rPr>
                <w:sz w:val="20"/>
              </w:rPr>
            </w:pPr>
            <w:r>
              <w:rPr>
                <w:color w:val="231F20"/>
                <w:spacing w:val="-2"/>
                <w:sz w:val="20"/>
              </w:rPr>
              <w:t>Fehlerart</w:t>
            </w:r>
          </w:p>
        </w:tc>
        <w:tc>
          <w:tcPr>
            <w:tcW w:w="1824" w:type="dxa"/>
            <w:tcBorders>
              <w:left w:val="single" w:sz="4" w:space="0" w:color="FFFFFF"/>
              <w:bottom w:val="single" w:sz="4" w:space="0" w:color="FFFFFF"/>
              <w:right w:val="single" w:sz="4" w:space="0" w:color="FFFFFF"/>
            </w:tcBorders>
            <w:shd w:val="clear" w:color="auto" w:fill="BBD3D3"/>
          </w:tcPr>
          <w:p w14:paraId="04FDB673" w14:textId="77777777" w:rsidR="006D5486" w:rsidRDefault="00000000">
            <w:pPr>
              <w:pStyle w:val="TableParagraph"/>
              <w:ind w:left="169"/>
              <w:rPr>
                <w:sz w:val="20"/>
              </w:rPr>
            </w:pPr>
            <w:r>
              <w:rPr>
                <w:color w:val="231F20"/>
                <w:spacing w:val="-2"/>
                <w:sz w:val="20"/>
              </w:rPr>
              <w:t>Fehlerkosten</w:t>
            </w:r>
          </w:p>
        </w:tc>
        <w:tc>
          <w:tcPr>
            <w:tcW w:w="1853" w:type="dxa"/>
            <w:tcBorders>
              <w:left w:val="single" w:sz="4" w:space="0" w:color="FFFFFF"/>
              <w:bottom w:val="single" w:sz="4" w:space="0" w:color="FFFFFF"/>
              <w:right w:val="single" w:sz="4" w:space="0" w:color="FFFFFF"/>
            </w:tcBorders>
            <w:shd w:val="clear" w:color="auto" w:fill="BBD3D3"/>
          </w:tcPr>
          <w:p w14:paraId="144D0311" w14:textId="77777777" w:rsidR="006D5486" w:rsidRDefault="00000000">
            <w:pPr>
              <w:pStyle w:val="TableParagraph"/>
              <w:ind w:left="170"/>
              <w:rPr>
                <w:sz w:val="20"/>
              </w:rPr>
            </w:pPr>
            <w:r>
              <w:rPr>
                <w:color w:val="231F20"/>
                <w:sz w:val="20"/>
              </w:rPr>
              <w:t>relativer</w:t>
            </w:r>
            <w:r>
              <w:rPr>
                <w:color w:val="231F20"/>
                <w:spacing w:val="-8"/>
                <w:sz w:val="20"/>
              </w:rPr>
              <w:t xml:space="preserve"> </w:t>
            </w:r>
            <w:r>
              <w:rPr>
                <w:color w:val="231F20"/>
                <w:spacing w:val="-2"/>
                <w:sz w:val="20"/>
              </w:rPr>
              <w:t>Anteil</w:t>
            </w:r>
          </w:p>
        </w:tc>
        <w:tc>
          <w:tcPr>
            <w:tcW w:w="1794" w:type="dxa"/>
            <w:tcBorders>
              <w:left w:val="single" w:sz="4" w:space="0" w:color="FFFFFF"/>
              <w:bottom w:val="single" w:sz="4" w:space="0" w:color="FFFFFF"/>
              <w:right w:val="nil"/>
            </w:tcBorders>
            <w:shd w:val="clear" w:color="auto" w:fill="BBD3D3"/>
          </w:tcPr>
          <w:p w14:paraId="697B59DF" w14:textId="77777777" w:rsidR="006D5486" w:rsidRDefault="00000000">
            <w:pPr>
              <w:pStyle w:val="TableParagraph"/>
              <w:spacing w:line="259" w:lineRule="auto"/>
              <w:ind w:left="170" w:right="228"/>
              <w:rPr>
                <w:sz w:val="20"/>
              </w:rPr>
            </w:pPr>
            <w:proofErr w:type="spellStart"/>
            <w:r>
              <w:rPr>
                <w:color w:val="231F20"/>
                <w:spacing w:val="-2"/>
                <w:sz w:val="20"/>
              </w:rPr>
              <w:t>kumlierter</w:t>
            </w:r>
            <w:proofErr w:type="spellEnd"/>
            <w:r>
              <w:rPr>
                <w:color w:val="231F20"/>
                <w:spacing w:val="-2"/>
                <w:sz w:val="20"/>
              </w:rPr>
              <w:t xml:space="preserve"> Anteil</w:t>
            </w:r>
          </w:p>
        </w:tc>
      </w:tr>
      <w:tr w:rsidR="006D5486" w14:paraId="74857531"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2611AA4C" w14:textId="77777777" w:rsidR="006D5486" w:rsidRDefault="00000000">
            <w:pPr>
              <w:pStyle w:val="TableParagraph"/>
              <w:ind w:left="165"/>
              <w:rPr>
                <w:sz w:val="20"/>
              </w:rPr>
            </w:pPr>
            <w:r>
              <w:rPr>
                <w:color w:val="231F20"/>
                <w:sz w:val="20"/>
              </w:rPr>
              <w:t>defekte</w:t>
            </w:r>
            <w:r>
              <w:rPr>
                <w:color w:val="231F20"/>
                <w:spacing w:val="-5"/>
                <w:sz w:val="20"/>
              </w:rPr>
              <w:t xml:space="preserve"> </w:t>
            </w:r>
            <w:r>
              <w:rPr>
                <w:color w:val="231F20"/>
                <w:spacing w:val="-2"/>
                <w:sz w:val="20"/>
              </w:rPr>
              <w:t>Artikel</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0EBEDD96" w14:textId="77777777" w:rsidR="006D5486" w:rsidRDefault="00000000">
            <w:pPr>
              <w:pStyle w:val="TableParagraph"/>
              <w:ind w:right="168"/>
              <w:jc w:val="right"/>
              <w:rPr>
                <w:sz w:val="20"/>
              </w:rPr>
            </w:pPr>
            <w:r>
              <w:rPr>
                <w:color w:val="231F20"/>
                <w:sz w:val="20"/>
              </w:rPr>
              <w:t>4.980</w:t>
            </w:r>
            <w:r>
              <w:rPr>
                <w:color w:val="231F20"/>
                <w:spacing w:val="-8"/>
                <w:sz w:val="20"/>
              </w:rPr>
              <w:t xml:space="preserve"> </w:t>
            </w:r>
            <w:r>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4B476AE7" w14:textId="77777777" w:rsidR="006D5486" w:rsidRDefault="00000000">
            <w:pPr>
              <w:pStyle w:val="TableParagraph"/>
              <w:ind w:right="167"/>
              <w:jc w:val="right"/>
              <w:rPr>
                <w:sz w:val="20"/>
              </w:rPr>
            </w:pPr>
            <w:r>
              <w:rPr>
                <w:color w:val="231F20"/>
                <w:sz w:val="20"/>
              </w:rPr>
              <w:t>42</w:t>
            </w:r>
            <w:r>
              <w:rPr>
                <w:color w:val="231F20"/>
                <w:spacing w:val="-6"/>
                <w:sz w:val="20"/>
              </w:rPr>
              <w:t xml:space="preserve"> </w:t>
            </w:r>
            <w:r>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0DDD0E97" w14:textId="77777777" w:rsidR="006D5486" w:rsidRDefault="00000000">
            <w:pPr>
              <w:pStyle w:val="TableParagraph"/>
              <w:ind w:right="162"/>
              <w:jc w:val="right"/>
              <w:rPr>
                <w:sz w:val="20"/>
              </w:rPr>
            </w:pPr>
            <w:r>
              <w:rPr>
                <w:color w:val="231F20"/>
                <w:sz w:val="20"/>
              </w:rPr>
              <w:t>42</w:t>
            </w:r>
            <w:r>
              <w:rPr>
                <w:color w:val="231F20"/>
                <w:spacing w:val="-6"/>
                <w:sz w:val="20"/>
              </w:rPr>
              <w:t xml:space="preserve"> </w:t>
            </w:r>
            <w:r>
              <w:rPr>
                <w:color w:val="231F20"/>
                <w:spacing w:val="-10"/>
                <w:sz w:val="20"/>
              </w:rPr>
              <w:t>%</w:t>
            </w:r>
          </w:p>
        </w:tc>
      </w:tr>
      <w:tr w:rsidR="006D5486" w14:paraId="16F40756"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3EEDDDCD" w14:textId="77777777" w:rsidR="006D5486" w:rsidRDefault="00000000">
            <w:pPr>
              <w:pStyle w:val="TableParagraph"/>
              <w:ind w:left="165"/>
              <w:rPr>
                <w:sz w:val="20"/>
              </w:rPr>
            </w:pPr>
            <w:r>
              <w:rPr>
                <w:color w:val="231F20"/>
                <w:sz w:val="20"/>
              </w:rPr>
              <w:t>falsche</w:t>
            </w:r>
            <w:r>
              <w:rPr>
                <w:color w:val="231F20"/>
                <w:spacing w:val="-7"/>
                <w:sz w:val="20"/>
              </w:rPr>
              <w:t xml:space="preserve"> </w:t>
            </w:r>
            <w:r>
              <w:rPr>
                <w:color w:val="231F20"/>
                <w:spacing w:val="-2"/>
                <w:sz w:val="20"/>
              </w:rPr>
              <w:t>Artikel</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4662C4D5" w14:textId="77777777" w:rsidR="006D5486" w:rsidRDefault="00000000">
            <w:pPr>
              <w:pStyle w:val="TableParagraph"/>
              <w:ind w:right="168"/>
              <w:jc w:val="right"/>
              <w:rPr>
                <w:sz w:val="20"/>
              </w:rPr>
            </w:pPr>
            <w:r>
              <w:rPr>
                <w:color w:val="231F20"/>
                <w:sz w:val="20"/>
              </w:rPr>
              <w:t>2.862</w:t>
            </w:r>
            <w:r>
              <w:rPr>
                <w:color w:val="231F20"/>
                <w:spacing w:val="-5"/>
                <w:sz w:val="20"/>
              </w:rPr>
              <w:t xml:space="preserve"> </w:t>
            </w:r>
            <w:r>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56260488" w14:textId="77777777" w:rsidR="006D5486" w:rsidRDefault="00000000">
            <w:pPr>
              <w:pStyle w:val="TableParagraph"/>
              <w:ind w:right="167"/>
              <w:jc w:val="right"/>
              <w:rPr>
                <w:sz w:val="20"/>
              </w:rPr>
            </w:pPr>
            <w:r>
              <w:rPr>
                <w:color w:val="231F20"/>
                <w:sz w:val="20"/>
              </w:rPr>
              <w:t>24</w:t>
            </w:r>
            <w:r>
              <w:rPr>
                <w:color w:val="231F20"/>
                <w:spacing w:val="-6"/>
                <w:sz w:val="20"/>
              </w:rPr>
              <w:t xml:space="preserve"> </w:t>
            </w:r>
            <w:r>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0B88B77E" w14:textId="77777777" w:rsidR="006D5486" w:rsidRDefault="00000000">
            <w:pPr>
              <w:pStyle w:val="TableParagraph"/>
              <w:ind w:right="162"/>
              <w:jc w:val="right"/>
              <w:rPr>
                <w:sz w:val="20"/>
              </w:rPr>
            </w:pPr>
            <w:r>
              <w:rPr>
                <w:color w:val="231F20"/>
                <w:sz w:val="20"/>
              </w:rPr>
              <w:t xml:space="preserve">66 </w:t>
            </w:r>
            <w:r>
              <w:rPr>
                <w:color w:val="231F20"/>
                <w:spacing w:val="-12"/>
                <w:sz w:val="20"/>
              </w:rPr>
              <w:t>%</w:t>
            </w:r>
          </w:p>
        </w:tc>
      </w:tr>
      <w:tr w:rsidR="006D5486" w14:paraId="7D34E663"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2ACA2850" w14:textId="77777777" w:rsidR="006D5486" w:rsidRDefault="00000000">
            <w:pPr>
              <w:pStyle w:val="TableParagraph"/>
              <w:ind w:left="165"/>
              <w:rPr>
                <w:sz w:val="20"/>
              </w:rPr>
            </w:pPr>
            <w:r>
              <w:rPr>
                <w:color w:val="231F20"/>
                <w:sz w:val="20"/>
              </w:rPr>
              <w:t>zu</w:t>
            </w:r>
            <w:r>
              <w:rPr>
                <w:color w:val="231F20"/>
                <w:spacing w:val="-3"/>
                <w:sz w:val="20"/>
              </w:rPr>
              <w:t xml:space="preserve"> </w:t>
            </w:r>
            <w:r>
              <w:rPr>
                <w:color w:val="231F20"/>
                <w:sz w:val="20"/>
              </w:rPr>
              <w:t>wenige</w:t>
            </w:r>
            <w:r>
              <w:rPr>
                <w:color w:val="231F20"/>
                <w:spacing w:val="-2"/>
                <w:sz w:val="20"/>
              </w:rPr>
              <w:t xml:space="preserve"> Artikel</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28795623" w14:textId="77777777" w:rsidR="006D5486" w:rsidRDefault="00000000">
            <w:pPr>
              <w:pStyle w:val="TableParagraph"/>
              <w:ind w:right="168"/>
              <w:jc w:val="right"/>
              <w:rPr>
                <w:sz w:val="20"/>
              </w:rPr>
            </w:pPr>
            <w:r>
              <w:rPr>
                <w:color w:val="231F20"/>
                <w:sz w:val="20"/>
              </w:rPr>
              <w:t>1.764</w:t>
            </w:r>
            <w:r>
              <w:rPr>
                <w:color w:val="231F20"/>
                <w:spacing w:val="-8"/>
                <w:sz w:val="20"/>
              </w:rPr>
              <w:t xml:space="preserve"> </w:t>
            </w:r>
            <w:r>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51EA44B8" w14:textId="77777777" w:rsidR="006D5486" w:rsidRDefault="00000000">
            <w:pPr>
              <w:pStyle w:val="TableParagraph"/>
              <w:ind w:right="167"/>
              <w:jc w:val="right"/>
              <w:rPr>
                <w:sz w:val="20"/>
              </w:rPr>
            </w:pPr>
            <w:r>
              <w:rPr>
                <w:color w:val="231F20"/>
                <w:sz w:val="20"/>
              </w:rPr>
              <w:t xml:space="preserve">15 </w:t>
            </w:r>
            <w:r>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235B360A" w14:textId="77777777" w:rsidR="006D5486" w:rsidRDefault="00000000">
            <w:pPr>
              <w:pStyle w:val="TableParagraph"/>
              <w:ind w:right="162"/>
              <w:jc w:val="right"/>
              <w:rPr>
                <w:sz w:val="20"/>
              </w:rPr>
            </w:pPr>
            <w:r>
              <w:rPr>
                <w:color w:val="231F20"/>
                <w:sz w:val="20"/>
              </w:rPr>
              <w:t xml:space="preserve">81 </w:t>
            </w:r>
            <w:r>
              <w:rPr>
                <w:color w:val="231F20"/>
                <w:spacing w:val="-10"/>
                <w:sz w:val="20"/>
              </w:rPr>
              <w:t>%</w:t>
            </w:r>
          </w:p>
        </w:tc>
      </w:tr>
      <w:tr w:rsidR="006D5486" w14:paraId="142B5FA8"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71774C1D" w14:textId="77777777" w:rsidR="006D5486" w:rsidRDefault="00000000">
            <w:pPr>
              <w:pStyle w:val="TableParagraph"/>
              <w:ind w:left="165"/>
              <w:rPr>
                <w:sz w:val="20"/>
              </w:rPr>
            </w:pPr>
            <w:r>
              <w:rPr>
                <w:color w:val="231F20"/>
                <w:sz w:val="20"/>
              </w:rPr>
              <w:t>zu</w:t>
            </w:r>
            <w:r>
              <w:rPr>
                <w:color w:val="231F20"/>
                <w:spacing w:val="-2"/>
                <w:sz w:val="20"/>
              </w:rPr>
              <w:t xml:space="preserve"> </w:t>
            </w:r>
            <w:r>
              <w:rPr>
                <w:color w:val="231F20"/>
                <w:sz w:val="20"/>
              </w:rPr>
              <w:t>viele</w:t>
            </w:r>
            <w:r>
              <w:rPr>
                <w:color w:val="231F20"/>
                <w:spacing w:val="-1"/>
                <w:sz w:val="20"/>
              </w:rPr>
              <w:t xml:space="preserve"> </w:t>
            </w:r>
            <w:r>
              <w:rPr>
                <w:color w:val="231F20"/>
                <w:spacing w:val="-2"/>
                <w:sz w:val="20"/>
              </w:rPr>
              <w:t>Artikel</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08AFE0F6" w14:textId="77777777" w:rsidR="006D5486" w:rsidRDefault="00000000">
            <w:pPr>
              <w:pStyle w:val="TableParagraph"/>
              <w:ind w:right="168"/>
              <w:jc w:val="right"/>
              <w:rPr>
                <w:sz w:val="20"/>
              </w:rPr>
            </w:pPr>
            <w:r>
              <w:rPr>
                <w:color w:val="231F20"/>
                <w:spacing w:val="-2"/>
                <w:sz w:val="20"/>
              </w:rPr>
              <w:t>1.140</w:t>
            </w:r>
            <w:r>
              <w:rPr>
                <w:color w:val="231F20"/>
                <w:spacing w:val="-10"/>
                <w:sz w:val="20"/>
              </w:rPr>
              <w:t xml:space="preserve"> €</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5E55EA8C" w14:textId="77777777" w:rsidR="006D5486" w:rsidRDefault="00000000">
            <w:pPr>
              <w:pStyle w:val="TableParagraph"/>
              <w:ind w:right="167"/>
              <w:jc w:val="right"/>
              <w:rPr>
                <w:sz w:val="20"/>
              </w:rPr>
            </w:pPr>
            <w:r>
              <w:rPr>
                <w:color w:val="231F20"/>
                <w:sz w:val="20"/>
              </w:rPr>
              <w:t xml:space="preserve">10 </w:t>
            </w:r>
            <w:r>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2113EB02" w14:textId="77777777" w:rsidR="006D5486" w:rsidRDefault="00000000">
            <w:pPr>
              <w:pStyle w:val="TableParagraph"/>
              <w:ind w:right="162"/>
              <w:jc w:val="right"/>
              <w:rPr>
                <w:sz w:val="20"/>
              </w:rPr>
            </w:pPr>
            <w:r>
              <w:rPr>
                <w:color w:val="231F20"/>
                <w:sz w:val="20"/>
              </w:rPr>
              <w:t xml:space="preserve">90 </w:t>
            </w:r>
            <w:r>
              <w:rPr>
                <w:color w:val="231F20"/>
                <w:spacing w:val="-10"/>
                <w:sz w:val="20"/>
              </w:rPr>
              <w:t>%</w:t>
            </w:r>
          </w:p>
        </w:tc>
      </w:tr>
      <w:tr w:rsidR="006D5486" w14:paraId="7F2AD995"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5F015EC9" w14:textId="77777777" w:rsidR="006D5486" w:rsidRDefault="00000000">
            <w:pPr>
              <w:pStyle w:val="TableParagraph"/>
              <w:ind w:left="165"/>
              <w:rPr>
                <w:sz w:val="20"/>
              </w:rPr>
            </w:pPr>
            <w:r>
              <w:rPr>
                <w:color w:val="231F20"/>
                <w:sz w:val="20"/>
              </w:rPr>
              <w:t>vergessene</w:t>
            </w:r>
            <w:r>
              <w:rPr>
                <w:color w:val="231F20"/>
                <w:spacing w:val="-11"/>
                <w:sz w:val="20"/>
              </w:rPr>
              <w:t xml:space="preserve"> </w:t>
            </w:r>
            <w:r>
              <w:rPr>
                <w:color w:val="231F20"/>
                <w:spacing w:val="-2"/>
                <w:sz w:val="20"/>
              </w:rPr>
              <w:t>Artikel</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529E2C0C" w14:textId="77777777" w:rsidR="006D5486" w:rsidRDefault="00000000">
            <w:pPr>
              <w:pStyle w:val="TableParagraph"/>
              <w:ind w:right="168"/>
              <w:jc w:val="right"/>
              <w:rPr>
                <w:sz w:val="20"/>
              </w:rPr>
            </w:pPr>
            <w:r>
              <w:rPr>
                <w:color w:val="231F20"/>
                <w:sz w:val="20"/>
              </w:rPr>
              <w:t>720</w:t>
            </w:r>
            <w:r>
              <w:rPr>
                <w:color w:val="231F20"/>
                <w:spacing w:val="-4"/>
                <w:sz w:val="20"/>
              </w:rPr>
              <w:t xml:space="preserve"> </w:t>
            </w:r>
            <w:r>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190C98D6" w14:textId="77777777" w:rsidR="006D5486" w:rsidRDefault="00000000">
            <w:pPr>
              <w:pStyle w:val="TableParagraph"/>
              <w:ind w:right="167"/>
              <w:jc w:val="right"/>
              <w:rPr>
                <w:sz w:val="20"/>
              </w:rPr>
            </w:pPr>
            <w:r>
              <w:rPr>
                <w:color w:val="231F20"/>
                <w:sz w:val="20"/>
              </w:rPr>
              <w:t xml:space="preserve">6 </w:t>
            </w:r>
            <w:r>
              <w:rPr>
                <w:color w:val="231F20"/>
                <w:spacing w:val="-12"/>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1350005E" w14:textId="77777777" w:rsidR="006D5486" w:rsidRDefault="00000000">
            <w:pPr>
              <w:pStyle w:val="TableParagraph"/>
              <w:ind w:right="162"/>
              <w:jc w:val="right"/>
              <w:rPr>
                <w:sz w:val="20"/>
              </w:rPr>
            </w:pPr>
            <w:r>
              <w:rPr>
                <w:color w:val="231F20"/>
                <w:sz w:val="20"/>
              </w:rPr>
              <w:t xml:space="preserve">96 </w:t>
            </w:r>
            <w:r>
              <w:rPr>
                <w:color w:val="231F20"/>
                <w:spacing w:val="-12"/>
                <w:sz w:val="20"/>
              </w:rPr>
              <w:t>%</w:t>
            </w:r>
          </w:p>
        </w:tc>
      </w:tr>
      <w:tr w:rsidR="006D5486" w14:paraId="6F2C1967" w14:textId="77777777">
        <w:trPr>
          <w:trHeight w:val="860"/>
        </w:trPr>
        <w:tc>
          <w:tcPr>
            <w:tcW w:w="2352" w:type="dxa"/>
            <w:tcBorders>
              <w:top w:val="single" w:sz="4" w:space="0" w:color="FFFFFF"/>
              <w:left w:val="nil"/>
              <w:bottom w:val="single" w:sz="4" w:space="0" w:color="FFFFFF"/>
              <w:right w:val="single" w:sz="4" w:space="0" w:color="FFFFFF"/>
            </w:tcBorders>
            <w:shd w:val="clear" w:color="auto" w:fill="E4EBEC"/>
          </w:tcPr>
          <w:p w14:paraId="29EA1541" w14:textId="77777777" w:rsidR="006D5486" w:rsidRDefault="00000000">
            <w:pPr>
              <w:pStyle w:val="TableParagraph"/>
              <w:spacing w:line="259" w:lineRule="auto"/>
              <w:ind w:left="165"/>
              <w:rPr>
                <w:sz w:val="20"/>
              </w:rPr>
            </w:pPr>
            <w:r>
              <w:rPr>
                <w:color w:val="231F20"/>
                <w:sz w:val="20"/>
              </w:rPr>
              <w:t>falsch</w:t>
            </w:r>
            <w:r>
              <w:rPr>
                <w:color w:val="231F20"/>
                <w:spacing w:val="-14"/>
                <w:sz w:val="20"/>
              </w:rPr>
              <w:t xml:space="preserve"> </w:t>
            </w:r>
            <w:r>
              <w:rPr>
                <w:color w:val="231F20"/>
                <w:sz w:val="20"/>
              </w:rPr>
              <w:t>etikettierte</w:t>
            </w:r>
            <w:r>
              <w:rPr>
                <w:color w:val="231F20"/>
                <w:spacing w:val="-14"/>
                <w:sz w:val="20"/>
              </w:rPr>
              <w:t xml:space="preserve"> </w:t>
            </w:r>
            <w:r>
              <w:rPr>
                <w:color w:val="231F20"/>
                <w:sz w:val="20"/>
              </w:rPr>
              <w:t xml:space="preserve">Arti- </w:t>
            </w:r>
            <w:proofErr w:type="spellStart"/>
            <w:r>
              <w:rPr>
                <w:color w:val="231F20"/>
                <w:spacing w:val="-4"/>
                <w:sz w:val="20"/>
              </w:rPr>
              <w:t>kel</w:t>
            </w:r>
            <w:proofErr w:type="spellEnd"/>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143E164A" w14:textId="77777777" w:rsidR="006D5486" w:rsidRDefault="00000000">
            <w:pPr>
              <w:pStyle w:val="TableParagraph"/>
              <w:ind w:right="168"/>
              <w:jc w:val="right"/>
              <w:rPr>
                <w:sz w:val="20"/>
              </w:rPr>
            </w:pPr>
            <w:r>
              <w:rPr>
                <w:color w:val="231F20"/>
                <w:sz w:val="20"/>
              </w:rPr>
              <w:t>442</w:t>
            </w:r>
            <w:r>
              <w:rPr>
                <w:color w:val="231F20"/>
                <w:spacing w:val="-4"/>
                <w:sz w:val="20"/>
              </w:rPr>
              <w:t xml:space="preserve"> </w:t>
            </w:r>
            <w:r>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2CE9C6C9" w14:textId="77777777" w:rsidR="006D5486" w:rsidRDefault="00000000">
            <w:pPr>
              <w:pStyle w:val="TableParagraph"/>
              <w:ind w:right="167"/>
              <w:jc w:val="right"/>
              <w:rPr>
                <w:sz w:val="20"/>
              </w:rPr>
            </w:pPr>
            <w:r>
              <w:rPr>
                <w:color w:val="231F20"/>
                <w:sz w:val="20"/>
              </w:rPr>
              <w:t>4</w:t>
            </w:r>
            <w:r>
              <w:rPr>
                <w:color w:val="231F20"/>
                <w:spacing w:val="-2"/>
                <w:sz w:val="20"/>
              </w:rPr>
              <w:t xml:space="preserve"> </w:t>
            </w:r>
            <w:r>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1F7BE5D0" w14:textId="77777777" w:rsidR="006D5486" w:rsidRDefault="00000000">
            <w:pPr>
              <w:pStyle w:val="TableParagraph"/>
              <w:ind w:right="162"/>
              <w:jc w:val="right"/>
              <w:rPr>
                <w:sz w:val="20"/>
              </w:rPr>
            </w:pPr>
            <w:r>
              <w:rPr>
                <w:color w:val="231F20"/>
                <w:sz w:val="20"/>
              </w:rPr>
              <w:t xml:space="preserve">100 </w:t>
            </w:r>
            <w:r>
              <w:rPr>
                <w:color w:val="231F20"/>
                <w:spacing w:val="-12"/>
                <w:sz w:val="20"/>
              </w:rPr>
              <w:t>%</w:t>
            </w:r>
          </w:p>
        </w:tc>
      </w:tr>
    </w:tbl>
    <w:p w14:paraId="09D77124" w14:textId="77777777" w:rsidR="006D5486" w:rsidRDefault="006D5486">
      <w:pPr>
        <w:pStyle w:val="Textkrper"/>
        <w:spacing w:before="3"/>
        <w:rPr>
          <w:sz w:val="16"/>
        </w:rPr>
      </w:pPr>
    </w:p>
    <w:p w14:paraId="291C3B23" w14:textId="77777777" w:rsidR="006D5486" w:rsidRDefault="00000000">
      <w:pPr>
        <w:pStyle w:val="Textkrper"/>
        <w:spacing w:before="100" w:line="259" w:lineRule="auto"/>
        <w:ind w:left="957" w:right="2192" w:hanging="1"/>
      </w:pPr>
      <w:r>
        <w:rPr>
          <w:color w:val="231F20"/>
        </w:rPr>
        <w:t>Dies</w:t>
      </w:r>
      <w:r>
        <w:rPr>
          <w:color w:val="231F20"/>
          <w:spacing w:val="24"/>
        </w:rPr>
        <w:t xml:space="preserve"> </w:t>
      </w:r>
      <w:r>
        <w:rPr>
          <w:color w:val="231F20"/>
        </w:rPr>
        <w:t>kann</w:t>
      </w:r>
      <w:r>
        <w:rPr>
          <w:color w:val="231F20"/>
          <w:spacing w:val="24"/>
        </w:rPr>
        <w:t xml:space="preserve"> </w:t>
      </w:r>
      <w:r>
        <w:rPr>
          <w:color w:val="231F20"/>
        </w:rPr>
        <w:t>nun</w:t>
      </w:r>
      <w:r>
        <w:rPr>
          <w:color w:val="231F20"/>
          <w:spacing w:val="24"/>
        </w:rPr>
        <w:t xml:space="preserve"> </w:t>
      </w:r>
      <w:r>
        <w:rPr>
          <w:color w:val="231F20"/>
        </w:rPr>
        <w:t>als</w:t>
      </w:r>
      <w:r>
        <w:rPr>
          <w:color w:val="231F20"/>
          <w:spacing w:val="24"/>
        </w:rPr>
        <w:t xml:space="preserve"> </w:t>
      </w:r>
      <w:r>
        <w:rPr>
          <w:color w:val="231F20"/>
        </w:rPr>
        <w:t>Säulendiagramm</w:t>
      </w:r>
      <w:r>
        <w:rPr>
          <w:color w:val="231F20"/>
          <w:spacing w:val="24"/>
        </w:rPr>
        <w:t xml:space="preserve"> </w:t>
      </w:r>
      <w:r>
        <w:rPr>
          <w:color w:val="231F20"/>
        </w:rPr>
        <w:t>und</w:t>
      </w:r>
      <w:r>
        <w:rPr>
          <w:color w:val="231F20"/>
          <w:spacing w:val="24"/>
        </w:rPr>
        <w:t xml:space="preserve"> </w:t>
      </w:r>
      <w:r>
        <w:rPr>
          <w:color w:val="231F20"/>
        </w:rPr>
        <w:t>in</w:t>
      </w:r>
      <w:r>
        <w:rPr>
          <w:color w:val="231F20"/>
          <w:spacing w:val="24"/>
        </w:rPr>
        <w:t xml:space="preserve"> </w:t>
      </w:r>
      <w:r>
        <w:rPr>
          <w:color w:val="231F20"/>
        </w:rPr>
        <w:t>Form</w:t>
      </w:r>
      <w:r>
        <w:rPr>
          <w:color w:val="231F20"/>
          <w:spacing w:val="24"/>
        </w:rPr>
        <w:t xml:space="preserve"> </w:t>
      </w:r>
      <w:r>
        <w:rPr>
          <w:color w:val="231F20"/>
        </w:rPr>
        <w:t>eines</w:t>
      </w:r>
      <w:r>
        <w:rPr>
          <w:color w:val="231F20"/>
          <w:spacing w:val="24"/>
        </w:rPr>
        <w:t xml:space="preserve"> </w:t>
      </w:r>
      <w:r>
        <w:rPr>
          <w:color w:val="231F20"/>
        </w:rPr>
        <w:t>Pareto-Fortschrittsdiagramms visualisiert werden:</w:t>
      </w:r>
    </w:p>
    <w:p w14:paraId="3B156503" w14:textId="77777777" w:rsidR="006D5486" w:rsidRDefault="006D5486">
      <w:pPr>
        <w:spacing w:line="259" w:lineRule="auto"/>
        <w:sectPr w:rsidR="006D5486">
          <w:pgSz w:w="11910" w:h="16840"/>
          <w:pgMar w:top="960" w:right="460" w:bottom="280" w:left="460" w:header="0" w:footer="0" w:gutter="0"/>
          <w:cols w:space="720"/>
        </w:sectPr>
      </w:pPr>
    </w:p>
    <w:p w14:paraId="3ED0FFE1" w14:textId="77777777" w:rsidR="006D5486" w:rsidRDefault="006D5486">
      <w:pPr>
        <w:pStyle w:val="Textkrper"/>
      </w:pPr>
    </w:p>
    <w:p w14:paraId="72F521C4" w14:textId="77777777" w:rsidR="006D5486" w:rsidRDefault="006D5486">
      <w:pPr>
        <w:pStyle w:val="Textkrper"/>
      </w:pPr>
    </w:p>
    <w:p w14:paraId="411D63E6" w14:textId="77777777" w:rsidR="006D5486" w:rsidRDefault="006D5486">
      <w:pPr>
        <w:pStyle w:val="Textkrper"/>
      </w:pPr>
    </w:p>
    <w:p w14:paraId="1F8E4699" w14:textId="77777777" w:rsidR="006D5486" w:rsidRDefault="006D5486">
      <w:pPr>
        <w:pStyle w:val="Textkrper"/>
      </w:pPr>
    </w:p>
    <w:p w14:paraId="30371F78" w14:textId="77777777" w:rsidR="006D5486" w:rsidRDefault="006D5486">
      <w:pPr>
        <w:pStyle w:val="Textkrper"/>
      </w:pPr>
    </w:p>
    <w:p w14:paraId="4DBF07CC" w14:textId="77777777" w:rsidR="006D5486" w:rsidRDefault="006D5486">
      <w:pPr>
        <w:pStyle w:val="Textkrper"/>
      </w:pPr>
    </w:p>
    <w:p w14:paraId="349B08B5" w14:textId="77777777" w:rsidR="006D5486" w:rsidRDefault="006D5486">
      <w:pPr>
        <w:pStyle w:val="Textkrper"/>
      </w:pPr>
    </w:p>
    <w:p w14:paraId="3AA9DB4D" w14:textId="77777777" w:rsidR="006D5486" w:rsidRDefault="006D5486">
      <w:pPr>
        <w:pStyle w:val="Textkrper"/>
        <w:spacing w:before="4"/>
        <w:rPr>
          <w:sz w:val="25"/>
        </w:rPr>
      </w:pPr>
    </w:p>
    <w:p w14:paraId="214EE0C2" w14:textId="77777777" w:rsidR="006D5486" w:rsidRDefault="00000000">
      <w:pPr>
        <w:pStyle w:val="Textkrper"/>
        <w:ind w:left="2204"/>
      </w:pPr>
      <w:r>
        <w:rPr>
          <w:noProof/>
        </w:rPr>
        <w:drawing>
          <wp:inline distT="0" distB="0" distL="0" distR="0" wp14:anchorId="0C20F612" wp14:editId="678CDA1E">
            <wp:extent cx="4970773" cy="5980176"/>
            <wp:effectExtent l="0" t="0" r="0" b="0"/>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56" cstate="print"/>
                    <a:stretch>
                      <a:fillRect/>
                    </a:stretch>
                  </pic:blipFill>
                  <pic:spPr>
                    <a:xfrm>
                      <a:off x="0" y="0"/>
                      <a:ext cx="4970773" cy="5980176"/>
                    </a:xfrm>
                    <a:prstGeom prst="rect">
                      <a:avLst/>
                    </a:prstGeom>
                  </pic:spPr>
                </pic:pic>
              </a:graphicData>
            </a:graphic>
          </wp:inline>
        </w:drawing>
      </w:r>
    </w:p>
    <w:p w14:paraId="6A112666" w14:textId="77777777" w:rsidR="006D5486" w:rsidRDefault="006D5486">
      <w:pPr>
        <w:pStyle w:val="Textkrper"/>
        <w:spacing w:before="6"/>
        <w:rPr>
          <w:sz w:val="28"/>
        </w:rPr>
      </w:pPr>
    </w:p>
    <w:p w14:paraId="2EFB128A" w14:textId="77777777" w:rsidR="006D5486" w:rsidRDefault="00000000">
      <w:pPr>
        <w:pStyle w:val="Textkrper"/>
        <w:spacing w:before="100" w:line="259" w:lineRule="auto"/>
        <w:ind w:left="2204" w:right="955" w:hanging="1"/>
        <w:jc w:val="both"/>
      </w:pPr>
      <w:r>
        <w:rPr>
          <w:color w:val="231F20"/>
        </w:rPr>
        <w:t>Im Pareto-Fortschrittsdiagramm werden die Fehlerarten nun anhand ihres kumulierten Anteils klassifiziert:</w:t>
      </w:r>
    </w:p>
    <w:p w14:paraId="7102F8CB" w14:textId="77777777" w:rsidR="006D5486" w:rsidRDefault="006D5486">
      <w:pPr>
        <w:pStyle w:val="Textkrper"/>
        <w:spacing w:before="9"/>
        <w:rPr>
          <w:sz w:val="21"/>
        </w:rPr>
      </w:pPr>
    </w:p>
    <w:p w14:paraId="1A0F7A96" w14:textId="77777777" w:rsidR="006D5486" w:rsidRDefault="00000000">
      <w:pPr>
        <w:pStyle w:val="Listenabsatz"/>
        <w:numPr>
          <w:ilvl w:val="1"/>
          <w:numId w:val="12"/>
        </w:numPr>
        <w:tabs>
          <w:tab w:val="left" w:pos="2484"/>
          <w:tab w:val="left" w:pos="2485"/>
        </w:tabs>
        <w:spacing w:before="0"/>
        <w:ind w:hanging="281"/>
        <w:rPr>
          <w:sz w:val="20"/>
        </w:rPr>
      </w:pPr>
      <w:r>
        <w:rPr>
          <w:color w:val="231F20"/>
          <w:sz w:val="20"/>
        </w:rPr>
        <w:t>A-Fehler</w:t>
      </w:r>
      <w:r>
        <w:rPr>
          <w:color w:val="231F20"/>
          <w:spacing w:val="-5"/>
          <w:sz w:val="20"/>
        </w:rPr>
        <w:t xml:space="preserve"> </w:t>
      </w:r>
      <w:r>
        <w:rPr>
          <w:color w:val="231F20"/>
          <w:sz w:val="20"/>
        </w:rPr>
        <w:t>sind</w:t>
      </w:r>
      <w:r>
        <w:rPr>
          <w:color w:val="231F20"/>
          <w:spacing w:val="-4"/>
          <w:sz w:val="20"/>
        </w:rPr>
        <w:t xml:space="preserve"> </w:t>
      </w:r>
      <w:r>
        <w:rPr>
          <w:color w:val="231F20"/>
          <w:sz w:val="20"/>
        </w:rPr>
        <w:t>Fehler,</w:t>
      </w:r>
      <w:r>
        <w:rPr>
          <w:color w:val="231F20"/>
          <w:spacing w:val="-4"/>
          <w:sz w:val="20"/>
        </w:rPr>
        <w:t xml:space="preserve"> </w:t>
      </w:r>
      <w:r>
        <w:rPr>
          <w:color w:val="231F20"/>
          <w:sz w:val="20"/>
        </w:rPr>
        <w:t>die</w:t>
      </w:r>
      <w:r>
        <w:rPr>
          <w:color w:val="231F20"/>
          <w:spacing w:val="-4"/>
          <w:sz w:val="20"/>
        </w:rPr>
        <w:t xml:space="preserve"> </w:t>
      </w:r>
      <w:r>
        <w:rPr>
          <w:color w:val="231F20"/>
          <w:sz w:val="20"/>
        </w:rPr>
        <w:t>bis</w:t>
      </w:r>
      <w:r>
        <w:rPr>
          <w:color w:val="231F20"/>
          <w:spacing w:val="-4"/>
          <w:sz w:val="20"/>
        </w:rPr>
        <w:t xml:space="preserve"> </w:t>
      </w:r>
      <w:r>
        <w:rPr>
          <w:color w:val="231F20"/>
          <w:sz w:val="20"/>
        </w:rPr>
        <w:t>zu</w:t>
      </w:r>
      <w:r>
        <w:rPr>
          <w:color w:val="231F20"/>
          <w:spacing w:val="-4"/>
          <w:sz w:val="20"/>
        </w:rPr>
        <w:t xml:space="preserve"> </w:t>
      </w:r>
      <w:r>
        <w:rPr>
          <w:color w:val="231F20"/>
          <w:sz w:val="20"/>
        </w:rPr>
        <w:t>ca.</w:t>
      </w:r>
      <w:r>
        <w:rPr>
          <w:color w:val="231F20"/>
          <w:spacing w:val="-5"/>
          <w:sz w:val="20"/>
        </w:rPr>
        <w:t xml:space="preserve"> </w:t>
      </w:r>
      <w:r>
        <w:rPr>
          <w:color w:val="231F20"/>
          <w:sz w:val="20"/>
        </w:rPr>
        <w:t>70</w:t>
      </w:r>
      <w:r>
        <w:rPr>
          <w:color w:val="231F20"/>
          <w:spacing w:val="-4"/>
          <w:sz w:val="20"/>
        </w:rPr>
        <w:t xml:space="preserve"> </w:t>
      </w:r>
      <w:r>
        <w:rPr>
          <w:color w:val="231F20"/>
          <w:sz w:val="20"/>
        </w:rPr>
        <w:t>%</w:t>
      </w:r>
      <w:r>
        <w:rPr>
          <w:color w:val="231F20"/>
          <w:spacing w:val="-4"/>
          <w:sz w:val="20"/>
        </w:rPr>
        <w:t xml:space="preserve"> </w:t>
      </w:r>
      <w:r>
        <w:rPr>
          <w:color w:val="231F20"/>
          <w:sz w:val="20"/>
        </w:rPr>
        <w:t>der</w:t>
      </w:r>
      <w:r>
        <w:rPr>
          <w:color w:val="231F20"/>
          <w:spacing w:val="-4"/>
          <w:sz w:val="20"/>
        </w:rPr>
        <w:t xml:space="preserve"> </w:t>
      </w:r>
      <w:r>
        <w:rPr>
          <w:color w:val="231F20"/>
          <w:sz w:val="20"/>
        </w:rPr>
        <w:t>kumulierten</w:t>
      </w:r>
      <w:r>
        <w:rPr>
          <w:color w:val="231F20"/>
          <w:spacing w:val="-4"/>
          <w:sz w:val="20"/>
        </w:rPr>
        <w:t xml:space="preserve"> </w:t>
      </w:r>
      <w:r>
        <w:rPr>
          <w:color w:val="231F20"/>
          <w:sz w:val="20"/>
        </w:rPr>
        <w:t>Kosten</w:t>
      </w:r>
      <w:r>
        <w:rPr>
          <w:color w:val="231F20"/>
          <w:spacing w:val="-4"/>
          <w:sz w:val="20"/>
        </w:rPr>
        <w:t xml:space="preserve"> </w:t>
      </w:r>
      <w:r>
        <w:rPr>
          <w:color w:val="231F20"/>
          <w:spacing w:val="-2"/>
          <w:sz w:val="20"/>
        </w:rPr>
        <w:t>verursachen.</w:t>
      </w:r>
    </w:p>
    <w:p w14:paraId="5EDE8343" w14:textId="77777777" w:rsidR="006D5486" w:rsidRDefault="00000000">
      <w:pPr>
        <w:pStyle w:val="Listenabsatz"/>
        <w:numPr>
          <w:ilvl w:val="1"/>
          <w:numId w:val="12"/>
        </w:numPr>
        <w:tabs>
          <w:tab w:val="left" w:pos="2484"/>
          <w:tab w:val="left" w:pos="2485"/>
        </w:tabs>
        <w:ind w:hanging="281"/>
        <w:rPr>
          <w:sz w:val="20"/>
        </w:rPr>
      </w:pPr>
      <w:r>
        <w:rPr>
          <w:color w:val="231F20"/>
          <w:sz w:val="20"/>
        </w:rPr>
        <w:t>B-Fehler</w:t>
      </w:r>
      <w:r>
        <w:rPr>
          <w:color w:val="231F20"/>
          <w:spacing w:val="-4"/>
          <w:sz w:val="20"/>
        </w:rPr>
        <w:t xml:space="preserve"> </w:t>
      </w:r>
      <w:r>
        <w:rPr>
          <w:color w:val="231F20"/>
          <w:sz w:val="20"/>
        </w:rPr>
        <w:t>sind</w:t>
      </w:r>
      <w:r>
        <w:rPr>
          <w:color w:val="231F20"/>
          <w:spacing w:val="-4"/>
          <w:sz w:val="20"/>
        </w:rPr>
        <w:t xml:space="preserve"> </w:t>
      </w:r>
      <w:r>
        <w:rPr>
          <w:color w:val="231F20"/>
          <w:sz w:val="20"/>
        </w:rPr>
        <w:t>Fehler,</w:t>
      </w:r>
      <w:r>
        <w:rPr>
          <w:color w:val="231F20"/>
          <w:spacing w:val="-4"/>
          <w:sz w:val="20"/>
        </w:rPr>
        <w:t xml:space="preserve"> </w:t>
      </w:r>
      <w:r>
        <w:rPr>
          <w:color w:val="231F20"/>
          <w:sz w:val="20"/>
        </w:rPr>
        <w:t>die</w:t>
      </w:r>
      <w:r>
        <w:rPr>
          <w:color w:val="231F20"/>
          <w:spacing w:val="-3"/>
          <w:sz w:val="20"/>
        </w:rPr>
        <w:t xml:space="preserve"> </w:t>
      </w:r>
      <w:r>
        <w:rPr>
          <w:color w:val="231F20"/>
          <w:sz w:val="20"/>
        </w:rPr>
        <w:t>ca.</w:t>
      </w:r>
      <w:r>
        <w:rPr>
          <w:color w:val="231F20"/>
          <w:spacing w:val="-4"/>
          <w:sz w:val="20"/>
        </w:rPr>
        <w:t xml:space="preserve"> </w:t>
      </w:r>
      <w:r>
        <w:rPr>
          <w:color w:val="231F20"/>
          <w:sz w:val="20"/>
        </w:rPr>
        <w:t>70</w:t>
      </w:r>
      <w:r>
        <w:rPr>
          <w:color w:val="231F20"/>
          <w:spacing w:val="-4"/>
          <w:sz w:val="20"/>
        </w:rPr>
        <w:t xml:space="preserve"> </w:t>
      </w:r>
      <w:r>
        <w:rPr>
          <w:color w:val="231F20"/>
          <w:sz w:val="20"/>
        </w:rPr>
        <w:t>%</w:t>
      </w:r>
      <w:r>
        <w:rPr>
          <w:color w:val="231F20"/>
          <w:spacing w:val="-3"/>
          <w:sz w:val="20"/>
        </w:rPr>
        <w:t xml:space="preserve"> </w:t>
      </w:r>
      <w:r>
        <w:rPr>
          <w:color w:val="231F20"/>
          <w:sz w:val="20"/>
        </w:rPr>
        <w:t>bis</w:t>
      </w:r>
      <w:r>
        <w:rPr>
          <w:color w:val="231F20"/>
          <w:spacing w:val="-4"/>
          <w:sz w:val="20"/>
        </w:rPr>
        <w:t xml:space="preserve"> </w:t>
      </w:r>
      <w:r>
        <w:rPr>
          <w:color w:val="231F20"/>
          <w:sz w:val="20"/>
        </w:rPr>
        <w:t>85</w:t>
      </w:r>
      <w:r>
        <w:rPr>
          <w:color w:val="231F20"/>
          <w:spacing w:val="-4"/>
          <w:sz w:val="20"/>
        </w:rPr>
        <w:t xml:space="preserve"> </w:t>
      </w:r>
      <w:r>
        <w:rPr>
          <w:color w:val="231F20"/>
          <w:sz w:val="20"/>
        </w:rPr>
        <w:t>%</w:t>
      </w:r>
      <w:r>
        <w:rPr>
          <w:color w:val="231F20"/>
          <w:spacing w:val="-3"/>
          <w:sz w:val="20"/>
        </w:rPr>
        <w:t xml:space="preserve"> </w:t>
      </w:r>
      <w:r>
        <w:rPr>
          <w:color w:val="231F20"/>
          <w:sz w:val="20"/>
        </w:rPr>
        <w:t>der</w:t>
      </w:r>
      <w:r>
        <w:rPr>
          <w:color w:val="231F20"/>
          <w:spacing w:val="-4"/>
          <w:sz w:val="20"/>
        </w:rPr>
        <w:t xml:space="preserve"> </w:t>
      </w:r>
      <w:r>
        <w:rPr>
          <w:color w:val="231F20"/>
          <w:sz w:val="20"/>
        </w:rPr>
        <w:t>kumulierten</w:t>
      </w:r>
      <w:r>
        <w:rPr>
          <w:color w:val="231F20"/>
          <w:spacing w:val="-4"/>
          <w:sz w:val="20"/>
        </w:rPr>
        <w:t xml:space="preserve"> </w:t>
      </w:r>
      <w:r>
        <w:rPr>
          <w:color w:val="231F20"/>
          <w:sz w:val="20"/>
        </w:rPr>
        <w:t>Kosten</w:t>
      </w:r>
      <w:r>
        <w:rPr>
          <w:color w:val="231F20"/>
          <w:spacing w:val="-3"/>
          <w:sz w:val="20"/>
        </w:rPr>
        <w:t xml:space="preserve"> </w:t>
      </w:r>
      <w:r>
        <w:rPr>
          <w:color w:val="231F20"/>
          <w:spacing w:val="-2"/>
          <w:sz w:val="20"/>
        </w:rPr>
        <w:t>verursachen.</w:t>
      </w:r>
    </w:p>
    <w:p w14:paraId="195E9914" w14:textId="77777777" w:rsidR="006D5486" w:rsidRDefault="00000000">
      <w:pPr>
        <w:pStyle w:val="Listenabsatz"/>
        <w:numPr>
          <w:ilvl w:val="1"/>
          <w:numId w:val="12"/>
        </w:numPr>
        <w:tabs>
          <w:tab w:val="left" w:pos="2484"/>
          <w:tab w:val="left" w:pos="2485"/>
        </w:tabs>
        <w:ind w:hanging="281"/>
        <w:rPr>
          <w:sz w:val="20"/>
        </w:rPr>
      </w:pPr>
      <w:r>
        <w:rPr>
          <w:color w:val="231F20"/>
          <w:sz w:val="20"/>
        </w:rPr>
        <w:t>C-Fehler</w:t>
      </w:r>
      <w:r>
        <w:rPr>
          <w:color w:val="231F20"/>
          <w:spacing w:val="-5"/>
          <w:sz w:val="20"/>
        </w:rPr>
        <w:t xml:space="preserve"> </w:t>
      </w:r>
      <w:r>
        <w:rPr>
          <w:color w:val="231F20"/>
          <w:sz w:val="20"/>
        </w:rPr>
        <w:t>sind</w:t>
      </w:r>
      <w:r>
        <w:rPr>
          <w:color w:val="231F20"/>
          <w:spacing w:val="-4"/>
          <w:sz w:val="20"/>
        </w:rPr>
        <w:t xml:space="preserve"> </w:t>
      </w:r>
      <w:r>
        <w:rPr>
          <w:color w:val="231F20"/>
          <w:sz w:val="20"/>
        </w:rPr>
        <w:t>Fehler,</w:t>
      </w:r>
      <w:r>
        <w:rPr>
          <w:color w:val="231F20"/>
          <w:spacing w:val="-5"/>
          <w:sz w:val="20"/>
        </w:rPr>
        <w:t xml:space="preserve"> </w:t>
      </w:r>
      <w:r>
        <w:rPr>
          <w:color w:val="231F20"/>
          <w:sz w:val="20"/>
        </w:rPr>
        <w:t>die</w:t>
      </w:r>
      <w:r>
        <w:rPr>
          <w:color w:val="231F20"/>
          <w:spacing w:val="-4"/>
          <w:sz w:val="20"/>
        </w:rPr>
        <w:t xml:space="preserve"> </w:t>
      </w:r>
      <w:r>
        <w:rPr>
          <w:color w:val="231F20"/>
          <w:sz w:val="20"/>
        </w:rPr>
        <w:t>ca.</w:t>
      </w:r>
      <w:r>
        <w:rPr>
          <w:color w:val="231F20"/>
          <w:spacing w:val="-4"/>
          <w:sz w:val="20"/>
        </w:rPr>
        <w:t xml:space="preserve"> </w:t>
      </w:r>
      <w:r>
        <w:rPr>
          <w:color w:val="231F20"/>
          <w:sz w:val="20"/>
        </w:rPr>
        <w:t>85</w:t>
      </w:r>
      <w:r>
        <w:rPr>
          <w:color w:val="231F20"/>
          <w:spacing w:val="-5"/>
          <w:sz w:val="20"/>
        </w:rPr>
        <w:t xml:space="preserve"> </w:t>
      </w:r>
      <w:r>
        <w:rPr>
          <w:color w:val="231F20"/>
          <w:sz w:val="20"/>
        </w:rPr>
        <w:t>%</w:t>
      </w:r>
      <w:r>
        <w:rPr>
          <w:color w:val="231F20"/>
          <w:spacing w:val="-4"/>
          <w:sz w:val="20"/>
        </w:rPr>
        <w:t xml:space="preserve"> </w:t>
      </w:r>
      <w:r>
        <w:rPr>
          <w:color w:val="231F20"/>
          <w:sz w:val="20"/>
        </w:rPr>
        <w:t>bis</w:t>
      </w:r>
      <w:r>
        <w:rPr>
          <w:color w:val="231F20"/>
          <w:spacing w:val="-5"/>
          <w:sz w:val="20"/>
        </w:rPr>
        <w:t xml:space="preserve"> </w:t>
      </w:r>
      <w:r>
        <w:rPr>
          <w:color w:val="231F20"/>
          <w:sz w:val="20"/>
        </w:rPr>
        <w:t>100</w:t>
      </w:r>
      <w:r>
        <w:rPr>
          <w:color w:val="231F20"/>
          <w:spacing w:val="-4"/>
          <w:sz w:val="20"/>
        </w:rPr>
        <w:t xml:space="preserve"> </w:t>
      </w:r>
      <w:r>
        <w:rPr>
          <w:color w:val="231F20"/>
          <w:sz w:val="20"/>
        </w:rPr>
        <w:t>%</w:t>
      </w:r>
      <w:r>
        <w:rPr>
          <w:color w:val="231F20"/>
          <w:spacing w:val="-4"/>
          <w:sz w:val="20"/>
        </w:rPr>
        <w:t xml:space="preserve"> </w:t>
      </w:r>
      <w:r>
        <w:rPr>
          <w:color w:val="231F20"/>
          <w:sz w:val="20"/>
        </w:rPr>
        <w:t>der</w:t>
      </w:r>
      <w:r>
        <w:rPr>
          <w:color w:val="231F20"/>
          <w:spacing w:val="-5"/>
          <w:sz w:val="20"/>
        </w:rPr>
        <w:t xml:space="preserve"> </w:t>
      </w:r>
      <w:r>
        <w:rPr>
          <w:color w:val="231F20"/>
          <w:sz w:val="20"/>
        </w:rPr>
        <w:t>kumulierten</w:t>
      </w:r>
      <w:r>
        <w:rPr>
          <w:color w:val="231F20"/>
          <w:spacing w:val="-4"/>
          <w:sz w:val="20"/>
        </w:rPr>
        <w:t xml:space="preserve"> </w:t>
      </w:r>
      <w:r>
        <w:rPr>
          <w:color w:val="231F20"/>
          <w:sz w:val="20"/>
        </w:rPr>
        <w:t>Kosten</w:t>
      </w:r>
      <w:r>
        <w:rPr>
          <w:color w:val="231F20"/>
          <w:spacing w:val="-4"/>
          <w:sz w:val="20"/>
        </w:rPr>
        <w:t xml:space="preserve"> </w:t>
      </w:r>
      <w:r>
        <w:rPr>
          <w:color w:val="231F20"/>
          <w:spacing w:val="-2"/>
          <w:sz w:val="20"/>
        </w:rPr>
        <w:t>verursachen.</w:t>
      </w:r>
    </w:p>
    <w:p w14:paraId="5D2351C8" w14:textId="77777777" w:rsidR="006D5486" w:rsidRDefault="006D5486">
      <w:pPr>
        <w:pStyle w:val="Textkrper"/>
        <w:spacing w:before="4"/>
        <w:rPr>
          <w:sz w:val="23"/>
        </w:rPr>
      </w:pPr>
    </w:p>
    <w:p w14:paraId="2F05445E" w14:textId="77777777" w:rsidR="006D5486" w:rsidRDefault="00000000">
      <w:pPr>
        <w:pStyle w:val="Textkrper"/>
        <w:spacing w:line="259" w:lineRule="auto"/>
        <w:ind w:left="2204" w:right="953" w:hanging="1"/>
        <w:jc w:val="both"/>
      </w:pPr>
      <w:r>
        <w:rPr>
          <w:color w:val="231F20"/>
        </w:rPr>
        <w:t xml:space="preserve">Die prozentualen Klassengrenzen werden zum Teil abweichend angegeben, z. B. A-Feh- </w:t>
      </w:r>
      <w:proofErr w:type="spellStart"/>
      <w:r>
        <w:rPr>
          <w:color w:val="231F20"/>
        </w:rPr>
        <w:t>ler</w:t>
      </w:r>
      <w:proofErr w:type="spellEnd"/>
      <w:r>
        <w:rPr>
          <w:color w:val="231F20"/>
        </w:rPr>
        <w:t xml:space="preserve"> bis 75 %. Entscheidend ist jedoch die Bewertung der Fehler mit ihren Kosten. Die Bearbeitung</w:t>
      </w:r>
      <w:r>
        <w:rPr>
          <w:color w:val="231F20"/>
          <w:spacing w:val="-4"/>
        </w:rPr>
        <w:t xml:space="preserve"> </w:t>
      </w:r>
      <w:r>
        <w:rPr>
          <w:color w:val="231F20"/>
        </w:rPr>
        <w:t>von</w:t>
      </w:r>
      <w:r>
        <w:rPr>
          <w:color w:val="231F20"/>
          <w:spacing w:val="-3"/>
        </w:rPr>
        <w:t xml:space="preserve"> </w:t>
      </w:r>
      <w:r>
        <w:rPr>
          <w:color w:val="231F20"/>
        </w:rPr>
        <w:t>A-Fehlern</w:t>
      </w:r>
      <w:r>
        <w:rPr>
          <w:color w:val="231F20"/>
          <w:spacing w:val="-3"/>
        </w:rPr>
        <w:t xml:space="preserve"> </w:t>
      </w:r>
      <w:r>
        <w:rPr>
          <w:color w:val="231F20"/>
        </w:rPr>
        <w:t>sollte</w:t>
      </w:r>
      <w:r>
        <w:rPr>
          <w:color w:val="231F20"/>
          <w:spacing w:val="-4"/>
        </w:rPr>
        <w:t xml:space="preserve"> </w:t>
      </w:r>
      <w:r>
        <w:rPr>
          <w:color w:val="231F20"/>
        </w:rPr>
        <w:t>dabei</w:t>
      </w:r>
      <w:r>
        <w:rPr>
          <w:color w:val="231F20"/>
          <w:spacing w:val="-3"/>
        </w:rPr>
        <w:t xml:space="preserve"> </w:t>
      </w:r>
      <w:r>
        <w:rPr>
          <w:color w:val="231F20"/>
        </w:rPr>
        <w:t>höchste</w:t>
      </w:r>
      <w:r>
        <w:rPr>
          <w:color w:val="231F20"/>
          <w:spacing w:val="-3"/>
        </w:rPr>
        <w:t xml:space="preserve"> </w:t>
      </w:r>
      <w:r>
        <w:rPr>
          <w:color w:val="231F20"/>
        </w:rPr>
        <w:t>Priorität</w:t>
      </w:r>
      <w:r>
        <w:rPr>
          <w:color w:val="231F20"/>
          <w:spacing w:val="-3"/>
        </w:rPr>
        <w:t xml:space="preserve"> </w:t>
      </w:r>
      <w:r>
        <w:rPr>
          <w:color w:val="231F20"/>
        </w:rPr>
        <w:t>haben,</w:t>
      </w:r>
      <w:r>
        <w:rPr>
          <w:color w:val="231F20"/>
          <w:spacing w:val="-4"/>
        </w:rPr>
        <w:t xml:space="preserve"> </w:t>
      </w:r>
      <w:r>
        <w:rPr>
          <w:color w:val="231F20"/>
        </w:rPr>
        <w:t>um</w:t>
      </w:r>
      <w:r>
        <w:rPr>
          <w:color w:val="231F20"/>
          <w:spacing w:val="-3"/>
        </w:rPr>
        <w:t xml:space="preserve"> </w:t>
      </w:r>
      <w:r>
        <w:rPr>
          <w:color w:val="231F20"/>
        </w:rPr>
        <w:t>die</w:t>
      </w:r>
      <w:r>
        <w:rPr>
          <w:color w:val="231F20"/>
          <w:spacing w:val="-3"/>
        </w:rPr>
        <w:t xml:space="preserve"> </w:t>
      </w:r>
      <w:r>
        <w:rPr>
          <w:color w:val="231F20"/>
        </w:rPr>
        <w:t>Fehlerkosten</w:t>
      </w:r>
      <w:r>
        <w:rPr>
          <w:color w:val="231F20"/>
          <w:spacing w:val="-3"/>
        </w:rPr>
        <w:t xml:space="preserve"> </w:t>
      </w:r>
      <w:r>
        <w:rPr>
          <w:color w:val="231F20"/>
          <w:spacing w:val="-5"/>
        </w:rPr>
        <w:t>zu</w:t>
      </w:r>
    </w:p>
    <w:p w14:paraId="781C9466" w14:textId="77777777" w:rsidR="006D5486" w:rsidRDefault="006D5486">
      <w:pPr>
        <w:spacing w:line="259" w:lineRule="auto"/>
        <w:jc w:val="both"/>
        <w:sectPr w:rsidR="006D5486">
          <w:pgSz w:w="11910" w:h="16840"/>
          <w:pgMar w:top="960" w:right="460" w:bottom="280" w:left="460" w:header="0" w:footer="0" w:gutter="0"/>
          <w:cols w:space="720"/>
        </w:sectPr>
      </w:pPr>
    </w:p>
    <w:p w14:paraId="7B760D7A" w14:textId="77777777" w:rsidR="006D5486" w:rsidRDefault="006D5486">
      <w:pPr>
        <w:pStyle w:val="Textkrper"/>
      </w:pPr>
    </w:p>
    <w:p w14:paraId="7AF00E68" w14:textId="77777777" w:rsidR="006D5486" w:rsidRDefault="006D5486">
      <w:pPr>
        <w:pStyle w:val="Textkrper"/>
        <w:spacing w:before="9"/>
        <w:rPr>
          <w:sz w:val="18"/>
        </w:rPr>
      </w:pPr>
    </w:p>
    <w:p w14:paraId="6665AD2E"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65B1B239" w14:textId="77777777" w:rsidR="006D5486" w:rsidRDefault="006D5486">
      <w:pPr>
        <w:pStyle w:val="Textkrper"/>
      </w:pPr>
    </w:p>
    <w:p w14:paraId="6D0F1FDA" w14:textId="77777777" w:rsidR="006D5486" w:rsidRDefault="006D5486">
      <w:pPr>
        <w:pStyle w:val="Textkrper"/>
      </w:pPr>
    </w:p>
    <w:p w14:paraId="7845E4A7" w14:textId="77777777" w:rsidR="006D5486" w:rsidRDefault="006D5486">
      <w:pPr>
        <w:pStyle w:val="Textkrper"/>
      </w:pPr>
    </w:p>
    <w:p w14:paraId="2C61E19E" w14:textId="77777777" w:rsidR="006D5486" w:rsidRDefault="006D5486">
      <w:pPr>
        <w:pStyle w:val="Textkrper"/>
      </w:pPr>
    </w:p>
    <w:p w14:paraId="4219231F" w14:textId="77777777" w:rsidR="006D5486" w:rsidRDefault="006D5486">
      <w:pPr>
        <w:pStyle w:val="Textkrper"/>
        <w:spacing w:before="7"/>
        <w:rPr>
          <w:sz w:val="18"/>
        </w:rPr>
      </w:pPr>
    </w:p>
    <w:p w14:paraId="596522FE" w14:textId="77777777" w:rsidR="006D5486" w:rsidRDefault="00000000">
      <w:pPr>
        <w:pStyle w:val="Textkrper"/>
        <w:spacing w:before="100" w:line="259" w:lineRule="auto"/>
        <w:ind w:left="957" w:right="2201" w:hanging="1"/>
        <w:jc w:val="both"/>
      </w:pPr>
      <w:r>
        <w:rPr>
          <w:color w:val="231F20"/>
        </w:rPr>
        <w:t xml:space="preserve">senken. Keine Aussage macht die </w:t>
      </w:r>
      <w:proofErr w:type="spellStart"/>
      <w:r>
        <w:rPr>
          <w:color w:val="231F20"/>
        </w:rPr>
        <w:t>Paretoanalyse</w:t>
      </w:r>
      <w:proofErr w:type="spellEnd"/>
      <w:r>
        <w:rPr>
          <w:color w:val="231F20"/>
        </w:rPr>
        <w:t xml:space="preserve"> über die Bewertung der Fehler durch die Kunden oder über die Sicherheitsrelevanz der Fehler für Mitarbeiter und Kunden. Die </w:t>
      </w:r>
      <w:proofErr w:type="spellStart"/>
      <w:r>
        <w:rPr>
          <w:color w:val="231F20"/>
        </w:rPr>
        <w:t>Paretoanalyse</w:t>
      </w:r>
      <w:proofErr w:type="spellEnd"/>
      <w:r>
        <w:rPr>
          <w:color w:val="231F20"/>
        </w:rPr>
        <w:t xml:space="preserve"> wertet vor allem qualitative Merkmale aus.</w:t>
      </w:r>
    </w:p>
    <w:p w14:paraId="17FC5619" w14:textId="77777777" w:rsidR="006D5486" w:rsidRDefault="006D5486">
      <w:pPr>
        <w:pStyle w:val="Textkrper"/>
        <w:spacing w:before="10"/>
        <w:rPr>
          <w:sz w:val="21"/>
        </w:rPr>
      </w:pPr>
    </w:p>
    <w:p w14:paraId="467FBF2B" w14:textId="77777777" w:rsidR="006D5486" w:rsidRDefault="00000000">
      <w:pPr>
        <w:pStyle w:val="berschrift8"/>
        <w:jc w:val="both"/>
      </w:pPr>
      <w:r>
        <w:rPr>
          <w:color w:val="231F20"/>
        </w:rPr>
        <w:t>Fehlerbaumdiagramme</w:t>
      </w:r>
      <w:r>
        <w:rPr>
          <w:color w:val="231F20"/>
          <w:spacing w:val="-3"/>
        </w:rPr>
        <w:t xml:space="preserve"> </w:t>
      </w:r>
      <w:r>
        <w:rPr>
          <w:color w:val="231F20"/>
        </w:rPr>
        <w:t>und</w:t>
      </w:r>
      <w:r>
        <w:rPr>
          <w:color w:val="231F20"/>
          <w:spacing w:val="-2"/>
        </w:rPr>
        <w:t xml:space="preserve"> </w:t>
      </w:r>
      <w:r>
        <w:rPr>
          <w:color w:val="231F20"/>
        </w:rPr>
        <w:t>-analyse</w:t>
      </w:r>
      <w:r>
        <w:rPr>
          <w:color w:val="231F20"/>
          <w:spacing w:val="-2"/>
        </w:rPr>
        <w:t xml:space="preserve"> </w:t>
      </w:r>
      <w:r>
        <w:rPr>
          <w:color w:val="231F20"/>
        </w:rPr>
        <w:t>(Fault</w:t>
      </w:r>
      <w:r>
        <w:rPr>
          <w:color w:val="231F20"/>
          <w:spacing w:val="-2"/>
        </w:rPr>
        <w:t xml:space="preserve"> </w:t>
      </w:r>
      <w:proofErr w:type="spellStart"/>
      <w:r>
        <w:rPr>
          <w:color w:val="231F20"/>
        </w:rPr>
        <w:t>Tree</w:t>
      </w:r>
      <w:proofErr w:type="spellEnd"/>
      <w:r>
        <w:rPr>
          <w:color w:val="231F20"/>
          <w:spacing w:val="-2"/>
        </w:rPr>
        <w:t xml:space="preserve"> </w:t>
      </w:r>
      <w:r>
        <w:rPr>
          <w:color w:val="231F20"/>
        </w:rPr>
        <w:t>Chart</w:t>
      </w:r>
      <w:r>
        <w:rPr>
          <w:color w:val="231F20"/>
          <w:spacing w:val="-2"/>
        </w:rPr>
        <w:t xml:space="preserve"> </w:t>
      </w:r>
      <w:r>
        <w:rPr>
          <w:color w:val="231F20"/>
        </w:rPr>
        <w:t>and</w:t>
      </w:r>
      <w:r>
        <w:rPr>
          <w:color w:val="231F20"/>
          <w:spacing w:val="-2"/>
        </w:rPr>
        <w:t xml:space="preserve"> Analysis)</w:t>
      </w:r>
    </w:p>
    <w:p w14:paraId="2DD5B667" w14:textId="77777777" w:rsidR="006D5486" w:rsidRDefault="00000000">
      <w:pPr>
        <w:pStyle w:val="Textkrper"/>
        <w:spacing w:before="20" w:line="259" w:lineRule="auto"/>
        <w:ind w:left="957" w:right="2201"/>
        <w:jc w:val="both"/>
      </w:pPr>
      <w:r>
        <w:rPr>
          <w:color w:val="231F20"/>
        </w:rPr>
        <w:t>Ein</w:t>
      </w:r>
      <w:r>
        <w:rPr>
          <w:color w:val="231F20"/>
          <w:spacing w:val="-7"/>
        </w:rPr>
        <w:t xml:space="preserve"> </w:t>
      </w:r>
      <w:r>
        <w:rPr>
          <w:color w:val="231F20"/>
        </w:rPr>
        <w:t>Fehlerbaumdiagramm</w:t>
      </w:r>
      <w:r>
        <w:rPr>
          <w:color w:val="231F20"/>
          <w:spacing w:val="-7"/>
        </w:rPr>
        <w:t xml:space="preserve"> </w:t>
      </w:r>
      <w:r>
        <w:rPr>
          <w:color w:val="231F20"/>
        </w:rPr>
        <w:t>stellt</w:t>
      </w:r>
      <w:r>
        <w:rPr>
          <w:color w:val="231F20"/>
          <w:spacing w:val="-7"/>
        </w:rPr>
        <w:t xml:space="preserve"> </w:t>
      </w:r>
      <w:r>
        <w:rPr>
          <w:color w:val="231F20"/>
        </w:rPr>
        <w:t>einen</w:t>
      </w:r>
      <w:r>
        <w:rPr>
          <w:color w:val="231F20"/>
          <w:spacing w:val="-7"/>
        </w:rPr>
        <w:t xml:space="preserve"> </w:t>
      </w:r>
      <w:r>
        <w:rPr>
          <w:color w:val="231F20"/>
        </w:rPr>
        <w:t>klar</w:t>
      </w:r>
      <w:r>
        <w:rPr>
          <w:color w:val="231F20"/>
          <w:spacing w:val="-7"/>
        </w:rPr>
        <w:t xml:space="preserve"> </w:t>
      </w:r>
      <w:r>
        <w:rPr>
          <w:color w:val="231F20"/>
        </w:rPr>
        <w:t>definierten</w:t>
      </w:r>
      <w:r>
        <w:rPr>
          <w:color w:val="231F20"/>
          <w:spacing w:val="-7"/>
        </w:rPr>
        <w:t xml:space="preserve"> </w:t>
      </w:r>
      <w:r>
        <w:rPr>
          <w:color w:val="231F20"/>
        </w:rPr>
        <w:t>Fehler</w:t>
      </w:r>
      <w:r>
        <w:rPr>
          <w:color w:val="231F20"/>
          <w:spacing w:val="-7"/>
        </w:rPr>
        <w:t xml:space="preserve"> </w:t>
      </w:r>
      <w:r>
        <w:rPr>
          <w:color w:val="231F20"/>
        </w:rPr>
        <w:t>an</w:t>
      </w:r>
      <w:r>
        <w:rPr>
          <w:color w:val="231F20"/>
          <w:spacing w:val="-7"/>
        </w:rPr>
        <w:t xml:space="preserve"> </w:t>
      </w:r>
      <w:r>
        <w:rPr>
          <w:color w:val="231F20"/>
        </w:rPr>
        <w:t>den</w:t>
      </w:r>
      <w:r>
        <w:rPr>
          <w:color w:val="231F20"/>
          <w:spacing w:val="-7"/>
        </w:rPr>
        <w:t xml:space="preserve"> </w:t>
      </w:r>
      <w:r>
        <w:rPr>
          <w:color w:val="231F20"/>
        </w:rPr>
        <w:t>Beginn</w:t>
      </w:r>
      <w:r>
        <w:rPr>
          <w:color w:val="231F20"/>
          <w:spacing w:val="-7"/>
        </w:rPr>
        <w:t xml:space="preserve"> </w:t>
      </w:r>
      <w:r>
        <w:rPr>
          <w:color w:val="231F20"/>
        </w:rPr>
        <w:t>einer</w:t>
      </w:r>
      <w:r>
        <w:rPr>
          <w:color w:val="231F20"/>
          <w:spacing w:val="-7"/>
        </w:rPr>
        <w:t xml:space="preserve"> </w:t>
      </w:r>
      <w:proofErr w:type="spellStart"/>
      <w:r>
        <w:rPr>
          <w:color w:val="231F20"/>
        </w:rPr>
        <w:t>quali</w:t>
      </w:r>
      <w:proofErr w:type="spellEnd"/>
      <w:r>
        <w:rPr>
          <w:color w:val="231F20"/>
        </w:rPr>
        <w:t xml:space="preserve">- </w:t>
      </w:r>
      <w:proofErr w:type="spellStart"/>
      <w:r>
        <w:rPr>
          <w:color w:val="231F20"/>
        </w:rPr>
        <w:t>tativen</w:t>
      </w:r>
      <w:proofErr w:type="spellEnd"/>
      <w:r>
        <w:rPr>
          <w:color w:val="231F20"/>
        </w:rPr>
        <w:t xml:space="preserve"> Analyse. Dann wird – meist in einem Team – versucht, einem Fehler und seinen Ursachen auf den Grund zu gehen. Dazu werden die potenziellen Ursachen möglichst genau beschrieben und es wird nach weiteren Unterursachen für diese Ursachen gesucht. Dies geschieht in einem diskursiven Prozess. Die Ursachen werden in einen kausalen Zusammenhang </w:t>
      </w:r>
      <w:proofErr w:type="gramStart"/>
      <w:r>
        <w:rPr>
          <w:color w:val="231F20"/>
        </w:rPr>
        <w:t>gebracht</w:t>
      </w:r>
      <w:proofErr w:type="gramEnd"/>
      <w:r>
        <w:rPr>
          <w:color w:val="231F20"/>
        </w:rPr>
        <w:t xml:space="preserve"> wie die folgende Abbildung veranschaulicht:</w:t>
      </w:r>
    </w:p>
    <w:p w14:paraId="7AC368D4" w14:textId="77777777" w:rsidR="006D5486" w:rsidRDefault="00000000">
      <w:pPr>
        <w:pStyle w:val="Textkrper"/>
        <w:spacing w:before="9"/>
        <w:rPr>
          <w:sz w:val="21"/>
        </w:rPr>
      </w:pPr>
      <w:r>
        <w:rPr>
          <w:noProof/>
        </w:rPr>
        <w:drawing>
          <wp:anchor distT="0" distB="0" distL="0" distR="0" simplePos="0" relativeHeight="39" behindDoc="0" locked="0" layoutInCell="1" allowOverlap="1" wp14:anchorId="219898FA" wp14:editId="76316DC2">
            <wp:simplePos x="0" y="0"/>
            <wp:positionH relativeFrom="page">
              <wp:posOffset>900000</wp:posOffset>
            </wp:positionH>
            <wp:positionV relativeFrom="paragraph">
              <wp:posOffset>181264</wp:posOffset>
            </wp:positionV>
            <wp:extent cx="4968240" cy="4572000"/>
            <wp:effectExtent l="0" t="0" r="0" b="0"/>
            <wp:wrapTopAndBottom/>
            <wp:docPr id="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57" cstate="print"/>
                    <a:stretch>
                      <a:fillRect/>
                    </a:stretch>
                  </pic:blipFill>
                  <pic:spPr>
                    <a:xfrm>
                      <a:off x="0" y="0"/>
                      <a:ext cx="4968240" cy="4572000"/>
                    </a:xfrm>
                    <a:prstGeom prst="rect">
                      <a:avLst/>
                    </a:prstGeom>
                  </pic:spPr>
                </pic:pic>
              </a:graphicData>
            </a:graphic>
          </wp:anchor>
        </w:drawing>
      </w:r>
    </w:p>
    <w:p w14:paraId="35997DEF" w14:textId="77777777" w:rsidR="006D5486" w:rsidRDefault="006D5486">
      <w:pPr>
        <w:pStyle w:val="Textkrper"/>
        <w:spacing w:before="8"/>
        <w:rPr>
          <w:sz w:val="26"/>
        </w:rPr>
      </w:pPr>
    </w:p>
    <w:p w14:paraId="5C810979" w14:textId="77777777" w:rsidR="006D5486" w:rsidRDefault="00000000">
      <w:pPr>
        <w:pStyle w:val="Textkrper"/>
        <w:spacing w:line="259" w:lineRule="auto"/>
        <w:ind w:left="957" w:right="2201" w:hanging="1"/>
        <w:jc w:val="both"/>
      </w:pPr>
      <w:r>
        <w:rPr>
          <w:color w:val="231F20"/>
        </w:rPr>
        <w:t>Als</w:t>
      </w:r>
      <w:r>
        <w:rPr>
          <w:color w:val="231F20"/>
          <w:spacing w:val="-1"/>
        </w:rPr>
        <w:t xml:space="preserve"> </w:t>
      </w:r>
      <w:r>
        <w:rPr>
          <w:color w:val="231F20"/>
        </w:rPr>
        <w:t>Anlass</w:t>
      </w:r>
      <w:r>
        <w:rPr>
          <w:color w:val="231F20"/>
          <w:spacing w:val="-1"/>
        </w:rPr>
        <w:t xml:space="preserve"> </w:t>
      </w:r>
      <w:r>
        <w:rPr>
          <w:color w:val="231F20"/>
        </w:rPr>
        <w:t>(Root</w:t>
      </w:r>
      <w:r>
        <w:rPr>
          <w:color w:val="231F20"/>
          <w:spacing w:val="-1"/>
        </w:rPr>
        <w:t xml:space="preserve"> </w:t>
      </w:r>
      <w:proofErr w:type="spellStart"/>
      <w:r>
        <w:rPr>
          <w:color w:val="231F20"/>
        </w:rPr>
        <w:t>Cause</w:t>
      </w:r>
      <w:proofErr w:type="spellEnd"/>
      <w:r>
        <w:rPr>
          <w:color w:val="231F20"/>
        </w:rPr>
        <w:t>)</w:t>
      </w:r>
      <w:r>
        <w:rPr>
          <w:color w:val="231F20"/>
          <w:spacing w:val="-1"/>
        </w:rPr>
        <w:t xml:space="preserve"> </w:t>
      </w:r>
      <w:r>
        <w:rPr>
          <w:color w:val="231F20"/>
        </w:rPr>
        <w:t>werden</w:t>
      </w:r>
      <w:r>
        <w:rPr>
          <w:color w:val="231F20"/>
          <w:spacing w:val="-1"/>
        </w:rPr>
        <w:t xml:space="preserve"> </w:t>
      </w:r>
      <w:r>
        <w:rPr>
          <w:color w:val="231F20"/>
        </w:rPr>
        <w:t>Ursachen</w:t>
      </w:r>
      <w:r>
        <w:rPr>
          <w:color w:val="231F20"/>
          <w:spacing w:val="-1"/>
        </w:rPr>
        <w:t xml:space="preserve"> </w:t>
      </w:r>
      <w:r>
        <w:rPr>
          <w:color w:val="231F20"/>
        </w:rPr>
        <w:t>bezeichnet,</w:t>
      </w:r>
      <w:r>
        <w:rPr>
          <w:color w:val="231F20"/>
          <w:spacing w:val="-1"/>
        </w:rPr>
        <w:t xml:space="preserve"> </w:t>
      </w:r>
      <w:r>
        <w:rPr>
          <w:color w:val="231F20"/>
        </w:rPr>
        <w:t>die</w:t>
      </w:r>
      <w:r>
        <w:rPr>
          <w:color w:val="231F20"/>
          <w:spacing w:val="-1"/>
        </w:rPr>
        <w:t xml:space="preserve"> </w:t>
      </w:r>
      <w:r>
        <w:rPr>
          <w:color w:val="231F20"/>
        </w:rPr>
        <w:t>am</w:t>
      </w:r>
      <w:r>
        <w:rPr>
          <w:color w:val="231F20"/>
          <w:spacing w:val="-1"/>
        </w:rPr>
        <w:t xml:space="preserve"> </w:t>
      </w:r>
      <w:r>
        <w:rPr>
          <w:color w:val="231F20"/>
        </w:rPr>
        <w:t>Ende</w:t>
      </w:r>
      <w:r>
        <w:rPr>
          <w:color w:val="231F20"/>
          <w:spacing w:val="-1"/>
        </w:rPr>
        <w:t xml:space="preserve"> </w:t>
      </w:r>
      <w:r>
        <w:rPr>
          <w:color w:val="231F20"/>
        </w:rPr>
        <w:t>einer</w:t>
      </w:r>
      <w:r>
        <w:rPr>
          <w:color w:val="231F20"/>
          <w:spacing w:val="-1"/>
        </w:rPr>
        <w:t xml:space="preserve"> </w:t>
      </w:r>
      <w:r>
        <w:rPr>
          <w:color w:val="231F20"/>
        </w:rPr>
        <w:t>Ursachenkette stehen und nicht weiter ausdifferenziert werden. Anlässe sind Ansatzpunkte, um die Fehlerursachen durch gezielte Maßnahmen systematisch zu beheben. Dabei sieht die Fehlerbaumanalyse</w:t>
      </w:r>
      <w:r>
        <w:rPr>
          <w:color w:val="231F20"/>
          <w:spacing w:val="-2"/>
        </w:rPr>
        <w:t xml:space="preserve"> </w:t>
      </w:r>
      <w:r>
        <w:rPr>
          <w:color w:val="231F20"/>
        </w:rPr>
        <w:t>zunächst</w:t>
      </w:r>
      <w:r>
        <w:rPr>
          <w:color w:val="231F20"/>
          <w:spacing w:val="-2"/>
        </w:rPr>
        <w:t xml:space="preserve"> </w:t>
      </w:r>
      <w:r>
        <w:rPr>
          <w:color w:val="231F20"/>
        </w:rPr>
        <w:t>keine</w:t>
      </w:r>
      <w:r>
        <w:rPr>
          <w:color w:val="231F20"/>
          <w:spacing w:val="-2"/>
        </w:rPr>
        <w:t xml:space="preserve"> </w:t>
      </w:r>
      <w:r>
        <w:rPr>
          <w:color w:val="231F20"/>
        </w:rPr>
        <w:t>Reihenfolge</w:t>
      </w:r>
      <w:r>
        <w:rPr>
          <w:color w:val="231F20"/>
          <w:spacing w:val="-2"/>
        </w:rPr>
        <w:t xml:space="preserve"> </w:t>
      </w:r>
      <w:r>
        <w:rPr>
          <w:color w:val="231F20"/>
        </w:rPr>
        <w:t>vor,</w:t>
      </w:r>
      <w:r>
        <w:rPr>
          <w:color w:val="231F20"/>
          <w:spacing w:val="-2"/>
        </w:rPr>
        <w:t xml:space="preserve"> </w:t>
      </w:r>
      <w:r>
        <w:rPr>
          <w:color w:val="231F20"/>
        </w:rPr>
        <w:t>da</w:t>
      </w:r>
      <w:r>
        <w:rPr>
          <w:color w:val="231F20"/>
          <w:spacing w:val="-2"/>
        </w:rPr>
        <w:t xml:space="preserve"> </w:t>
      </w:r>
      <w:r>
        <w:rPr>
          <w:color w:val="231F20"/>
        </w:rPr>
        <w:t>die</w:t>
      </w:r>
      <w:r>
        <w:rPr>
          <w:color w:val="231F20"/>
          <w:spacing w:val="-2"/>
        </w:rPr>
        <w:t xml:space="preserve"> </w:t>
      </w:r>
      <w:r>
        <w:rPr>
          <w:color w:val="231F20"/>
        </w:rPr>
        <w:t>Anlässe</w:t>
      </w:r>
      <w:r>
        <w:rPr>
          <w:color w:val="231F20"/>
          <w:spacing w:val="-2"/>
        </w:rPr>
        <w:t xml:space="preserve"> </w:t>
      </w:r>
      <w:r>
        <w:rPr>
          <w:color w:val="231F20"/>
        </w:rPr>
        <w:t>nicht</w:t>
      </w:r>
      <w:r>
        <w:rPr>
          <w:color w:val="231F20"/>
          <w:spacing w:val="-2"/>
        </w:rPr>
        <w:t xml:space="preserve"> </w:t>
      </w:r>
      <w:r>
        <w:rPr>
          <w:color w:val="231F20"/>
        </w:rPr>
        <w:t>bewertet</w:t>
      </w:r>
      <w:r>
        <w:rPr>
          <w:color w:val="231F20"/>
          <w:spacing w:val="-2"/>
        </w:rPr>
        <w:t xml:space="preserve"> </w:t>
      </w:r>
      <w:r>
        <w:rPr>
          <w:color w:val="231F20"/>
        </w:rPr>
        <w:t>wer- den.</w:t>
      </w:r>
      <w:r>
        <w:rPr>
          <w:color w:val="231F20"/>
          <w:spacing w:val="17"/>
        </w:rPr>
        <w:t xml:space="preserve"> </w:t>
      </w:r>
      <w:r>
        <w:rPr>
          <w:color w:val="231F20"/>
        </w:rPr>
        <w:t>Eine</w:t>
      </w:r>
      <w:r>
        <w:rPr>
          <w:color w:val="231F20"/>
          <w:spacing w:val="19"/>
        </w:rPr>
        <w:t xml:space="preserve"> </w:t>
      </w:r>
      <w:r>
        <w:rPr>
          <w:color w:val="231F20"/>
        </w:rPr>
        <w:t>Priorisierung</w:t>
      </w:r>
      <w:r>
        <w:rPr>
          <w:color w:val="231F20"/>
          <w:spacing w:val="20"/>
        </w:rPr>
        <w:t xml:space="preserve"> </w:t>
      </w:r>
      <w:r>
        <w:rPr>
          <w:color w:val="231F20"/>
        </w:rPr>
        <w:t>könnte</w:t>
      </w:r>
      <w:r>
        <w:rPr>
          <w:color w:val="231F20"/>
          <w:spacing w:val="19"/>
        </w:rPr>
        <w:t xml:space="preserve"> </w:t>
      </w:r>
      <w:r>
        <w:rPr>
          <w:color w:val="231F20"/>
        </w:rPr>
        <w:t>jedoch</w:t>
      </w:r>
      <w:r>
        <w:rPr>
          <w:color w:val="231F20"/>
          <w:spacing w:val="20"/>
        </w:rPr>
        <w:t xml:space="preserve"> </w:t>
      </w:r>
      <w:r>
        <w:rPr>
          <w:color w:val="231F20"/>
        </w:rPr>
        <w:t>auf</w:t>
      </w:r>
      <w:r>
        <w:rPr>
          <w:color w:val="231F20"/>
          <w:spacing w:val="19"/>
        </w:rPr>
        <w:t xml:space="preserve"> </w:t>
      </w:r>
      <w:r>
        <w:rPr>
          <w:color w:val="231F20"/>
        </w:rPr>
        <w:t>Basis</w:t>
      </w:r>
      <w:r>
        <w:rPr>
          <w:color w:val="231F20"/>
          <w:spacing w:val="20"/>
        </w:rPr>
        <w:t xml:space="preserve"> </w:t>
      </w:r>
      <w:r>
        <w:rPr>
          <w:color w:val="231F20"/>
        </w:rPr>
        <w:t>der</w:t>
      </w:r>
      <w:r>
        <w:rPr>
          <w:color w:val="231F20"/>
          <w:spacing w:val="19"/>
        </w:rPr>
        <w:t xml:space="preserve"> </w:t>
      </w:r>
      <w:r>
        <w:rPr>
          <w:color w:val="231F20"/>
        </w:rPr>
        <w:t>Kosten</w:t>
      </w:r>
      <w:r>
        <w:rPr>
          <w:color w:val="231F20"/>
          <w:spacing w:val="20"/>
        </w:rPr>
        <w:t xml:space="preserve"> </w:t>
      </w:r>
      <w:r>
        <w:rPr>
          <w:color w:val="231F20"/>
        </w:rPr>
        <w:t>der</w:t>
      </w:r>
      <w:r>
        <w:rPr>
          <w:color w:val="231F20"/>
          <w:spacing w:val="19"/>
        </w:rPr>
        <w:t xml:space="preserve"> </w:t>
      </w:r>
      <w:r>
        <w:rPr>
          <w:color w:val="231F20"/>
        </w:rPr>
        <w:t>Maßnahmen</w:t>
      </w:r>
      <w:r>
        <w:rPr>
          <w:color w:val="231F20"/>
          <w:spacing w:val="20"/>
        </w:rPr>
        <w:t xml:space="preserve"> </w:t>
      </w:r>
      <w:r>
        <w:rPr>
          <w:color w:val="231F20"/>
          <w:spacing w:val="-2"/>
        </w:rPr>
        <w:t>erfolgen,</w:t>
      </w:r>
    </w:p>
    <w:p w14:paraId="5D554404" w14:textId="77777777" w:rsidR="006D5486" w:rsidRDefault="006D5486">
      <w:pPr>
        <w:spacing w:line="259" w:lineRule="auto"/>
        <w:jc w:val="both"/>
        <w:sectPr w:rsidR="006D5486">
          <w:pgSz w:w="11910" w:h="16840"/>
          <w:pgMar w:top="960" w:right="460" w:bottom="280" w:left="460" w:header="0" w:footer="0" w:gutter="0"/>
          <w:cols w:space="720"/>
        </w:sectPr>
      </w:pPr>
    </w:p>
    <w:p w14:paraId="2B1F3E39" w14:textId="77777777" w:rsidR="006D5486" w:rsidRDefault="006D5486">
      <w:pPr>
        <w:pStyle w:val="Textkrper"/>
      </w:pPr>
    </w:p>
    <w:p w14:paraId="68A2D258" w14:textId="77777777" w:rsidR="006D5486" w:rsidRDefault="006D5486">
      <w:pPr>
        <w:pStyle w:val="Textkrper"/>
      </w:pPr>
    </w:p>
    <w:p w14:paraId="496C584E" w14:textId="77777777" w:rsidR="006D5486" w:rsidRDefault="006D5486">
      <w:pPr>
        <w:pStyle w:val="Textkrper"/>
      </w:pPr>
    </w:p>
    <w:p w14:paraId="5C84761C" w14:textId="77777777" w:rsidR="006D5486" w:rsidRDefault="006D5486">
      <w:pPr>
        <w:pStyle w:val="Textkrper"/>
      </w:pPr>
    </w:p>
    <w:p w14:paraId="60B3FED7" w14:textId="77777777" w:rsidR="006D5486" w:rsidRDefault="006D5486">
      <w:pPr>
        <w:pStyle w:val="Textkrper"/>
      </w:pPr>
    </w:p>
    <w:p w14:paraId="744462CE" w14:textId="77777777" w:rsidR="006D5486" w:rsidRDefault="006D5486">
      <w:pPr>
        <w:pStyle w:val="Textkrper"/>
      </w:pPr>
    </w:p>
    <w:p w14:paraId="7E8F7DD5" w14:textId="77777777" w:rsidR="006D5486" w:rsidRDefault="006D5486">
      <w:pPr>
        <w:pStyle w:val="Textkrper"/>
      </w:pPr>
    </w:p>
    <w:p w14:paraId="61DB3E1A" w14:textId="77777777" w:rsidR="006D5486" w:rsidRDefault="006D5486">
      <w:pPr>
        <w:pStyle w:val="Textkrper"/>
        <w:spacing w:before="4"/>
        <w:rPr>
          <w:sz w:val="15"/>
        </w:rPr>
      </w:pPr>
    </w:p>
    <w:p w14:paraId="32EA50AD" w14:textId="77777777" w:rsidR="006D5486" w:rsidRDefault="00000000">
      <w:pPr>
        <w:pStyle w:val="Textkrper"/>
        <w:spacing w:before="100" w:line="259" w:lineRule="auto"/>
        <w:ind w:left="2204" w:right="955" w:hanging="1"/>
        <w:jc w:val="both"/>
      </w:pPr>
      <w:r>
        <w:rPr>
          <w:color w:val="231F20"/>
        </w:rPr>
        <w:t xml:space="preserve">sodass die Maßnahmen mit den geringsten Kosten zuerst durchgeführt werden. Die Fehlerbaumanalyse kann als „freies Brainstorming“ verstanden werden, da keine Kate- </w:t>
      </w:r>
      <w:proofErr w:type="spellStart"/>
      <w:r>
        <w:rPr>
          <w:color w:val="231F20"/>
        </w:rPr>
        <w:t>gorien</w:t>
      </w:r>
      <w:proofErr w:type="spellEnd"/>
      <w:r>
        <w:rPr>
          <w:color w:val="231F20"/>
        </w:rPr>
        <w:t xml:space="preserve"> von Ursachen oder Ähnliches vorgegeben werden.</w:t>
      </w:r>
    </w:p>
    <w:p w14:paraId="6225BF88" w14:textId="77777777" w:rsidR="006D5486" w:rsidRDefault="006D5486">
      <w:pPr>
        <w:pStyle w:val="Textkrper"/>
        <w:spacing w:before="10"/>
        <w:rPr>
          <w:sz w:val="21"/>
        </w:rPr>
      </w:pPr>
    </w:p>
    <w:p w14:paraId="5D31B792" w14:textId="77777777" w:rsidR="006D5486" w:rsidRDefault="00000000">
      <w:pPr>
        <w:pStyle w:val="berschrift8"/>
        <w:ind w:left="2204"/>
        <w:jc w:val="both"/>
      </w:pPr>
      <w:r>
        <w:rPr>
          <w:color w:val="231F20"/>
        </w:rPr>
        <w:t>Korrelations-</w:t>
      </w:r>
      <w:r>
        <w:rPr>
          <w:color w:val="231F20"/>
          <w:spacing w:val="10"/>
        </w:rPr>
        <w:t xml:space="preserve"> </w:t>
      </w:r>
      <w:r>
        <w:rPr>
          <w:color w:val="231F20"/>
        </w:rPr>
        <w:t>bzw.</w:t>
      </w:r>
      <w:r>
        <w:rPr>
          <w:color w:val="231F20"/>
          <w:spacing w:val="11"/>
        </w:rPr>
        <w:t xml:space="preserve"> </w:t>
      </w:r>
      <w:r>
        <w:rPr>
          <w:color w:val="231F20"/>
        </w:rPr>
        <w:t>Streudiagramm</w:t>
      </w:r>
      <w:r>
        <w:rPr>
          <w:color w:val="231F20"/>
          <w:spacing w:val="11"/>
        </w:rPr>
        <w:t xml:space="preserve"> </w:t>
      </w:r>
      <w:r>
        <w:rPr>
          <w:color w:val="231F20"/>
        </w:rPr>
        <w:t>(</w:t>
      </w:r>
      <w:proofErr w:type="spellStart"/>
      <w:r>
        <w:rPr>
          <w:color w:val="231F20"/>
        </w:rPr>
        <w:t>Scatter</w:t>
      </w:r>
      <w:proofErr w:type="spellEnd"/>
      <w:r>
        <w:rPr>
          <w:color w:val="231F20"/>
          <w:spacing w:val="11"/>
        </w:rPr>
        <w:t xml:space="preserve"> </w:t>
      </w:r>
      <w:proofErr w:type="spellStart"/>
      <w:r>
        <w:rPr>
          <w:color w:val="231F20"/>
          <w:spacing w:val="-2"/>
        </w:rPr>
        <w:t>Diagram</w:t>
      </w:r>
      <w:proofErr w:type="spellEnd"/>
      <w:r>
        <w:rPr>
          <w:color w:val="231F20"/>
          <w:spacing w:val="-2"/>
        </w:rPr>
        <w:t>)</w:t>
      </w:r>
    </w:p>
    <w:p w14:paraId="575C3CD8" w14:textId="77777777" w:rsidR="006D5486" w:rsidRDefault="00000000">
      <w:pPr>
        <w:pStyle w:val="Textkrper"/>
        <w:spacing w:before="20" w:line="259" w:lineRule="auto"/>
        <w:ind w:left="2204" w:right="954" w:hanging="1"/>
        <w:jc w:val="both"/>
      </w:pPr>
      <w:r>
        <w:rPr>
          <w:color w:val="231F20"/>
        </w:rPr>
        <w:t xml:space="preserve">In Korrelations- bzw. Streudiagrammen wird die Abhängigkeit von Merkmalen </w:t>
      </w:r>
      <w:proofErr w:type="spellStart"/>
      <w:r>
        <w:rPr>
          <w:color w:val="231F20"/>
        </w:rPr>
        <w:t>darge</w:t>
      </w:r>
      <w:proofErr w:type="spellEnd"/>
      <w:r>
        <w:rPr>
          <w:color w:val="231F20"/>
        </w:rPr>
        <w:t xml:space="preserve">- stellt. Dies erfolgt meist paarweise, um die Komplexität der Darstellung gering zu </w:t>
      </w:r>
      <w:proofErr w:type="spellStart"/>
      <w:r>
        <w:rPr>
          <w:color w:val="231F20"/>
        </w:rPr>
        <w:t>hal</w:t>
      </w:r>
      <w:proofErr w:type="spellEnd"/>
      <w:r>
        <w:rPr>
          <w:color w:val="231F20"/>
        </w:rPr>
        <w:t>- ten. Diese Darstellungsweise kann verdeutlichen …</w:t>
      </w:r>
    </w:p>
    <w:p w14:paraId="08971E63" w14:textId="77777777" w:rsidR="006D5486" w:rsidRDefault="006D5486">
      <w:pPr>
        <w:pStyle w:val="Textkrper"/>
        <w:spacing w:before="11"/>
        <w:rPr>
          <w:sz w:val="21"/>
        </w:rPr>
      </w:pPr>
    </w:p>
    <w:p w14:paraId="28756F5E" w14:textId="77777777" w:rsidR="006D5486" w:rsidRDefault="00000000">
      <w:pPr>
        <w:pStyle w:val="Listenabsatz"/>
        <w:numPr>
          <w:ilvl w:val="1"/>
          <w:numId w:val="12"/>
        </w:numPr>
        <w:tabs>
          <w:tab w:val="left" w:pos="2484"/>
          <w:tab w:val="left" w:pos="2485"/>
        </w:tabs>
        <w:spacing w:before="0"/>
        <w:ind w:hanging="281"/>
        <w:rPr>
          <w:sz w:val="20"/>
        </w:rPr>
      </w:pPr>
      <w:r>
        <w:rPr>
          <w:color w:val="231F20"/>
          <w:sz w:val="20"/>
        </w:rPr>
        <w:t>ob</w:t>
      </w:r>
      <w:r>
        <w:rPr>
          <w:color w:val="231F20"/>
          <w:spacing w:val="-4"/>
          <w:sz w:val="20"/>
        </w:rPr>
        <w:t xml:space="preserve"> </w:t>
      </w:r>
      <w:r>
        <w:rPr>
          <w:color w:val="231F20"/>
          <w:sz w:val="20"/>
        </w:rPr>
        <w:t>eine</w:t>
      </w:r>
      <w:r>
        <w:rPr>
          <w:color w:val="231F20"/>
          <w:spacing w:val="-2"/>
          <w:sz w:val="20"/>
        </w:rPr>
        <w:t xml:space="preserve"> </w:t>
      </w:r>
      <w:r>
        <w:rPr>
          <w:color w:val="231F20"/>
          <w:sz w:val="20"/>
        </w:rPr>
        <w:t>Abhängigkeit</w:t>
      </w:r>
      <w:r>
        <w:rPr>
          <w:color w:val="231F20"/>
          <w:spacing w:val="-2"/>
          <w:sz w:val="20"/>
        </w:rPr>
        <w:t xml:space="preserve"> </w:t>
      </w:r>
      <w:r>
        <w:rPr>
          <w:color w:val="231F20"/>
          <w:sz w:val="20"/>
        </w:rPr>
        <w:t>zwischen</w:t>
      </w:r>
      <w:r>
        <w:rPr>
          <w:color w:val="231F20"/>
          <w:spacing w:val="-2"/>
          <w:sz w:val="20"/>
        </w:rPr>
        <w:t xml:space="preserve"> </w:t>
      </w:r>
      <w:r>
        <w:rPr>
          <w:color w:val="231F20"/>
          <w:sz w:val="20"/>
        </w:rPr>
        <w:t>den</w:t>
      </w:r>
      <w:r>
        <w:rPr>
          <w:color w:val="231F20"/>
          <w:spacing w:val="-2"/>
          <w:sz w:val="20"/>
        </w:rPr>
        <w:t xml:space="preserve"> </w:t>
      </w:r>
      <w:r>
        <w:rPr>
          <w:color w:val="231F20"/>
          <w:sz w:val="20"/>
        </w:rPr>
        <w:t>gewählten</w:t>
      </w:r>
      <w:r>
        <w:rPr>
          <w:color w:val="231F20"/>
          <w:spacing w:val="-2"/>
          <w:sz w:val="20"/>
        </w:rPr>
        <w:t xml:space="preserve"> </w:t>
      </w:r>
      <w:r>
        <w:rPr>
          <w:color w:val="231F20"/>
          <w:sz w:val="20"/>
        </w:rPr>
        <w:t>Merkmalen</w:t>
      </w:r>
      <w:r>
        <w:rPr>
          <w:color w:val="231F20"/>
          <w:spacing w:val="-2"/>
          <w:sz w:val="20"/>
        </w:rPr>
        <w:t xml:space="preserve"> besteht,</w:t>
      </w:r>
    </w:p>
    <w:p w14:paraId="3C3E33DA" w14:textId="77777777" w:rsidR="006D5486" w:rsidRDefault="00000000">
      <w:pPr>
        <w:pStyle w:val="Listenabsatz"/>
        <w:numPr>
          <w:ilvl w:val="1"/>
          <w:numId w:val="12"/>
        </w:numPr>
        <w:tabs>
          <w:tab w:val="left" w:pos="2484"/>
          <w:tab w:val="left" w:pos="2485"/>
        </w:tabs>
        <w:ind w:hanging="281"/>
        <w:rPr>
          <w:sz w:val="20"/>
        </w:rPr>
      </w:pPr>
      <w:r>
        <w:rPr>
          <w:color w:val="231F20"/>
          <w:sz w:val="20"/>
        </w:rPr>
        <w:t>wie</w:t>
      </w:r>
      <w:r>
        <w:rPr>
          <w:color w:val="231F20"/>
          <w:spacing w:val="-1"/>
          <w:sz w:val="20"/>
        </w:rPr>
        <w:t xml:space="preserve"> </w:t>
      </w:r>
      <w:r>
        <w:rPr>
          <w:color w:val="231F20"/>
          <w:sz w:val="20"/>
        </w:rPr>
        <w:t>stark</w:t>
      </w:r>
      <w:r>
        <w:rPr>
          <w:color w:val="231F20"/>
          <w:spacing w:val="-1"/>
          <w:sz w:val="20"/>
        </w:rPr>
        <w:t xml:space="preserve"> </w:t>
      </w:r>
      <w:r>
        <w:rPr>
          <w:color w:val="231F20"/>
          <w:sz w:val="20"/>
        </w:rPr>
        <w:t>die</w:t>
      </w:r>
      <w:r>
        <w:rPr>
          <w:color w:val="231F20"/>
          <w:spacing w:val="-1"/>
          <w:sz w:val="20"/>
        </w:rPr>
        <w:t xml:space="preserve"> </w:t>
      </w:r>
      <w:r>
        <w:rPr>
          <w:color w:val="231F20"/>
          <w:sz w:val="20"/>
        </w:rPr>
        <w:t>Merkmale</w:t>
      </w:r>
      <w:r>
        <w:rPr>
          <w:color w:val="231F20"/>
          <w:spacing w:val="-1"/>
          <w:sz w:val="20"/>
        </w:rPr>
        <w:t xml:space="preserve"> </w:t>
      </w:r>
      <w:r>
        <w:rPr>
          <w:color w:val="231F20"/>
          <w:sz w:val="20"/>
        </w:rPr>
        <w:t>voneinander</w:t>
      </w:r>
      <w:r>
        <w:rPr>
          <w:color w:val="231F20"/>
          <w:spacing w:val="-1"/>
          <w:sz w:val="20"/>
        </w:rPr>
        <w:t xml:space="preserve"> </w:t>
      </w:r>
      <w:r>
        <w:rPr>
          <w:color w:val="231F20"/>
          <w:sz w:val="20"/>
        </w:rPr>
        <w:t>abhängig</w:t>
      </w:r>
      <w:r>
        <w:rPr>
          <w:color w:val="231F20"/>
          <w:spacing w:val="-1"/>
          <w:sz w:val="20"/>
        </w:rPr>
        <w:t xml:space="preserve"> </w:t>
      </w:r>
      <w:r>
        <w:rPr>
          <w:color w:val="231F20"/>
          <w:spacing w:val="-2"/>
          <w:sz w:val="20"/>
        </w:rPr>
        <w:t>sind,</w:t>
      </w:r>
    </w:p>
    <w:p w14:paraId="39580FB5" w14:textId="77777777" w:rsidR="006D5486" w:rsidRDefault="00000000">
      <w:pPr>
        <w:pStyle w:val="Listenabsatz"/>
        <w:numPr>
          <w:ilvl w:val="1"/>
          <w:numId w:val="12"/>
        </w:numPr>
        <w:tabs>
          <w:tab w:val="left" w:pos="2484"/>
          <w:tab w:val="left" w:pos="2485"/>
        </w:tabs>
        <w:ind w:hanging="281"/>
        <w:rPr>
          <w:sz w:val="20"/>
        </w:rPr>
      </w:pPr>
      <w:r>
        <w:rPr>
          <w:color w:val="231F20"/>
          <w:sz w:val="20"/>
        </w:rPr>
        <w:t>ob</w:t>
      </w:r>
      <w:r>
        <w:rPr>
          <w:color w:val="231F20"/>
          <w:spacing w:val="-3"/>
          <w:sz w:val="20"/>
        </w:rPr>
        <w:t xml:space="preserve"> </w:t>
      </w:r>
      <w:r>
        <w:rPr>
          <w:color w:val="231F20"/>
          <w:sz w:val="20"/>
        </w:rPr>
        <w:t>eine</w:t>
      </w:r>
      <w:r>
        <w:rPr>
          <w:color w:val="231F20"/>
          <w:spacing w:val="-2"/>
          <w:sz w:val="20"/>
        </w:rPr>
        <w:t xml:space="preserve"> </w:t>
      </w:r>
      <w:r>
        <w:rPr>
          <w:color w:val="231F20"/>
          <w:sz w:val="20"/>
        </w:rPr>
        <w:t>Abhängigkeit</w:t>
      </w:r>
      <w:r>
        <w:rPr>
          <w:color w:val="231F20"/>
          <w:spacing w:val="-2"/>
          <w:sz w:val="20"/>
        </w:rPr>
        <w:t xml:space="preserve"> </w:t>
      </w:r>
      <w:r>
        <w:rPr>
          <w:color w:val="231F20"/>
          <w:sz w:val="20"/>
        </w:rPr>
        <w:t>positiv</w:t>
      </w:r>
      <w:r>
        <w:rPr>
          <w:color w:val="231F20"/>
          <w:spacing w:val="-2"/>
          <w:sz w:val="20"/>
        </w:rPr>
        <w:t xml:space="preserve"> </w:t>
      </w:r>
      <w:r>
        <w:rPr>
          <w:color w:val="231F20"/>
          <w:sz w:val="20"/>
        </w:rPr>
        <w:t>(steigend)</w:t>
      </w:r>
      <w:r>
        <w:rPr>
          <w:color w:val="231F20"/>
          <w:spacing w:val="-3"/>
          <w:sz w:val="20"/>
        </w:rPr>
        <w:t xml:space="preserve"> </w:t>
      </w:r>
      <w:r>
        <w:rPr>
          <w:color w:val="231F20"/>
          <w:sz w:val="20"/>
        </w:rPr>
        <w:t>oder</w:t>
      </w:r>
      <w:r>
        <w:rPr>
          <w:color w:val="231F20"/>
          <w:spacing w:val="-2"/>
          <w:sz w:val="20"/>
        </w:rPr>
        <w:t xml:space="preserve"> </w:t>
      </w:r>
      <w:r>
        <w:rPr>
          <w:color w:val="231F20"/>
          <w:sz w:val="20"/>
        </w:rPr>
        <w:t>negativ</w:t>
      </w:r>
      <w:r>
        <w:rPr>
          <w:color w:val="231F20"/>
          <w:spacing w:val="-2"/>
          <w:sz w:val="20"/>
        </w:rPr>
        <w:t xml:space="preserve"> </w:t>
      </w:r>
      <w:r>
        <w:rPr>
          <w:color w:val="231F20"/>
          <w:sz w:val="20"/>
        </w:rPr>
        <w:t>(fallend)</w:t>
      </w:r>
      <w:r>
        <w:rPr>
          <w:color w:val="231F20"/>
          <w:spacing w:val="-2"/>
          <w:sz w:val="20"/>
        </w:rPr>
        <w:t xml:space="preserve"> </w:t>
      </w:r>
      <w:r>
        <w:rPr>
          <w:color w:val="231F20"/>
          <w:sz w:val="20"/>
        </w:rPr>
        <w:t>ist</w:t>
      </w:r>
      <w:r>
        <w:rPr>
          <w:color w:val="231F20"/>
          <w:spacing w:val="-2"/>
          <w:sz w:val="20"/>
        </w:rPr>
        <w:t xml:space="preserve"> </w:t>
      </w:r>
      <w:r>
        <w:rPr>
          <w:color w:val="231F20"/>
          <w:spacing w:val="-5"/>
          <w:sz w:val="20"/>
        </w:rPr>
        <w:t>und</w:t>
      </w:r>
    </w:p>
    <w:p w14:paraId="025F609C" w14:textId="77777777" w:rsidR="006D5486" w:rsidRDefault="00000000">
      <w:pPr>
        <w:pStyle w:val="Listenabsatz"/>
        <w:numPr>
          <w:ilvl w:val="1"/>
          <w:numId w:val="12"/>
        </w:numPr>
        <w:tabs>
          <w:tab w:val="left" w:pos="2484"/>
          <w:tab w:val="left" w:pos="2485"/>
        </w:tabs>
        <w:ind w:hanging="281"/>
        <w:rPr>
          <w:sz w:val="20"/>
        </w:rPr>
      </w:pPr>
      <w:r>
        <w:rPr>
          <w:color w:val="231F20"/>
          <w:sz w:val="20"/>
        </w:rPr>
        <w:t>ob</w:t>
      </w:r>
      <w:r>
        <w:rPr>
          <w:color w:val="231F20"/>
          <w:spacing w:val="-3"/>
          <w:sz w:val="20"/>
        </w:rPr>
        <w:t xml:space="preserve"> </w:t>
      </w:r>
      <w:r>
        <w:rPr>
          <w:color w:val="231F20"/>
          <w:sz w:val="20"/>
        </w:rPr>
        <w:t>eine</w:t>
      </w:r>
      <w:r>
        <w:rPr>
          <w:color w:val="231F20"/>
          <w:spacing w:val="-2"/>
          <w:sz w:val="20"/>
        </w:rPr>
        <w:t xml:space="preserve"> </w:t>
      </w:r>
      <w:r>
        <w:rPr>
          <w:color w:val="231F20"/>
          <w:sz w:val="20"/>
        </w:rPr>
        <w:t>Abhängigkeit</w:t>
      </w:r>
      <w:r>
        <w:rPr>
          <w:color w:val="231F20"/>
          <w:spacing w:val="-2"/>
          <w:sz w:val="20"/>
        </w:rPr>
        <w:t xml:space="preserve"> </w:t>
      </w:r>
      <w:r>
        <w:rPr>
          <w:color w:val="231F20"/>
          <w:sz w:val="20"/>
        </w:rPr>
        <w:t>linear</w:t>
      </w:r>
      <w:r>
        <w:rPr>
          <w:color w:val="231F20"/>
          <w:spacing w:val="-2"/>
          <w:sz w:val="20"/>
        </w:rPr>
        <w:t xml:space="preserve"> </w:t>
      </w:r>
      <w:r>
        <w:rPr>
          <w:color w:val="231F20"/>
          <w:sz w:val="20"/>
        </w:rPr>
        <w:t>verläuft</w:t>
      </w:r>
      <w:r>
        <w:rPr>
          <w:color w:val="231F20"/>
          <w:spacing w:val="-3"/>
          <w:sz w:val="20"/>
        </w:rPr>
        <w:t xml:space="preserve"> </w:t>
      </w:r>
      <w:r>
        <w:rPr>
          <w:color w:val="231F20"/>
          <w:sz w:val="20"/>
        </w:rPr>
        <w:t>oder</w:t>
      </w:r>
      <w:r>
        <w:rPr>
          <w:color w:val="231F20"/>
          <w:spacing w:val="-2"/>
          <w:sz w:val="20"/>
        </w:rPr>
        <w:t xml:space="preserve"> </w:t>
      </w:r>
      <w:r>
        <w:rPr>
          <w:color w:val="231F20"/>
          <w:sz w:val="20"/>
        </w:rPr>
        <w:t>einer</w:t>
      </w:r>
      <w:r>
        <w:rPr>
          <w:color w:val="231F20"/>
          <w:spacing w:val="-2"/>
          <w:sz w:val="20"/>
        </w:rPr>
        <w:t xml:space="preserve"> </w:t>
      </w:r>
      <w:r>
        <w:rPr>
          <w:color w:val="231F20"/>
          <w:sz w:val="20"/>
        </w:rPr>
        <w:t>anderen</w:t>
      </w:r>
      <w:r>
        <w:rPr>
          <w:color w:val="231F20"/>
          <w:spacing w:val="-2"/>
          <w:sz w:val="20"/>
        </w:rPr>
        <w:t xml:space="preserve"> </w:t>
      </w:r>
      <w:r>
        <w:rPr>
          <w:color w:val="231F20"/>
          <w:sz w:val="20"/>
        </w:rPr>
        <w:t>Funktion</w:t>
      </w:r>
      <w:r>
        <w:rPr>
          <w:color w:val="231F20"/>
          <w:spacing w:val="-2"/>
          <w:sz w:val="20"/>
        </w:rPr>
        <w:t xml:space="preserve"> folgt.</w:t>
      </w:r>
    </w:p>
    <w:p w14:paraId="2009E996" w14:textId="77777777" w:rsidR="006D5486" w:rsidRDefault="006D5486">
      <w:pPr>
        <w:pStyle w:val="Textkrper"/>
        <w:spacing w:before="4"/>
        <w:rPr>
          <w:sz w:val="23"/>
        </w:rPr>
      </w:pPr>
    </w:p>
    <w:p w14:paraId="3752D9B7" w14:textId="77777777" w:rsidR="006D5486" w:rsidRDefault="00000000">
      <w:pPr>
        <w:pStyle w:val="Textkrper"/>
        <w:spacing w:line="259" w:lineRule="auto"/>
        <w:ind w:left="2204" w:right="954"/>
        <w:jc w:val="both"/>
      </w:pPr>
      <w:r>
        <w:rPr>
          <w:color w:val="231F20"/>
        </w:rPr>
        <w:t xml:space="preserve">Korrelationsdiagramme können Denkanstöße bei der Fehlerursachenermittlung liefern. Außerdem helfen sie, Beziehungen zwischen Merkmalen und deren Entwicklung zu </w:t>
      </w:r>
      <w:proofErr w:type="spellStart"/>
      <w:r>
        <w:rPr>
          <w:color w:val="231F20"/>
        </w:rPr>
        <w:t>ver</w:t>
      </w:r>
      <w:proofErr w:type="spellEnd"/>
      <w:r>
        <w:rPr>
          <w:color w:val="231F20"/>
        </w:rPr>
        <w:t>- anschaulichen. Korrelationen müssen berücksichtigt werden, wenn z. B. im Rahmen einer Fehlerbaumanalyse einzelne Fehlerursachen behoben werden, dies sich jedoch wiederum negativ auf andere Fehlerursachen auswirken kann. So können z. B. die Lagerbedingungen für empfindliche, technische Geräte verbessert werden, indem die Luftfeuchtigkeit gesenkt wird. Dadurch werden weniger oder gar keine Geräte im Lager beschädigt.</w:t>
      </w:r>
      <w:r>
        <w:rPr>
          <w:color w:val="231F20"/>
          <w:spacing w:val="-3"/>
        </w:rPr>
        <w:t xml:space="preserve"> </w:t>
      </w:r>
      <w:r>
        <w:rPr>
          <w:color w:val="231F20"/>
        </w:rPr>
        <w:t>Eine</w:t>
      </w:r>
      <w:r>
        <w:rPr>
          <w:color w:val="231F20"/>
          <w:spacing w:val="-3"/>
        </w:rPr>
        <w:t xml:space="preserve"> </w:t>
      </w:r>
      <w:r>
        <w:rPr>
          <w:color w:val="231F20"/>
        </w:rPr>
        <w:t>geringere</w:t>
      </w:r>
      <w:r>
        <w:rPr>
          <w:color w:val="231F20"/>
          <w:spacing w:val="-3"/>
        </w:rPr>
        <w:t xml:space="preserve"> </w:t>
      </w:r>
      <w:r>
        <w:rPr>
          <w:color w:val="231F20"/>
        </w:rPr>
        <w:t>Luftfeuchtigkeit</w:t>
      </w:r>
      <w:r>
        <w:rPr>
          <w:color w:val="231F20"/>
          <w:spacing w:val="-3"/>
        </w:rPr>
        <w:t xml:space="preserve"> </w:t>
      </w:r>
      <w:r>
        <w:rPr>
          <w:color w:val="231F20"/>
        </w:rPr>
        <w:t>kann</w:t>
      </w:r>
      <w:r>
        <w:rPr>
          <w:color w:val="231F20"/>
          <w:spacing w:val="-3"/>
        </w:rPr>
        <w:t xml:space="preserve"> </w:t>
      </w:r>
      <w:r>
        <w:rPr>
          <w:color w:val="231F20"/>
        </w:rPr>
        <w:t>sich</w:t>
      </w:r>
      <w:r>
        <w:rPr>
          <w:color w:val="231F20"/>
          <w:spacing w:val="-3"/>
        </w:rPr>
        <w:t xml:space="preserve"> </w:t>
      </w:r>
      <w:r>
        <w:rPr>
          <w:color w:val="231F20"/>
        </w:rPr>
        <w:t>jedoch</w:t>
      </w:r>
      <w:r>
        <w:rPr>
          <w:color w:val="231F20"/>
          <w:spacing w:val="-3"/>
        </w:rPr>
        <w:t xml:space="preserve"> </w:t>
      </w:r>
      <w:r>
        <w:rPr>
          <w:color w:val="231F20"/>
        </w:rPr>
        <w:t>negativ</w:t>
      </w:r>
      <w:r>
        <w:rPr>
          <w:color w:val="231F20"/>
          <w:spacing w:val="-3"/>
        </w:rPr>
        <w:t xml:space="preserve"> </w:t>
      </w:r>
      <w:r>
        <w:rPr>
          <w:color w:val="231F20"/>
        </w:rPr>
        <w:t>auf</w:t>
      </w:r>
      <w:r>
        <w:rPr>
          <w:color w:val="231F20"/>
          <w:spacing w:val="-3"/>
        </w:rPr>
        <w:t xml:space="preserve"> </w:t>
      </w:r>
      <w:r>
        <w:rPr>
          <w:color w:val="231F20"/>
        </w:rPr>
        <w:t>die</w:t>
      </w:r>
      <w:r>
        <w:rPr>
          <w:color w:val="231F20"/>
          <w:spacing w:val="-3"/>
        </w:rPr>
        <w:t xml:space="preserve"> </w:t>
      </w:r>
      <w:r>
        <w:rPr>
          <w:color w:val="231F20"/>
        </w:rPr>
        <w:t>Gesundheit der Lagermitarbeiter auswirken, denen dann bei Kommissionierungen gegebenenfalls Fehler unterlaufen.</w:t>
      </w:r>
    </w:p>
    <w:p w14:paraId="00771122" w14:textId="77777777" w:rsidR="006D5486" w:rsidRDefault="006D5486">
      <w:pPr>
        <w:pStyle w:val="Textkrper"/>
        <w:spacing w:before="4"/>
        <w:rPr>
          <w:sz w:val="22"/>
        </w:rPr>
      </w:pPr>
    </w:p>
    <w:p w14:paraId="72D8FC0C" w14:textId="77777777" w:rsidR="006D5486" w:rsidRDefault="00000000">
      <w:pPr>
        <w:pStyle w:val="Textkrper"/>
        <w:spacing w:line="259" w:lineRule="auto"/>
        <w:ind w:left="2204" w:right="955"/>
        <w:jc w:val="both"/>
      </w:pPr>
      <w:r>
        <w:rPr>
          <w:color w:val="231F20"/>
        </w:rPr>
        <w:t xml:space="preserve">Das Ziel ist es, Ursache-Wirkungs-Beziehungen zu prüfen. Dazu wird auch das im </w:t>
      </w:r>
      <w:proofErr w:type="spellStart"/>
      <w:r>
        <w:rPr>
          <w:color w:val="231F20"/>
        </w:rPr>
        <w:t>Fol</w:t>
      </w:r>
      <w:proofErr w:type="spellEnd"/>
      <w:r>
        <w:rPr>
          <w:color w:val="231F20"/>
        </w:rPr>
        <w:t xml:space="preserve">- </w:t>
      </w:r>
      <w:proofErr w:type="spellStart"/>
      <w:r>
        <w:rPr>
          <w:color w:val="231F20"/>
        </w:rPr>
        <w:t>genden</w:t>
      </w:r>
      <w:proofErr w:type="spellEnd"/>
      <w:r>
        <w:rPr>
          <w:color w:val="231F20"/>
        </w:rPr>
        <w:t xml:space="preserve"> erläuterte Diagramm eingesetzt.</w:t>
      </w:r>
    </w:p>
    <w:p w14:paraId="094A4922" w14:textId="77777777" w:rsidR="006D5486" w:rsidRDefault="006D5486">
      <w:pPr>
        <w:pStyle w:val="Textkrper"/>
        <w:spacing w:before="9"/>
        <w:rPr>
          <w:sz w:val="21"/>
        </w:rPr>
      </w:pPr>
    </w:p>
    <w:p w14:paraId="01E4443E" w14:textId="77777777" w:rsidR="006D5486" w:rsidRDefault="00000000">
      <w:pPr>
        <w:pStyle w:val="berschrift8"/>
        <w:ind w:left="2204"/>
        <w:jc w:val="both"/>
      </w:pPr>
      <w:r>
        <w:rPr>
          <w:color w:val="231F20"/>
        </w:rPr>
        <w:t>Ursache-Wirkungs-Diagramm</w:t>
      </w:r>
      <w:r>
        <w:rPr>
          <w:color w:val="231F20"/>
          <w:spacing w:val="6"/>
        </w:rPr>
        <w:t xml:space="preserve"> </w:t>
      </w:r>
      <w:r>
        <w:rPr>
          <w:color w:val="231F20"/>
        </w:rPr>
        <w:t>(</w:t>
      </w:r>
      <w:proofErr w:type="spellStart"/>
      <w:r>
        <w:rPr>
          <w:color w:val="231F20"/>
        </w:rPr>
        <w:t>Cause</w:t>
      </w:r>
      <w:proofErr w:type="spellEnd"/>
      <w:r>
        <w:rPr>
          <w:color w:val="231F20"/>
          <w:spacing w:val="6"/>
        </w:rPr>
        <w:t xml:space="preserve"> </w:t>
      </w:r>
      <w:r>
        <w:rPr>
          <w:color w:val="231F20"/>
        </w:rPr>
        <w:t>and</w:t>
      </w:r>
      <w:r>
        <w:rPr>
          <w:color w:val="231F20"/>
          <w:spacing w:val="6"/>
        </w:rPr>
        <w:t xml:space="preserve"> </w:t>
      </w:r>
      <w:proofErr w:type="spellStart"/>
      <w:r>
        <w:rPr>
          <w:color w:val="231F20"/>
        </w:rPr>
        <w:t>Effect</w:t>
      </w:r>
      <w:proofErr w:type="spellEnd"/>
      <w:r>
        <w:rPr>
          <w:color w:val="231F20"/>
          <w:spacing w:val="6"/>
        </w:rPr>
        <w:t xml:space="preserve"> </w:t>
      </w:r>
      <w:proofErr w:type="spellStart"/>
      <w:r>
        <w:rPr>
          <w:color w:val="231F20"/>
          <w:spacing w:val="-2"/>
        </w:rPr>
        <w:t>Diagram</w:t>
      </w:r>
      <w:proofErr w:type="spellEnd"/>
      <w:r>
        <w:rPr>
          <w:color w:val="231F20"/>
          <w:spacing w:val="-2"/>
        </w:rPr>
        <w:t>)</w:t>
      </w:r>
    </w:p>
    <w:p w14:paraId="2D1ABC6A" w14:textId="77777777" w:rsidR="006D5486" w:rsidRDefault="00000000">
      <w:pPr>
        <w:pStyle w:val="Textkrper"/>
        <w:spacing w:before="20" w:line="259" w:lineRule="auto"/>
        <w:ind w:left="2204" w:right="954" w:hanging="1"/>
        <w:jc w:val="both"/>
      </w:pPr>
      <w:r>
        <w:rPr>
          <w:color w:val="231F20"/>
        </w:rPr>
        <w:t>Das Ursache-Wirkungs-Diagramm (auch Ishikawa- oder Fischgrätendiagramm genannt) ist ein Werkzeug zur systematischen Untersuchung von Fehlerursachen. Im Gegensatz zur</w:t>
      </w:r>
      <w:r>
        <w:rPr>
          <w:color w:val="231F20"/>
          <w:spacing w:val="-2"/>
        </w:rPr>
        <w:t xml:space="preserve"> </w:t>
      </w:r>
      <w:r>
        <w:rPr>
          <w:color w:val="231F20"/>
        </w:rPr>
        <w:t>frei</w:t>
      </w:r>
      <w:r>
        <w:rPr>
          <w:color w:val="231F20"/>
          <w:spacing w:val="-2"/>
        </w:rPr>
        <w:t xml:space="preserve"> </w:t>
      </w:r>
      <w:r>
        <w:rPr>
          <w:color w:val="231F20"/>
        </w:rPr>
        <w:t>gestaltbaren</w:t>
      </w:r>
      <w:r>
        <w:rPr>
          <w:color w:val="231F20"/>
          <w:spacing w:val="-2"/>
        </w:rPr>
        <w:t xml:space="preserve"> </w:t>
      </w:r>
      <w:r>
        <w:rPr>
          <w:color w:val="231F20"/>
        </w:rPr>
        <w:t>Fehlerbaumanalyse</w:t>
      </w:r>
      <w:r>
        <w:rPr>
          <w:color w:val="231F20"/>
          <w:spacing w:val="-2"/>
        </w:rPr>
        <w:t xml:space="preserve"> </w:t>
      </w:r>
      <w:r>
        <w:rPr>
          <w:color w:val="231F20"/>
        </w:rPr>
        <w:t>gibt</w:t>
      </w:r>
      <w:r>
        <w:rPr>
          <w:color w:val="231F20"/>
          <w:spacing w:val="-2"/>
        </w:rPr>
        <w:t xml:space="preserve"> </w:t>
      </w:r>
      <w:r>
        <w:rPr>
          <w:color w:val="231F20"/>
        </w:rPr>
        <w:t>das</w:t>
      </w:r>
      <w:r>
        <w:rPr>
          <w:color w:val="231F20"/>
          <w:spacing w:val="-2"/>
        </w:rPr>
        <w:t xml:space="preserve"> </w:t>
      </w:r>
      <w:r>
        <w:rPr>
          <w:color w:val="231F20"/>
        </w:rPr>
        <w:t>Ursache-Wirkungs-Diagramm</w:t>
      </w:r>
      <w:r>
        <w:rPr>
          <w:color w:val="231F20"/>
          <w:spacing w:val="-2"/>
        </w:rPr>
        <w:t xml:space="preserve"> </w:t>
      </w:r>
      <w:r>
        <w:rPr>
          <w:color w:val="231F20"/>
        </w:rPr>
        <w:t>die</w:t>
      </w:r>
      <w:r>
        <w:rPr>
          <w:color w:val="231F20"/>
          <w:spacing w:val="-2"/>
        </w:rPr>
        <w:t xml:space="preserve"> </w:t>
      </w:r>
      <w:proofErr w:type="spellStart"/>
      <w:r>
        <w:rPr>
          <w:color w:val="231F20"/>
        </w:rPr>
        <w:t>gro</w:t>
      </w:r>
      <w:proofErr w:type="spellEnd"/>
      <w:r>
        <w:rPr>
          <w:color w:val="231F20"/>
        </w:rPr>
        <w:t xml:space="preserve">- </w:t>
      </w:r>
      <w:proofErr w:type="spellStart"/>
      <w:r>
        <w:rPr>
          <w:color w:val="231F20"/>
        </w:rPr>
        <w:t>ßen</w:t>
      </w:r>
      <w:proofErr w:type="spellEnd"/>
      <w:r>
        <w:rPr>
          <w:color w:val="231F20"/>
        </w:rPr>
        <w:t xml:space="preserve"> 7M-Störgrößen als Kategorien für Fehlerursachen vor:</w:t>
      </w:r>
    </w:p>
    <w:p w14:paraId="75BB09B2" w14:textId="77777777" w:rsidR="006D5486" w:rsidRDefault="006D5486">
      <w:pPr>
        <w:pStyle w:val="Textkrper"/>
        <w:spacing w:before="11"/>
        <w:rPr>
          <w:sz w:val="21"/>
        </w:rPr>
      </w:pPr>
    </w:p>
    <w:p w14:paraId="236FE4AE" w14:textId="77777777" w:rsidR="006D5486" w:rsidRDefault="00000000">
      <w:pPr>
        <w:pStyle w:val="Listenabsatz"/>
        <w:numPr>
          <w:ilvl w:val="1"/>
          <w:numId w:val="12"/>
        </w:numPr>
        <w:tabs>
          <w:tab w:val="left" w:pos="2484"/>
          <w:tab w:val="left" w:pos="2485"/>
        </w:tabs>
        <w:spacing w:before="1"/>
        <w:ind w:hanging="281"/>
        <w:rPr>
          <w:sz w:val="20"/>
        </w:rPr>
      </w:pPr>
      <w:r>
        <w:rPr>
          <w:color w:val="231F20"/>
          <w:sz w:val="20"/>
        </w:rPr>
        <w:t xml:space="preserve">Mensch, z. B. </w:t>
      </w:r>
      <w:r>
        <w:rPr>
          <w:color w:val="231F20"/>
          <w:spacing w:val="-2"/>
          <w:sz w:val="20"/>
        </w:rPr>
        <w:t>Bedienungsfehler;</w:t>
      </w:r>
    </w:p>
    <w:p w14:paraId="16A4BA29" w14:textId="77777777" w:rsidR="006D5486" w:rsidRDefault="00000000">
      <w:pPr>
        <w:pStyle w:val="Listenabsatz"/>
        <w:numPr>
          <w:ilvl w:val="1"/>
          <w:numId w:val="12"/>
        </w:numPr>
        <w:tabs>
          <w:tab w:val="left" w:pos="2484"/>
          <w:tab w:val="left" w:pos="2485"/>
        </w:tabs>
        <w:ind w:hanging="281"/>
        <w:rPr>
          <w:sz w:val="20"/>
        </w:rPr>
      </w:pPr>
      <w:r>
        <w:rPr>
          <w:color w:val="231F20"/>
          <w:sz w:val="20"/>
        </w:rPr>
        <w:t>Methode,</w:t>
      </w:r>
      <w:r>
        <w:rPr>
          <w:color w:val="231F20"/>
          <w:spacing w:val="-2"/>
          <w:sz w:val="20"/>
        </w:rPr>
        <w:t xml:space="preserve"> </w:t>
      </w:r>
      <w:r>
        <w:rPr>
          <w:color w:val="231F20"/>
          <w:sz w:val="20"/>
        </w:rPr>
        <w:t>z.</w:t>
      </w:r>
      <w:r>
        <w:rPr>
          <w:color w:val="231F20"/>
          <w:spacing w:val="-2"/>
          <w:sz w:val="20"/>
        </w:rPr>
        <w:t xml:space="preserve"> </w:t>
      </w:r>
      <w:r>
        <w:rPr>
          <w:color w:val="231F20"/>
          <w:sz w:val="20"/>
        </w:rPr>
        <w:t>B.</w:t>
      </w:r>
      <w:r>
        <w:rPr>
          <w:color w:val="231F20"/>
          <w:spacing w:val="-2"/>
          <w:sz w:val="20"/>
        </w:rPr>
        <w:t xml:space="preserve"> </w:t>
      </w:r>
      <w:r>
        <w:rPr>
          <w:color w:val="231F20"/>
          <w:sz w:val="20"/>
        </w:rPr>
        <w:t>funktionelles</w:t>
      </w:r>
      <w:r>
        <w:rPr>
          <w:color w:val="231F20"/>
          <w:spacing w:val="-2"/>
          <w:sz w:val="20"/>
        </w:rPr>
        <w:t xml:space="preserve"> </w:t>
      </w:r>
      <w:r>
        <w:rPr>
          <w:color w:val="231F20"/>
          <w:sz w:val="20"/>
        </w:rPr>
        <w:t>Prinzip,</w:t>
      </w:r>
      <w:r>
        <w:rPr>
          <w:color w:val="231F20"/>
          <w:spacing w:val="-1"/>
          <w:sz w:val="20"/>
        </w:rPr>
        <w:t xml:space="preserve"> </w:t>
      </w:r>
      <w:r>
        <w:rPr>
          <w:color w:val="231F20"/>
          <w:spacing w:val="-2"/>
          <w:sz w:val="20"/>
        </w:rPr>
        <w:t>Verfahren;</w:t>
      </w:r>
    </w:p>
    <w:p w14:paraId="48866D4B" w14:textId="77777777" w:rsidR="006D5486" w:rsidRDefault="00000000">
      <w:pPr>
        <w:pStyle w:val="Listenabsatz"/>
        <w:numPr>
          <w:ilvl w:val="1"/>
          <w:numId w:val="12"/>
        </w:numPr>
        <w:tabs>
          <w:tab w:val="left" w:pos="2484"/>
          <w:tab w:val="left" w:pos="2485"/>
        </w:tabs>
        <w:ind w:hanging="281"/>
        <w:rPr>
          <w:sz w:val="20"/>
        </w:rPr>
      </w:pPr>
      <w:r>
        <w:rPr>
          <w:color w:val="231F20"/>
          <w:sz w:val="20"/>
        </w:rPr>
        <w:t>Maschine,</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Wartungsfehler,</w:t>
      </w:r>
      <w:r>
        <w:rPr>
          <w:color w:val="231F20"/>
          <w:spacing w:val="-7"/>
          <w:sz w:val="20"/>
        </w:rPr>
        <w:t xml:space="preserve"> </w:t>
      </w:r>
      <w:r>
        <w:rPr>
          <w:color w:val="231F20"/>
          <w:spacing w:val="-2"/>
          <w:sz w:val="20"/>
        </w:rPr>
        <w:t>Ausfälle;</w:t>
      </w:r>
    </w:p>
    <w:p w14:paraId="681BAB23" w14:textId="77777777" w:rsidR="006D5486" w:rsidRDefault="00000000">
      <w:pPr>
        <w:pStyle w:val="Listenabsatz"/>
        <w:numPr>
          <w:ilvl w:val="1"/>
          <w:numId w:val="12"/>
        </w:numPr>
        <w:tabs>
          <w:tab w:val="left" w:pos="2484"/>
          <w:tab w:val="left" w:pos="2485"/>
        </w:tabs>
        <w:ind w:hanging="281"/>
        <w:rPr>
          <w:sz w:val="20"/>
        </w:rPr>
      </w:pPr>
      <w:r>
        <w:rPr>
          <w:color w:val="231F20"/>
          <w:sz w:val="20"/>
        </w:rPr>
        <w:t>Management,</w:t>
      </w:r>
      <w:r>
        <w:rPr>
          <w:color w:val="231F20"/>
          <w:spacing w:val="-2"/>
          <w:sz w:val="20"/>
        </w:rPr>
        <w:t xml:space="preserve"> </w:t>
      </w:r>
      <w:r>
        <w:rPr>
          <w:color w:val="231F20"/>
          <w:sz w:val="20"/>
        </w:rPr>
        <w:t>z.</w:t>
      </w:r>
      <w:r>
        <w:rPr>
          <w:color w:val="231F20"/>
          <w:spacing w:val="-2"/>
          <w:sz w:val="20"/>
        </w:rPr>
        <w:t xml:space="preserve"> </w:t>
      </w:r>
      <w:r>
        <w:rPr>
          <w:color w:val="231F20"/>
          <w:sz w:val="20"/>
        </w:rPr>
        <w:t>B.</w:t>
      </w:r>
      <w:r>
        <w:rPr>
          <w:color w:val="231F20"/>
          <w:spacing w:val="-2"/>
          <w:sz w:val="20"/>
        </w:rPr>
        <w:t xml:space="preserve"> </w:t>
      </w:r>
      <w:r>
        <w:rPr>
          <w:color w:val="231F20"/>
          <w:sz w:val="20"/>
        </w:rPr>
        <w:t>fehlende</w:t>
      </w:r>
      <w:r>
        <w:rPr>
          <w:color w:val="231F20"/>
          <w:spacing w:val="-2"/>
          <w:sz w:val="20"/>
        </w:rPr>
        <w:t xml:space="preserve"> Informationen;</w:t>
      </w:r>
    </w:p>
    <w:p w14:paraId="08815634" w14:textId="77777777" w:rsidR="006D5486" w:rsidRDefault="00000000">
      <w:pPr>
        <w:pStyle w:val="Listenabsatz"/>
        <w:numPr>
          <w:ilvl w:val="1"/>
          <w:numId w:val="12"/>
        </w:numPr>
        <w:tabs>
          <w:tab w:val="left" w:pos="2484"/>
          <w:tab w:val="left" w:pos="2485"/>
        </w:tabs>
        <w:ind w:hanging="281"/>
        <w:rPr>
          <w:sz w:val="20"/>
        </w:rPr>
      </w:pPr>
      <w:r>
        <w:rPr>
          <w:color w:val="231F20"/>
          <w:sz w:val="20"/>
        </w:rPr>
        <w:t>Mitwelt,</w:t>
      </w:r>
      <w:r>
        <w:rPr>
          <w:color w:val="231F20"/>
          <w:spacing w:val="-5"/>
          <w:sz w:val="20"/>
        </w:rPr>
        <w:t xml:space="preserve"> </w:t>
      </w:r>
      <w:r>
        <w:rPr>
          <w:color w:val="231F20"/>
          <w:sz w:val="20"/>
        </w:rPr>
        <w:t>z.</w:t>
      </w:r>
      <w:r>
        <w:rPr>
          <w:color w:val="231F20"/>
          <w:spacing w:val="-4"/>
          <w:sz w:val="20"/>
        </w:rPr>
        <w:t xml:space="preserve"> </w:t>
      </w:r>
      <w:r>
        <w:rPr>
          <w:color w:val="231F20"/>
          <w:sz w:val="20"/>
        </w:rPr>
        <w:t>B.</w:t>
      </w:r>
      <w:r>
        <w:rPr>
          <w:color w:val="231F20"/>
          <w:spacing w:val="-4"/>
          <w:sz w:val="20"/>
        </w:rPr>
        <w:t xml:space="preserve"> </w:t>
      </w:r>
      <w:r>
        <w:rPr>
          <w:color w:val="231F20"/>
          <w:sz w:val="20"/>
        </w:rPr>
        <w:t>zu</w:t>
      </w:r>
      <w:r>
        <w:rPr>
          <w:color w:val="231F20"/>
          <w:spacing w:val="-5"/>
          <w:sz w:val="20"/>
        </w:rPr>
        <w:t xml:space="preserve"> </w:t>
      </w:r>
      <w:r>
        <w:rPr>
          <w:color w:val="231F20"/>
          <w:sz w:val="20"/>
        </w:rPr>
        <w:t>hohe</w:t>
      </w:r>
      <w:r>
        <w:rPr>
          <w:color w:val="231F20"/>
          <w:spacing w:val="-4"/>
          <w:sz w:val="20"/>
        </w:rPr>
        <w:t xml:space="preserve"> </w:t>
      </w:r>
      <w:r>
        <w:rPr>
          <w:color w:val="231F20"/>
          <w:sz w:val="20"/>
        </w:rPr>
        <w:t>Temperaturen,</w:t>
      </w:r>
      <w:r>
        <w:rPr>
          <w:color w:val="231F20"/>
          <w:spacing w:val="-4"/>
          <w:sz w:val="20"/>
        </w:rPr>
        <w:t xml:space="preserve"> </w:t>
      </w:r>
      <w:r>
        <w:rPr>
          <w:color w:val="231F20"/>
          <w:spacing w:val="-2"/>
          <w:sz w:val="20"/>
        </w:rPr>
        <w:t>Staubentwicklung;</w:t>
      </w:r>
    </w:p>
    <w:p w14:paraId="64D4BF5D" w14:textId="77777777" w:rsidR="006D5486" w:rsidRDefault="00000000">
      <w:pPr>
        <w:pStyle w:val="Listenabsatz"/>
        <w:numPr>
          <w:ilvl w:val="1"/>
          <w:numId w:val="12"/>
        </w:numPr>
        <w:tabs>
          <w:tab w:val="left" w:pos="2484"/>
          <w:tab w:val="left" w:pos="2485"/>
        </w:tabs>
        <w:ind w:hanging="281"/>
        <w:rPr>
          <w:sz w:val="20"/>
        </w:rPr>
      </w:pPr>
      <w:r>
        <w:rPr>
          <w:color w:val="231F20"/>
          <w:sz w:val="20"/>
        </w:rPr>
        <w:t>Material,</w:t>
      </w:r>
      <w:r>
        <w:rPr>
          <w:color w:val="231F20"/>
          <w:spacing w:val="-2"/>
          <w:sz w:val="20"/>
        </w:rPr>
        <w:t xml:space="preserve"> </w:t>
      </w:r>
      <w:r>
        <w:rPr>
          <w:color w:val="231F20"/>
          <w:sz w:val="20"/>
        </w:rPr>
        <w:t>z.</w:t>
      </w:r>
      <w:r>
        <w:rPr>
          <w:color w:val="231F20"/>
          <w:spacing w:val="-2"/>
          <w:sz w:val="20"/>
        </w:rPr>
        <w:t xml:space="preserve"> </w:t>
      </w:r>
      <w:r>
        <w:rPr>
          <w:color w:val="231F20"/>
          <w:sz w:val="20"/>
        </w:rPr>
        <w:t>B.</w:t>
      </w:r>
      <w:r>
        <w:rPr>
          <w:color w:val="231F20"/>
          <w:spacing w:val="-1"/>
          <w:sz w:val="20"/>
        </w:rPr>
        <w:t xml:space="preserve"> </w:t>
      </w:r>
      <w:r>
        <w:rPr>
          <w:color w:val="231F20"/>
          <w:spacing w:val="-2"/>
          <w:sz w:val="20"/>
        </w:rPr>
        <w:t>Brüchigkeit;</w:t>
      </w:r>
    </w:p>
    <w:p w14:paraId="50BE2EA6" w14:textId="77777777" w:rsidR="006D5486" w:rsidRDefault="00000000">
      <w:pPr>
        <w:pStyle w:val="Listenabsatz"/>
        <w:numPr>
          <w:ilvl w:val="1"/>
          <w:numId w:val="12"/>
        </w:numPr>
        <w:tabs>
          <w:tab w:val="left" w:pos="2484"/>
          <w:tab w:val="left" w:pos="2485"/>
        </w:tabs>
        <w:ind w:hanging="281"/>
        <w:rPr>
          <w:sz w:val="20"/>
        </w:rPr>
      </w:pPr>
      <w:r>
        <w:rPr>
          <w:color w:val="231F20"/>
          <w:sz w:val="20"/>
        </w:rPr>
        <w:t>Messbarkeit,</w:t>
      </w:r>
      <w:r>
        <w:rPr>
          <w:color w:val="231F20"/>
          <w:spacing w:val="-6"/>
          <w:sz w:val="20"/>
        </w:rPr>
        <w:t xml:space="preserve"> </w:t>
      </w:r>
      <w:r>
        <w:rPr>
          <w:color w:val="231F20"/>
          <w:sz w:val="20"/>
        </w:rPr>
        <w:t>z.</w:t>
      </w:r>
      <w:r>
        <w:rPr>
          <w:color w:val="231F20"/>
          <w:spacing w:val="-4"/>
          <w:sz w:val="20"/>
        </w:rPr>
        <w:t xml:space="preserve"> </w:t>
      </w:r>
      <w:r>
        <w:rPr>
          <w:color w:val="231F20"/>
          <w:sz w:val="20"/>
        </w:rPr>
        <w:t>B.</w:t>
      </w:r>
      <w:r>
        <w:rPr>
          <w:color w:val="231F20"/>
          <w:spacing w:val="-4"/>
          <w:sz w:val="20"/>
        </w:rPr>
        <w:t xml:space="preserve"> </w:t>
      </w:r>
      <w:r>
        <w:rPr>
          <w:color w:val="231F20"/>
          <w:sz w:val="20"/>
        </w:rPr>
        <w:t>methodische</w:t>
      </w:r>
      <w:r>
        <w:rPr>
          <w:color w:val="231F20"/>
          <w:spacing w:val="-4"/>
          <w:sz w:val="20"/>
        </w:rPr>
        <w:t xml:space="preserve"> </w:t>
      </w:r>
      <w:r>
        <w:rPr>
          <w:color w:val="231F20"/>
          <w:sz w:val="20"/>
        </w:rPr>
        <w:t>Fehler</w:t>
      </w:r>
      <w:r>
        <w:rPr>
          <w:color w:val="231F20"/>
          <w:spacing w:val="-4"/>
          <w:sz w:val="20"/>
        </w:rPr>
        <w:t xml:space="preserve"> </w:t>
      </w:r>
      <w:r>
        <w:rPr>
          <w:color w:val="231F20"/>
          <w:sz w:val="20"/>
        </w:rPr>
        <w:t>durch</w:t>
      </w:r>
      <w:r>
        <w:rPr>
          <w:color w:val="231F20"/>
          <w:spacing w:val="-4"/>
          <w:sz w:val="20"/>
        </w:rPr>
        <w:t xml:space="preserve"> </w:t>
      </w:r>
      <w:r>
        <w:rPr>
          <w:color w:val="231F20"/>
          <w:sz w:val="20"/>
        </w:rPr>
        <w:t>falsches</w:t>
      </w:r>
      <w:r>
        <w:rPr>
          <w:color w:val="231F20"/>
          <w:spacing w:val="-4"/>
          <w:sz w:val="20"/>
        </w:rPr>
        <w:t xml:space="preserve"> </w:t>
      </w:r>
      <w:r>
        <w:rPr>
          <w:color w:val="231F20"/>
          <w:spacing w:val="-2"/>
          <w:sz w:val="20"/>
        </w:rPr>
        <w:t>Skalenniveau.</w:t>
      </w:r>
    </w:p>
    <w:p w14:paraId="2B10644F" w14:textId="77777777" w:rsidR="006D5486" w:rsidRDefault="006D5486">
      <w:pPr>
        <w:pStyle w:val="Textkrper"/>
        <w:spacing w:before="3"/>
        <w:rPr>
          <w:sz w:val="23"/>
        </w:rPr>
      </w:pPr>
    </w:p>
    <w:p w14:paraId="2EE4E18C" w14:textId="77777777" w:rsidR="006D5486" w:rsidRDefault="00000000">
      <w:pPr>
        <w:pStyle w:val="Textkrper"/>
        <w:spacing w:before="1" w:line="259" w:lineRule="auto"/>
        <w:ind w:left="2204" w:right="955" w:hanging="1"/>
        <w:jc w:val="both"/>
      </w:pPr>
      <w:r>
        <w:rPr>
          <w:color w:val="231F20"/>
        </w:rPr>
        <w:t xml:space="preserve">Zu diesen Kategorien werden Fehlerursachen ermittelt, denen wiederum weitere Ursa- </w:t>
      </w:r>
      <w:proofErr w:type="spellStart"/>
      <w:r>
        <w:rPr>
          <w:color w:val="231F20"/>
        </w:rPr>
        <w:t>chen</w:t>
      </w:r>
      <w:proofErr w:type="spellEnd"/>
      <w:r>
        <w:rPr>
          <w:color w:val="231F20"/>
        </w:rPr>
        <w:t xml:space="preserve"> zugeordnet werden können. So können Ursachenketten durch </w:t>
      </w:r>
      <w:proofErr w:type="spellStart"/>
      <w:r>
        <w:rPr>
          <w:color w:val="231F20"/>
        </w:rPr>
        <w:t>Mehrfachverknüp</w:t>
      </w:r>
      <w:proofErr w:type="spellEnd"/>
      <w:r>
        <w:rPr>
          <w:color w:val="231F20"/>
        </w:rPr>
        <w:t xml:space="preserve">- </w:t>
      </w:r>
      <w:proofErr w:type="spellStart"/>
      <w:r>
        <w:rPr>
          <w:color w:val="231F20"/>
        </w:rPr>
        <w:t>fungen</w:t>
      </w:r>
      <w:proofErr w:type="spellEnd"/>
      <w:r>
        <w:rPr>
          <w:color w:val="231F20"/>
          <w:spacing w:val="-3"/>
        </w:rPr>
        <w:t xml:space="preserve"> </w:t>
      </w:r>
      <w:r>
        <w:rPr>
          <w:color w:val="231F20"/>
        </w:rPr>
        <w:t>innerhalb</w:t>
      </w:r>
      <w:r>
        <w:rPr>
          <w:color w:val="231F20"/>
          <w:spacing w:val="-3"/>
        </w:rPr>
        <w:t xml:space="preserve"> </w:t>
      </w:r>
      <w:r>
        <w:rPr>
          <w:color w:val="231F20"/>
        </w:rPr>
        <w:t>einer</w:t>
      </w:r>
      <w:r>
        <w:rPr>
          <w:color w:val="231F20"/>
          <w:spacing w:val="-3"/>
        </w:rPr>
        <w:t xml:space="preserve"> </w:t>
      </w:r>
      <w:r>
        <w:rPr>
          <w:color w:val="231F20"/>
        </w:rPr>
        <w:t>Kategorie</w:t>
      </w:r>
      <w:r>
        <w:rPr>
          <w:color w:val="231F20"/>
          <w:spacing w:val="-3"/>
        </w:rPr>
        <w:t xml:space="preserve"> </w:t>
      </w:r>
      <w:r>
        <w:rPr>
          <w:color w:val="231F20"/>
        </w:rPr>
        <w:t>verdeutlicht</w:t>
      </w:r>
      <w:r>
        <w:rPr>
          <w:color w:val="231F20"/>
          <w:spacing w:val="-3"/>
        </w:rPr>
        <w:t xml:space="preserve"> </w:t>
      </w:r>
      <w:r>
        <w:rPr>
          <w:color w:val="231F20"/>
        </w:rPr>
        <w:t>werden.</w:t>
      </w:r>
      <w:r>
        <w:rPr>
          <w:color w:val="231F20"/>
          <w:spacing w:val="-3"/>
        </w:rPr>
        <w:t xml:space="preserve"> </w:t>
      </w:r>
      <w:r>
        <w:rPr>
          <w:color w:val="231F20"/>
        </w:rPr>
        <w:t>In</w:t>
      </w:r>
      <w:r>
        <w:rPr>
          <w:color w:val="231F20"/>
          <w:spacing w:val="-3"/>
        </w:rPr>
        <w:t xml:space="preserve"> </w:t>
      </w:r>
      <w:r>
        <w:rPr>
          <w:color w:val="231F20"/>
        </w:rPr>
        <w:t>einem</w:t>
      </w:r>
      <w:r>
        <w:rPr>
          <w:color w:val="231F20"/>
          <w:spacing w:val="-3"/>
        </w:rPr>
        <w:t xml:space="preserve"> </w:t>
      </w:r>
      <w:r>
        <w:rPr>
          <w:color w:val="231F20"/>
        </w:rPr>
        <w:t xml:space="preserve">Ursache-Wirkungs-Dia- </w:t>
      </w:r>
      <w:proofErr w:type="spellStart"/>
      <w:r>
        <w:rPr>
          <w:color w:val="231F20"/>
        </w:rPr>
        <w:t>gramm</w:t>
      </w:r>
      <w:proofErr w:type="spellEnd"/>
      <w:r>
        <w:rPr>
          <w:color w:val="231F20"/>
          <w:spacing w:val="59"/>
        </w:rPr>
        <w:t xml:space="preserve"> </w:t>
      </w:r>
      <w:r>
        <w:rPr>
          <w:color w:val="231F20"/>
        </w:rPr>
        <w:t>müssen</w:t>
      </w:r>
      <w:r>
        <w:rPr>
          <w:color w:val="231F20"/>
          <w:spacing w:val="60"/>
        </w:rPr>
        <w:t xml:space="preserve"> </w:t>
      </w:r>
      <w:r>
        <w:rPr>
          <w:color w:val="231F20"/>
        </w:rPr>
        <w:t>nicht</w:t>
      </w:r>
      <w:r>
        <w:rPr>
          <w:color w:val="231F20"/>
          <w:spacing w:val="60"/>
        </w:rPr>
        <w:t xml:space="preserve"> </w:t>
      </w:r>
      <w:r>
        <w:rPr>
          <w:color w:val="231F20"/>
        </w:rPr>
        <w:t>immer</w:t>
      </w:r>
      <w:r>
        <w:rPr>
          <w:color w:val="231F20"/>
          <w:spacing w:val="60"/>
        </w:rPr>
        <w:t xml:space="preserve"> </w:t>
      </w:r>
      <w:r>
        <w:rPr>
          <w:color w:val="231F20"/>
        </w:rPr>
        <w:t>alle</w:t>
      </w:r>
      <w:r>
        <w:rPr>
          <w:color w:val="231F20"/>
          <w:spacing w:val="60"/>
        </w:rPr>
        <w:t xml:space="preserve"> </w:t>
      </w:r>
      <w:r>
        <w:rPr>
          <w:color w:val="231F20"/>
        </w:rPr>
        <w:t>Kategorien</w:t>
      </w:r>
      <w:r>
        <w:rPr>
          <w:color w:val="231F20"/>
          <w:spacing w:val="60"/>
        </w:rPr>
        <w:t xml:space="preserve"> </w:t>
      </w:r>
      <w:r>
        <w:rPr>
          <w:color w:val="231F20"/>
        </w:rPr>
        <w:t>betrachtet</w:t>
      </w:r>
      <w:r>
        <w:rPr>
          <w:color w:val="231F20"/>
          <w:spacing w:val="60"/>
        </w:rPr>
        <w:t xml:space="preserve"> </w:t>
      </w:r>
      <w:r>
        <w:rPr>
          <w:color w:val="231F20"/>
        </w:rPr>
        <w:t>werden.</w:t>
      </w:r>
      <w:r>
        <w:rPr>
          <w:color w:val="231F20"/>
          <w:spacing w:val="60"/>
        </w:rPr>
        <w:t xml:space="preserve"> </w:t>
      </w:r>
      <w:r>
        <w:rPr>
          <w:color w:val="231F20"/>
        </w:rPr>
        <w:t>Die</w:t>
      </w:r>
      <w:r>
        <w:rPr>
          <w:color w:val="231F20"/>
          <w:spacing w:val="60"/>
        </w:rPr>
        <w:t xml:space="preserve"> </w:t>
      </w:r>
      <w:r>
        <w:rPr>
          <w:color w:val="231F20"/>
          <w:spacing w:val="-2"/>
        </w:rPr>
        <w:t>nachfolgende</w:t>
      </w:r>
    </w:p>
    <w:p w14:paraId="1DAD9034" w14:textId="77777777" w:rsidR="006D5486" w:rsidRDefault="006D5486">
      <w:pPr>
        <w:spacing w:line="259" w:lineRule="auto"/>
        <w:jc w:val="both"/>
        <w:sectPr w:rsidR="006D5486">
          <w:pgSz w:w="11910" w:h="16840"/>
          <w:pgMar w:top="960" w:right="460" w:bottom="280" w:left="460" w:header="0" w:footer="0" w:gutter="0"/>
          <w:cols w:space="720"/>
        </w:sectPr>
      </w:pPr>
    </w:p>
    <w:p w14:paraId="2681D44A" w14:textId="77777777" w:rsidR="006D5486" w:rsidRDefault="006D5486">
      <w:pPr>
        <w:pStyle w:val="Textkrper"/>
      </w:pPr>
    </w:p>
    <w:p w14:paraId="5DB9D39A" w14:textId="77777777" w:rsidR="006D5486" w:rsidRDefault="006D5486">
      <w:pPr>
        <w:pStyle w:val="Textkrper"/>
        <w:spacing w:before="9"/>
        <w:rPr>
          <w:sz w:val="18"/>
        </w:rPr>
      </w:pPr>
    </w:p>
    <w:p w14:paraId="3CF7A80B"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03F67375" w14:textId="77777777" w:rsidR="006D5486" w:rsidRDefault="006D5486">
      <w:pPr>
        <w:pStyle w:val="Textkrper"/>
      </w:pPr>
    </w:p>
    <w:p w14:paraId="20B81198" w14:textId="77777777" w:rsidR="006D5486" w:rsidRDefault="006D5486">
      <w:pPr>
        <w:pStyle w:val="Textkrper"/>
      </w:pPr>
    </w:p>
    <w:p w14:paraId="5087AFA3" w14:textId="77777777" w:rsidR="006D5486" w:rsidRDefault="006D5486">
      <w:pPr>
        <w:pStyle w:val="Textkrper"/>
      </w:pPr>
    </w:p>
    <w:p w14:paraId="0069DBA2" w14:textId="77777777" w:rsidR="006D5486" w:rsidRDefault="006D5486">
      <w:pPr>
        <w:pStyle w:val="Textkrper"/>
      </w:pPr>
    </w:p>
    <w:p w14:paraId="781B7A0A" w14:textId="77777777" w:rsidR="006D5486" w:rsidRDefault="006D5486">
      <w:pPr>
        <w:pStyle w:val="Textkrper"/>
        <w:spacing w:before="7"/>
        <w:rPr>
          <w:sz w:val="18"/>
        </w:rPr>
      </w:pPr>
    </w:p>
    <w:p w14:paraId="5125C792" w14:textId="77777777" w:rsidR="006D5486" w:rsidRDefault="00000000">
      <w:pPr>
        <w:pStyle w:val="Textkrper"/>
        <w:spacing w:before="100" w:line="259" w:lineRule="auto"/>
        <w:ind w:left="957" w:right="2201" w:hanging="1"/>
        <w:jc w:val="both"/>
      </w:pPr>
      <w:r>
        <w:rPr>
          <w:color w:val="231F20"/>
        </w:rPr>
        <w:t xml:space="preserve">Abbildung zeigt ein Ursache-Wirkungs-Diagramm für Mengenfehler in der </w:t>
      </w:r>
      <w:proofErr w:type="spellStart"/>
      <w:r>
        <w:rPr>
          <w:color w:val="231F20"/>
        </w:rPr>
        <w:t>Kommissio</w:t>
      </w:r>
      <w:proofErr w:type="spellEnd"/>
      <w:r>
        <w:rPr>
          <w:color w:val="231F20"/>
        </w:rPr>
        <w:t xml:space="preserve">- </w:t>
      </w:r>
      <w:proofErr w:type="spellStart"/>
      <w:r>
        <w:rPr>
          <w:color w:val="231F20"/>
        </w:rPr>
        <w:t>nierung</w:t>
      </w:r>
      <w:proofErr w:type="spellEnd"/>
      <w:r>
        <w:rPr>
          <w:color w:val="231F20"/>
        </w:rPr>
        <w:t>. Es werden nur die Kategorien Mensch, Methode und Mitwelt (hier Umfeld/ Milieu genannt) betrachtet und eine Kategorie Sonstiges hinzugefügt:</w:t>
      </w:r>
    </w:p>
    <w:p w14:paraId="31661085" w14:textId="77777777" w:rsidR="006D5486" w:rsidRDefault="00000000">
      <w:pPr>
        <w:pStyle w:val="Textkrper"/>
        <w:spacing w:before="6"/>
        <w:rPr>
          <w:sz w:val="21"/>
        </w:rPr>
      </w:pPr>
      <w:r>
        <w:rPr>
          <w:noProof/>
        </w:rPr>
        <w:drawing>
          <wp:anchor distT="0" distB="0" distL="0" distR="0" simplePos="0" relativeHeight="40" behindDoc="0" locked="0" layoutInCell="1" allowOverlap="1" wp14:anchorId="614C9B7E" wp14:editId="52F61FE4">
            <wp:simplePos x="0" y="0"/>
            <wp:positionH relativeFrom="page">
              <wp:posOffset>900000</wp:posOffset>
            </wp:positionH>
            <wp:positionV relativeFrom="paragraph">
              <wp:posOffset>179486</wp:posOffset>
            </wp:positionV>
            <wp:extent cx="4968240" cy="4572000"/>
            <wp:effectExtent l="0" t="0" r="0" b="0"/>
            <wp:wrapTopAndBottom/>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58" cstate="print"/>
                    <a:stretch>
                      <a:fillRect/>
                    </a:stretch>
                  </pic:blipFill>
                  <pic:spPr>
                    <a:xfrm>
                      <a:off x="0" y="0"/>
                      <a:ext cx="4968240" cy="4572000"/>
                    </a:xfrm>
                    <a:prstGeom prst="rect">
                      <a:avLst/>
                    </a:prstGeom>
                  </pic:spPr>
                </pic:pic>
              </a:graphicData>
            </a:graphic>
          </wp:anchor>
        </w:drawing>
      </w:r>
    </w:p>
    <w:p w14:paraId="3394880C" w14:textId="77777777" w:rsidR="006D5486" w:rsidRDefault="00000000">
      <w:pPr>
        <w:pStyle w:val="Textkrper"/>
        <w:spacing w:before="60" w:line="259" w:lineRule="auto"/>
        <w:ind w:left="957" w:right="2201"/>
        <w:jc w:val="both"/>
      </w:pPr>
      <w:r>
        <w:rPr>
          <w:color w:val="231F20"/>
        </w:rPr>
        <w:t xml:space="preserve">Die Kategorie „Sonstige“ hilft, Fehler einzuordnen, die für andere Kategorien als nicht passend erscheinen. Jedoch hätte hier auch die Kategorie „Material“ verwendet werden können. Das Ursache-Wirkungs-Diagramm kann nun z. B. wie folgt gelesen werden: Ein Mengenfehler (zu viele oder zu wenige Teile) tritt auf, wenn sich ein Mitarbeiter (Mensch) durch Unachtsamkeit bei der Kommissionierung verzählt (Ast oben links in der Abbildung). Warum sich der Mitarbeiter hier verzählt, wird in diesem Beispiel nicht näher betrachtet (Root </w:t>
      </w:r>
      <w:proofErr w:type="spellStart"/>
      <w:r>
        <w:rPr>
          <w:color w:val="231F20"/>
        </w:rPr>
        <w:t>Cause</w:t>
      </w:r>
      <w:proofErr w:type="spellEnd"/>
      <w:r>
        <w:rPr>
          <w:color w:val="231F20"/>
        </w:rPr>
        <w:t>).</w:t>
      </w:r>
    </w:p>
    <w:p w14:paraId="64340402" w14:textId="77777777" w:rsidR="006D5486" w:rsidRDefault="006D5486">
      <w:pPr>
        <w:spacing w:line="259" w:lineRule="auto"/>
        <w:jc w:val="both"/>
        <w:sectPr w:rsidR="006D5486">
          <w:pgSz w:w="11910" w:h="16840"/>
          <w:pgMar w:top="960" w:right="460" w:bottom="280" w:left="460" w:header="0" w:footer="0" w:gutter="0"/>
          <w:cols w:space="720"/>
        </w:sectPr>
      </w:pPr>
    </w:p>
    <w:p w14:paraId="3A8A9DCA" w14:textId="77777777" w:rsidR="006D5486" w:rsidRDefault="006D5486">
      <w:pPr>
        <w:pStyle w:val="Textkrper"/>
      </w:pPr>
    </w:p>
    <w:p w14:paraId="72D418C9" w14:textId="77777777" w:rsidR="006D5486" w:rsidRDefault="006D5486">
      <w:pPr>
        <w:pStyle w:val="Textkrper"/>
      </w:pPr>
    </w:p>
    <w:p w14:paraId="4DC7BF05" w14:textId="77777777" w:rsidR="006D5486" w:rsidRDefault="006D5486">
      <w:pPr>
        <w:pStyle w:val="Textkrper"/>
      </w:pPr>
    </w:p>
    <w:p w14:paraId="02F80128" w14:textId="77777777" w:rsidR="006D5486" w:rsidRDefault="006D5486">
      <w:pPr>
        <w:pStyle w:val="Textkrper"/>
      </w:pPr>
    </w:p>
    <w:p w14:paraId="7F5102F1" w14:textId="77777777" w:rsidR="006D5486" w:rsidRDefault="006D5486">
      <w:pPr>
        <w:pStyle w:val="Textkrper"/>
      </w:pPr>
    </w:p>
    <w:p w14:paraId="61EAC638" w14:textId="77777777" w:rsidR="006D5486" w:rsidRDefault="006D5486">
      <w:pPr>
        <w:pStyle w:val="Textkrper"/>
      </w:pPr>
    </w:p>
    <w:p w14:paraId="06C34E0E" w14:textId="77777777" w:rsidR="006D5486" w:rsidRDefault="006D5486">
      <w:pPr>
        <w:pStyle w:val="Textkrper"/>
      </w:pPr>
    </w:p>
    <w:p w14:paraId="0D961E4B" w14:textId="77777777" w:rsidR="006D5486" w:rsidRDefault="006D5486">
      <w:pPr>
        <w:pStyle w:val="Textkrper"/>
        <w:spacing w:before="2"/>
        <w:rPr>
          <w:sz w:val="29"/>
        </w:rPr>
      </w:pPr>
    </w:p>
    <w:p w14:paraId="5314E75B" w14:textId="77777777" w:rsidR="006D5486" w:rsidRDefault="00000000">
      <w:pPr>
        <w:pStyle w:val="berschrift4"/>
        <w:numPr>
          <w:ilvl w:val="1"/>
          <w:numId w:val="41"/>
        </w:numPr>
        <w:tabs>
          <w:tab w:val="left" w:pos="2772"/>
        </w:tabs>
        <w:spacing w:before="100"/>
        <w:ind w:hanging="568"/>
        <w:rPr>
          <w:color w:val="003946"/>
        </w:rPr>
      </w:pPr>
      <w:r>
        <w:rPr>
          <w:color w:val="003946"/>
        </w:rPr>
        <w:t xml:space="preserve">Audits und </w:t>
      </w:r>
      <w:r>
        <w:rPr>
          <w:color w:val="003946"/>
          <w:spacing w:val="-2"/>
        </w:rPr>
        <w:t>Zertifizierungen</w:t>
      </w:r>
    </w:p>
    <w:p w14:paraId="63FC6C2B" w14:textId="77777777" w:rsidR="006D5486" w:rsidRDefault="006D5486">
      <w:pPr>
        <w:pStyle w:val="Textkrper"/>
        <w:spacing w:before="4"/>
        <w:rPr>
          <w:rFonts w:ascii="Fira Sans"/>
          <w:sz w:val="39"/>
        </w:rPr>
      </w:pPr>
    </w:p>
    <w:p w14:paraId="65CE8CDA" w14:textId="77777777" w:rsidR="006D5486" w:rsidRDefault="00000000">
      <w:pPr>
        <w:pStyle w:val="berschrift7"/>
        <w:jc w:val="left"/>
      </w:pPr>
      <w:r>
        <w:rPr>
          <w:color w:val="003946"/>
        </w:rPr>
        <w:t>Begriff</w:t>
      </w:r>
      <w:r>
        <w:rPr>
          <w:color w:val="003946"/>
          <w:spacing w:val="-2"/>
        </w:rPr>
        <w:t xml:space="preserve"> </w:t>
      </w:r>
      <w:r>
        <w:rPr>
          <w:color w:val="003946"/>
        </w:rPr>
        <w:t xml:space="preserve">des </w:t>
      </w:r>
      <w:r>
        <w:rPr>
          <w:color w:val="003946"/>
          <w:spacing w:val="-2"/>
        </w:rPr>
        <w:t>Audits</w:t>
      </w:r>
    </w:p>
    <w:p w14:paraId="3FFE823A" w14:textId="77777777" w:rsidR="006D5486" w:rsidRDefault="006D5486">
      <w:pPr>
        <w:pStyle w:val="Textkrper"/>
        <w:spacing w:before="6"/>
        <w:rPr>
          <w:rFonts w:ascii="Fira Sans"/>
          <w:sz w:val="16"/>
        </w:rPr>
      </w:pPr>
    </w:p>
    <w:p w14:paraId="21D6CEA7" w14:textId="77777777" w:rsidR="006D5486" w:rsidRDefault="006D5486">
      <w:pPr>
        <w:rPr>
          <w:rFonts w:ascii="Fira Sans"/>
          <w:sz w:val="16"/>
        </w:rPr>
        <w:sectPr w:rsidR="006D5486">
          <w:pgSz w:w="11910" w:h="16840"/>
          <w:pgMar w:top="960" w:right="460" w:bottom="280" w:left="460" w:header="0" w:footer="0" w:gutter="0"/>
          <w:cols w:space="720"/>
        </w:sectPr>
      </w:pPr>
    </w:p>
    <w:p w14:paraId="48C29F81" w14:textId="77777777" w:rsidR="006D5486" w:rsidRDefault="00000000">
      <w:pPr>
        <w:spacing w:before="119" w:line="290" w:lineRule="auto"/>
        <w:ind w:left="121" w:right="38" w:firstLine="1265"/>
        <w:jc w:val="both"/>
        <w:rPr>
          <w:sz w:val="18"/>
        </w:rPr>
      </w:pPr>
      <w:r>
        <w:rPr>
          <w:color w:val="231F20"/>
          <w:spacing w:val="-2"/>
          <w:sz w:val="18"/>
        </w:rPr>
        <w:t xml:space="preserve">Audit </w:t>
      </w:r>
      <w:r>
        <w:rPr>
          <w:color w:val="808285"/>
          <w:sz w:val="18"/>
        </w:rPr>
        <w:t>Ein</w:t>
      </w:r>
      <w:r>
        <w:rPr>
          <w:color w:val="808285"/>
          <w:spacing w:val="-2"/>
          <w:sz w:val="18"/>
        </w:rPr>
        <w:t xml:space="preserve"> </w:t>
      </w:r>
      <w:r>
        <w:rPr>
          <w:color w:val="808285"/>
          <w:sz w:val="18"/>
        </w:rPr>
        <w:t>Audit</w:t>
      </w:r>
      <w:r>
        <w:rPr>
          <w:color w:val="808285"/>
          <w:spacing w:val="-2"/>
          <w:sz w:val="18"/>
        </w:rPr>
        <w:t xml:space="preserve"> </w:t>
      </w:r>
      <w:r>
        <w:rPr>
          <w:color w:val="808285"/>
          <w:sz w:val="18"/>
        </w:rPr>
        <w:t>ist</w:t>
      </w:r>
      <w:r>
        <w:rPr>
          <w:color w:val="808285"/>
          <w:spacing w:val="-2"/>
          <w:sz w:val="18"/>
        </w:rPr>
        <w:t xml:space="preserve"> </w:t>
      </w:r>
      <w:r>
        <w:rPr>
          <w:color w:val="808285"/>
          <w:sz w:val="18"/>
        </w:rPr>
        <w:t>ein</w:t>
      </w:r>
      <w:r>
        <w:rPr>
          <w:color w:val="808285"/>
          <w:spacing w:val="-2"/>
          <w:sz w:val="18"/>
        </w:rPr>
        <w:t xml:space="preserve"> </w:t>
      </w:r>
      <w:r>
        <w:rPr>
          <w:color w:val="808285"/>
          <w:sz w:val="18"/>
        </w:rPr>
        <w:t xml:space="preserve">Pro- </w:t>
      </w:r>
      <w:proofErr w:type="spellStart"/>
      <w:r>
        <w:rPr>
          <w:color w:val="808285"/>
          <w:sz w:val="18"/>
        </w:rPr>
        <w:t>zess</w:t>
      </w:r>
      <w:proofErr w:type="spellEnd"/>
      <w:r>
        <w:rPr>
          <w:color w:val="808285"/>
          <w:sz w:val="18"/>
        </w:rPr>
        <w:t>, um Nachweise zu</w:t>
      </w:r>
      <w:r>
        <w:rPr>
          <w:color w:val="808285"/>
          <w:spacing w:val="-13"/>
          <w:sz w:val="18"/>
        </w:rPr>
        <w:t xml:space="preserve"> </w:t>
      </w:r>
      <w:r>
        <w:rPr>
          <w:color w:val="808285"/>
          <w:sz w:val="18"/>
        </w:rPr>
        <w:t>erlangen,</w:t>
      </w:r>
      <w:r>
        <w:rPr>
          <w:color w:val="808285"/>
          <w:spacing w:val="-13"/>
          <w:sz w:val="18"/>
        </w:rPr>
        <w:t xml:space="preserve"> </w:t>
      </w:r>
      <w:r>
        <w:rPr>
          <w:color w:val="808285"/>
          <w:sz w:val="18"/>
        </w:rPr>
        <w:t>dass</w:t>
      </w:r>
      <w:r>
        <w:rPr>
          <w:color w:val="808285"/>
          <w:spacing w:val="-12"/>
          <w:sz w:val="18"/>
        </w:rPr>
        <w:t xml:space="preserve"> </w:t>
      </w:r>
      <w:r>
        <w:rPr>
          <w:color w:val="808285"/>
          <w:sz w:val="18"/>
        </w:rPr>
        <w:t>die Auditkriterien erfüllt</w:t>
      </w:r>
    </w:p>
    <w:p w14:paraId="6D6DF299" w14:textId="77777777" w:rsidR="006D5486" w:rsidRDefault="00000000">
      <w:pPr>
        <w:spacing w:line="212" w:lineRule="exact"/>
        <w:ind w:right="38"/>
        <w:jc w:val="right"/>
        <w:rPr>
          <w:sz w:val="18"/>
        </w:rPr>
      </w:pPr>
      <w:r>
        <w:rPr>
          <w:color w:val="808285"/>
          <w:spacing w:val="-4"/>
          <w:sz w:val="18"/>
        </w:rPr>
        <w:t>sind.</w:t>
      </w:r>
    </w:p>
    <w:p w14:paraId="2E00D683" w14:textId="77777777" w:rsidR="006D5486" w:rsidRDefault="00000000">
      <w:pPr>
        <w:pStyle w:val="Textkrper"/>
        <w:spacing w:before="100" w:line="259" w:lineRule="auto"/>
        <w:ind w:left="121" w:right="954"/>
        <w:jc w:val="both"/>
      </w:pPr>
      <w:r>
        <w:br w:type="column"/>
      </w:r>
      <w:r>
        <w:rPr>
          <w:color w:val="231F20"/>
        </w:rPr>
        <w:t xml:space="preserve">Ein </w:t>
      </w:r>
      <w:r>
        <w:rPr>
          <w:b/>
          <w:color w:val="231F20"/>
        </w:rPr>
        <w:t xml:space="preserve">Audit </w:t>
      </w:r>
      <w:r>
        <w:rPr>
          <w:color w:val="231F20"/>
        </w:rPr>
        <w:t>ist ein systematischer, unabhängiger und dokumentierter Prozess, in dem festgestellt</w:t>
      </w:r>
      <w:r>
        <w:rPr>
          <w:color w:val="231F20"/>
          <w:spacing w:val="-5"/>
        </w:rPr>
        <w:t xml:space="preserve"> </w:t>
      </w:r>
      <w:r>
        <w:rPr>
          <w:color w:val="231F20"/>
        </w:rPr>
        <w:t>werden</w:t>
      </w:r>
      <w:r>
        <w:rPr>
          <w:color w:val="231F20"/>
          <w:spacing w:val="-5"/>
        </w:rPr>
        <w:t xml:space="preserve"> </w:t>
      </w:r>
      <w:r>
        <w:rPr>
          <w:color w:val="231F20"/>
        </w:rPr>
        <w:t>soll,</w:t>
      </w:r>
      <w:r>
        <w:rPr>
          <w:color w:val="231F20"/>
          <w:spacing w:val="-5"/>
        </w:rPr>
        <w:t xml:space="preserve"> </w:t>
      </w:r>
      <w:r>
        <w:rPr>
          <w:color w:val="231F20"/>
        </w:rPr>
        <w:t>ob</w:t>
      </w:r>
      <w:r>
        <w:rPr>
          <w:color w:val="231F20"/>
          <w:spacing w:val="-5"/>
        </w:rPr>
        <w:t xml:space="preserve"> </w:t>
      </w:r>
      <w:r>
        <w:rPr>
          <w:color w:val="231F20"/>
        </w:rPr>
        <w:t>und</w:t>
      </w:r>
      <w:r>
        <w:rPr>
          <w:color w:val="231F20"/>
          <w:spacing w:val="-5"/>
        </w:rPr>
        <w:t xml:space="preserve"> </w:t>
      </w:r>
      <w:r>
        <w:rPr>
          <w:color w:val="231F20"/>
        </w:rPr>
        <w:t>inwieweit</w:t>
      </w:r>
      <w:r>
        <w:rPr>
          <w:color w:val="231F20"/>
          <w:spacing w:val="-5"/>
        </w:rPr>
        <w:t xml:space="preserve"> </w:t>
      </w:r>
      <w:r>
        <w:rPr>
          <w:color w:val="231F20"/>
        </w:rPr>
        <w:t>ein</w:t>
      </w:r>
      <w:r>
        <w:rPr>
          <w:color w:val="231F20"/>
          <w:spacing w:val="-5"/>
        </w:rPr>
        <w:t xml:space="preserve"> </w:t>
      </w:r>
      <w:r>
        <w:rPr>
          <w:color w:val="231F20"/>
        </w:rPr>
        <w:t>tatsächlich</w:t>
      </w:r>
      <w:r>
        <w:rPr>
          <w:color w:val="231F20"/>
          <w:spacing w:val="-5"/>
        </w:rPr>
        <w:t xml:space="preserve"> </w:t>
      </w:r>
      <w:r>
        <w:rPr>
          <w:color w:val="231F20"/>
        </w:rPr>
        <w:t>vorgefundener</w:t>
      </w:r>
      <w:r>
        <w:rPr>
          <w:color w:val="231F20"/>
          <w:spacing w:val="-5"/>
        </w:rPr>
        <w:t xml:space="preserve"> </w:t>
      </w:r>
      <w:r>
        <w:rPr>
          <w:color w:val="231F20"/>
        </w:rPr>
        <w:t>Zustand</w:t>
      </w:r>
      <w:r>
        <w:rPr>
          <w:color w:val="231F20"/>
          <w:spacing w:val="-5"/>
        </w:rPr>
        <w:t xml:space="preserve"> </w:t>
      </w:r>
      <w:r>
        <w:rPr>
          <w:color w:val="231F20"/>
        </w:rPr>
        <w:t>(</w:t>
      </w:r>
      <w:proofErr w:type="spellStart"/>
      <w:r>
        <w:rPr>
          <w:color w:val="231F20"/>
        </w:rPr>
        <w:t>Istzu</w:t>
      </w:r>
      <w:proofErr w:type="spellEnd"/>
      <w:r>
        <w:rPr>
          <w:color w:val="231F20"/>
        </w:rPr>
        <w:t>- stand)</w:t>
      </w:r>
      <w:r>
        <w:rPr>
          <w:color w:val="231F20"/>
          <w:spacing w:val="-2"/>
        </w:rPr>
        <w:t xml:space="preserve"> </w:t>
      </w:r>
      <w:r>
        <w:rPr>
          <w:color w:val="231F20"/>
        </w:rPr>
        <w:t>mit</w:t>
      </w:r>
      <w:r>
        <w:rPr>
          <w:color w:val="231F20"/>
          <w:spacing w:val="-2"/>
        </w:rPr>
        <w:t xml:space="preserve"> </w:t>
      </w:r>
      <w:r>
        <w:rPr>
          <w:color w:val="231F20"/>
        </w:rPr>
        <w:t>einer</w:t>
      </w:r>
      <w:r>
        <w:rPr>
          <w:color w:val="231F20"/>
          <w:spacing w:val="-2"/>
        </w:rPr>
        <w:t xml:space="preserve"> </w:t>
      </w:r>
      <w:r>
        <w:rPr>
          <w:color w:val="231F20"/>
        </w:rPr>
        <w:t>Referenz</w:t>
      </w:r>
      <w:r>
        <w:rPr>
          <w:color w:val="231F20"/>
          <w:spacing w:val="-2"/>
        </w:rPr>
        <w:t xml:space="preserve"> </w:t>
      </w:r>
      <w:r>
        <w:rPr>
          <w:color w:val="231F20"/>
        </w:rPr>
        <w:t>(Sollzustand)</w:t>
      </w:r>
      <w:r>
        <w:rPr>
          <w:color w:val="231F20"/>
          <w:spacing w:val="-2"/>
        </w:rPr>
        <w:t xml:space="preserve"> </w:t>
      </w:r>
      <w:r>
        <w:rPr>
          <w:color w:val="231F20"/>
        </w:rPr>
        <w:t>übereinstimmt.</w:t>
      </w:r>
      <w:r>
        <w:rPr>
          <w:color w:val="231F20"/>
          <w:spacing w:val="-2"/>
        </w:rPr>
        <w:t xml:space="preserve"> </w:t>
      </w:r>
      <w:r>
        <w:rPr>
          <w:color w:val="231F20"/>
        </w:rPr>
        <w:t>Diese</w:t>
      </w:r>
      <w:r>
        <w:rPr>
          <w:color w:val="231F20"/>
          <w:spacing w:val="-2"/>
        </w:rPr>
        <w:t xml:space="preserve"> </w:t>
      </w:r>
      <w:r>
        <w:rPr>
          <w:color w:val="231F20"/>
        </w:rPr>
        <w:t>Feststellungen</w:t>
      </w:r>
      <w:r>
        <w:rPr>
          <w:color w:val="231F20"/>
          <w:spacing w:val="-2"/>
        </w:rPr>
        <w:t xml:space="preserve"> </w:t>
      </w:r>
      <w:r>
        <w:rPr>
          <w:color w:val="231F20"/>
        </w:rPr>
        <w:t>werden</w:t>
      </w:r>
      <w:r>
        <w:rPr>
          <w:color w:val="231F20"/>
          <w:spacing w:val="-2"/>
        </w:rPr>
        <w:t xml:space="preserve"> </w:t>
      </w:r>
      <w:r>
        <w:rPr>
          <w:color w:val="231F20"/>
        </w:rPr>
        <w:t xml:space="preserve">im Auditprozess dokumentiert und anschließend ausgewertet. Ein Audit ist damit keine Prüfung, die auf die Bestimmung einer Konformität und damit auf Messungen bezogen ist. Audits zielen im wortwörtlichen Sinne auf </w:t>
      </w:r>
      <w:proofErr w:type="spellStart"/>
      <w:r>
        <w:rPr>
          <w:color w:val="231F20"/>
        </w:rPr>
        <w:t>audire</w:t>
      </w:r>
      <w:proofErr w:type="spellEnd"/>
      <w:r>
        <w:rPr>
          <w:color w:val="231F20"/>
        </w:rPr>
        <w:t xml:space="preserve"> (lateinisch: hören) ab, d. h. ein Zuhören durch den Auditor. Dabei geht es um die Betrachtung komplexer Zusammen- hänge</w:t>
      </w:r>
      <w:r>
        <w:rPr>
          <w:color w:val="231F20"/>
          <w:spacing w:val="-1"/>
        </w:rPr>
        <w:t xml:space="preserve"> </w:t>
      </w:r>
      <w:r>
        <w:rPr>
          <w:color w:val="231F20"/>
        </w:rPr>
        <w:t>in</w:t>
      </w:r>
      <w:r>
        <w:rPr>
          <w:color w:val="231F20"/>
          <w:spacing w:val="-1"/>
        </w:rPr>
        <w:t xml:space="preserve"> </w:t>
      </w:r>
      <w:r>
        <w:rPr>
          <w:color w:val="231F20"/>
        </w:rPr>
        <w:t>einem</w:t>
      </w:r>
      <w:r>
        <w:rPr>
          <w:color w:val="231F20"/>
          <w:spacing w:val="-1"/>
        </w:rPr>
        <w:t xml:space="preserve"> </w:t>
      </w:r>
      <w:r>
        <w:rPr>
          <w:color w:val="231F20"/>
        </w:rPr>
        <w:t>Unternehmen</w:t>
      </w:r>
      <w:r>
        <w:rPr>
          <w:color w:val="231F20"/>
          <w:spacing w:val="-1"/>
        </w:rPr>
        <w:t xml:space="preserve"> </w:t>
      </w:r>
      <w:r>
        <w:rPr>
          <w:color w:val="231F20"/>
        </w:rPr>
        <w:t>und</w:t>
      </w:r>
      <w:r>
        <w:rPr>
          <w:color w:val="231F20"/>
          <w:spacing w:val="-1"/>
        </w:rPr>
        <w:t xml:space="preserve"> </w:t>
      </w:r>
      <w:r>
        <w:rPr>
          <w:color w:val="231F20"/>
        </w:rPr>
        <w:t>deren</w:t>
      </w:r>
      <w:r>
        <w:rPr>
          <w:color w:val="231F20"/>
          <w:spacing w:val="-1"/>
        </w:rPr>
        <w:t xml:space="preserve"> </w:t>
      </w:r>
      <w:r>
        <w:rPr>
          <w:color w:val="231F20"/>
        </w:rPr>
        <w:t>Prozesse.</w:t>
      </w:r>
      <w:r>
        <w:rPr>
          <w:color w:val="231F20"/>
          <w:spacing w:val="-1"/>
        </w:rPr>
        <w:t xml:space="preserve"> </w:t>
      </w:r>
      <w:r>
        <w:rPr>
          <w:color w:val="231F20"/>
        </w:rPr>
        <w:t>Audits</w:t>
      </w:r>
      <w:r>
        <w:rPr>
          <w:color w:val="231F20"/>
          <w:spacing w:val="-1"/>
        </w:rPr>
        <w:t xml:space="preserve"> </w:t>
      </w:r>
      <w:r>
        <w:rPr>
          <w:color w:val="231F20"/>
        </w:rPr>
        <w:t>sind</w:t>
      </w:r>
      <w:r>
        <w:rPr>
          <w:color w:val="231F20"/>
          <w:spacing w:val="-1"/>
        </w:rPr>
        <w:t xml:space="preserve"> </w:t>
      </w:r>
      <w:r>
        <w:rPr>
          <w:color w:val="231F20"/>
        </w:rPr>
        <w:t>dabei</w:t>
      </w:r>
      <w:r>
        <w:rPr>
          <w:color w:val="231F20"/>
          <w:spacing w:val="-1"/>
        </w:rPr>
        <w:t xml:space="preserve"> </w:t>
      </w:r>
      <w:r>
        <w:rPr>
          <w:color w:val="231F20"/>
        </w:rPr>
        <w:t>faktenbasiert</w:t>
      </w:r>
      <w:r>
        <w:rPr>
          <w:color w:val="231F20"/>
          <w:spacing w:val="-1"/>
        </w:rPr>
        <w:t xml:space="preserve"> </w:t>
      </w:r>
      <w:r>
        <w:rPr>
          <w:color w:val="231F20"/>
        </w:rPr>
        <w:t xml:space="preserve">und objektiv und für das Aufzeigen von möglichen Verbesserungen im Unternehmen </w:t>
      </w:r>
      <w:proofErr w:type="spellStart"/>
      <w:r>
        <w:rPr>
          <w:color w:val="231F20"/>
        </w:rPr>
        <w:t>geeig</w:t>
      </w:r>
      <w:proofErr w:type="spellEnd"/>
      <w:r>
        <w:rPr>
          <w:color w:val="231F20"/>
        </w:rPr>
        <w:t xml:space="preserve">- </w:t>
      </w:r>
      <w:proofErr w:type="spellStart"/>
      <w:r>
        <w:rPr>
          <w:color w:val="231F20"/>
        </w:rPr>
        <w:t>net</w:t>
      </w:r>
      <w:proofErr w:type="spellEnd"/>
      <w:r>
        <w:rPr>
          <w:color w:val="231F20"/>
        </w:rPr>
        <w:t>. So kann beispielsweise das Ergebnis eines Audits sein, dass die Mess- bzw. Prüf- verfahren für die Bestimmung der Qualitätsanforderungen verbessert werden sollten.</w:t>
      </w:r>
    </w:p>
    <w:p w14:paraId="71322E09" w14:textId="77777777" w:rsidR="006D5486" w:rsidRDefault="006D5486">
      <w:pPr>
        <w:pStyle w:val="Textkrper"/>
        <w:rPr>
          <w:sz w:val="24"/>
        </w:rPr>
      </w:pPr>
    </w:p>
    <w:p w14:paraId="2D1D164B" w14:textId="77777777" w:rsidR="006D5486" w:rsidRDefault="00000000">
      <w:pPr>
        <w:pStyle w:val="berschrift7"/>
        <w:spacing w:before="199"/>
        <w:ind w:left="121"/>
        <w:jc w:val="left"/>
      </w:pPr>
      <w:r>
        <w:rPr>
          <w:color w:val="003946"/>
          <w:spacing w:val="-2"/>
        </w:rPr>
        <w:t>Auditbeteiligte</w:t>
      </w:r>
    </w:p>
    <w:p w14:paraId="4FECFB02" w14:textId="77777777" w:rsidR="006D5486" w:rsidRDefault="006D5486">
      <w:pPr>
        <w:pStyle w:val="Textkrper"/>
        <w:spacing w:before="10"/>
        <w:rPr>
          <w:rFonts w:ascii="Fira Sans"/>
          <w:sz w:val="24"/>
        </w:rPr>
      </w:pPr>
    </w:p>
    <w:p w14:paraId="51666BAB" w14:textId="77777777" w:rsidR="006D5486" w:rsidRDefault="00000000">
      <w:pPr>
        <w:pStyle w:val="Textkrper"/>
        <w:spacing w:line="259" w:lineRule="auto"/>
        <w:ind w:left="121" w:right="954" w:hanging="1"/>
        <w:jc w:val="both"/>
      </w:pPr>
      <w:r>
        <w:rPr>
          <w:color w:val="231F20"/>
        </w:rPr>
        <w:t>Je nachdem, wer an einem Audit beteiligt ist, kann in First-Party-, Second-Party- und Third-Party-Audits unterschieden werden.</w:t>
      </w:r>
    </w:p>
    <w:p w14:paraId="613D6732" w14:textId="77777777" w:rsidR="006D5486" w:rsidRDefault="006D5486">
      <w:pPr>
        <w:pStyle w:val="Textkrper"/>
        <w:spacing w:before="9"/>
        <w:rPr>
          <w:sz w:val="21"/>
        </w:rPr>
      </w:pPr>
    </w:p>
    <w:p w14:paraId="0BACCE78" w14:textId="77777777" w:rsidR="006D5486" w:rsidRDefault="00000000">
      <w:pPr>
        <w:pStyle w:val="Textkrper"/>
        <w:spacing w:line="259" w:lineRule="auto"/>
        <w:ind w:left="121" w:right="954"/>
        <w:jc w:val="both"/>
      </w:pPr>
      <w:r>
        <w:rPr>
          <w:color w:val="231F20"/>
        </w:rPr>
        <w:t xml:space="preserve">Ein First-Party-Audit bezeichnet ein Audit, das selbst intern im Unternehmen </w:t>
      </w:r>
      <w:proofErr w:type="spellStart"/>
      <w:r>
        <w:rPr>
          <w:color w:val="231F20"/>
        </w:rPr>
        <w:t>durchge</w:t>
      </w:r>
      <w:proofErr w:type="spellEnd"/>
      <w:r>
        <w:rPr>
          <w:color w:val="231F20"/>
        </w:rPr>
        <w:t>- führt wird. Es wird daher auch als internes Audit bezeichnet. Der interne Auditor kann ein geschulter Mitarbeiter des Unternehmens sein, aber nicht Mitarbeiter des Bereichs, der</w:t>
      </w:r>
      <w:r>
        <w:rPr>
          <w:color w:val="231F20"/>
          <w:spacing w:val="-1"/>
        </w:rPr>
        <w:t xml:space="preserve"> </w:t>
      </w:r>
      <w:r>
        <w:rPr>
          <w:color w:val="231F20"/>
        </w:rPr>
        <w:t>auditiert</w:t>
      </w:r>
      <w:r>
        <w:rPr>
          <w:color w:val="231F20"/>
          <w:spacing w:val="-1"/>
        </w:rPr>
        <w:t xml:space="preserve"> </w:t>
      </w:r>
      <w:r>
        <w:rPr>
          <w:color w:val="231F20"/>
        </w:rPr>
        <w:t>wird.</w:t>
      </w:r>
      <w:r>
        <w:rPr>
          <w:color w:val="231F20"/>
          <w:spacing w:val="-1"/>
        </w:rPr>
        <w:t xml:space="preserve"> </w:t>
      </w:r>
      <w:r>
        <w:rPr>
          <w:color w:val="231F20"/>
        </w:rPr>
        <w:t>Ein</w:t>
      </w:r>
      <w:r>
        <w:rPr>
          <w:color w:val="231F20"/>
          <w:spacing w:val="-1"/>
        </w:rPr>
        <w:t xml:space="preserve"> </w:t>
      </w:r>
      <w:r>
        <w:rPr>
          <w:color w:val="231F20"/>
        </w:rPr>
        <w:t>internes</w:t>
      </w:r>
      <w:r>
        <w:rPr>
          <w:color w:val="231F20"/>
          <w:spacing w:val="-1"/>
        </w:rPr>
        <w:t xml:space="preserve"> </w:t>
      </w:r>
      <w:r>
        <w:rPr>
          <w:color w:val="231F20"/>
        </w:rPr>
        <w:t>Audit</w:t>
      </w:r>
      <w:r>
        <w:rPr>
          <w:color w:val="231F20"/>
          <w:spacing w:val="-1"/>
        </w:rPr>
        <w:t xml:space="preserve"> </w:t>
      </w:r>
      <w:r>
        <w:rPr>
          <w:color w:val="231F20"/>
        </w:rPr>
        <w:t>kann</w:t>
      </w:r>
      <w:r>
        <w:rPr>
          <w:color w:val="231F20"/>
          <w:spacing w:val="-1"/>
        </w:rPr>
        <w:t xml:space="preserve"> </w:t>
      </w:r>
      <w:r>
        <w:rPr>
          <w:color w:val="231F20"/>
        </w:rPr>
        <w:t>aber</w:t>
      </w:r>
      <w:r>
        <w:rPr>
          <w:color w:val="231F20"/>
          <w:spacing w:val="-1"/>
        </w:rPr>
        <w:t xml:space="preserve"> </w:t>
      </w:r>
      <w:r>
        <w:rPr>
          <w:color w:val="231F20"/>
        </w:rPr>
        <w:t>auch</w:t>
      </w:r>
      <w:r>
        <w:rPr>
          <w:color w:val="231F20"/>
          <w:spacing w:val="-1"/>
        </w:rPr>
        <w:t xml:space="preserve"> </w:t>
      </w:r>
      <w:r>
        <w:rPr>
          <w:color w:val="231F20"/>
        </w:rPr>
        <w:t>durch</w:t>
      </w:r>
      <w:r>
        <w:rPr>
          <w:color w:val="231F20"/>
          <w:spacing w:val="-1"/>
        </w:rPr>
        <w:t xml:space="preserve"> </w:t>
      </w:r>
      <w:r>
        <w:rPr>
          <w:color w:val="231F20"/>
        </w:rPr>
        <w:t>einen</w:t>
      </w:r>
      <w:r>
        <w:rPr>
          <w:color w:val="231F20"/>
          <w:spacing w:val="-1"/>
        </w:rPr>
        <w:t xml:space="preserve"> </w:t>
      </w:r>
      <w:r>
        <w:rPr>
          <w:color w:val="231F20"/>
        </w:rPr>
        <w:t>speziellen</w:t>
      </w:r>
      <w:r>
        <w:rPr>
          <w:color w:val="231F20"/>
          <w:spacing w:val="-1"/>
        </w:rPr>
        <w:t xml:space="preserve"> </w:t>
      </w:r>
      <w:proofErr w:type="spellStart"/>
      <w:r>
        <w:rPr>
          <w:color w:val="231F20"/>
        </w:rPr>
        <w:t>Dienstleis</w:t>
      </w:r>
      <w:proofErr w:type="spellEnd"/>
      <w:r>
        <w:rPr>
          <w:color w:val="231F20"/>
        </w:rPr>
        <w:t xml:space="preserve">- </w:t>
      </w:r>
      <w:proofErr w:type="spellStart"/>
      <w:r>
        <w:rPr>
          <w:color w:val="231F20"/>
        </w:rPr>
        <w:t>ter</w:t>
      </w:r>
      <w:proofErr w:type="spellEnd"/>
      <w:r>
        <w:rPr>
          <w:color w:val="231F20"/>
        </w:rPr>
        <w:t xml:space="preserve"> erfolgen, beispielsweise durch einen Berater für Qualitäts- oder Umweltmanage- </w:t>
      </w:r>
      <w:proofErr w:type="spellStart"/>
      <w:r>
        <w:rPr>
          <w:color w:val="231F20"/>
        </w:rPr>
        <w:t>ment</w:t>
      </w:r>
      <w:proofErr w:type="spellEnd"/>
      <w:r>
        <w:rPr>
          <w:color w:val="231F20"/>
        </w:rPr>
        <w:t>. Dieser Dienstleister darf dann aber kein Third-Party-Audit durchführen. Interne Audits sind in Systemen zum Qualitätsmanagement (z. B. nach der DIN EN ISO 9001) zwingend vorgeschrieben. Deren Ergebnisse fließen in die Managementbewertung ein.</w:t>
      </w:r>
    </w:p>
    <w:p w14:paraId="7F799B3F" w14:textId="77777777" w:rsidR="006D5486" w:rsidRDefault="006D5486">
      <w:pPr>
        <w:pStyle w:val="Textkrper"/>
        <w:spacing w:before="3"/>
        <w:rPr>
          <w:sz w:val="22"/>
        </w:rPr>
      </w:pPr>
    </w:p>
    <w:p w14:paraId="7745AEED" w14:textId="77777777" w:rsidR="006D5486" w:rsidRDefault="00000000">
      <w:pPr>
        <w:pStyle w:val="Textkrper"/>
        <w:spacing w:line="259" w:lineRule="auto"/>
        <w:ind w:left="121" w:right="954"/>
        <w:jc w:val="both"/>
      </w:pPr>
      <w:r>
        <w:rPr>
          <w:color w:val="231F20"/>
        </w:rPr>
        <w:t xml:space="preserve">Second-Party-Audits werden Audits genannt, in die zwei Unternehmen involviert sind. Dies ist z. B. der Fall, wenn ein Unternehmen einen neuen Lieferanten sucht. Ein Second-Party-Audit ist dann Teil der Lieferantenbewertung, indem die Fähigkeiten des Lieferanten überprüft werden, z. B. seine Lieferzeiten und -zuverlässigkeit. Second- Party-Audits in Form von Lieferantenaudits sind oft Voraussetzung für einen Vertrags- </w:t>
      </w:r>
      <w:proofErr w:type="spellStart"/>
      <w:r>
        <w:rPr>
          <w:color w:val="231F20"/>
        </w:rPr>
        <w:t>abschluss</w:t>
      </w:r>
      <w:proofErr w:type="spellEnd"/>
      <w:r>
        <w:rPr>
          <w:color w:val="231F20"/>
          <w:spacing w:val="-2"/>
        </w:rPr>
        <w:t xml:space="preserve"> </w:t>
      </w:r>
      <w:r>
        <w:rPr>
          <w:color w:val="231F20"/>
        </w:rPr>
        <w:t>und</w:t>
      </w:r>
      <w:r>
        <w:rPr>
          <w:color w:val="231F20"/>
          <w:spacing w:val="-2"/>
        </w:rPr>
        <w:t xml:space="preserve"> </w:t>
      </w:r>
      <w:r>
        <w:rPr>
          <w:color w:val="231F20"/>
        </w:rPr>
        <w:t>werden</w:t>
      </w:r>
      <w:r>
        <w:rPr>
          <w:color w:val="231F20"/>
          <w:spacing w:val="-2"/>
        </w:rPr>
        <w:t xml:space="preserve"> </w:t>
      </w:r>
      <w:r>
        <w:rPr>
          <w:color w:val="231F20"/>
        </w:rPr>
        <w:t>auch</w:t>
      </w:r>
      <w:r>
        <w:rPr>
          <w:color w:val="231F20"/>
          <w:spacing w:val="-2"/>
        </w:rPr>
        <w:t xml:space="preserve"> </w:t>
      </w:r>
      <w:r>
        <w:rPr>
          <w:color w:val="231F20"/>
        </w:rPr>
        <w:t>während</w:t>
      </w:r>
      <w:r>
        <w:rPr>
          <w:color w:val="231F20"/>
          <w:spacing w:val="-2"/>
        </w:rPr>
        <w:t xml:space="preserve"> </w:t>
      </w:r>
      <w:r>
        <w:rPr>
          <w:color w:val="231F20"/>
        </w:rPr>
        <w:t>der</w:t>
      </w:r>
      <w:r>
        <w:rPr>
          <w:color w:val="231F20"/>
          <w:spacing w:val="-2"/>
        </w:rPr>
        <w:t xml:space="preserve"> </w:t>
      </w:r>
      <w:r>
        <w:rPr>
          <w:color w:val="231F20"/>
        </w:rPr>
        <w:t>Vertragslaufzeit</w:t>
      </w:r>
      <w:r>
        <w:rPr>
          <w:color w:val="231F20"/>
          <w:spacing w:val="-2"/>
        </w:rPr>
        <w:t xml:space="preserve"> </w:t>
      </w:r>
      <w:r>
        <w:rPr>
          <w:color w:val="231F20"/>
        </w:rPr>
        <w:t>von</w:t>
      </w:r>
      <w:r>
        <w:rPr>
          <w:color w:val="231F20"/>
          <w:spacing w:val="-2"/>
        </w:rPr>
        <w:t xml:space="preserve"> </w:t>
      </w:r>
      <w:r>
        <w:rPr>
          <w:color w:val="231F20"/>
        </w:rPr>
        <w:t>Zeit</w:t>
      </w:r>
      <w:r>
        <w:rPr>
          <w:color w:val="231F20"/>
          <w:spacing w:val="-2"/>
        </w:rPr>
        <w:t xml:space="preserve"> </w:t>
      </w:r>
      <w:r>
        <w:rPr>
          <w:color w:val="231F20"/>
        </w:rPr>
        <w:t>zu</w:t>
      </w:r>
      <w:r>
        <w:rPr>
          <w:color w:val="231F20"/>
          <w:spacing w:val="-2"/>
        </w:rPr>
        <w:t xml:space="preserve"> </w:t>
      </w:r>
      <w:r>
        <w:rPr>
          <w:color w:val="231F20"/>
        </w:rPr>
        <w:t>Zeit</w:t>
      </w:r>
      <w:r>
        <w:rPr>
          <w:color w:val="231F20"/>
          <w:spacing w:val="-2"/>
        </w:rPr>
        <w:t xml:space="preserve"> </w:t>
      </w:r>
      <w:r>
        <w:rPr>
          <w:color w:val="231F20"/>
        </w:rPr>
        <w:t xml:space="preserve">durchgeführt. Lieferanten- und Kundenaudits sind zwei Seiten einer Medaille, denn ein Lieferante- </w:t>
      </w:r>
      <w:proofErr w:type="spellStart"/>
      <w:r>
        <w:rPr>
          <w:color w:val="231F20"/>
        </w:rPr>
        <w:t>naudit</w:t>
      </w:r>
      <w:proofErr w:type="spellEnd"/>
      <w:r>
        <w:rPr>
          <w:color w:val="231F20"/>
        </w:rPr>
        <w:t xml:space="preserve"> eines Unternehmens ist aus Sicht des Lieferanten ein Kundenaudit. Der Unter- schied ist jedoch, dass bei einem Lieferantenaudit das Unternehmen selbst Initiator des Audits ist und dieses (aktiv) durchführt. Bei einem Kundenaudit wird das eigene Unternehmen (passiv) auditiert. Lieferanten- und Kundenaudits werden auch als externe Audits bezeichnet.</w:t>
      </w:r>
    </w:p>
    <w:p w14:paraId="4754C1CB"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235"/>
            <w:col w:w="8907"/>
          </w:cols>
        </w:sectPr>
      </w:pPr>
    </w:p>
    <w:p w14:paraId="199B60CA" w14:textId="77777777" w:rsidR="006D5486" w:rsidRDefault="006D5486">
      <w:pPr>
        <w:pStyle w:val="Textkrper"/>
      </w:pPr>
    </w:p>
    <w:p w14:paraId="78DCE944" w14:textId="77777777" w:rsidR="006D5486" w:rsidRDefault="006D5486">
      <w:pPr>
        <w:pStyle w:val="Textkrper"/>
        <w:spacing w:before="9"/>
        <w:rPr>
          <w:sz w:val="18"/>
        </w:rPr>
      </w:pPr>
    </w:p>
    <w:p w14:paraId="4DEDC545"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35B5D3BD" w14:textId="77777777" w:rsidR="006D5486" w:rsidRDefault="006D5486">
      <w:pPr>
        <w:pStyle w:val="Textkrper"/>
      </w:pPr>
    </w:p>
    <w:p w14:paraId="1B88D42D" w14:textId="77777777" w:rsidR="006D5486" w:rsidRDefault="006D5486">
      <w:pPr>
        <w:pStyle w:val="Textkrper"/>
      </w:pPr>
    </w:p>
    <w:p w14:paraId="6B408601" w14:textId="77777777" w:rsidR="006D5486" w:rsidRDefault="006D5486">
      <w:pPr>
        <w:pStyle w:val="Textkrper"/>
      </w:pPr>
    </w:p>
    <w:p w14:paraId="2561D564" w14:textId="77777777" w:rsidR="006D5486" w:rsidRDefault="006D5486">
      <w:pPr>
        <w:pStyle w:val="Textkrper"/>
      </w:pPr>
    </w:p>
    <w:p w14:paraId="35442F13" w14:textId="77777777" w:rsidR="006D5486" w:rsidRDefault="006D5486">
      <w:pPr>
        <w:pStyle w:val="Textkrper"/>
        <w:spacing w:before="7"/>
        <w:rPr>
          <w:sz w:val="18"/>
        </w:rPr>
      </w:pPr>
    </w:p>
    <w:p w14:paraId="13CECC43" w14:textId="77777777" w:rsidR="006D5486" w:rsidRDefault="00000000">
      <w:pPr>
        <w:pStyle w:val="Textkrper"/>
        <w:spacing w:before="100" w:line="259" w:lineRule="auto"/>
        <w:ind w:left="957" w:right="2201"/>
        <w:jc w:val="both"/>
      </w:pPr>
      <w:r>
        <w:rPr>
          <w:color w:val="231F20"/>
        </w:rPr>
        <w:t xml:space="preserve">Ein Third-Party-Audit wird durch einen unabhängigen Dritten durchgeführt, mit dem das Unternehmen weder in Lieferanten- noch in Kundenverhältnissen des </w:t>
      </w:r>
      <w:proofErr w:type="spellStart"/>
      <w:r>
        <w:rPr>
          <w:color w:val="231F20"/>
        </w:rPr>
        <w:t>Kernge</w:t>
      </w:r>
      <w:proofErr w:type="spellEnd"/>
      <w:r>
        <w:rPr>
          <w:color w:val="231F20"/>
        </w:rPr>
        <w:t xml:space="preserve">- </w:t>
      </w:r>
      <w:proofErr w:type="spellStart"/>
      <w:r>
        <w:rPr>
          <w:color w:val="231F20"/>
        </w:rPr>
        <w:t>schäfts</w:t>
      </w:r>
      <w:proofErr w:type="spellEnd"/>
      <w:r>
        <w:rPr>
          <w:color w:val="231F20"/>
        </w:rPr>
        <w:t xml:space="preserve"> steht. Dieser Dienstleister schaut von außen auf den zu auditierenden Bereich (z. B. Systeme, Prozesse) und wird daher ebenfalls als externer Auditor bezeichnet. Soll in einem Third-Party-Audit die Übereinstimmung (d. h. Konformität) eines </w:t>
      </w:r>
      <w:proofErr w:type="spellStart"/>
      <w:r>
        <w:rPr>
          <w:color w:val="231F20"/>
        </w:rPr>
        <w:t>Gegenstan</w:t>
      </w:r>
      <w:proofErr w:type="spellEnd"/>
      <w:r>
        <w:rPr>
          <w:color w:val="231F20"/>
        </w:rPr>
        <w:t>- des mit vorgegebenen Normen oder Regelwerken (z. B. Qualitätsmanagementsystem nach DIN EN ISO 9001 oder Vorgaben des Verbandes der Automobilindustrie gemäß</w:t>
      </w:r>
      <w:r>
        <w:rPr>
          <w:color w:val="231F20"/>
          <w:spacing w:val="40"/>
        </w:rPr>
        <w:t xml:space="preserve"> </w:t>
      </w:r>
      <w:r>
        <w:rPr>
          <w:color w:val="231F20"/>
        </w:rPr>
        <w:t>VDA</w:t>
      </w:r>
      <w:r>
        <w:rPr>
          <w:color w:val="231F20"/>
          <w:spacing w:val="-2"/>
        </w:rPr>
        <w:t xml:space="preserve"> </w:t>
      </w:r>
      <w:r>
        <w:rPr>
          <w:color w:val="231F20"/>
        </w:rPr>
        <w:t>6.1</w:t>
      </w:r>
      <w:r>
        <w:rPr>
          <w:color w:val="231F20"/>
          <w:spacing w:val="-2"/>
        </w:rPr>
        <w:t xml:space="preserve"> </w:t>
      </w:r>
      <w:r>
        <w:rPr>
          <w:color w:val="231F20"/>
        </w:rPr>
        <w:t>für</w:t>
      </w:r>
      <w:r>
        <w:rPr>
          <w:color w:val="231F20"/>
          <w:spacing w:val="-2"/>
        </w:rPr>
        <w:t xml:space="preserve"> </w:t>
      </w:r>
      <w:r>
        <w:rPr>
          <w:color w:val="231F20"/>
        </w:rPr>
        <w:t>Zulieferer</w:t>
      </w:r>
      <w:r>
        <w:rPr>
          <w:color w:val="231F20"/>
          <w:spacing w:val="-2"/>
        </w:rPr>
        <w:t xml:space="preserve"> </w:t>
      </w:r>
      <w:r>
        <w:rPr>
          <w:color w:val="231F20"/>
        </w:rPr>
        <w:t>in</w:t>
      </w:r>
      <w:r>
        <w:rPr>
          <w:color w:val="231F20"/>
          <w:spacing w:val="-2"/>
        </w:rPr>
        <w:t xml:space="preserve"> </w:t>
      </w:r>
      <w:r>
        <w:rPr>
          <w:color w:val="231F20"/>
        </w:rPr>
        <w:t>der</w:t>
      </w:r>
      <w:r>
        <w:rPr>
          <w:color w:val="231F20"/>
          <w:spacing w:val="-2"/>
        </w:rPr>
        <w:t xml:space="preserve"> </w:t>
      </w:r>
      <w:r>
        <w:rPr>
          <w:color w:val="231F20"/>
        </w:rPr>
        <w:t>Automobilindustrie)</w:t>
      </w:r>
      <w:r>
        <w:rPr>
          <w:color w:val="231F20"/>
          <w:spacing w:val="-2"/>
        </w:rPr>
        <w:t xml:space="preserve"> </w:t>
      </w:r>
      <w:r>
        <w:rPr>
          <w:color w:val="231F20"/>
        </w:rPr>
        <w:t>bescheinigt</w:t>
      </w:r>
      <w:r>
        <w:rPr>
          <w:color w:val="231F20"/>
          <w:spacing w:val="-2"/>
        </w:rPr>
        <w:t xml:space="preserve"> </w:t>
      </w:r>
      <w:r>
        <w:rPr>
          <w:color w:val="231F20"/>
        </w:rPr>
        <w:t>werden,</w:t>
      </w:r>
      <w:r>
        <w:rPr>
          <w:color w:val="231F20"/>
          <w:spacing w:val="-2"/>
        </w:rPr>
        <w:t xml:space="preserve"> </w:t>
      </w:r>
      <w:r>
        <w:rPr>
          <w:color w:val="231F20"/>
        </w:rPr>
        <w:t>ist</w:t>
      </w:r>
      <w:r>
        <w:rPr>
          <w:color w:val="231F20"/>
          <w:spacing w:val="-2"/>
        </w:rPr>
        <w:t xml:space="preserve"> </w:t>
      </w:r>
      <w:r>
        <w:rPr>
          <w:color w:val="231F20"/>
        </w:rPr>
        <w:t>von</w:t>
      </w:r>
      <w:r>
        <w:rPr>
          <w:color w:val="231F20"/>
          <w:spacing w:val="-2"/>
        </w:rPr>
        <w:t xml:space="preserve"> </w:t>
      </w:r>
      <w:r>
        <w:rPr>
          <w:color w:val="231F20"/>
        </w:rPr>
        <w:t>einem</w:t>
      </w:r>
      <w:r>
        <w:rPr>
          <w:color w:val="231F20"/>
          <w:spacing w:val="-3"/>
        </w:rPr>
        <w:t xml:space="preserve"> </w:t>
      </w:r>
      <w:r>
        <w:rPr>
          <w:color w:val="231F20"/>
        </w:rPr>
        <w:t xml:space="preserve">Zer- </w:t>
      </w:r>
      <w:proofErr w:type="spellStart"/>
      <w:r>
        <w:rPr>
          <w:color w:val="231F20"/>
        </w:rPr>
        <w:t>tifizierungsaudit</w:t>
      </w:r>
      <w:proofErr w:type="spellEnd"/>
      <w:r>
        <w:rPr>
          <w:color w:val="231F20"/>
        </w:rPr>
        <w:t xml:space="preserve"> die Rede.</w:t>
      </w:r>
    </w:p>
    <w:p w14:paraId="7F7EF071" w14:textId="77777777" w:rsidR="006D5486" w:rsidRDefault="006D5486">
      <w:pPr>
        <w:pStyle w:val="Textkrper"/>
        <w:spacing w:before="3"/>
        <w:rPr>
          <w:sz w:val="22"/>
        </w:rPr>
      </w:pPr>
    </w:p>
    <w:p w14:paraId="43DB118B" w14:textId="77777777" w:rsidR="006D5486" w:rsidRDefault="00000000">
      <w:pPr>
        <w:pStyle w:val="Textkrper"/>
        <w:spacing w:line="259" w:lineRule="auto"/>
        <w:ind w:left="957" w:right="2202" w:hanging="1"/>
        <w:jc w:val="both"/>
      </w:pPr>
      <w:r>
        <w:rPr>
          <w:color w:val="231F20"/>
        </w:rPr>
        <w:t xml:space="preserve">Den Zusammenhang der verschiedenen Audits aus der Perspektive eines </w:t>
      </w:r>
      <w:proofErr w:type="spellStart"/>
      <w:r>
        <w:rPr>
          <w:color w:val="231F20"/>
        </w:rPr>
        <w:t>Unterneh</w:t>
      </w:r>
      <w:proofErr w:type="spellEnd"/>
      <w:r>
        <w:rPr>
          <w:color w:val="231F20"/>
        </w:rPr>
        <w:t>- mens verdeutlicht die folgende Abbildung:</w:t>
      </w:r>
    </w:p>
    <w:p w14:paraId="463CC9F4" w14:textId="77777777" w:rsidR="006D5486" w:rsidRDefault="00000000">
      <w:pPr>
        <w:pStyle w:val="Textkrper"/>
        <w:spacing w:before="6"/>
        <w:rPr>
          <w:sz w:val="21"/>
        </w:rPr>
      </w:pPr>
      <w:r>
        <w:rPr>
          <w:noProof/>
        </w:rPr>
        <w:drawing>
          <wp:anchor distT="0" distB="0" distL="0" distR="0" simplePos="0" relativeHeight="41" behindDoc="0" locked="0" layoutInCell="1" allowOverlap="1" wp14:anchorId="473255FA" wp14:editId="71194417">
            <wp:simplePos x="0" y="0"/>
            <wp:positionH relativeFrom="page">
              <wp:posOffset>900000</wp:posOffset>
            </wp:positionH>
            <wp:positionV relativeFrom="paragraph">
              <wp:posOffset>179105</wp:posOffset>
            </wp:positionV>
            <wp:extent cx="4890611" cy="5352669"/>
            <wp:effectExtent l="0" t="0" r="0" b="0"/>
            <wp:wrapTopAndBottom/>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59" cstate="print"/>
                    <a:stretch>
                      <a:fillRect/>
                    </a:stretch>
                  </pic:blipFill>
                  <pic:spPr>
                    <a:xfrm>
                      <a:off x="0" y="0"/>
                      <a:ext cx="4890611" cy="5352669"/>
                    </a:xfrm>
                    <a:prstGeom prst="rect">
                      <a:avLst/>
                    </a:prstGeom>
                  </pic:spPr>
                </pic:pic>
              </a:graphicData>
            </a:graphic>
          </wp:anchor>
        </w:drawing>
      </w:r>
    </w:p>
    <w:p w14:paraId="251C61EB" w14:textId="77777777" w:rsidR="006D5486" w:rsidRDefault="006D5486">
      <w:pPr>
        <w:rPr>
          <w:sz w:val="21"/>
        </w:rPr>
        <w:sectPr w:rsidR="006D5486">
          <w:pgSz w:w="11910" w:h="16840"/>
          <w:pgMar w:top="960" w:right="460" w:bottom="280" w:left="460" w:header="0" w:footer="0" w:gutter="0"/>
          <w:cols w:space="720"/>
        </w:sectPr>
      </w:pPr>
    </w:p>
    <w:p w14:paraId="4CE54AC3" w14:textId="77777777" w:rsidR="006D5486" w:rsidRDefault="006D5486">
      <w:pPr>
        <w:pStyle w:val="Textkrper"/>
      </w:pPr>
    </w:p>
    <w:p w14:paraId="1372053E" w14:textId="77777777" w:rsidR="006D5486" w:rsidRDefault="006D5486">
      <w:pPr>
        <w:pStyle w:val="Textkrper"/>
      </w:pPr>
    </w:p>
    <w:p w14:paraId="183FCC4E" w14:textId="77777777" w:rsidR="006D5486" w:rsidRDefault="006D5486">
      <w:pPr>
        <w:pStyle w:val="Textkrper"/>
      </w:pPr>
    </w:p>
    <w:p w14:paraId="628D8953" w14:textId="77777777" w:rsidR="006D5486" w:rsidRDefault="006D5486">
      <w:pPr>
        <w:pStyle w:val="Textkrper"/>
      </w:pPr>
    </w:p>
    <w:p w14:paraId="6ADA2FCF" w14:textId="77777777" w:rsidR="006D5486" w:rsidRDefault="006D5486">
      <w:pPr>
        <w:pStyle w:val="Textkrper"/>
      </w:pPr>
    </w:p>
    <w:p w14:paraId="4F68FF4D" w14:textId="77777777" w:rsidR="006D5486" w:rsidRDefault="006D5486">
      <w:pPr>
        <w:pStyle w:val="Textkrper"/>
      </w:pPr>
    </w:p>
    <w:p w14:paraId="0A17046B" w14:textId="77777777" w:rsidR="006D5486" w:rsidRDefault="006D5486">
      <w:pPr>
        <w:pStyle w:val="Textkrper"/>
      </w:pPr>
    </w:p>
    <w:p w14:paraId="30112F60" w14:textId="77777777" w:rsidR="006D5486" w:rsidRDefault="006D5486">
      <w:pPr>
        <w:pStyle w:val="Textkrper"/>
        <w:spacing w:before="4"/>
        <w:rPr>
          <w:sz w:val="15"/>
        </w:rPr>
      </w:pPr>
    </w:p>
    <w:p w14:paraId="1E5339B0" w14:textId="77777777" w:rsidR="006D5486" w:rsidRDefault="00000000">
      <w:pPr>
        <w:pStyle w:val="Textkrper"/>
        <w:spacing w:before="100" w:line="259" w:lineRule="auto"/>
        <w:ind w:left="2204" w:right="955" w:hanging="1"/>
        <w:jc w:val="both"/>
      </w:pPr>
      <w:r>
        <w:rPr>
          <w:color w:val="231F20"/>
        </w:rPr>
        <w:t>Die Deutsche Akkreditierungsstelle (</w:t>
      </w:r>
      <w:proofErr w:type="spellStart"/>
      <w:r>
        <w:rPr>
          <w:color w:val="231F20"/>
        </w:rPr>
        <w:t>DAkkS</w:t>
      </w:r>
      <w:proofErr w:type="spellEnd"/>
      <w:r>
        <w:rPr>
          <w:color w:val="231F20"/>
        </w:rPr>
        <w:t xml:space="preserve">) ist für die Zulassung der Zertifizierer (Kon- </w:t>
      </w:r>
      <w:proofErr w:type="spellStart"/>
      <w:r>
        <w:rPr>
          <w:color w:val="231F20"/>
        </w:rPr>
        <w:t>formitätsbewertungstelle</w:t>
      </w:r>
      <w:proofErr w:type="spellEnd"/>
      <w:r>
        <w:rPr>
          <w:color w:val="231F20"/>
        </w:rPr>
        <w:t>) verantwortlich. Diese Zulassung wird als Akkreditierung bezeichnet</w:t>
      </w:r>
      <w:r>
        <w:rPr>
          <w:color w:val="231F20"/>
          <w:spacing w:val="-1"/>
        </w:rPr>
        <w:t xml:space="preserve"> </w:t>
      </w:r>
      <w:r>
        <w:rPr>
          <w:color w:val="231F20"/>
        </w:rPr>
        <w:t>und</w:t>
      </w:r>
      <w:r>
        <w:rPr>
          <w:color w:val="231F20"/>
          <w:spacing w:val="-1"/>
        </w:rPr>
        <w:t xml:space="preserve"> </w:t>
      </w:r>
      <w:r>
        <w:rPr>
          <w:color w:val="231F20"/>
        </w:rPr>
        <w:t>bezieht</w:t>
      </w:r>
      <w:r>
        <w:rPr>
          <w:color w:val="231F20"/>
          <w:spacing w:val="-1"/>
        </w:rPr>
        <w:t xml:space="preserve"> </w:t>
      </w:r>
      <w:r>
        <w:rPr>
          <w:color w:val="231F20"/>
        </w:rPr>
        <w:t>sich</w:t>
      </w:r>
      <w:r>
        <w:rPr>
          <w:color w:val="231F20"/>
          <w:spacing w:val="-1"/>
        </w:rPr>
        <w:t xml:space="preserve"> </w:t>
      </w:r>
      <w:r>
        <w:rPr>
          <w:color w:val="231F20"/>
        </w:rPr>
        <w:t>auf</w:t>
      </w:r>
      <w:r>
        <w:rPr>
          <w:color w:val="231F20"/>
          <w:spacing w:val="-1"/>
        </w:rPr>
        <w:t xml:space="preserve"> </w:t>
      </w:r>
      <w:r>
        <w:rPr>
          <w:color w:val="231F20"/>
        </w:rPr>
        <w:t>einen</w:t>
      </w:r>
      <w:r>
        <w:rPr>
          <w:color w:val="231F20"/>
          <w:spacing w:val="-1"/>
        </w:rPr>
        <w:t xml:space="preserve"> </w:t>
      </w:r>
      <w:r>
        <w:rPr>
          <w:color w:val="231F20"/>
        </w:rPr>
        <w:t>bestimmten</w:t>
      </w:r>
      <w:r>
        <w:rPr>
          <w:color w:val="231F20"/>
          <w:spacing w:val="-1"/>
        </w:rPr>
        <w:t xml:space="preserve"> </w:t>
      </w:r>
      <w:r>
        <w:rPr>
          <w:color w:val="231F20"/>
        </w:rPr>
        <w:t>Bereich</w:t>
      </w:r>
      <w:r>
        <w:rPr>
          <w:color w:val="231F20"/>
          <w:spacing w:val="-1"/>
        </w:rPr>
        <w:t xml:space="preserve"> </w:t>
      </w:r>
      <w:r>
        <w:rPr>
          <w:color w:val="231F20"/>
        </w:rPr>
        <w:t>(z.</w:t>
      </w:r>
      <w:r>
        <w:rPr>
          <w:color w:val="231F20"/>
          <w:spacing w:val="-1"/>
        </w:rPr>
        <w:t xml:space="preserve"> </w:t>
      </w:r>
      <w:r>
        <w:rPr>
          <w:color w:val="231F20"/>
        </w:rPr>
        <w:t>B.</w:t>
      </w:r>
      <w:r>
        <w:rPr>
          <w:color w:val="231F20"/>
          <w:spacing w:val="-1"/>
        </w:rPr>
        <w:t xml:space="preserve"> </w:t>
      </w:r>
      <w:r>
        <w:rPr>
          <w:color w:val="231F20"/>
        </w:rPr>
        <w:t>Qualitätsmanagement, Umweltmanagement) und eine bestimmte Branche (z. B. Fahrzeugbau oder Verkehr).</w:t>
      </w:r>
    </w:p>
    <w:p w14:paraId="79D8D72C" w14:textId="77777777" w:rsidR="006D5486" w:rsidRDefault="006D5486">
      <w:pPr>
        <w:pStyle w:val="Textkrper"/>
        <w:spacing w:before="7"/>
        <w:rPr>
          <w:sz w:val="13"/>
        </w:rPr>
      </w:pPr>
    </w:p>
    <w:p w14:paraId="0EC3A2B5" w14:textId="77777777" w:rsidR="006D5486" w:rsidRDefault="006D5486">
      <w:pPr>
        <w:rPr>
          <w:sz w:val="13"/>
        </w:rPr>
        <w:sectPr w:rsidR="006D5486">
          <w:pgSz w:w="11910" w:h="16840"/>
          <w:pgMar w:top="960" w:right="460" w:bottom="280" w:left="460" w:header="0" w:footer="0" w:gutter="0"/>
          <w:cols w:space="720"/>
        </w:sectPr>
      </w:pPr>
    </w:p>
    <w:p w14:paraId="0245A6A4" w14:textId="77777777" w:rsidR="006D5486" w:rsidRDefault="006D5486">
      <w:pPr>
        <w:pStyle w:val="Textkrper"/>
        <w:rPr>
          <w:sz w:val="22"/>
        </w:rPr>
      </w:pPr>
    </w:p>
    <w:p w14:paraId="45168D7C" w14:textId="77777777" w:rsidR="006D5486" w:rsidRDefault="006D5486">
      <w:pPr>
        <w:pStyle w:val="Textkrper"/>
        <w:rPr>
          <w:sz w:val="22"/>
        </w:rPr>
      </w:pPr>
    </w:p>
    <w:p w14:paraId="0D3EB8D3" w14:textId="77777777" w:rsidR="006D5486" w:rsidRDefault="006D5486">
      <w:pPr>
        <w:pStyle w:val="Textkrper"/>
        <w:rPr>
          <w:sz w:val="22"/>
        </w:rPr>
      </w:pPr>
    </w:p>
    <w:p w14:paraId="3A453AEA" w14:textId="77777777" w:rsidR="006D5486" w:rsidRDefault="006D5486">
      <w:pPr>
        <w:pStyle w:val="Textkrper"/>
        <w:rPr>
          <w:sz w:val="22"/>
        </w:rPr>
      </w:pPr>
    </w:p>
    <w:p w14:paraId="0CF1E8B2" w14:textId="77777777" w:rsidR="006D5486" w:rsidRDefault="006D5486">
      <w:pPr>
        <w:pStyle w:val="Textkrper"/>
        <w:rPr>
          <w:sz w:val="22"/>
        </w:rPr>
      </w:pPr>
    </w:p>
    <w:p w14:paraId="3778A54B" w14:textId="77777777" w:rsidR="006D5486" w:rsidRDefault="006D5486">
      <w:pPr>
        <w:pStyle w:val="Textkrper"/>
        <w:rPr>
          <w:sz w:val="22"/>
        </w:rPr>
      </w:pPr>
    </w:p>
    <w:p w14:paraId="2A6A03AA" w14:textId="77777777" w:rsidR="006D5486" w:rsidRDefault="006D5486">
      <w:pPr>
        <w:pStyle w:val="Textkrper"/>
        <w:spacing w:before="7"/>
        <w:rPr>
          <w:sz w:val="29"/>
        </w:rPr>
      </w:pPr>
    </w:p>
    <w:p w14:paraId="401B6D4B" w14:textId="77777777" w:rsidR="006D5486" w:rsidRDefault="00000000">
      <w:pPr>
        <w:spacing w:before="1"/>
        <w:ind w:left="215"/>
        <w:rPr>
          <w:sz w:val="18"/>
        </w:rPr>
      </w:pPr>
      <w:proofErr w:type="spellStart"/>
      <w:r>
        <w:rPr>
          <w:color w:val="231F20"/>
          <w:spacing w:val="-2"/>
          <w:sz w:val="18"/>
        </w:rPr>
        <w:t>Managementbewer</w:t>
      </w:r>
      <w:proofErr w:type="spellEnd"/>
      <w:r>
        <w:rPr>
          <w:color w:val="231F20"/>
          <w:spacing w:val="-2"/>
          <w:sz w:val="18"/>
        </w:rPr>
        <w:t>-</w:t>
      </w:r>
    </w:p>
    <w:p w14:paraId="773CBC98" w14:textId="77777777" w:rsidR="006D5486" w:rsidRDefault="00000000">
      <w:pPr>
        <w:spacing w:before="44" w:line="290" w:lineRule="auto"/>
        <w:ind w:left="216" w:right="38" w:firstLine="1229"/>
        <w:jc w:val="both"/>
        <w:rPr>
          <w:sz w:val="18"/>
        </w:rPr>
      </w:pPr>
      <w:proofErr w:type="spellStart"/>
      <w:r>
        <w:rPr>
          <w:color w:val="231F20"/>
          <w:spacing w:val="-4"/>
          <w:sz w:val="18"/>
        </w:rPr>
        <w:t>tung</w:t>
      </w:r>
      <w:proofErr w:type="spellEnd"/>
      <w:r>
        <w:rPr>
          <w:color w:val="231F20"/>
          <w:spacing w:val="-4"/>
          <w:sz w:val="18"/>
        </w:rPr>
        <w:t xml:space="preserve"> </w:t>
      </w:r>
      <w:r>
        <w:rPr>
          <w:color w:val="808285"/>
          <w:sz w:val="18"/>
        </w:rPr>
        <w:t xml:space="preserve">Eine Management- </w:t>
      </w:r>
      <w:proofErr w:type="spellStart"/>
      <w:r>
        <w:rPr>
          <w:color w:val="808285"/>
          <w:sz w:val="18"/>
        </w:rPr>
        <w:t>bewertung</w:t>
      </w:r>
      <w:proofErr w:type="spellEnd"/>
      <w:r>
        <w:rPr>
          <w:color w:val="808285"/>
          <w:sz w:val="18"/>
        </w:rPr>
        <w:t xml:space="preserve"> ist eine </w:t>
      </w:r>
      <w:r>
        <w:rPr>
          <w:color w:val="808285"/>
          <w:spacing w:val="-2"/>
          <w:sz w:val="18"/>
        </w:rPr>
        <w:t>regelmäßige</w:t>
      </w:r>
      <w:r>
        <w:rPr>
          <w:color w:val="808285"/>
          <w:spacing w:val="-11"/>
          <w:sz w:val="18"/>
        </w:rPr>
        <w:t xml:space="preserve"> </w:t>
      </w:r>
      <w:proofErr w:type="spellStart"/>
      <w:r>
        <w:rPr>
          <w:color w:val="808285"/>
          <w:spacing w:val="-2"/>
          <w:sz w:val="18"/>
        </w:rPr>
        <w:t>Bewer</w:t>
      </w:r>
      <w:proofErr w:type="spellEnd"/>
      <w:r>
        <w:rPr>
          <w:color w:val="808285"/>
          <w:spacing w:val="-2"/>
          <w:sz w:val="18"/>
        </w:rPr>
        <w:t xml:space="preserve">- </w:t>
      </w:r>
      <w:proofErr w:type="spellStart"/>
      <w:r>
        <w:rPr>
          <w:color w:val="808285"/>
          <w:sz w:val="18"/>
        </w:rPr>
        <w:t>tung</w:t>
      </w:r>
      <w:proofErr w:type="spellEnd"/>
      <w:r>
        <w:rPr>
          <w:color w:val="808285"/>
          <w:spacing w:val="-13"/>
          <w:sz w:val="18"/>
        </w:rPr>
        <w:t xml:space="preserve"> </w:t>
      </w:r>
      <w:r>
        <w:rPr>
          <w:color w:val="808285"/>
          <w:sz w:val="18"/>
        </w:rPr>
        <w:t>eines</w:t>
      </w:r>
      <w:r>
        <w:rPr>
          <w:color w:val="808285"/>
          <w:spacing w:val="-13"/>
          <w:sz w:val="18"/>
        </w:rPr>
        <w:t xml:space="preserve"> </w:t>
      </w:r>
      <w:r>
        <w:rPr>
          <w:color w:val="808285"/>
          <w:sz w:val="18"/>
        </w:rPr>
        <w:t xml:space="preserve">Manage- </w:t>
      </w:r>
      <w:proofErr w:type="spellStart"/>
      <w:r>
        <w:rPr>
          <w:color w:val="808285"/>
          <w:sz w:val="18"/>
        </w:rPr>
        <w:t>mentsystems</w:t>
      </w:r>
      <w:proofErr w:type="spellEnd"/>
      <w:r>
        <w:rPr>
          <w:color w:val="808285"/>
          <w:spacing w:val="-13"/>
          <w:sz w:val="18"/>
        </w:rPr>
        <w:t xml:space="preserve"> </w:t>
      </w:r>
      <w:r>
        <w:rPr>
          <w:color w:val="808285"/>
          <w:sz w:val="18"/>
        </w:rPr>
        <w:t>durch die</w:t>
      </w:r>
      <w:r>
        <w:rPr>
          <w:color w:val="808285"/>
          <w:spacing w:val="-4"/>
          <w:sz w:val="18"/>
        </w:rPr>
        <w:t xml:space="preserve"> </w:t>
      </w:r>
      <w:r>
        <w:rPr>
          <w:color w:val="808285"/>
          <w:sz w:val="18"/>
        </w:rPr>
        <w:t>oberste</w:t>
      </w:r>
      <w:r>
        <w:rPr>
          <w:color w:val="808285"/>
          <w:spacing w:val="-3"/>
          <w:sz w:val="18"/>
        </w:rPr>
        <w:t xml:space="preserve"> </w:t>
      </w:r>
      <w:r>
        <w:rPr>
          <w:color w:val="808285"/>
          <w:spacing w:val="-2"/>
          <w:sz w:val="18"/>
        </w:rPr>
        <w:t>Leitung.</w:t>
      </w:r>
    </w:p>
    <w:p w14:paraId="701C1810" w14:textId="77777777" w:rsidR="006D5486" w:rsidRDefault="00000000">
      <w:pPr>
        <w:pStyle w:val="Textkrper"/>
        <w:spacing w:before="100" w:line="259" w:lineRule="auto"/>
        <w:ind w:left="215" w:right="954"/>
        <w:jc w:val="both"/>
      </w:pPr>
      <w:r>
        <w:br w:type="column"/>
      </w:r>
      <w:r>
        <w:rPr>
          <w:color w:val="231F20"/>
        </w:rPr>
        <w:t xml:space="preserve">Interne Audits unterstützen Unternehmen bei der Auffindung von Schwachstellen im Qualitätsmanagementsystem. Es sollen dabei keine „Schuldigen“ gefunden werden, sondern Schwachstellen aufgedeckt, ermittelt und abgestellt werden. Um effektiv </w:t>
      </w:r>
      <w:proofErr w:type="spellStart"/>
      <w:r>
        <w:rPr>
          <w:color w:val="231F20"/>
        </w:rPr>
        <w:t>audi</w:t>
      </w:r>
      <w:proofErr w:type="spellEnd"/>
      <w:r>
        <w:rPr>
          <w:color w:val="231F20"/>
        </w:rPr>
        <w:t xml:space="preserve">- </w:t>
      </w:r>
      <w:proofErr w:type="spellStart"/>
      <w:r>
        <w:rPr>
          <w:color w:val="231F20"/>
        </w:rPr>
        <w:t>tieren</w:t>
      </w:r>
      <w:proofErr w:type="spellEnd"/>
      <w:r>
        <w:rPr>
          <w:color w:val="231F20"/>
        </w:rPr>
        <w:t xml:space="preserve"> zu können, muss im Rahmen eines Qualitätsmanagements ein Auditprozess ein- geführt, verwirklicht und aufrechterhalten werden. Die Ergebnisse von internen Audits richten sich vor allem an das Topmanagement bzw. an die Geschäftsführung, da diese für die Qualitätsplanung verantwortlich ist. Eine systematische Auswertung von Audi- </w:t>
      </w:r>
      <w:proofErr w:type="spellStart"/>
      <w:r>
        <w:rPr>
          <w:color w:val="231F20"/>
        </w:rPr>
        <w:t>tergebnissen</w:t>
      </w:r>
      <w:proofErr w:type="spellEnd"/>
      <w:r>
        <w:rPr>
          <w:color w:val="231F20"/>
        </w:rPr>
        <w:t xml:space="preserve"> erfolgt in der sogenannten </w:t>
      </w:r>
      <w:r>
        <w:rPr>
          <w:b/>
          <w:color w:val="231F20"/>
        </w:rPr>
        <w:t>Managementbewertung</w:t>
      </w:r>
      <w:r>
        <w:rPr>
          <w:color w:val="231F20"/>
        </w:rPr>
        <w:t xml:space="preserve">, d. h. in einer </w:t>
      </w:r>
      <w:proofErr w:type="spellStart"/>
      <w:r>
        <w:rPr>
          <w:color w:val="231F20"/>
        </w:rPr>
        <w:t>doku</w:t>
      </w:r>
      <w:proofErr w:type="spellEnd"/>
      <w:r>
        <w:rPr>
          <w:color w:val="231F20"/>
        </w:rPr>
        <w:t xml:space="preserve">- </w:t>
      </w:r>
      <w:proofErr w:type="spellStart"/>
      <w:r>
        <w:rPr>
          <w:color w:val="231F20"/>
        </w:rPr>
        <w:t>mentieren</w:t>
      </w:r>
      <w:proofErr w:type="spellEnd"/>
      <w:r>
        <w:rPr>
          <w:color w:val="231F20"/>
        </w:rPr>
        <w:t>,</w:t>
      </w:r>
      <w:r>
        <w:rPr>
          <w:color w:val="231F20"/>
          <w:spacing w:val="-2"/>
        </w:rPr>
        <w:t xml:space="preserve"> </w:t>
      </w:r>
      <w:r>
        <w:rPr>
          <w:color w:val="231F20"/>
        </w:rPr>
        <w:t>schriftlichen</w:t>
      </w:r>
      <w:r>
        <w:rPr>
          <w:color w:val="231F20"/>
          <w:spacing w:val="-2"/>
        </w:rPr>
        <w:t xml:space="preserve"> </w:t>
      </w:r>
      <w:r>
        <w:rPr>
          <w:color w:val="231F20"/>
        </w:rPr>
        <w:t>Bewertung</w:t>
      </w:r>
      <w:r>
        <w:rPr>
          <w:color w:val="231F20"/>
          <w:spacing w:val="-2"/>
        </w:rPr>
        <w:t xml:space="preserve"> </w:t>
      </w:r>
      <w:r>
        <w:rPr>
          <w:color w:val="231F20"/>
        </w:rPr>
        <w:t>des</w:t>
      </w:r>
      <w:r>
        <w:rPr>
          <w:color w:val="231F20"/>
          <w:spacing w:val="-2"/>
        </w:rPr>
        <w:t xml:space="preserve"> </w:t>
      </w:r>
      <w:r>
        <w:rPr>
          <w:color w:val="231F20"/>
        </w:rPr>
        <w:t>Qualitätsmanagements.</w:t>
      </w:r>
      <w:r>
        <w:rPr>
          <w:color w:val="231F20"/>
          <w:spacing w:val="-2"/>
        </w:rPr>
        <w:t xml:space="preserve"> </w:t>
      </w:r>
      <w:r>
        <w:rPr>
          <w:color w:val="231F20"/>
        </w:rPr>
        <w:t>Der</w:t>
      </w:r>
      <w:r>
        <w:rPr>
          <w:color w:val="231F20"/>
          <w:spacing w:val="-2"/>
        </w:rPr>
        <w:t xml:space="preserve"> </w:t>
      </w:r>
      <w:r>
        <w:rPr>
          <w:color w:val="231F20"/>
        </w:rPr>
        <w:t>Ablauf</w:t>
      </w:r>
      <w:r>
        <w:rPr>
          <w:color w:val="231F20"/>
          <w:spacing w:val="-2"/>
        </w:rPr>
        <w:t xml:space="preserve"> </w:t>
      </w:r>
      <w:r>
        <w:rPr>
          <w:color w:val="231F20"/>
        </w:rPr>
        <w:t>einer</w:t>
      </w:r>
      <w:r>
        <w:rPr>
          <w:color w:val="231F20"/>
          <w:spacing w:val="-2"/>
        </w:rPr>
        <w:t xml:space="preserve"> </w:t>
      </w:r>
      <w:r>
        <w:rPr>
          <w:color w:val="231F20"/>
        </w:rPr>
        <w:t xml:space="preserve">Mana- </w:t>
      </w:r>
      <w:proofErr w:type="spellStart"/>
      <w:r>
        <w:rPr>
          <w:color w:val="231F20"/>
        </w:rPr>
        <w:t>gementbewertung</w:t>
      </w:r>
      <w:proofErr w:type="spellEnd"/>
      <w:r>
        <w:rPr>
          <w:color w:val="231F20"/>
        </w:rPr>
        <w:t xml:space="preserve"> kann wie folgt </w:t>
      </w:r>
      <w:proofErr w:type="spellStart"/>
      <w:r>
        <w:rPr>
          <w:color w:val="231F20"/>
        </w:rPr>
        <w:t>dagestellt</w:t>
      </w:r>
      <w:proofErr w:type="spellEnd"/>
      <w:r>
        <w:rPr>
          <w:color w:val="231F20"/>
        </w:rPr>
        <w:t xml:space="preserve"> werden:</w:t>
      </w:r>
    </w:p>
    <w:p w14:paraId="00D41FF8" w14:textId="77777777" w:rsidR="006D5486" w:rsidRDefault="00000000">
      <w:pPr>
        <w:pStyle w:val="Textkrper"/>
        <w:rPr>
          <w:sz w:val="22"/>
        </w:rPr>
      </w:pPr>
      <w:r>
        <w:rPr>
          <w:noProof/>
        </w:rPr>
        <w:drawing>
          <wp:anchor distT="0" distB="0" distL="0" distR="0" simplePos="0" relativeHeight="42" behindDoc="0" locked="0" layoutInCell="1" allowOverlap="1" wp14:anchorId="71561240" wp14:editId="0E0710AC">
            <wp:simplePos x="0" y="0"/>
            <wp:positionH relativeFrom="page">
              <wp:posOffset>1692000</wp:posOffset>
            </wp:positionH>
            <wp:positionV relativeFrom="paragraph">
              <wp:posOffset>183167</wp:posOffset>
            </wp:positionV>
            <wp:extent cx="4968240" cy="2414016"/>
            <wp:effectExtent l="0" t="0" r="0" b="0"/>
            <wp:wrapTopAndBottom/>
            <wp:docPr id="4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60" cstate="print"/>
                    <a:stretch>
                      <a:fillRect/>
                    </a:stretch>
                  </pic:blipFill>
                  <pic:spPr>
                    <a:xfrm>
                      <a:off x="0" y="0"/>
                      <a:ext cx="4968240" cy="2414016"/>
                    </a:xfrm>
                    <a:prstGeom prst="rect">
                      <a:avLst/>
                    </a:prstGeom>
                  </pic:spPr>
                </pic:pic>
              </a:graphicData>
            </a:graphic>
          </wp:anchor>
        </w:drawing>
      </w:r>
    </w:p>
    <w:p w14:paraId="64DB0DD6" w14:textId="77777777" w:rsidR="006D5486" w:rsidRDefault="00000000">
      <w:pPr>
        <w:pStyle w:val="Textkrper"/>
        <w:spacing w:before="78" w:line="259" w:lineRule="auto"/>
        <w:ind w:left="215" w:right="954"/>
        <w:jc w:val="both"/>
      </w:pPr>
      <w:r>
        <w:rPr>
          <w:color w:val="231F20"/>
        </w:rPr>
        <w:t>Als Input für die Managementbewertung benötigt das Unternehmen Zahlen, Daten und Fakten aus dem Qualitätsmanagement. Dazu zählen u. a. folgende:</w:t>
      </w:r>
    </w:p>
    <w:p w14:paraId="42AEB30B" w14:textId="77777777" w:rsidR="006D5486" w:rsidRDefault="006D5486">
      <w:pPr>
        <w:pStyle w:val="Textkrper"/>
        <w:spacing w:before="10"/>
        <w:rPr>
          <w:sz w:val="21"/>
        </w:rPr>
      </w:pPr>
    </w:p>
    <w:p w14:paraId="43178C4E" w14:textId="77777777" w:rsidR="006D5486" w:rsidRDefault="00000000">
      <w:pPr>
        <w:pStyle w:val="Listenabsatz"/>
        <w:numPr>
          <w:ilvl w:val="0"/>
          <w:numId w:val="11"/>
        </w:numPr>
        <w:tabs>
          <w:tab w:val="left" w:pos="495"/>
          <w:tab w:val="left" w:pos="496"/>
        </w:tabs>
        <w:spacing w:before="0"/>
        <w:ind w:hanging="281"/>
        <w:rPr>
          <w:sz w:val="20"/>
        </w:rPr>
      </w:pPr>
      <w:r>
        <w:rPr>
          <w:color w:val="231F20"/>
          <w:sz w:val="20"/>
        </w:rPr>
        <w:t>Der</w:t>
      </w:r>
      <w:r>
        <w:rPr>
          <w:color w:val="231F20"/>
          <w:spacing w:val="-4"/>
          <w:sz w:val="20"/>
        </w:rPr>
        <w:t xml:space="preserve"> </w:t>
      </w:r>
      <w:r>
        <w:rPr>
          <w:color w:val="231F20"/>
          <w:sz w:val="20"/>
        </w:rPr>
        <w:t>Status</w:t>
      </w:r>
      <w:r>
        <w:rPr>
          <w:color w:val="231F20"/>
          <w:spacing w:val="-1"/>
          <w:sz w:val="20"/>
        </w:rPr>
        <w:t xml:space="preserve"> </w:t>
      </w:r>
      <w:r>
        <w:rPr>
          <w:color w:val="231F20"/>
          <w:sz w:val="20"/>
        </w:rPr>
        <w:t>von</w:t>
      </w:r>
      <w:r>
        <w:rPr>
          <w:color w:val="231F20"/>
          <w:spacing w:val="-1"/>
          <w:sz w:val="20"/>
        </w:rPr>
        <w:t xml:space="preserve"> </w:t>
      </w:r>
      <w:r>
        <w:rPr>
          <w:color w:val="231F20"/>
          <w:sz w:val="20"/>
        </w:rPr>
        <w:t>Maßnahmen</w:t>
      </w:r>
      <w:r>
        <w:rPr>
          <w:color w:val="231F20"/>
          <w:spacing w:val="-1"/>
          <w:sz w:val="20"/>
        </w:rPr>
        <w:t xml:space="preserve"> </w:t>
      </w:r>
      <w:r>
        <w:rPr>
          <w:color w:val="231F20"/>
          <w:sz w:val="20"/>
        </w:rPr>
        <w:t>aus</w:t>
      </w:r>
      <w:r>
        <w:rPr>
          <w:color w:val="231F20"/>
          <w:spacing w:val="-1"/>
          <w:sz w:val="20"/>
        </w:rPr>
        <w:t xml:space="preserve"> </w:t>
      </w:r>
      <w:r>
        <w:rPr>
          <w:color w:val="231F20"/>
          <w:sz w:val="20"/>
        </w:rPr>
        <w:t>vorherigen</w:t>
      </w:r>
      <w:r>
        <w:rPr>
          <w:color w:val="231F20"/>
          <w:spacing w:val="-1"/>
          <w:sz w:val="20"/>
        </w:rPr>
        <w:t xml:space="preserve"> </w:t>
      </w:r>
      <w:r>
        <w:rPr>
          <w:color w:val="231F20"/>
          <w:spacing w:val="-2"/>
          <w:sz w:val="20"/>
        </w:rPr>
        <w:t>Managementbewertungen;</w:t>
      </w:r>
    </w:p>
    <w:p w14:paraId="796E67F8" w14:textId="77777777" w:rsidR="006D5486" w:rsidRDefault="00000000">
      <w:pPr>
        <w:pStyle w:val="Listenabsatz"/>
        <w:numPr>
          <w:ilvl w:val="0"/>
          <w:numId w:val="11"/>
        </w:numPr>
        <w:tabs>
          <w:tab w:val="left" w:pos="495"/>
          <w:tab w:val="left" w:pos="496"/>
        </w:tabs>
        <w:spacing w:line="259" w:lineRule="auto"/>
        <w:ind w:right="1310"/>
        <w:rPr>
          <w:sz w:val="20"/>
        </w:rPr>
      </w:pPr>
      <w:r>
        <w:rPr>
          <w:color w:val="231F20"/>
          <w:sz w:val="20"/>
        </w:rPr>
        <w:t>Veränderungen</w:t>
      </w:r>
      <w:r>
        <w:rPr>
          <w:color w:val="231F20"/>
          <w:spacing w:val="-11"/>
          <w:sz w:val="20"/>
        </w:rPr>
        <w:t xml:space="preserve"> </w:t>
      </w:r>
      <w:r>
        <w:rPr>
          <w:color w:val="231F20"/>
          <w:sz w:val="20"/>
        </w:rPr>
        <w:t>im</w:t>
      </w:r>
      <w:r>
        <w:rPr>
          <w:color w:val="231F20"/>
          <w:spacing w:val="-11"/>
          <w:sz w:val="20"/>
        </w:rPr>
        <w:t xml:space="preserve"> </w:t>
      </w:r>
      <w:r>
        <w:rPr>
          <w:color w:val="231F20"/>
          <w:sz w:val="20"/>
        </w:rPr>
        <w:t>Kontext</w:t>
      </w:r>
      <w:r>
        <w:rPr>
          <w:color w:val="231F20"/>
          <w:spacing w:val="-11"/>
          <w:sz w:val="20"/>
        </w:rPr>
        <w:t xml:space="preserve"> </w:t>
      </w:r>
      <w:r>
        <w:rPr>
          <w:color w:val="231F20"/>
          <w:sz w:val="20"/>
        </w:rPr>
        <w:t>des</w:t>
      </w:r>
      <w:r>
        <w:rPr>
          <w:color w:val="231F20"/>
          <w:spacing w:val="-11"/>
          <w:sz w:val="20"/>
        </w:rPr>
        <w:t xml:space="preserve"> </w:t>
      </w:r>
      <w:r>
        <w:rPr>
          <w:color w:val="231F20"/>
          <w:sz w:val="20"/>
        </w:rPr>
        <w:t>Unternehmens,</w:t>
      </w:r>
      <w:r>
        <w:rPr>
          <w:color w:val="231F20"/>
          <w:spacing w:val="-11"/>
          <w:sz w:val="20"/>
        </w:rPr>
        <w:t xml:space="preserve"> </w:t>
      </w:r>
      <w:r>
        <w:rPr>
          <w:color w:val="231F20"/>
          <w:sz w:val="20"/>
        </w:rPr>
        <w:t>daraus</w:t>
      </w:r>
      <w:r>
        <w:rPr>
          <w:color w:val="231F20"/>
          <w:spacing w:val="-11"/>
          <w:sz w:val="20"/>
        </w:rPr>
        <w:t xml:space="preserve"> </w:t>
      </w:r>
      <w:r>
        <w:rPr>
          <w:color w:val="231F20"/>
          <w:sz w:val="20"/>
        </w:rPr>
        <w:t>resultierende</w:t>
      </w:r>
      <w:r>
        <w:rPr>
          <w:color w:val="231F20"/>
          <w:spacing w:val="-11"/>
          <w:sz w:val="20"/>
        </w:rPr>
        <w:t xml:space="preserve"> </w:t>
      </w:r>
      <w:r>
        <w:rPr>
          <w:color w:val="231F20"/>
          <w:sz w:val="20"/>
        </w:rPr>
        <w:t>Risiken</w:t>
      </w:r>
      <w:r>
        <w:rPr>
          <w:color w:val="231F20"/>
          <w:spacing w:val="-11"/>
          <w:sz w:val="20"/>
        </w:rPr>
        <w:t xml:space="preserve"> </w:t>
      </w:r>
      <w:r>
        <w:rPr>
          <w:color w:val="231F20"/>
          <w:sz w:val="20"/>
        </w:rPr>
        <w:t>bzw. Chancen und durchgeführte Maßnahmen;</w:t>
      </w:r>
    </w:p>
    <w:p w14:paraId="1B979AEB" w14:textId="77777777" w:rsidR="006D5486" w:rsidRDefault="00000000">
      <w:pPr>
        <w:pStyle w:val="Listenabsatz"/>
        <w:numPr>
          <w:ilvl w:val="0"/>
          <w:numId w:val="11"/>
        </w:numPr>
        <w:tabs>
          <w:tab w:val="left" w:pos="495"/>
          <w:tab w:val="left" w:pos="496"/>
        </w:tabs>
        <w:spacing w:before="1" w:line="259" w:lineRule="auto"/>
        <w:ind w:right="984"/>
        <w:rPr>
          <w:sz w:val="20"/>
        </w:rPr>
      </w:pPr>
      <w:r>
        <w:rPr>
          <w:color w:val="231F20"/>
          <w:sz w:val="20"/>
        </w:rPr>
        <w:t>Informationen</w:t>
      </w:r>
      <w:r>
        <w:rPr>
          <w:color w:val="231F20"/>
          <w:spacing w:val="-7"/>
          <w:sz w:val="20"/>
        </w:rPr>
        <w:t xml:space="preserve"> </w:t>
      </w:r>
      <w:r>
        <w:rPr>
          <w:color w:val="231F20"/>
          <w:sz w:val="20"/>
        </w:rPr>
        <w:t>zur</w:t>
      </w:r>
      <w:r>
        <w:rPr>
          <w:color w:val="231F20"/>
          <w:spacing w:val="-7"/>
          <w:sz w:val="20"/>
        </w:rPr>
        <w:t xml:space="preserve"> </w:t>
      </w:r>
      <w:r>
        <w:rPr>
          <w:color w:val="231F20"/>
          <w:sz w:val="20"/>
        </w:rPr>
        <w:t>Leistung</w:t>
      </w:r>
      <w:r>
        <w:rPr>
          <w:color w:val="231F20"/>
          <w:spacing w:val="-7"/>
          <w:sz w:val="20"/>
        </w:rPr>
        <w:t xml:space="preserve"> </w:t>
      </w:r>
      <w:r>
        <w:rPr>
          <w:color w:val="231F20"/>
          <w:sz w:val="20"/>
        </w:rPr>
        <w:t>und</w:t>
      </w:r>
      <w:r>
        <w:rPr>
          <w:color w:val="231F20"/>
          <w:spacing w:val="-7"/>
          <w:sz w:val="20"/>
        </w:rPr>
        <w:t xml:space="preserve"> </w:t>
      </w:r>
      <w:r>
        <w:rPr>
          <w:color w:val="231F20"/>
          <w:sz w:val="20"/>
        </w:rPr>
        <w:t>Wirksamkeit</w:t>
      </w:r>
      <w:r>
        <w:rPr>
          <w:color w:val="231F20"/>
          <w:spacing w:val="-7"/>
          <w:sz w:val="20"/>
        </w:rPr>
        <w:t xml:space="preserve"> </w:t>
      </w:r>
      <w:r>
        <w:rPr>
          <w:color w:val="231F20"/>
          <w:sz w:val="20"/>
        </w:rPr>
        <w:t>des</w:t>
      </w:r>
      <w:r>
        <w:rPr>
          <w:color w:val="231F20"/>
          <w:spacing w:val="-7"/>
          <w:sz w:val="20"/>
        </w:rPr>
        <w:t xml:space="preserve"> </w:t>
      </w:r>
      <w:r>
        <w:rPr>
          <w:color w:val="231F20"/>
          <w:sz w:val="20"/>
        </w:rPr>
        <w:t>Qualitätsmanagements,</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proofErr w:type="spellStart"/>
      <w:r>
        <w:rPr>
          <w:color w:val="231F20"/>
          <w:sz w:val="20"/>
        </w:rPr>
        <w:t>Ergeb</w:t>
      </w:r>
      <w:proofErr w:type="spellEnd"/>
      <w:r>
        <w:rPr>
          <w:color w:val="231F20"/>
          <w:sz w:val="20"/>
        </w:rPr>
        <w:t xml:space="preserve">- </w:t>
      </w:r>
      <w:proofErr w:type="spellStart"/>
      <w:r>
        <w:rPr>
          <w:color w:val="231F20"/>
          <w:sz w:val="20"/>
        </w:rPr>
        <w:t>nisse</w:t>
      </w:r>
      <w:proofErr w:type="spellEnd"/>
      <w:r>
        <w:rPr>
          <w:color w:val="231F20"/>
          <w:sz w:val="20"/>
        </w:rPr>
        <w:t xml:space="preserve"> aus der Messung der Kundenzufriedenheit und Auditergebnisse;</w:t>
      </w:r>
    </w:p>
    <w:p w14:paraId="221EECBC" w14:textId="77777777" w:rsidR="006D5486" w:rsidRDefault="00000000">
      <w:pPr>
        <w:pStyle w:val="Listenabsatz"/>
        <w:numPr>
          <w:ilvl w:val="0"/>
          <w:numId w:val="11"/>
        </w:numPr>
        <w:tabs>
          <w:tab w:val="left" w:pos="495"/>
          <w:tab w:val="left" w:pos="496"/>
        </w:tabs>
        <w:spacing w:before="2"/>
        <w:ind w:hanging="281"/>
        <w:rPr>
          <w:sz w:val="20"/>
        </w:rPr>
      </w:pPr>
      <w:r>
        <w:rPr>
          <w:color w:val="231F20"/>
          <w:sz w:val="20"/>
        </w:rPr>
        <w:t>erste</w:t>
      </w:r>
      <w:r>
        <w:rPr>
          <w:color w:val="231F20"/>
          <w:spacing w:val="-8"/>
          <w:sz w:val="20"/>
        </w:rPr>
        <w:t xml:space="preserve"> </w:t>
      </w:r>
      <w:r>
        <w:rPr>
          <w:color w:val="231F20"/>
          <w:sz w:val="20"/>
        </w:rPr>
        <w:t>Vorschläge</w:t>
      </w:r>
      <w:r>
        <w:rPr>
          <w:color w:val="231F20"/>
          <w:spacing w:val="-6"/>
          <w:sz w:val="20"/>
        </w:rPr>
        <w:t xml:space="preserve"> </w:t>
      </w:r>
      <w:r>
        <w:rPr>
          <w:color w:val="231F20"/>
          <w:sz w:val="20"/>
        </w:rPr>
        <w:t>für</w:t>
      </w:r>
      <w:r>
        <w:rPr>
          <w:color w:val="231F20"/>
          <w:spacing w:val="-6"/>
          <w:sz w:val="20"/>
        </w:rPr>
        <w:t xml:space="preserve"> </w:t>
      </w:r>
      <w:r>
        <w:rPr>
          <w:color w:val="231F20"/>
          <w:sz w:val="20"/>
        </w:rPr>
        <w:t>Möglichkeiten</w:t>
      </w:r>
      <w:r>
        <w:rPr>
          <w:color w:val="231F20"/>
          <w:spacing w:val="-6"/>
          <w:sz w:val="20"/>
        </w:rPr>
        <w:t xml:space="preserve"> </w:t>
      </w:r>
      <w:r>
        <w:rPr>
          <w:color w:val="231F20"/>
          <w:sz w:val="20"/>
        </w:rPr>
        <w:t>zur</w:t>
      </w:r>
      <w:r>
        <w:rPr>
          <w:color w:val="231F20"/>
          <w:spacing w:val="-5"/>
          <w:sz w:val="20"/>
        </w:rPr>
        <w:t xml:space="preserve"> </w:t>
      </w:r>
      <w:r>
        <w:rPr>
          <w:color w:val="231F20"/>
          <w:spacing w:val="-2"/>
          <w:sz w:val="20"/>
        </w:rPr>
        <w:t>Verbesserung.</w:t>
      </w:r>
    </w:p>
    <w:p w14:paraId="176CA717" w14:textId="77777777" w:rsidR="006D5486" w:rsidRDefault="006D5486">
      <w:pPr>
        <w:pStyle w:val="Textkrper"/>
        <w:spacing w:before="4"/>
        <w:rPr>
          <w:sz w:val="23"/>
        </w:rPr>
      </w:pPr>
    </w:p>
    <w:p w14:paraId="3E52D913" w14:textId="77777777" w:rsidR="006D5486" w:rsidRDefault="00000000">
      <w:pPr>
        <w:pStyle w:val="Textkrper"/>
        <w:spacing w:line="259" w:lineRule="auto"/>
        <w:ind w:left="215" w:right="955" w:hanging="1"/>
        <w:jc w:val="both"/>
      </w:pPr>
      <w:r>
        <w:rPr>
          <w:color w:val="231F20"/>
        </w:rPr>
        <w:t>Als Ergebnis der Managementbewertung werden konkrete Verbesserungsmaßnahmen festgelegt (z. B. schnellere Bearbeitung von Reklamationen), eventuelle Änderungen im Qualitätsmanagement vorgenommen (z. B. Weiterentwicklung der Qualitätsziele) und zusätzliche Ressourcen (z. B. Einstellung weiterer Mitarbeiter) beschlossen.</w:t>
      </w:r>
    </w:p>
    <w:p w14:paraId="0B5E7ED4"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140"/>
            <w:col w:w="9002"/>
          </w:cols>
        </w:sectPr>
      </w:pPr>
    </w:p>
    <w:p w14:paraId="43344516" w14:textId="77777777" w:rsidR="006D5486" w:rsidRDefault="006D5486">
      <w:pPr>
        <w:pStyle w:val="Textkrper"/>
      </w:pPr>
    </w:p>
    <w:p w14:paraId="474B2E11" w14:textId="77777777" w:rsidR="006D5486" w:rsidRDefault="006D5486">
      <w:pPr>
        <w:pStyle w:val="Textkrper"/>
        <w:spacing w:before="9"/>
        <w:rPr>
          <w:sz w:val="18"/>
        </w:rPr>
      </w:pPr>
    </w:p>
    <w:p w14:paraId="2A330A2F" w14:textId="77777777" w:rsidR="006D5486" w:rsidRDefault="00000000">
      <w:pPr>
        <w:ind w:left="957"/>
        <w:rPr>
          <w:sz w:val="18"/>
        </w:rPr>
      </w:pPr>
      <w:r>
        <w:rPr>
          <w:color w:val="003946"/>
          <w:sz w:val="18"/>
        </w:rPr>
        <w:t>Verfahren,</w:t>
      </w:r>
      <w:r>
        <w:rPr>
          <w:color w:val="003946"/>
          <w:spacing w:val="-5"/>
          <w:sz w:val="18"/>
        </w:rPr>
        <w:t xml:space="preserve"> </w:t>
      </w:r>
      <w:r>
        <w:rPr>
          <w:color w:val="003946"/>
          <w:sz w:val="18"/>
        </w:rPr>
        <w:t>Methoden</w:t>
      </w:r>
      <w:r>
        <w:rPr>
          <w:color w:val="003946"/>
          <w:spacing w:val="-5"/>
          <w:sz w:val="18"/>
        </w:rPr>
        <w:t xml:space="preserve"> </w:t>
      </w:r>
      <w:r>
        <w:rPr>
          <w:color w:val="003946"/>
          <w:sz w:val="18"/>
        </w:rPr>
        <w:t>und</w:t>
      </w:r>
      <w:r>
        <w:rPr>
          <w:color w:val="003946"/>
          <w:spacing w:val="-5"/>
          <w:sz w:val="18"/>
        </w:rPr>
        <w:t xml:space="preserve"> </w:t>
      </w:r>
      <w:r>
        <w:rPr>
          <w:color w:val="003946"/>
          <w:spacing w:val="-2"/>
          <w:sz w:val="18"/>
        </w:rPr>
        <w:t>Qualitätswerkzeuge</w:t>
      </w:r>
    </w:p>
    <w:p w14:paraId="031A75E9" w14:textId="77777777" w:rsidR="006D5486" w:rsidRDefault="006D5486">
      <w:pPr>
        <w:pStyle w:val="Textkrper"/>
      </w:pPr>
    </w:p>
    <w:p w14:paraId="292A0E0A" w14:textId="77777777" w:rsidR="006D5486" w:rsidRDefault="006D5486">
      <w:pPr>
        <w:pStyle w:val="Textkrper"/>
      </w:pPr>
    </w:p>
    <w:p w14:paraId="4D69576C" w14:textId="77777777" w:rsidR="006D5486" w:rsidRDefault="006D5486">
      <w:pPr>
        <w:pStyle w:val="Textkrper"/>
      </w:pPr>
    </w:p>
    <w:p w14:paraId="5D4BA725" w14:textId="77777777" w:rsidR="006D5486" w:rsidRDefault="006D5486">
      <w:pPr>
        <w:pStyle w:val="Textkrper"/>
      </w:pPr>
    </w:p>
    <w:p w14:paraId="3A581946" w14:textId="77777777" w:rsidR="006D5486" w:rsidRDefault="006D5486">
      <w:pPr>
        <w:pStyle w:val="Textkrper"/>
      </w:pPr>
    </w:p>
    <w:p w14:paraId="60CE5C4F" w14:textId="77777777" w:rsidR="006D5486" w:rsidRDefault="006D5486">
      <w:pPr>
        <w:pStyle w:val="Textkrper"/>
        <w:spacing w:before="9"/>
        <w:rPr>
          <w:sz w:val="16"/>
        </w:rPr>
      </w:pPr>
    </w:p>
    <w:p w14:paraId="67B82048" w14:textId="77777777" w:rsidR="006D5486" w:rsidRDefault="00000000">
      <w:pPr>
        <w:pStyle w:val="berschrift7"/>
        <w:spacing w:before="100"/>
        <w:ind w:left="957"/>
      </w:pPr>
      <w:r>
        <w:rPr>
          <w:color w:val="003946"/>
        </w:rPr>
        <w:t>Auditgegenstände</w:t>
      </w:r>
      <w:r>
        <w:rPr>
          <w:color w:val="003946"/>
          <w:spacing w:val="-8"/>
        </w:rPr>
        <w:t xml:space="preserve"> </w:t>
      </w:r>
      <w:r>
        <w:rPr>
          <w:color w:val="003946"/>
        </w:rPr>
        <w:t>und</w:t>
      </w:r>
      <w:r>
        <w:rPr>
          <w:color w:val="003946"/>
          <w:spacing w:val="-8"/>
        </w:rPr>
        <w:t xml:space="preserve"> </w:t>
      </w:r>
      <w:r>
        <w:rPr>
          <w:color w:val="003946"/>
        </w:rPr>
        <w:t>-</w:t>
      </w:r>
      <w:r>
        <w:rPr>
          <w:color w:val="003946"/>
          <w:spacing w:val="-2"/>
        </w:rPr>
        <w:t>typen</w:t>
      </w:r>
    </w:p>
    <w:p w14:paraId="1DBB6557" w14:textId="77777777" w:rsidR="006D5486" w:rsidRDefault="006D5486">
      <w:pPr>
        <w:pStyle w:val="Textkrper"/>
        <w:spacing w:before="10"/>
        <w:rPr>
          <w:rFonts w:ascii="Fira Sans"/>
          <w:sz w:val="24"/>
        </w:rPr>
      </w:pPr>
    </w:p>
    <w:p w14:paraId="392B85C2" w14:textId="77777777" w:rsidR="006D5486" w:rsidRDefault="00000000">
      <w:pPr>
        <w:pStyle w:val="Textkrper"/>
        <w:spacing w:line="259" w:lineRule="auto"/>
        <w:ind w:left="957" w:right="2202" w:hanging="1"/>
        <w:jc w:val="both"/>
      </w:pPr>
      <w:r>
        <w:rPr>
          <w:color w:val="231F20"/>
        </w:rPr>
        <w:t xml:space="preserve">Als Auditgegenstände werden Sachverhalte bezeichnet, auf die sich Audits beziehen können. So werden folgende Audittypen unterschieden, die unterschiedliche Ziele </w:t>
      </w:r>
      <w:r>
        <w:rPr>
          <w:color w:val="231F20"/>
          <w:spacing w:val="-2"/>
        </w:rPr>
        <w:t>haben:</w:t>
      </w:r>
    </w:p>
    <w:p w14:paraId="55B7446F" w14:textId="77777777" w:rsidR="006D5486" w:rsidRDefault="006D5486">
      <w:pPr>
        <w:pStyle w:val="Textkrper"/>
        <w:spacing w:before="10"/>
        <w:rPr>
          <w:sz w:val="21"/>
        </w:rPr>
      </w:pPr>
    </w:p>
    <w:p w14:paraId="72C931CF" w14:textId="77777777" w:rsidR="006D5486" w:rsidRDefault="00000000">
      <w:pPr>
        <w:pStyle w:val="Listenabsatz"/>
        <w:numPr>
          <w:ilvl w:val="0"/>
          <w:numId w:val="10"/>
        </w:numPr>
        <w:tabs>
          <w:tab w:val="left" w:pos="1237"/>
          <w:tab w:val="left" w:pos="1238"/>
        </w:tabs>
        <w:spacing w:before="0" w:line="259" w:lineRule="auto"/>
        <w:ind w:right="2316"/>
        <w:rPr>
          <w:sz w:val="20"/>
        </w:rPr>
      </w:pPr>
      <w:r>
        <w:rPr>
          <w:color w:val="231F20"/>
          <w:sz w:val="20"/>
        </w:rPr>
        <w:t xml:space="preserve">Ein Systemaudit bezieht sich auf festgelegte Strukturen und Funktionen im </w:t>
      </w:r>
      <w:proofErr w:type="spellStart"/>
      <w:r>
        <w:rPr>
          <w:color w:val="231F20"/>
          <w:sz w:val="20"/>
        </w:rPr>
        <w:t>gesam</w:t>
      </w:r>
      <w:proofErr w:type="spellEnd"/>
      <w:r>
        <w:rPr>
          <w:color w:val="231F20"/>
          <w:sz w:val="20"/>
        </w:rPr>
        <w:t xml:space="preserve">- </w:t>
      </w:r>
      <w:proofErr w:type="spellStart"/>
      <w:r>
        <w:rPr>
          <w:color w:val="231F20"/>
          <w:sz w:val="20"/>
        </w:rPr>
        <w:t>ten</w:t>
      </w:r>
      <w:proofErr w:type="spellEnd"/>
      <w:r>
        <w:rPr>
          <w:color w:val="231F20"/>
          <w:spacing w:val="-8"/>
          <w:sz w:val="20"/>
        </w:rPr>
        <w:t xml:space="preserve"> </w:t>
      </w:r>
      <w:r>
        <w:rPr>
          <w:color w:val="231F20"/>
          <w:sz w:val="20"/>
        </w:rPr>
        <w:t>Unternehmen.</w:t>
      </w:r>
      <w:r>
        <w:rPr>
          <w:color w:val="231F20"/>
          <w:spacing w:val="-8"/>
          <w:sz w:val="20"/>
        </w:rPr>
        <w:t xml:space="preserve"> </w:t>
      </w:r>
      <w:r>
        <w:rPr>
          <w:color w:val="231F20"/>
          <w:sz w:val="20"/>
        </w:rPr>
        <w:t>In</w:t>
      </w:r>
      <w:r>
        <w:rPr>
          <w:color w:val="231F20"/>
          <w:spacing w:val="-8"/>
          <w:sz w:val="20"/>
        </w:rPr>
        <w:t xml:space="preserve"> </w:t>
      </w:r>
      <w:r>
        <w:rPr>
          <w:color w:val="231F20"/>
          <w:sz w:val="20"/>
        </w:rPr>
        <w:t>einem</w:t>
      </w:r>
      <w:r>
        <w:rPr>
          <w:color w:val="231F20"/>
          <w:spacing w:val="-8"/>
          <w:sz w:val="20"/>
        </w:rPr>
        <w:t xml:space="preserve"> </w:t>
      </w:r>
      <w:r>
        <w:rPr>
          <w:color w:val="231F20"/>
          <w:sz w:val="20"/>
        </w:rPr>
        <w:t>Systemaudit</w:t>
      </w:r>
      <w:r>
        <w:rPr>
          <w:color w:val="231F20"/>
          <w:spacing w:val="-8"/>
          <w:sz w:val="20"/>
        </w:rPr>
        <w:t xml:space="preserve"> </w:t>
      </w:r>
      <w:r>
        <w:rPr>
          <w:color w:val="231F20"/>
          <w:sz w:val="20"/>
        </w:rPr>
        <w:t>zum</w:t>
      </w:r>
      <w:r>
        <w:rPr>
          <w:color w:val="231F20"/>
          <w:spacing w:val="-8"/>
          <w:sz w:val="20"/>
        </w:rPr>
        <w:t xml:space="preserve"> </w:t>
      </w:r>
      <w:r>
        <w:rPr>
          <w:color w:val="231F20"/>
          <w:sz w:val="20"/>
        </w:rPr>
        <w:t>Qualitätsmanagement</w:t>
      </w:r>
      <w:r>
        <w:rPr>
          <w:color w:val="231F20"/>
          <w:spacing w:val="-8"/>
          <w:sz w:val="20"/>
        </w:rPr>
        <w:t xml:space="preserve"> </w:t>
      </w:r>
      <w:r>
        <w:rPr>
          <w:color w:val="231F20"/>
          <w:sz w:val="20"/>
        </w:rPr>
        <w:t>wird</w:t>
      </w:r>
      <w:r>
        <w:rPr>
          <w:color w:val="231F20"/>
          <w:spacing w:val="-8"/>
          <w:sz w:val="20"/>
        </w:rPr>
        <w:t xml:space="preserve"> </w:t>
      </w:r>
      <w:r>
        <w:rPr>
          <w:color w:val="231F20"/>
          <w:sz w:val="20"/>
        </w:rPr>
        <w:t>beispiels- weise ermittelt, ob ein Unternehmen die an sich gestellten Anforderungen kennt und welche Maßnahmen getroffen werden, um diese Anforderungen zu erfüllen. Systemaudits sind z. B. Zertifizierungsaudits für ein Qualitätsmanagementsystem nach DIN EN ISO 9001.</w:t>
      </w:r>
    </w:p>
    <w:p w14:paraId="2B88CA16" w14:textId="77777777" w:rsidR="006D5486" w:rsidRDefault="00000000">
      <w:pPr>
        <w:pStyle w:val="Listenabsatz"/>
        <w:numPr>
          <w:ilvl w:val="0"/>
          <w:numId w:val="10"/>
        </w:numPr>
        <w:tabs>
          <w:tab w:val="left" w:pos="1237"/>
          <w:tab w:val="left" w:pos="1238"/>
        </w:tabs>
        <w:spacing w:before="5" w:line="259" w:lineRule="auto"/>
        <w:ind w:right="2338"/>
        <w:rPr>
          <w:sz w:val="20"/>
        </w:rPr>
      </w:pPr>
      <w:r>
        <w:rPr>
          <w:color w:val="231F20"/>
          <w:sz w:val="20"/>
        </w:rPr>
        <w:t>Prozessaudits betrachten einzelne Prozesse eines Gesamtsystems im Hinblick auf ihre Wirksamkeit. Second-Party-Audits in Form von Lieferantenaudits, die sich auf die Logistikprozesse beziehen, sind Beispiele für Prozessaudits. Dabei können die eingesetzten</w:t>
      </w:r>
      <w:r>
        <w:rPr>
          <w:color w:val="231F20"/>
          <w:spacing w:val="-11"/>
          <w:sz w:val="20"/>
        </w:rPr>
        <w:t xml:space="preserve"> </w:t>
      </w:r>
      <w:r>
        <w:rPr>
          <w:color w:val="231F20"/>
          <w:sz w:val="20"/>
        </w:rPr>
        <w:t>Mitarbeiter,</w:t>
      </w:r>
      <w:r>
        <w:rPr>
          <w:color w:val="231F20"/>
          <w:spacing w:val="-11"/>
          <w:sz w:val="20"/>
        </w:rPr>
        <w:t xml:space="preserve"> </w:t>
      </w:r>
      <w:r>
        <w:rPr>
          <w:color w:val="231F20"/>
          <w:sz w:val="20"/>
        </w:rPr>
        <w:t>die</w:t>
      </w:r>
      <w:r>
        <w:rPr>
          <w:color w:val="231F20"/>
          <w:spacing w:val="-11"/>
          <w:sz w:val="20"/>
        </w:rPr>
        <w:t xml:space="preserve"> </w:t>
      </w:r>
      <w:r>
        <w:rPr>
          <w:color w:val="231F20"/>
          <w:sz w:val="20"/>
        </w:rPr>
        <w:t>verwendete</w:t>
      </w:r>
      <w:r>
        <w:rPr>
          <w:color w:val="231F20"/>
          <w:spacing w:val="-11"/>
          <w:sz w:val="20"/>
        </w:rPr>
        <w:t xml:space="preserve"> </w:t>
      </w:r>
      <w:r>
        <w:rPr>
          <w:color w:val="231F20"/>
          <w:sz w:val="20"/>
        </w:rPr>
        <w:t>Planungssoftware</w:t>
      </w:r>
      <w:r>
        <w:rPr>
          <w:color w:val="231F20"/>
          <w:spacing w:val="-11"/>
          <w:sz w:val="20"/>
        </w:rPr>
        <w:t xml:space="preserve"> </w:t>
      </w:r>
      <w:r>
        <w:rPr>
          <w:color w:val="231F20"/>
          <w:sz w:val="20"/>
        </w:rPr>
        <w:t>und</w:t>
      </w:r>
      <w:r>
        <w:rPr>
          <w:color w:val="231F20"/>
          <w:spacing w:val="-11"/>
          <w:sz w:val="20"/>
        </w:rPr>
        <w:t xml:space="preserve"> </w:t>
      </w:r>
      <w:r>
        <w:rPr>
          <w:color w:val="231F20"/>
          <w:sz w:val="20"/>
        </w:rPr>
        <w:t>die</w:t>
      </w:r>
      <w:r>
        <w:rPr>
          <w:color w:val="231F20"/>
          <w:spacing w:val="-11"/>
          <w:sz w:val="20"/>
        </w:rPr>
        <w:t xml:space="preserve"> </w:t>
      </w:r>
      <w:r>
        <w:rPr>
          <w:color w:val="231F20"/>
          <w:sz w:val="20"/>
        </w:rPr>
        <w:t>genutzten</w:t>
      </w:r>
      <w:r>
        <w:rPr>
          <w:color w:val="231F20"/>
          <w:spacing w:val="-11"/>
          <w:sz w:val="20"/>
        </w:rPr>
        <w:t xml:space="preserve"> </w:t>
      </w:r>
      <w:r>
        <w:rPr>
          <w:color w:val="231F20"/>
          <w:sz w:val="20"/>
        </w:rPr>
        <w:t xml:space="preserve">Mes- </w:t>
      </w:r>
      <w:proofErr w:type="spellStart"/>
      <w:r>
        <w:rPr>
          <w:color w:val="231F20"/>
          <w:sz w:val="20"/>
        </w:rPr>
        <w:t>seinrichtungen</w:t>
      </w:r>
      <w:proofErr w:type="spellEnd"/>
      <w:r>
        <w:rPr>
          <w:color w:val="231F20"/>
          <w:sz w:val="20"/>
        </w:rPr>
        <w:t xml:space="preserve"> betrachtet werden.</w:t>
      </w:r>
    </w:p>
    <w:p w14:paraId="39BD7972" w14:textId="77777777" w:rsidR="006D5486" w:rsidRDefault="00000000">
      <w:pPr>
        <w:pStyle w:val="Listenabsatz"/>
        <w:numPr>
          <w:ilvl w:val="0"/>
          <w:numId w:val="10"/>
        </w:numPr>
        <w:tabs>
          <w:tab w:val="left" w:pos="1237"/>
          <w:tab w:val="left" w:pos="1238"/>
        </w:tabs>
        <w:spacing w:before="4" w:line="259" w:lineRule="auto"/>
        <w:ind w:right="2394"/>
        <w:rPr>
          <w:sz w:val="20"/>
        </w:rPr>
      </w:pPr>
      <w:r>
        <w:rPr>
          <w:color w:val="231F20"/>
          <w:sz w:val="20"/>
        </w:rPr>
        <w:t>Das</w:t>
      </w:r>
      <w:r>
        <w:rPr>
          <w:color w:val="231F20"/>
          <w:spacing w:val="-11"/>
          <w:sz w:val="20"/>
        </w:rPr>
        <w:t xml:space="preserve"> </w:t>
      </w:r>
      <w:r>
        <w:rPr>
          <w:color w:val="231F20"/>
          <w:sz w:val="20"/>
        </w:rPr>
        <w:t>Produkt-</w:t>
      </w:r>
      <w:r>
        <w:rPr>
          <w:color w:val="231F20"/>
          <w:spacing w:val="-11"/>
          <w:sz w:val="20"/>
        </w:rPr>
        <w:t xml:space="preserve"> </w:t>
      </w:r>
      <w:r>
        <w:rPr>
          <w:color w:val="231F20"/>
          <w:sz w:val="20"/>
        </w:rPr>
        <w:t>bzw.</w:t>
      </w:r>
      <w:r>
        <w:rPr>
          <w:color w:val="231F20"/>
          <w:spacing w:val="-11"/>
          <w:sz w:val="20"/>
        </w:rPr>
        <w:t xml:space="preserve"> </w:t>
      </w:r>
      <w:r>
        <w:rPr>
          <w:color w:val="231F20"/>
          <w:sz w:val="20"/>
        </w:rPr>
        <w:t>Dienstleistungsaudit</w:t>
      </w:r>
      <w:r>
        <w:rPr>
          <w:color w:val="231F20"/>
          <w:spacing w:val="-11"/>
          <w:sz w:val="20"/>
        </w:rPr>
        <w:t xml:space="preserve"> </w:t>
      </w:r>
      <w:r>
        <w:rPr>
          <w:color w:val="231F20"/>
          <w:sz w:val="20"/>
        </w:rPr>
        <w:t>fokussiert</w:t>
      </w:r>
      <w:r>
        <w:rPr>
          <w:color w:val="231F20"/>
          <w:spacing w:val="-11"/>
          <w:sz w:val="20"/>
        </w:rPr>
        <w:t xml:space="preserve"> </w:t>
      </w:r>
      <w:r>
        <w:rPr>
          <w:color w:val="231F20"/>
          <w:sz w:val="20"/>
        </w:rPr>
        <w:t>auf</w:t>
      </w:r>
      <w:r>
        <w:rPr>
          <w:color w:val="231F20"/>
          <w:spacing w:val="-11"/>
          <w:sz w:val="20"/>
        </w:rPr>
        <w:t xml:space="preserve"> </w:t>
      </w:r>
      <w:r>
        <w:rPr>
          <w:color w:val="231F20"/>
          <w:sz w:val="20"/>
        </w:rPr>
        <w:t>die</w:t>
      </w:r>
      <w:r>
        <w:rPr>
          <w:color w:val="231F20"/>
          <w:spacing w:val="-11"/>
          <w:sz w:val="20"/>
        </w:rPr>
        <w:t xml:space="preserve"> </w:t>
      </w:r>
      <w:r>
        <w:rPr>
          <w:color w:val="231F20"/>
          <w:sz w:val="20"/>
        </w:rPr>
        <w:t>Herstellung</w:t>
      </w:r>
      <w:r>
        <w:rPr>
          <w:color w:val="231F20"/>
          <w:spacing w:val="-11"/>
          <w:sz w:val="20"/>
        </w:rPr>
        <w:t xml:space="preserve"> </w:t>
      </w:r>
      <w:r>
        <w:rPr>
          <w:color w:val="231F20"/>
          <w:sz w:val="20"/>
        </w:rPr>
        <w:t>der</w:t>
      </w:r>
      <w:r>
        <w:rPr>
          <w:color w:val="231F20"/>
          <w:spacing w:val="-11"/>
          <w:sz w:val="20"/>
        </w:rPr>
        <w:t xml:space="preserve"> </w:t>
      </w:r>
      <w:r>
        <w:rPr>
          <w:color w:val="231F20"/>
          <w:sz w:val="20"/>
        </w:rPr>
        <w:t>Produkte und das Endergebnis bzw. die Durchführung der Dienstleistung. So können bei einem</w:t>
      </w:r>
      <w:r>
        <w:rPr>
          <w:color w:val="231F20"/>
          <w:spacing w:val="-7"/>
          <w:sz w:val="20"/>
        </w:rPr>
        <w:t xml:space="preserve"> </w:t>
      </w:r>
      <w:r>
        <w:rPr>
          <w:color w:val="231F20"/>
          <w:sz w:val="20"/>
        </w:rPr>
        <w:t>Produktaudit</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die</w:t>
      </w:r>
      <w:r>
        <w:rPr>
          <w:color w:val="231F20"/>
          <w:spacing w:val="-7"/>
          <w:sz w:val="20"/>
        </w:rPr>
        <w:t xml:space="preserve"> </w:t>
      </w:r>
      <w:r>
        <w:rPr>
          <w:color w:val="231F20"/>
          <w:sz w:val="20"/>
        </w:rPr>
        <w:t>Konstruktionsunterlagen,</w:t>
      </w:r>
      <w:r>
        <w:rPr>
          <w:color w:val="231F20"/>
          <w:spacing w:val="-7"/>
          <w:sz w:val="20"/>
        </w:rPr>
        <w:t xml:space="preserve"> </w:t>
      </w:r>
      <w:r>
        <w:rPr>
          <w:color w:val="231F20"/>
          <w:sz w:val="20"/>
        </w:rPr>
        <w:t>die</w:t>
      </w:r>
      <w:r>
        <w:rPr>
          <w:color w:val="231F20"/>
          <w:spacing w:val="-7"/>
          <w:sz w:val="20"/>
        </w:rPr>
        <w:t xml:space="preserve"> </w:t>
      </w:r>
      <w:r>
        <w:rPr>
          <w:color w:val="231F20"/>
          <w:sz w:val="20"/>
        </w:rPr>
        <w:t>Materialprüfung</w:t>
      </w:r>
      <w:r>
        <w:rPr>
          <w:color w:val="231F20"/>
          <w:spacing w:val="-7"/>
          <w:sz w:val="20"/>
        </w:rPr>
        <w:t xml:space="preserve"> </w:t>
      </w:r>
      <w:r>
        <w:rPr>
          <w:color w:val="231F20"/>
          <w:sz w:val="20"/>
        </w:rPr>
        <w:t>und</w:t>
      </w:r>
      <w:r>
        <w:rPr>
          <w:color w:val="231F20"/>
          <w:spacing w:val="-7"/>
          <w:sz w:val="20"/>
        </w:rPr>
        <w:t xml:space="preserve"> </w:t>
      </w:r>
      <w:r>
        <w:rPr>
          <w:color w:val="231F20"/>
          <w:sz w:val="20"/>
        </w:rPr>
        <w:t>die Verpackungsvorgaben</w:t>
      </w:r>
      <w:r>
        <w:rPr>
          <w:color w:val="231F20"/>
          <w:spacing w:val="-1"/>
          <w:sz w:val="20"/>
        </w:rPr>
        <w:t xml:space="preserve"> </w:t>
      </w:r>
      <w:r>
        <w:rPr>
          <w:color w:val="231F20"/>
          <w:sz w:val="20"/>
        </w:rPr>
        <w:t>Gegenstand</w:t>
      </w:r>
      <w:r>
        <w:rPr>
          <w:color w:val="231F20"/>
          <w:spacing w:val="-1"/>
          <w:sz w:val="20"/>
        </w:rPr>
        <w:t xml:space="preserve"> </w:t>
      </w:r>
      <w:r>
        <w:rPr>
          <w:color w:val="231F20"/>
          <w:sz w:val="20"/>
        </w:rPr>
        <w:t>eines</w:t>
      </w:r>
      <w:r>
        <w:rPr>
          <w:color w:val="231F20"/>
          <w:spacing w:val="-1"/>
          <w:sz w:val="20"/>
        </w:rPr>
        <w:t xml:space="preserve"> </w:t>
      </w:r>
      <w:r>
        <w:rPr>
          <w:color w:val="231F20"/>
          <w:sz w:val="20"/>
        </w:rPr>
        <w:t>Audits</w:t>
      </w:r>
      <w:r>
        <w:rPr>
          <w:color w:val="231F20"/>
          <w:spacing w:val="-1"/>
          <w:sz w:val="20"/>
        </w:rPr>
        <w:t xml:space="preserve"> </w:t>
      </w:r>
      <w:r>
        <w:rPr>
          <w:color w:val="231F20"/>
          <w:sz w:val="20"/>
        </w:rPr>
        <w:t>sein.</w:t>
      </w:r>
      <w:r>
        <w:rPr>
          <w:color w:val="231F20"/>
          <w:spacing w:val="-1"/>
          <w:sz w:val="20"/>
        </w:rPr>
        <w:t xml:space="preserve"> </w:t>
      </w:r>
      <w:r>
        <w:rPr>
          <w:color w:val="231F20"/>
          <w:sz w:val="20"/>
        </w:rPr>
        <w:t>Bei</w:t>
      </w:r>
      <w:r>
        <w:rPr>
          <w:color w:val="231F20"/>
          <w:spacing w:val="-1"/>
          <w:sz w:val="20"/>
        </w:rPr>
        <w:t xml:space="preserve"> </w:t>
      </w:r>
      <w:r>
        <w:rPr>
          <w:color w:val="231F20"/>
          <w:sz w:val="20"/>
        </w:rPr>
        <w:t>einer</w:t>
      </w:r>
      <w:r>
        <w:rPr>
          <w:color w:val="231F20"/>
          <w:spacing w:val="-1"/>
          <w:sz w:val="20"/>
        </w:rPr>
        <w:t xml:space="preserve"> </w:t>
      </w:r>
      <w:r>
        <w:rPr>
          <w:color w:val="231F20"/>
          <w:sz w:val="20"/>
        </w:rPr>
        <w:t>Dienstleistung</w:t>
      </w:r>
      <w:r>
        <w:rPr>
          <w:color w:val="231F20"/>
          <w:spacing w:val="-1"/>
          <w:sz w:val="20"/>
        </w:rPr>
        <w:t xml:space="preserve"> </w:t>
      </w:r>
      <w:r>
        <w:rPr>
          <w:color w:val="231F20"/>
          <w:sz w:val="20"/>
        </w:rPr>
        <w:t>wird</w:t>
      </w:r>
    </w:p>
    <w:p w14:paraId="34E8E0E2" w14:textId="77777777" w:rsidR="006D5486" w:rsidRDefault="00000000">
      <w:pPr>
        <w:pStyle w:val="Textkrper"/>
        <w:spacing w:before="3" w:line="259" w:lineRule="auto"/>
        <w:ind w:left="1237" w:right="2243"/>
      </w:pPr>
      <w:r>
        <w:rPr>
          <w:color w:val="231F20"/>
        </w:rPr>
        <w:t>u.</w:t>
      </w:r>
      <w:r>
        <w:rPr>
          <w:color w:val="231F20"/>
          <w:spacing w:val="-8"/>
        </w:rPr>
        <w:t xml:space="preserve"> </w:t>
      </w:r>
      <w:r>
        <w:rPr>
          <w:color w:val="231F20"/>
        </w:rPr>
        <w:t>a.</w:t>
      </w:r>
      <w:r>
        <w:rPr>
          <w:color w:val="231F20"/>
          <w:spacing w:val="-8"/>
        </w:rPr>
        <w:t xml:space="preserve"> </w:t>
      </w:r>
      <w:r>
        <w:rPr>
          <w:color w:val="231F20"/>
        </w:rPr>
        <w:t>betrachtet,</w:t>
      </w:r>
      <w:r>
        <w:rPr>
          <w:color w:val="231F20"/>
          <w:spacing w:val="-8"/>
        </w:rPr>
        <w:t xml:space="preserve"> </w:t>
      </w:r>
      <w:r>
        <w:rPr>
          <w:color w:val="231F20"/>
        </w:rPr>
        <w:t>ob</w:t>
      </w:r>
      <w:r>
        <w:rPr>
          <w:color w:val="231F20"/>
          <w:spacing w:val="-8"/>
        </w:rPr>
        <w:t xml:space="preserve"> </w:t>
      </w:r>
      <w:r>
        <w:rPr>
          <w:color w:val="231F20"/>
        </w:rPr>
        <w:t>die</w:t>
      </w:r>
      <w:r>
        <w:rPr>
          <w:color w:val="231F20"/>
          <w:spacing w:val="-8"/>
        </w:rPr>
        <w:t xml:space="preserve"> </w:t>
      </w:r>
      <w:r>
        <w:rPr>
          <w:color w:val="231F20"/>
        </w:rPr>
        <w:t>notwendigen</w:t>
      </w:r>
      <w:r>
        <w:rPr>
          <w:color w:val="231F20"/>
          <w:spacing w:val="-8"/>
        </w:rPr>
        <w:t xml:space="preserve"> </w:t>
      </w:r>
      <w:r>
        <w:rPr>
          <w:color w:val="231F20"/>
        </w:rPr>
        <w:t>Ressourcen</w:t>
      </w:r>
      <w:r>
        <w:rPr>
          <w:color w:val="231F20"/>
          <w:spacing w:val="-8"/>
        </w:rPr>
        <w:t xml:space="preserve"> </w:t>
      </w:r>
      <w:r>
        <w:rPr>
          <w:color w:val="231F20"/>
        </w:rPr>
        <w:t>für</w:t>
      </w:r>
      <w:r>
        <w:rPr>
          <w:color w:val="231F20"/>
          <w:spacing w:val="-8"/>
        </w:rPr>
        <w:t xml:space="preserve"> </w:t>
      </w:r>
      <w:r>
        <w:rPr>
          <w:color w:val="231F20"/>
        </w:rPr>
        <w:t>die</w:t>
      </w:r>
      <w:r>
        <w:rPr>
          <w:color w:val="231F20"/>
          <w:spacing w:val="-8"/>
        </w:rPr>
        <w:t xml:space="preserve"> </w:t>
      </w:r>
      <w:r>
        <w:rPr>
          <w:color w:val="231F20"/>
        </w:rPr>
        <w:t>Dienstleistung</w:t>
      </w:r>
      <w:r>
        <w:rPr>
          <w:color w:val="231F20"/>
          <w:spacing w:val="-8"/>
        </w:rPr>
        <w:t xml:space="preserve"> </w:t>
      </w:r>
      <w:r>
        <w:rPr>
          <w:color w:val="231F20"/>
        </w:rPr>
        <w:t>bereitstehen oder</w:t>
      </w:r>
      <w:r>
        <w:rPr>
          <w:color w:val="231F20"/>
          <w:spacing w:val="-1"/>
        </w:rPr>
        <w:t xml:space="preserve"> </w:t>
      </w:r>
      <w:r>
        <w:rPr>
          <w:color w:val="231F20"/>
        </w:rPr>
        <w:t>die</w:t>
      </w:r>
      <w:r>
        <w:rPr>
          <w:color w:val="231F20"/>
          <w:spacing w:val="-1"/>
        </w:rPr>
        <w:t xml:space="preserve"> </w:t>
      </w:r>
      <w:r>
        <w:rPr>
          <w:color w:val="231F20"/>
        </w:rPr>
        <w:t>Mitarbeiter</w:t>
      </w:r>
      <w:r>
        <w:rPr>
          <w:color w:val="231F20"/>
          <w:spacing w:val="-1"/>
        </w:rPr>
        <w:t xml:space="preserve"> </w:t>
      </w:r>
      <w:r>
        <w:rPr>
          <w:color w:val="231F20"/>
        </w:rPr>
        <w:t>die</w:t>
      </w:r>
      <w:r>
        <w:rPr>
          <w:color w:val="231F20"/>
          <w:spacing w:val="-1"/>
        </w:rPr>
        <w:t xml:space="preserve"> </w:t>
      </w:r>
      <w:r>
        <w:rPr>
          <w:color w:val="231F20"/>
        </w:rPr>
        <w:t>Anweisungen</w:t>
      </w:r>
      <w:r>
        <w:rPr>
          <w:color w:val="231F20"/>
          <w:spacing w:val="-1"/>
        </w:rPr>
        <w:t xml:space="preserve"> </w:t>
      </w:r>
      <w:r>
        <w:rPr>
          <w:color w:val="231F20"/>
        </w:rPr>
        <w:t>kennen</w:t>
      </w:r>
      <w:r>
        <w:rPr>
          <w:color w:val="231F20"/>
          <w:spacing w:val="-1"/>
        </w:rPr>
        <w:t xml:space="preserve"> </w:t>
      </w:r>
      <w:r>
        <w:rPr>
          <w:color w:val="231F20"/>
        </w:rPr>
        <w:t>(z.</w:t>
      </w:r>
      <w:r>
        <w:rPr>
          <w:color w:val="231F20"/>
          <w:spacing w:val="-1"/>
        </w:rPr>
        <w:t xml:space="preserve"> </w:t>
      </w:r>
      <w:r>
        <w:rPr>
          <w:color w:val="231F20"/>
        </w:rPr>
        <w:t>B.</w:t>
      </w:r>
      <w:r>
        <w:rPr>
          <w:color w:val="231F20"/>
          <w:spacing w:val="-1"/>
        </w:rPr>
        <w:t xml:space="preserve"> </w:t>
      </w:r>
      <w:r>
        <w:rPr>
          <w:color w:val="231F20"/>
        </w:rPr>
        <w:t>die</w:t>
      </w:r>
      <w:r>
        <w:rPr>
          <w:color w:val="231F20"/>
          <w:spacing w:val="-1"/>
        </w:rPr>
        <w:t xml:space="preserve"> </w:t>
      </w:r>
      <w:r>
        <w:rPr>
          <w:color w:val="231F20"/>
        </w:rPr>
        <w:t>aktive</w:t>
      </w:r>
      <w:r>
        <w:rPr>
          <w:color w:val="231F20"/>
          <w:spacing w:val="-1"/>
        </w:rPr>
        <w:t xml:space="preserve"> </w:t>
      </w:r>
      <w:r>
        <w:rPr>
          <w:color w:val="231F20"/>
        </w:rPr>
        <w:t>Nachfrage</w:t>
      </w:r>
      <w:r>
        <w:rPr>
          <w:color w:val="231F20"/>
          <w:spacing w:val="-1"/>
        </w:rPr>
        <w:t xml:space="preserve"> </w:t>
      </w:r>
      <w:r>
        <w:rPr>
          <w:color w:val="231F20"/>
        </w:rPr>
        <w:t>der</w:t>
      </w:r>
      <w:r>
        <w:rPr>
          <w:color w:val="231F20"/>
          <w:spacing w:val="-1"/>
        </w:rPr>
        <w:t xml:space="preserve"> </w:t>
      </w:r>
      <w:r>
        <w:rPr>
          <w:color w:val="231F20"/>
        </w:rPr>
        <w:t xml:space="preserve">Bedie- </w:t>
      </w:r>
      <w:proofErr w:type="spellStart"/>
      <w:r>
        <w:rPr>
          <w:color w:val="231F20"/>
        </w:rPr>
        <w:t>nung</w:t>
      </w:r>
      <w:proofErr w:type="spellEnd"/>
      <w:r>
        <w:rPr>
          <w:color w:val="231F20"/>
        </w:rPr>
        <w:t xml:space="preserve"> in einem Restaurant ca. 5 Minuten nach Essensbereitstellung, ob alles zur Zufriedenheit ist und ob es schmeckt).</w:t>
      </w:r>
    </w:p>
    <w:p w14:paraId="6508091A" w14:textId="77777777" w:rsidR="006D5486" w:rsidRDefault="006D5486">
      <w:pPr>
        <w:pStyle w:val="Textkrper"/>
        <w:spacing w:before="11"/>
        <w:rPr>
          <w:sz w:val="21"/>
        </w:rPr>
      </w:pPr>
    </w:p>
    <w:p w14:paraId="005223D5" w14:textId="77777777" w:rsidR="006D5486" w:rsidRDefault="00000000">
      <w:pPr>
        <w:pStyle w:val="Textkrper"/>
        <w:spacing w:before="1" w:line="259" w:lineRule="auto"/>
        <w:ind w:left="957" w:right="2201"/>
        <w:jc w:val="both"/>
      </w:pPr>
      <w:r>
        <w:rPr>
          <w:color w:val="231F20"/>
        </w:rPr>
        <w:t xml:space="preserve">Werden Personen bzw. Mitarbeiter auf ihre Befähigung untersucht, bestimmte </w:t>
      </w:r>
      <w:proofErr w:type="spellStart"/>
      <w:r>
        <w:rPr>
          <w:color w:val="231F20"/>
        </w:rPr>
        <w:t>Ergeb</w:t>
      </w:r>
      <w:proofErr w:type="spellEnd"/>
      <w:r>
        <w:rPr>
          <w:color w:val="231F20"/>
        </w:rPr>
        <w:t xml:space="preserve">- </w:t>
      </w:r>
      <w:proofErr w:type="spellStart"/>
      <w:r>
        <w:rPr>
          <w:color w:val="231F20"/>
        </w:rPr>
        <w:t>nisse</w:t>
      </w:r>
      <w:proofErr w:type="spellEnd"/>
      <w:r>
        <w:rPr>
          <w:color w:val="231F20"/>
        </w:rPr>
        <w:t xml:space="preserve"> zu erbringen, sprechen wird von einer Personenzertifizierung (der Begriff </w:t>
      </w:r>
      <w:proofErr w:type="spellStart"/>
      <w:r>
        <w:rPr>
          <w:color w:val="231F20"/>
        </w:rPr>
        <w:t>Perso</w:t>
      </w:r>
      <w:proofErr w:type="spellEnd"/>
      <w:r>
        <w:rPr>
          <w:color w:val="231F20"/>
        </w:rPr>
        <w:t xml:space="preserve">- </w:t>
      </w:r>
      <w:proofErr w:type="spellStart"/>
      <w:r>
        <w:rPr>
          <w:color w:val="231F20"/>
        </w:rPr>
        <w:t>nenaudit</w:t>
      </w:r>
      <w:proofErr w:type="spellEnd"/>
      <w:r>
        <w:rPr>
          <w:color w:val="231F20"/>
        </w:rPr>
        <w:t xml:space="preserve"> ist unüblich). Bei einer Personenzertifizierung wird die Eignung einer Person bescheinigt,</w:t>
      </w:r>
      <w:r>
        <w:rPr>
          <w:color w:val="231F20"/>
          <w:spacing w:val="-3"/>
        </w:rPr>
        <w:t xml:space="preserve"> </w:t>
      </w:r>
      <w:r>
        <w:rPr>
          <w:color w:val="231F20"/>
        </w:rPr>
        <w:t>bestimmte</w:t>
      </w:r>
      <w:r>
        <w:rPr>
          <w:color w:val="231F20"/>
          <w:spacing w:val="-3"/>
        </w:rPr>
        <w:t xml:space="preserve"> </w:t>
      </w:r>
      <w:r>
        <w:rPr>
          <w:color w:val="231F20"/>
        </w:rPr>
        <w:t>Tätigkeiten</w:t>
      </w:r>
      <w:r>
        <w:rPr>
          <w:color w:val="231F20"/>
          <w:spacing w:val="-3"/>
        </w:rPr>
        <w:t xml:space="preserve"> </w:t>
      </w:r>
      <w:r>
        <w:rPr>
          <w:color w:val="231F20"/>
        </w:rPr>
        <w:t>auszuführen,</w:t>
      </w:r>
      <w:r>
        <w:rPr>
          <w:color w:val="231F20"/>
          <w:spacing w:val="-3"/>
        </w:rPr>
        <w:t xml:space="preserve"> </w:t>
      </w:r>
      <w:r>
        <w:rPr>
          <w:color w:val="231F20"/>
        </w:rPr>
        <w:t>z.</w:t>
      </w:r>
      <w:r>
        <w:rPr>
          <w:color w:val="231F20"/>
          <w:spacing w:val="-3"/>
        </w:rPr>
        <w:t xml:space="preserve"> </w:t>
      </w:r>
      <w:r>
        <w:rPr>
          <w:color w:val="231F20"/>
        </w:rPr>
        <w:t>B.</w:t>
      </w:r>
      <w:r>
        <w:rPr>
          <w:color w:val="231F20"/>
          <w:spacing w:val="-3"/>
        </w:rPr>
        <w:t xml:space="preserve"> </w:t>
      </w:r>
      <w:r>
        <w:rPr>
          <w:color w:val="231F20"/>
        </w:rPr>
        <w:t>über</w:t>
      </w:r>
      <w:r>
        <w:rPr>
          <w:color w:val="231F20"/>
          <w:spacing w:val="-3"/>
        </w:rPr>
        <w:t xml:space="preserve"> </w:t>
      </w:r>
      <w:r>
        <w:rPr>
          <w:color w:val="231F20"/>
        </w:rPr>
        <w:t>ihre</w:t>
      </w:r>
      <w:r>
        <w:rPr>
          <w:color w:val="231F20"/>
          <w:spacing w:val="-3"/>
        </w:rPr>
        <w:t xml:space="preserve"> </w:t>
      </w:r>
      <w:r>
        <w:rPr>
          <w:color w:val="231F20"/>
        </w:rPr>
        <w:t>Ausbildung</w:t>
      </w:r>
      <w:r>
        <w:rPr>
          <w:color w:val="231F20"/>
          <w:spacing w:val="-3"/>
        </w:rPr>
        <w:t xml:space="preserve"> </w:t>
      </w:r>
      <w:r>
        <w:rPr>
          <w:color w:val="231F20"/>
        </w:rPr>
        <w:t>bzw.</w:t>
      </w:r>
      <w:r>
        <w:rPr>
          <w:color w:val="231F20"/>
          <w:spacing w:val="-2"/>
        </w:rPr>
        <w:t xml:space="preserve"> </w:t>
      </w:r>
      <w:proofErr w:type="spellStart"/>
      <w:r>
        <w:rPr>
          <w:color w:val="231F20"/>
        </w:rPr>
        <w:t>Qualifi</w:t>
      </w:r>
      <w:proofErr w:type="spellEnd"/>
      <w:r>
        <w:rPr>
          <w:color w:val="231F20"/>
        </w:rPr>
        <w:t xml:space="preserve">- </w:t>
      </w:r>
      <w:proofErr w:type="spellStart"/>
      <w:r>
        <w:rPr>
          <w:color w:val="231F20"/>
        </w:rPr>
        <w:t>kation</w:t>
      </w:r>
      <w:proofErr w:type="spellEnd"/>
      <w:r>
        <w:rPr>
          <w:color w:val="231F20"/>
        </w:rPr>
        <w:t>. In bestimmten Bereichen sind die</w:t>
      </w:r>
      <w:r>
        <w:rPr>
          <w:color w:val="231F20"/>
          <w:spacing w:val="-1"/>
        </w:rPr>
        <w:t xml:space="preserve"> </w:t>
      </w:r>
      <w:r>
        <w:rPr>
          <w:color w:val="231F20"/>
        </w:rPr>
        <w:t xml:space="preserve">Qualifikationen von Mitarbeitern sogar recht- </w:t>
      </w:r>
      <w:proofErr w:type="spellStart"/>
      <w:r>
        <w:rPr>
          <w:color w:val="231F20"/>
        </w:rPr>
        <w:t>lich</w:t>
      </w:r>
      <w:proofErr w:type="spellEnd"/>
      <w:r>
        <w:rPr>
          <w:color w:val="231F20"/>
        </w:rPr>
        <w:t xml:space="preserve"> vorgegeben. So muss beispielsweise bei der Beförderung von Gefahrgut nach dem Gefahrgutbeförderungsgesetz bzw. der Gefahrgutbeauftragten-Verordnung im Unter- nehmen ein Gefahrgutbeauftragter benannt werden, der Kenntnisse zur Klassifizierung gefährlicher Güter besitzt.</w:t>
      </w:r>
    </w:p>
    <w:p w14:paraId="6A355FBE" w14:textId="77777777" w:rsidR="006D5486" w:rsidRDefault="006D5486">
      <w:pPr>
        <w:pStyle w:val="Textkrper"/>
        <w:rPr>
          <w:sz w:val="24"/>
        </w:rPr>
      </w:pPr>
    </w:p>
    <w:p w14:paraId="1CA6F32A" w14:textId="77777777" w:rsidR="006D5486" w:rsidRDefault="006D5486">
      <w:pPr>
        <w:pStyle w:val="Textkrper"/>
        <w:spacing w:before="1"/>
        <w:rPr>
          <w:sz w:val="34"/>
        </w:rPr>
      </w:pPr>
    </w:p>
    <w:p w14:paraId="4BCB4CC7" w14:textId="77777777" w:rsidR="006D5486" w:rsidRDefault="00000000">
      <w:pPr>
        <w:ind w:left="1127"/>
        <w:rPr>
          <w:b/>
          <w:sz w:val="20"/>
        </w:rPr>
      </w:pPr>
      <w:r>
        <w:rPr>
          <w:b/>
          <w:color w:val="003946"/>
          <w:spacing w:val="-2"/>
          <w:sz w:val="20"/>
        </w:rPr>
        <w:t>Zusammenfassung</w:t>
      </w:r>
    </w:p>
    <w:p w14:paraId="514D42D0" w14:textId="77777777" w:rsidR="006D5486" w:rsidRDefault="00000000">
      <w:pPr>
        <w:pStyle w:val="Textkrper"/>
        <w:spacing w:before="6"/>
        <w:rPr>
          <w:b/>
          <w:sz w:val="10"/>
        </w:rPr>
      </w:pPr>
      <w:r>
        <w:pict w14:anchorId="40174DDB">
          <v:group id="docshapegroup93" o:spid="_x0000_s2069" style="position:absolute;margin-left:70.85pt;margin-top:7.5pt;width:391.2pt;height:95.55pt;z-index:-15706624;mso-wrap-distance-left:0;mso-wrap-distance-right:0;mso-position-horizontal-relative:page" coordorigin="1417,150" coordsize="7824,1911">
            <v:rect id="docshape94" o:spid="_x0000_s2072" style="position:absolute;left:1417;top:160;width:7824;height:1901" fillcolor="#f1f1f1" stroked="f"/>
            <v:line id="_x0000_s2071" style="position:absolute" from="9241,155" to="1417,155" strokecolor="#003946" strokeweight=".5pt"/>
            <v:shape id="docshape95" o:spid="_x0000_s2070" type="#_x0000_t202" style="position:absolute;left:1417;top:160;width:7824;height:1901" filled="f" stroked="f">
              <v:textbox inset="0,0,0,0">
                <w:txbxContent>
                  <w:p w14:paraId="23BCD712" w14:textId="77777777" w:rsidR="006D5486" w:rsidRDefault="00000000">
                    <w:pPr>
                      <w:spacing w:before="180" w:line="259" w:lineRule="auto"/>
                      <w:ind w:left="170"/>
                      <w:rPr>
                        <w:sz w:val="20"/>
                      </w:rPr>
                    </w:pPr>
                    <w:r>
                      <w:rPr>
                        <w:color w:val="231F20"/>
                        <w:sz w:val="20"/>
                      </w:rPr>
                      <w:t>Kaizen</w:t>
                    </w:r>
                    <w:r>
                      <w:rPr>
                        <w:color w:val="231F20"/>
                        <w:spacing w:val="-1"/>
                        <w:sz w:val="20"/>
                      </w:rPr>
                      <w:t xml:space="preserve"> </w:t>
                    </w:r>
                    <w:r>
                      <w:rPr>
                        <w:color w:val="231F20"/>
                        <w:sz w:val="20"/>
                      </w:rPr>
                      <w:t>beschreibt</w:t>
                    </w:r>
                    <w:r>
                      <w:rPr>
                        <w:color w:val="231F20"/>
                        <w:spacing w:val="-1"/>
                        <w:sz w:val="20"/>
                      </w:rPr>
                      <w:t xml:space="preserve"> </w:t>
                    </w:r>
                    <w:r>
                      <w:rPr>
                        <w:color w:val="231F20"/>
                        <w:sz w:val="20"/>
                      </w:rPr>
                      <w:t>die</w:t>
                    </w:r>
                    <w:r>
                      <w:rPr>
                        <w:color w:val="231F20"/>
                        <w:spacing w:val="-1"/>
                        <w:sz w:val="20"/>
                      </w:rPr>
                      <w:t xml:space="preserve"> </w:t>
                    </w:r>
                    <w:r>
                      <w:rPr>
                        <w:color w:val="231F20"/>
                        <w:sz w:val="20"/>
                      </w:rPr>
                      <w:t>Idee,</w:t>
                    </w:r>
                    <w:r>
                      <w:rPr>
                        <w:color w:val="231F20"/>
                        <w:spacing w:val="-1"/>
                        <w:sz w:val="20"/>
                      </w:rPr>
                      <w:t xml:space="preserve"> </w:t>
                    </w:r>
                    <w:r>
                      <w:rPr>
                        <w:color w:val="231F20"/>
                        <w:sz w:val="20"/>
                      </w:rPr>
                      <w:t>dass</w:t>
                    </w:r>
                    <w:r>
                      <w:rPr>
                        <w:color w:val="231F20"/>
                        <w:spacing w:val="-1"/>
                        <w:sz w:val="20"/>
                      </w:rPr>
                      <w:t xml:space="preserve"> </w:t>
                    </w:r>
                    <w:r>
                      <w:rPr>
                        <w:color w:val="231F20"/>
                        <w:sz w:val="20"/>
                      </w:rPr>
                      <w:t>etwas</w:t>
                    </w:r>
                    <w:r>
                      <w:rPr>
                        <w:color w:val="231F20"/>
                        <w:spacing w:val="-1"/>
                        <w:sz w:val="20"/>
                      </w:rPr>
                      <w:t xml:space="preserve"> </w:t>
                    </w:r>
                    <w:r>
                      <w:rPr>
                        <w:color w:val="231F20"/>
                        <w:sz w:val="20"/>
                      </w:rPr>
                      <w:t>Gutes</w:t>
                    </w:r>
                    <w:r>
                      <w:rPr>
                        <w:color w:val="231F20"/>
                        <w:spacing w:val="-1"/>
                        <w:sz w:val="20"/>
                      </w:rPr>
                      <w:t xml:space="preserve"> </w:t>
                    </w:r>
                    <w:r>
                      <w:rPr>
                        <w:color w:val="231F20"/>
                        <w:sz w:val="20"/>
                      </w:rPr>
                      <w:t>durch</w:t>
                    </w:r>
                    <w:r>
                      <w:rPr>
                        <w:color w:val="231F20"/>
                        <w:spacing w:val="-1"/>
                        <w:sz w:val="20"/>
                      </w:rPr>
                      <w:t xml:space="preserve"> </w:t>
                    </w:r>
                    <w:r>
                      <w:rPr>
                        <w:color w:val="231F20"/>
                        <w:sz w:val="20"/>
                      </w:rPr>
                      <w:t>etwas</w:t>
                    </w:r>
                    <w:r>
                      <w:rPr>
                        <w:color w:val="231F20"/>
                        <w:spacing w:val="-1"/>
                        <w:sz w:val="20"/>
                      </w:rPr>
                      <w:t xml:space="preserve"> </w:t>
                    </w:r>
                    <w:r>
                      <w:rPr>
                        <w:color w:val="231F20"/>
                        <w:sz w:val="20"/>
                      </w:rPr>
                      <w:t>Besseres</w:t>
                    </w:r>
                    <w:r>
                      <w:rPr>
                        <w:color w:val="231F20"/>
                        <w:spacing w:val="-1"/>
                        <w:sz w:val="20"/>
                      </w:rPr>
                      <w:t xml:space="preserve"> </w:t>
                    </w:r>
                    <w:r>
                      <w:rPr>
                        <w:color w:val="231F20"/>
                        <w:sz w:val="20"/>
                      </w:rPr>
                      <w:t>ersetzt</w:t>
                    </w:r>
                    <w:r>
                      <w:rPr>
                        <w:color w:val="231F20"/>
                        <w:spacing w:val="-1"/>
                        <w:sz w:val="20"/>
                      </w:rPr>
                      <w:t xml:space="preserve"> </w:t>
                    </w:r>
                    <w:r>
                      <w:rPr>
                        <w:color w:val="231F20"/>
                        <w:sz w:val="20"/>
                      </w:rPr>
                      <w:t>werden kann.</w:t>
                    </w:r>
                    <w:r>
                      <w:rPr>
                        <w:color w:val="231F20"/>
                        <w:spacing w:val="-6"/>
                        <w:sz w:val="20"/>
                      </w:rPr>
                      <w:t xml:space="preserve"> </w:t>
                    </w:r>
                    <w:r>
                      <w:rPr>
                        <w:color w:val="231F20"/>
                        <w:sz w:val="20"/>
                      </w:rPr>
                      <w:t>Dies</w:t>
                    </w:r>
                    <w:r>
                      <w:rPr>
                        <w:color w:val="231F20"/>
                        <w:spacing w:val="-6"/>
                        <w:sz w:val="20"/>
                      </w:rPr>
                      <w:t xml:space="preserve"> </w:t>
                    </w:r>
                    <w:r>
                      <w:rPr>
                        <w:color w:val="231F20"/>
                        <w:sz w:val="20"/>
                      </w:rPr>
                      <w:t>erfolgt</w:t>
                    </w:r>
                    <w:r>
                      <w:rPr>
                        <w:color w:val="231F20"/>
                        <w:spacing w:val="-6"/>
                        <w:sz w:val="20"/>
                      </w:rPr>
                      <w:t xml:space="preserve"> </w:t>
                    </w:r>
                    <w:r>
                      <w:rPr>
                        <w:color w:val="231F20"/>
                        <w:sz w:val="20"/>
                      </w:rPr>
                      <w:t>in</w:t>
                    </w:r>
                    <w:r>
                      <w:rPr>
                        <w:color w:val="231F20"/>
                        <w:spacing w:val="-6"/>
                        <w:sz w:val="20"/>
                      </w:rPr>
                      <w:t xml:space="preserve"> </w:t>
                    </w:r>
                    <w:r>
                      <w:rPr>
                        <w:color w:val="231F20"/>
                        <w:sz w:val="20"/>
                      </w:rPr>
                      <w:t>permanenten</w:t>
                    </w:r>
                    <w:r>
                      <w:rPr>
                        <w:color w:val="231F20"/>
                        <w:spacing w:val="-6"/>
                        <w:sz w:val="20"/>
                      </w:rPr>
                      <w:t xml:space="preserve"> </w:t>
                    </w:r>
                    <w:r>
                      <w:rPr>
                        <w:color w:val="231F20"/>
                        <w:sz w:val="20"/>
                      </w:rPr>
                      <w:t>kleinen</w:t>
                    </w:r>
                    <w:r>
                      <w:rPr>
                        <w:color w:val="231F20"/>
                        <w:spacing w:val="-6"/>
                        <w:sz w:val="20"/>
                      </w:rPr>
                      <w:t xml:space="preserve"> </w:t>
                    </w:r>
                    <w:r>
                      <w:rPr>
                        <w:color w:val="231F20"/>
                        <w:sz w:val="20"/>
                      </w:rPr>
                      <w:t>stetigen</w:t>
                    </w:r>
                    <w:r>
                      <w:rPr>
                        <w:color w:val="231F20"/>
                        <w:spacing w:val="-6"/>
                        <w:sz w:val="20"/>
                      </w:rPr>
                      <w:t xml:space="preserve"> </w:t>
                    </w:r>
                    <w:r>
                      <w:rPr>
                        <w:color w:val="231F20"/>
                        <w:sz w:val="20"/>
                      </w:rPr>
                      <w:t>Schritten</w:t>
                    </w:r>
                    <w:r>
                      <w:rPr>
                        <w:color w:val="231F20"/>
                        <w:spacing w:val="-6"/>
                        <w:sz w:val="20"/>
                      </w:rPr>
                      <w:t xml:space="preserve"> </w:t>
                    </w:r>
                    <w:r>
                      <w:rPr>
                        <w:color w:val="231F20"/>
                        <w:sz w:val="20"/>
                      </w:rPr>
                      <w:t>und</w:t>
                    </w:r>
                    <w:r>
                      <w:rPr>
                        <w:color w:val="231F20"/>
                        <w:spacing w:val="-6"/>
                        <w:sz w:val="20"/>
                      </w:rPr>
                      <w:t xml:space="preserve"> </w:t>
                    </w:r>
                    <w:r>
                      <w:rPr>
                        <w:color w:val="231F20"/>
                        <w:sz w:val="20"/>
                      </w:rPr>
                      <w:t>kann</w:t>
                    </w:r>
                    <w:r>
                      <w:rPr>
                        <w:color w:val="231F20"/>
                        <w:spacing w:val="-6"/>
                        <w:sz w:val="20"/>
                      </w:rPr>
                      <w:t xml:space="preserve"> </w:t>
                    </w:r>
                    <w:r>
                      <w:rPr>
                        <w:color w:val="231F20"/>
                        <w:sz w:val="20"/>
                      </w:rPr>
                      <w:t>als</w:t>
                    </w:r>
                    <w:r>
                      <w:rPr>
                        <w:color w:val="231F20"/>
                        <w:spacing w:val="-6"/>
                        <w:sz w:val="20"/>
                      </w:rPr>
                      <w:t xml:space="preserve"> </w:t>
                    </w:r>
                    <w:proofErr w:type="spellStart"/>
                    <w:r>
                      <w:rPr>
                        <w:color w:val="231F20"/>
                        <w:sz w:val="20"/>
                      </w:rPr>
                      <w:t>kontinu</w:t>
                    </w:r>
                    <w:proofErr w:type="spellEnd"/>
                    <w:r>
                      <w:rPr>
                        <w:color w:val="231F20"/>
                        <w:sz w:val="20"/>
                      </w:rPr>
                      <w:t xml:space="preserve">- </w:t>
                    </w:r>
                    <w:proofErr w:type="spellStart"/>
                    <w:r>
                      <w:rPr>
                        <w:color w:val="231F20"/>
                        <w:sz w:val="20"/>
                      </w:rPr>
                      <w:t>ierlicher</w:t>
                    </w:r>
                    <w:proofErr w:type="spellEnd"/>
                    <w:r>
                      <w:rPr>
                        <w:color w:val="231F20"/>
                        <w:spacing w:val="-2"/>
                        <w:sz w:val="20"/>
                      </w:rPr>
                      <w:t xml:space="preserve"> </w:t>
                    </w:r>
                    <w:r>
                      <w:rPr>
                        <w:color w:val="231F20"/>
                        <w:sz w:val="20"/>
                      </w:rPr>
                      <w:t>Verbesserungsprozess</w:t>
                    </w:r>
                    <w:r>
                      <w:rPr>
                        <w:color w:val="231F20"/>
                        <w:spacing w:val="-2"/>
                        <w:sz w:val="20"/>
                      </w:rPr>
                      <w:t xml:space="preserve"> </w:t>
                    </w:r>
                    <w:r>
                      <w:rPr>
                        <w:color w:val="231F20"/>
                        <w:sz w:val="20"/>
                      </w:rPr>
                      <w:t>beschrieben</w:t>
                    </w:r>
                    <w:r>
                      <w:rPr>
                        <w:color w:val="231F20"/>
                        <w:spacing w:val="-2"/>
                        <w:sz w:val="20"/>
                      </w:rPr>
                      <w:t xml:space="preserve"> </w:t>
                    </w:r>
                    <w:r>
                      <w:rPr>
                        <w:color w:val="231F20"/>
                        <w:sz w:val="20"/>
                      </w:rPr>
                      <w:t>werden,</w:t>
                    </w:r>
                    <w:r>
                      <w:rPr>
                        <w:color w:val="231F20"/>
                        <w:spacing w:val="-2"/>
                        <w:sz w:val="20"/>
                      </w:rPr>
                      <w:t xml:space="preserve"> </w:t>
                    </w:r>
                    <w:r>
                      <w:rPr>
                        <w:color w:val="231F20"/>
                        <w:sz w:val="20"/>
                      </w:rPr>
                      <w:t>der</w:t>
                    </w:r>
                    <w:r>
                      <w:rPr>
                        <w:color w:val="231F20"/>
                        <w:spacing w:val="-2"/>
                        <w:sz w:val="20"/>
                      </w:rPr>
                      <w:t xml:space="preserve"> </w:t>
                    </w:r>
                    <w:r>
                      <w:rPr>
                        <w:color w:val="231F20"/>
                        <w:sz w:val="20"/>
                      </w:rPr>
                      <w:t>im</w:t>
                    </w:r>
                    <w:r>
                      <w:rPr>
                        <w:color w:val="231F20"/>
                        <w:spacing w:val="-2"/>
                        <w:sz w:val="20"/>
                      </w:rPr>
                      <w:t xml:space="preserve"> </w:t>
                    </w:r>
                    <w:r>
                      <w:rPr>
                        <w:color w:val="231F20"/>
                        <w:sz w:val="20"/>
                      </w:rPr>
                      <w:t>Qualitätsmanagement über</w:t>
                    </w:r>
                    <w:r>
                      <w:rPr>
                        <w:color w:val="231F20"/>
                        <w:spacing w:val="-8"/>
                        <w:sz w:val="20"/>
                      </w:rPr>
                      <w:t xml:space="preserve"> </w:t>
                    </w:r>
                    <w:r>
                      <w:rPr>
                        <w:color w:val="231F20"/>
                        <w:sz w:val="20"/>
                      </w:rPr>
                      <w:t>den</w:t>
                    </w:r>
                    <w:r>
                      <w:rPr>
                        <w:color w:val="231F20"/>
                        <w:spacing w:val="-8"/>
                        <w:sz w:val="20"/>
                      </w:rPr>
                      <w:t xml:space="preserve"> </w:t>
                    </w:r>
                    <w:r>
                      <w:rPr>
                        <w:color w:val="231F20"/>
                        <w:sz w:val="20"/>
                      </w:rPr>
                      <w:t>PDCA-Zyklus</w:t>
                    </w:r>
                    <w:r>
                      <w:rPr>
                        <w:color w:val="231F20"/>
                        <w:spacing w:val="-8"/>
                        <w:sz w:val="20"/>
                      </w:rPr>
                      <w:t xml:space="preserve"> </w:t>
                    </w:r>
                    <w:r>
                      <w:rPr>
                        <w:color w:val="231F20"/>
                        <w:sz w:val="20"/>
                      </w:rPr>
                      <w:t>fest</w:t>
                    </w:r>
                    <w:r>
                      <w:rPr>
                        <w:color w:val="231F20"/>
                        <w:spacing w:val="-8"/>
                        <w:sz w:val="20"/>
                      </w:rPr>
                      <w:t xml:space="preserve"> </w:t>
                    </w:r>
                    <w:r>
                      <w:rPr>
                        <w:color w:val="231F20"/>
                        <w:sz w:val="20"/>
                      </w:rPr>
                      <w:t>verankert</w:t>
                    </w:r>
                    <w:r>
                      <w:rPr>
                        <w:color w:val="231F20"/>
                        <w:spacing w:val="-8"/>
                        <w:sz w:val="20"/>
                      </w:rPr>
                      <w:t xml:space="preserve"> </w:t>
                    </w:r>
                    <w:r>
                      <w:rPr>
                        <w:color w:val="231F20"/>
                        <w:sz w:val="20"/>
                      </w:rPr>
                      <w:t>ist.</w:t>
                    </w:r>
                    <w:r>
                      <w:rPr>
                        <w:color w:val="231F20"/>
                        <w:spacing w:val="-8"/>
                        <w:sz w:val="20"/>
                      </w:rPr>
                      <w:t xml:space="preserve"> </w:t>
                    </w:r>
                    <w:r>
                      <w:rPr>
                        <w:color w:val="231F20"/>
                        <w:sz w:val="20"/>
                      </w:rPr>
                      <w:t>Ein</w:t>
                    </w:r>
                    <w:r>
                      <w:rPr>
                        <w:color w:val="231F20"/>
                        <w:spacing w:val="-8"/>
                        <w:sz w:val="20"/>
                      </w:rPr>
                      <w:t xml:space="preserve"> </w:t>
                    </w:r>
                    <w:r>
                      <w:rPr>
                        <w:color w:val="231F20"/>
                        <w:sz w:val="20"/>
                      </w:rPr>
                      <w:t>kontinuierlicher</w:t>
                    </w:r>
                    <w:r>
                      <w:rPr>
                        <w:color w:val="231F20"/>
                        <w:spacing w:val="-8"/>
                        <w:sz w:val="20"/>
                      </w:rPr>
                      <w:t xml:space="preserve"> </w:t>
                    </w:r>
                    <w:r>
                      <w:rPr>
                        <w:color w:val="231F20"/>
                        <w:sz w:val="20"/>
                      </w:rPr>
                      <w:t>Verbesserungsprozess kann ein Unternehmen zum sicheren Umgang mit sich ständig ändernden Risiken</w:t>
                    </w:r>
                  </w:p>
                </w:txbxContent>
              </v:textbox>
            </v:shape>
            <w10:wrap type="topAndBottom" anchorx="page"/>
          </v:group>
        </w:pict>
      </w:r>
    </w:p>
    <w:p w14:paraId="1C08FB35" w14:textId="77777777" w:rsidR="006D5486" w:rsidRDefault="006D5486">
      <w:pPr>
        <w:rPr>
          <w:sz w:val="10"/>
        </w:rPr>
        <w:sectPr w:rsidR="006D5486">
          <w:pgSz w:w="11910" w:h="16840"/>
          <w:pgMar w:top="960" w:right="460" w:bottom="280" w:left="460" w:header="0" w:footer="0" w:gutter="0"/>
          <w:cols w:space="720"/>
        </w:sectPr>
      </w:pPr>
    </w:p>
    <w:p w14:paraId="1F99EB56" w14:textId="77777777" w:rsidR="006D5486" w:rsidRDefault="006D5486">
      <w:pPr>
        <w:pStyle w:val="Textkrper"/>
        <w:rPr>
          <w:b/>
        </w:rPr>
      </w:pPr>
    </w:p>
    <w:p w14:paraId="6EE5F5DE" w14:textId="77777777" w:rsidR="006D5486" w:rsidRDefault="006D5486">
      <w:pPr>
        <w:pStyle w:val="Textkrper"/>
        <w:rPr>
          <w:b/>
        </w:rPr>
      </w:pPr>
    </w:p>
    <w:p w14:paraId="07162543" w14:textId="77777777" w:rsidR="006D5486" w:rsidRDefault="006D5486">
      <w:pPr>
        <w:pStyle w:val="Textkrper"/>
        <w:rPr>
          <w:b/>
        </w:rPr>
      </w:pPr>
    </w:p>
    <w:p w14:paraId="77A0261F" w14:textId="77777777" w:rsidR="006D5486" w:rsidRDefault="006D5486">
      <w:pPr>
        <w:pStyle w:val="Textkrper"/>
        <w:rPr>
          <w:b/>
        </w:rPr>
      </w:pPr>
    </w:p>
    <w:p w14:paraId="55E36899" w14:textId="77777777" w:rsidR="006D5486" w:rsidRDefault="006D5486">
      <w:pPr>
        <w:pStyle w:val="Textkrper"/>
        <w:rPr>
          <w:b/>
        </w:rPr>
      </w:pPr>
    </w:p>
    <w:p w14:paraId="1030A0CF" w14:textId="77777777" w:rsidR="006D5486" w:rsidRDefault="006D5486">
      <w:pPr>
        <w:pStyle w:val="Textkrper"/>
        <w:rPr>
          <w:b/>
        </w:rPr>
      </w:pPr>
    </w:p>
    <w:p w14:paraId="3495D5E7" w14:textId="77777777" w:rsidR="006D5486" w:rsidRDefault="006D5486">
      <w:pPr>
        <w:pStyle w:val="Textkrper"/>
        <w:rPr>
          <w:b/>
        </w:rPr>
      </w:pPr>
    </w:p>
    <w:p w14:paraId="733BDB4D" w14:textId="77777777" w:rsidR="006D5486" w:rsidRDefault="006D5486">
      <w:pPr>
        <w:pStyle w:val="Textkrper"/>
        <w:spacing w:before="4"/>
        <w:rPr>
          <w:b/>
          <w:sz w:val="25"/>
        </w:rPr>
      </w:pPr>
    </w:p>
    <w:p w14:paraId="5A5917C0" w14:textId="77777777" w:rsidR="006D5486" w:rsidRDefault="00000000">
      <w:pPr>
        <w:pStyle w:val="Textkrper"/>
        <w:ind w:left="2204"/>
      </w:pPr>
      <w:r>
        <w:pict w14:anchorId="3C8FBF56">
          <v:shape id="docshape96" o:spid="_x0000_s2138" type="#_x0000_t202" style="width:391.2pt;height:355.05pt;mso-left-percent:-10001;mso-top-percent:-10001;mso-position-horizontal:absolute;mso-position-horizontal-relative:char;mso-position-vertical:absolute;mso-position-vertical-relative:line;mso-left-percent:-10001;mso-top-percent:-10001" fillcolor="#f1f1f1" stroked="f">
            <v:textbox inset="0,0,0,0">
              <w:txbxContent>
                <w:p w14:paraId="1D3377D5" w14:textId="77777777" w:rsidR="006D5486" w:rsidRDefault="00000000">
                  <w:pPr>
                    <w:pStyle w:val="Textkrper"/>
                    <w:spacing w:before="180" w:line="259" w:lineRule="auto"/>
                    <w:ind w:left="169"/>
                    <w:rPr>
                      <w:color w:val="000000"/>
                    </w:rPr>
                  </w:pPr>
                  <w:r>
                    <w:rPr>
                      <w:color w:val="231F20"/>
                    </w:rPr>
                    <w:t>und</w:t>
                  </w:r>
                  <w:r>
                    <w:rPr>
                      <w:color w:val="231F20"/>
                      <w:spacing w:val="-9"/>
                    </w:rPr>
                    <w:t xml:space="preserve"> </w:t>
                  </w:r>
                  <w:r>
                    <w:rPr>
                      <w:color w:val="231F20"/>
                    </w:rPr>
                    <w:t>Chancen</w:t>
                  </w:r>
                  <w:r>
                    <w:rPr>
                      <w:color w:val="231F20"/>
                      <w:spacing w:val="-9"/>
                    </w:rPr>
                    <w:t xml:space="preserve"> </w:t>
                  </w:r>
                  <w:r>
                    <w:rPr>
                      <w:color w:val="231F20"/>
                    </w:rPr>
                    <w:t>befähigen.</w:t>
                  </w:r>
                  <w:r>
                    <w:rPr>
                      <w:color w:val="231F20"/>
                      <w:spacing w:val="-9"/>
                    </w:rPr>
                    <w:t xml:space="preserve"> </w:t>
                  </w:r>
                  <w:r>
                    <w:rPr>
                      <w:color w:val="231F20"/>
                    </w:rPr>
                    <w:t>Über</w:t>
                  </w:r>
                  <w:r>
                    <w:rPr>
                      <w:color w:val="231F20"/>
                      <w:spacing w:val="-9"/>
                    </w:rPr>
                    <w:t xml:space="preserve"> </w:t>
                  </w:r>
                  <w:r>
                    <w:rPr>
                      <w:color w:val="231F20"/>
                    </w:rPr>
                    <w:t>Reifegradmodelle</w:t>
                  </w:r>
                  <w:r>
                    <w:rPr>
                      <w:color w:val="231F20"/>
                      <w:spacing w:val="-9"/>
                    </w:rPr>
                    <w:t xml:space="preserve"> </w:t>
                  </w:r>
                  <w:r>
                    <w:rPr>
                      <w:color w:val="231F20"/>
                    </w:rPr>
                    <w:t>kann</w:t>
                  </w:r>
                  <w:r>
                    <w:rPr>
                      <w:color w:val="231F20"/>
                      <w:spacing w:val="-9"/>
                    </w:rPr>
                    <w:t xml:space="preserve"> </w:t>
                  </w:r>
                  <w:r>
                    <w:rPr>
                      <w:color w:val="231F20"/>
                    </w:rPr>
                    <w:t>die</w:t>
                  </w:r>
                  <w:r>
                    <w:rPr>
                      <w:color w:val="231F20"/>
                      <w:spacing w:val="-9"/>
                    </w:rPr>
                    <w:t xml:space="preserve"> </w:t>
                  </w:r>
                  <w:r>
                    <w:rPr>
                      <w:color w:val="231F20"/>
                    </w:rPr>
                    <w:t>Verankerung</w:t>
                  </w:r>
                  <w:r>
                    <w:rPr>
                      <w:color w:val="231F20"/>
                      <w:spacing w:val="-9"/>
                    </w:rPr>
                    <w:t xml:space="preserve"> </w:t>
                  </w:r>
                  <w:r>
                    <w:rPr>
                      <w:color w:val="231F20"/>
                    </w:rPr>
                    <w:t>des</w:t>
                  </w:r>
                  <w:r>
                    <w:rPr>
                      <w:color w:val="231F20"/>
                      <w:spacing w:val="-9"/>
                    </w:rPr>
                    <w:t xml:space="preserve"> </w:t>
                  </w:r>
                  <w:proofErr w:type="spellStart"/>
                  <w:r>
                    <w:rPr>
                      <w:color w:val="231F20"/>
                    </w:rPr>
                    <w:t>Quali</w:t>
                  </w:r>
                  <w:proofErr w:type="spellEnd"/>
                  <w:r>
                    <w:rPr>
                      <w:color w:val="231F20"/>
                    </w:rPr>
                    <w:t xml:space="preserve">- </w:t>
                  </w:r>
                  <w:proofErr w:type="spellStart"/>
                  <w:r>
                    <w:rPr>
                      <w:color w:val="231F20"/>
                    </w:rPr>
                    <w:t>tätsdenkens</w:t>
                  </w:r>
                  <w:proofErr w:type="spellEnd"/>
                  <w:r>
                    <w:rPr>
                      <w:color w:val="231F20"/>
                    </w:rPr>
                    <w:t xml:space="preserve"> und des Qualitätsmanagements in einem Unternehmen abgestuft beschrieben werden.</w:t>
                  </w:r>
                </w:p>
                <w:p w14:paraId="5A88EB3D" w14:textId="77777777" w:rsidR="006D5486" w:rsidRDefault="006D5486">
                  <w:pPr>
                    <w:pStyle w:val="Textkrper"/>
                    <w:spacing w:before="10"/>
                    <w:rPr>
                      <w:color w:val="000000"/>
                      <w:sz w:val="21"/>
                    </w:rPr>
                  </w:pPr>
                </w:p>
                <w:p w14:paraId="51B55A3A" w14:textId="77777777" w:rsidR="006D5486" w:rsidRDefault="00000000">
                  <w:pPr>
                    <w:pStyle w:val="Textkrper"/>
                    <w:spacing w:line="259" w:lineRule="auto"/>
                    <w:ind w:left="170"/>
                    <w:rPr>
                      <w:color w:val="000000"/>
                    </w:rPr>
                  </w:pPr>
                  <w:r>
                    <w:rPr>
                      <w:color w:val="231F20"/>
                    </w:rPr>
                    <w:t>Die</w:t>
                  </w:r>
                  <w:r>
                    <w:rPr>
                      <w:color w:val="231F20"/>
                      <w:spacing w:val="-10"/>
                    </w:rPr>
                    <w:t xml:space="preserve"> </w:t>
                  </w:r>
                  <w:r>
                    <w:rPr>
                      <w:color w:val="231F20"/>
                    </w:rPr>
                    <w:t>Fehlermöglichkeits-</w:t>
                  </w:r>
                  <w:r>
                    <w:rPr>
                      <w:color w:val="231F20"/>
                      <w:spacing w:val="-10"/>
                    </w:rPr>
                    <w:t xml:space="preserve"> </w:t>
                  </w:r>
                  <w:r>
                    <w:rPr>
                      <w:color w:val="231F20"/>
                    </w:rPr>
                    <w:t>und</w:t>
                  </w:r>
                  <w:r>
                    <w:rPr>
                      <w:color w:val="231F20"/>
                      <w:spacing w:val="-10"/>
                    </w:rPr>
                    <w:t xml:space="preserve"> </w:t>
                  </w:r>
                  <w:r>
                    <w:rPr>
                      <w:color w:val="231F20"/>
                    </w:rPr>
                    <w:t>-</w:t>
                  </w:r>
                  <w:proofErr w:type="spellStart"/>
                  <w:r>
                    <w:rPr>
                      <w:color w:val="231F20"/>
                    </w:rPr>
                    <w:t>einflussanalyse</w:t>
                  </w:r>
                  <w:proofErr w:type="spellEnd"/>
                  <w:r>
                    <w:rPr>
                      <w:color w:val="231F20"/>
                      <w:spacing w:val="-10"/>
                    </w:rPr>
                    <w:t xml:space="preserve"> </w:t>
                  </w:r>
                  <w:r>
                    <w:rPr>
                      <w:color w:val="231F20"/>
                    </w:rPr>
                    <w:t>wird</w:t>
                  </w:r>
                  <w:r>
                    <w:rPr>
                      <w:color w:val="231F20"/>
                      <w:spacing w:val="-10"/>
                    </w:rPr>
                    <w:t xml:space="preserve"> </w:t>
                  </w:r>
                  <w:r>
                    <w:rPr>
                      <w:color w:val="231F20"/>
                    </w:rPr>
                    <w:t>als</w:t>
                  </w:r>
                  <w:r>
                    <w:rPr>
                      <w:color w:val="231F20"/>
                      <w:spacing w:val="-10"/>
                    </w:rPr>
                    <w:t xml:space="preserve"> </w:t>
                  </w:r>
                  <w:r>
                    <w:rPr>
                      <w:color w:val="231F20"/>
                    </w:rPr>
                    <w:t>Instrument</w:t>
                  </w:r>
                  <w:r>
                    <w:rPr>
                      <w:color w:val="231F20"/>
                      <w:spacing w:val="-10"/>
                    </w:rPr>
                    <w:t xml:space="preserve"> </w:t>
                  </w:r>
                  <w:r>
                    <w:rPr>
                      <w:color w:val="231F20"/>
                    </w:rPr>
                    <w:t>der</w:t>
                  </w:r>
                  <w:r>
                    <w:rPr>
                      <w:color w:val="231F20"/>
                      <w:spacing w:val="-10"/>
                    </w:rPr>
                    <w:t xml:space="preserve"> </w:t>
                  </w:r>
                  <w:proofErr w:type="spellStart"/>
                  <w:r>
                    <w:rPr>
                      <w:color w:val="231F20"/>
                    </w:rPr>
                    <w:t>Qualitätspla</w:t>
                  </w:r>
                  <w:proofErr w:type="spellEnd"/>
                  <w:r>
                    <w:rPr>
                      <w:color w:val="231F20"/>
                    </w:rPr>
                    <w:t xml:space="preserve">- </w:t>
                  </w:r>
                  <w:proofErr w:type="spellStart"/>
                  <w:r>
                    <w:rPr>
                      <w:color w:val="231F20"/>
                    </w:rPr>
                    <w:t>nung</w:t>
                  </w:r>
                  <w:proofErr w:type="spellEnd"/>
                  <w:r>
                    <w:rPr>
                      <w:color w:val="231F20"/>
                    </w:rPr>
                    <w:t xml:space="preserve"> eingesetzt. Sie kann sich auf Systeme, Teilsysteme oder Prozesse beziehen.</w:t>
                  </w:r>
                </w:p>
                <w:p w14:paraId="35533F75" w14:textId="77777777" w:rsidR="006D5486" w:rsidRDefault="00000000">
                  <w:pPr>
                    <w:pStyle w:val="Textkrper"/>
                    <w:spacing w:before="2" w:line="259" w:lineRule="auto"/>
                    <w:ind w:left="170" w:right="74"/>
                    <w:rPr>
                      <w:color w:val="000000"/>
                    </w:rPr>
                  </w:pPr>
                  <w:r>
                    <w:rPr>
                      <w:color w:val="231F20"/>
                    </w:rPr>
                    <w:t>Dazu werden mögliche Fehler umfassend beschrieben, potenzielle Risiken durch diese Fehler beurteilt, adäquate Lösungsmaßnahmen skizziert, die Ergebnisse fest- gehalten</w:t>
                  </w:r>
                  <w:r>
                    <w:rPr>
                      <w:color w:val="231F20"/>
                      <w:spacing w:val="-10"/>
                    </w:rPr>
                    <w:t xml:space="preserve"> </w:t>
                  </w:r>
                  <w:r>
                    <w:rPr>
                      <w:color w:val="231F20"/>
                    </w:rPr>
                    <w:t>und</w:t>
                  </w:r>
                  <w:r>
                    <w:rPr>
                      <w:color w:val="231F20"/>
                      <w:spacing w:val="-10"/>
                    </w:rPr>
                    <w:t xml:space="preserve"> </w:t>
                  </w:r>
                  <w:r>
                    <w:rPr>
                      <w:color w:val="231F20"/>
                    </w:rPr>
                    <w:t>überprüft.</w:t>
                  </w:r>
                  <w:r>
                    <w:rPr>
                      <w:color w:val="231F20"/>
                      <w:spacing w:val="-10"/>
                    </w:rPr>
                    <w:t xml:space="preserve"> </w:t>
                  </w:r>
                  <w:r>
                    <w:rPr>
                      <w:color w:val="231F20"/>
                    </w:rPr>
                    <w:t>Die</w:t>
                  </w:r>
                  <w:r>
                    <w:rPr>
                      <w:color w:val="231F20"/>
                      <w:spacing w:val="-10"/>
                    </w:rPr>
                    <w:t xml:space="preserve"> </w:t>
                  </w:r>
                  <w:r>
                    <w:rPr>
                      <w:color w:val="231F20"/>
                    </w:rPr>
                    <w:t>Fehlermöglichkeits-</w:t>
                  </w:r>
                  <w:r>
                    <w:rPr>
                      <w:color w:val="231F20"/>
                      <w:spacing w:val="-10"/>
                    </w:rPr>
                    <w:t xml:space="preserve"> </w:t>
                  </w:r>
                  <w:r>
                    <w:rPr>
                      <w:color w:val="231F20"/>
                    </w:rPr>
                    <w:t>und</w:t>
                  </w:r>
                  <w:r>
                    <w:rPr>
                      <w:color w:val="231F20"/>
                      <w:spacing w:val="-10"/>
                    </w:rPr>
                    <w:t xml:space="preserve"> </w:t>
                  </w:r>
                  <w:r>
                    <w:rPr>
                      <w:color w:val="231F20"/>
                    </w:rPr>
                    <w:t>-</w:t>
                  </w:r>
                  <w:proofErr w:type="spellStart"/>
                  <w:r>
                    <w:rPr>
                      <w:color w:val="231F20"/>
                    </w:rPr>
                    <w:t>einflussanalyse</w:t>
                  </w:r>
                  <w:proofErr w:type="spellEnd"/>
                  <w:r>
                    <w:rPr>
                      <w:color w:val="231F20"/>
                      <w:spacing w:val="-10"/>
                    </w:rPr>
                    <w:t xml:space="preserve"> </w:t>
                  </w:r>
                  <w:r>
                    <w:rPr>
                      <w:color w:val="231F20"/>
                    </w:rPr>
                    <w:t>bewertet</w:t>
                  </w:r>
                  <w:r>
                    <w:rPr>
                      <w:color w:val="231F20"/>
                      <w:spacing w:val="-10"/>
                    </w:rPr>
                    <w:t xml:space="preserve"> </w:t>
                  </w:r>
                  <w:r>
                    <w:rPr>
                      <w:color w:val="231F20"/>
                    </w:rPr>
                    <w:t xml:space="preserve">Feh- </w:t>
                  </w:r>
                  <w:proofErr w:type="spellStart"/>
                  <w:r>
                    <w:rPr>
                      <w:color w:val="231F20"/>
                    </w:rPr>
                    <w:t>ler</w:t>
                  </w:r>
                  <w:proofErr w:type="spellEnd"/>
                  <w:r>
                    <w:rPr>
                      <w:color w:val="231F20"/>
                    </w:rPr>
                    <w:t xml:space="preserve"> über die Risikoprioritätszahl, die die Wahrscheinlichkeit des Auftretens eines Fehlers, die Bedeutung der Fehlerauswirkungen aus Sicht des Kunden und die Wahrscheinlichkeit des Entdeckens eines Fehlers verknüpft.</w:t>
                  </w:r>
                </w:p>
                <w:p w14:paraId="55B643EB" w14:textId="77777777" w:rsidR="006D5486" w:rsidRDefault="006D5486">
                  <w:pPr>
                    <w:pStyle w:val="Textkrper"/>
                    <w:rPr>
                      <w:color w:val="000000"/>
                      <w:sz w:val="22"/>
                    </w:rPr>
                  </w:pPr>
                </w:p>
                <w:p w14:paraId="4C587519" w14:textId="77777777" w:rsidR="006D5486" w:rsidRDefault="00000000">
                  <w:pPr>
                    <w:pStyle w:val="Textkrper"/>
                    <w:spacing w:before="1" w:line="259" w:lineRule="auto"/>
                    <w:ind w:left="170" w:right="205"/>
                    <w:rPr>
                      <w:color w:val="000000"/>
                    </w:rPr>
                  </w:pPr>
                  <w:r>
                    <w:rPr>
                      <w:color w:val="231F20"/>
                    </w:rPr>
                    <w:t>Qualitätswerkzeuge</w:t>
                  </w:r>
                  <w:r>
                    <w:rPr>
                      <w:color w:val="231F20"/>
                      <w:spacing w:val="-12"/>
                    </w:rPr>
                    <w:t xml:space="preserve"> </w:t>
                  </w:r>
                  <w:r>
                    <w:rPr>
                      <w:color w:val="231F20"/>
                    </w:rPr>
                    <w:t>werden</w:t>
                  </w:r>
                  <w:r>
                    <w:rPr>
                      <w:color w:val="231F20"/>
                      <w:spacing w:val="-12"/>
                    </w:rPr>
                    <w:t xml:space="preserve"> </w:t>
                  </w:r>
                  <w:r>
                    <w:rPr>
                      <w:color w:val="231F20"/>
                    </w:rPr>
                    <w:t>zur</w:t>
                  </w:r>
                  <w:r>
                    <w:rPr>
                      <w:color w:val="231F20"/>
                      <w:spacing w:val="-12"/>
                    </w:rPr>
                    <w:t xml:space="preserve"> </w:t>
                  </w:r>
                  <w:r>
                    <w:rPr>
                      <w:color w:val="231F20"/>
                    </w:rPr>
                    <w:t>Fehlererfassung</w:t>
                  </w:r>
                  <w:r>
                    <w:rPr>
                      <w:color w:val="231F20"/>
                      <w:spacing w:val="-12"/>
                    </w:rPr>
                    <w:t xml:space="preserve"> </w:t>
                  </w:r>
                  <w:r>
                    <w:rPr>
                      <w:color w:val="231F20"/>
                    </w:rPr>
                    <w:t>bzw.</w:t>
                  </w:r>
                  <w:r>
                    <w:rPr>
                      <w:color w:val="231F20"/>
                      <w:spacing w:val="-12"/>
                    </w:rPr>
                    <w:t xml:space="preserve"> </w:t>
                  </w:r>
                  <w:r>
                    <w:rPr>
                      <w:color w:val="231F20"/>
                    </w:rPr>
                    <w:t>-darstellung</w:t>
                  </w:r>
                  <w:r>
                    <w:rPr>
                      <w:color w:val="231F20"/>
                      <w:spacing w:val="-12"/>
                    </w:rPr>
                    <w:t xml:space="preserve"> </w:t>
                  </w:r>
                  <w:r>
                    <w:rPr>
                      <w:color w:val="231F20"/>
                    </w:rPr>
                    <w:t>und</w:t>
                  </w:r>
                  <w:r>
                    <w:rPr>
                      <w:color w:val="231F20"/>
                      <w:spacing w:val="-12"/>
                    </w:rPr>
                    <w:t xml:space="preserve"> </w:t>
                  </w:r>
                  <w:r>
                    <w:rPr>
                      <w:color w:val="231F20"/>
                    </w:rPr>
                    <w:t>-analyse</w:t>
                  </w:r>
                  <w:r>
                    <w:rPr>
                      <w:color w:val="231F20"/>
                      <w:spacing w:val="-12"/>
                    </w:rPr>
                    <w:t xml:space="preserve"> </w:t>
                  </w:r>
                  <w:r>
                    <w:rPr>
                      <w:color w:val="231F20"/>
                    </w:rPr>
                    <w:t xml:space="preserve">ein- gesetzt. Fehlersammelkarten, Histogramme und Prozessregelkarten geben dabei einen ersten Überblick über Fehlerarten und deren Häufigkeiten bzw. Hinweise auf notwendige Eingriffe in Prozesse. </w:t>
                  </w:r>
                  <w:proofErr w:type="spellStart"/>
                  <w:r>
                    <w:rPr>
                      <w:color w:val="231F20"/>
                    </w:rPr>
                    <w:t>Paretoanalysen</w:t>
                  </w:r>
                  <w:proofErr w:type="spellEnd"/>
                  <w:r>
                    <w:rPr>
                      <w:color w:val="231F20"/>
                    </w:rPr>
                    <w:t xml:space="preserve">, Fehlerbaum-, Korrelations- und Ursache-Wirkungs-Diagramme ermöglichen eine systematische und strukturierte </w:t>
                  </w:r>
                  <w:r>
                    <w:rPr>
                      <w:color w:val="231F20"/>
                      <w:spacing w:val="-2"/>
                    </w:rPr>
                    <w:t>Fehleranalyse.</w:t>
                  </w:r>
                </w:p>
                <w:p w14:paraId="78911B0B" w14:textId="77777777" w:rsidR="006D5486" w:rsidRDefault="006D5486">
                  <w:pPr>
                    <w:pStyle w:val="Textkrper"/>
                    <w:rPr>
                      <w:color w:val="000000"/>
                      <w:sz w:val="22"/>
                    </w:rPr>
                  </w:pPr>
                </w:p>
                <w:p w14:paraId="71C76277" w14:textId="77777777" w:rsidR="006D5486" w:rsidRDefault="00000000">
                  <w:pPr>
                    <w:pStyle w:val="Textkrper"/>
                    <w:spacing w:line="259" w:lineRule="auto"/>
                    <w:ind w:left="170"/>
                    <w:rPr>
                      <w:color w:val="000000"/>
                    </w:rPr>
                  </w:pPr>
                  <w:r>
                    <w:rPr>
                      <w:color w:val="231F20"/>
                    </w:rPr>
                    <w:t>Audits</w:t>
                  </w:r>
                  <w:r>
                    <w:rPr>
                      <w:color w:val="231F20"/>
                      <w:spacing w:val="-5"/>
                    </w:rPr>
                    <w:t xml:space="preserve"> </w:t>
                  </w:r>
                  <w:r>
                    <w:rPr>
                      <w:color w:val="231F20"/>
                    </w:rPr>
                    <w:t>sind</w:t>
                  </w:r>
                  <w:r>
                    <w:rPr>
                      <w:color w:val="231F20"/>
                      <w:spacing w:val="-5"/>
                    </w:rPr>
                    <w:t xml:space="preserve"> </w:t>
                  </w:r>
                  <w:r>
                    <w:rPr>
                      <w:color w:val="231F20"/>
                    </w:rPr>
                    <w:t>systematische</w:t>
                  </w:r>
                  <w:r>
                    <w:rPr>
                      <w:color w:val="231F20"/>
                      <w:spacing w:val="-5"/>
                    </w:rPr>
                    <w:t xml:space="preserve"> </w:t>
                  </w:r>
                  <w:r>
                    <w:rPr>
                      <w:color w:val="231F20"/>
                    </w:rPr>
                    <w:t>Prozesse,</w:t>
                  </w:r>
                  <w:r>
                    <w:rPr>
                      <w:color w:val="231F20"/>
                      <w:spacing w:val="-5"/>
                    </w:rPr>
                    <w:t xml:space="preserve"> </w:t>
                  </w:r>
                  <w:r>
                    <w:rPr>
                      <w:color w:val="231F20"/>
                    </w:rPr>
                    <w:t>die</w:t>
                  </w:r>
                  <w:r>
                    <w:rPr>
                      <w:color w:val="231F20"/>
                      <w:spacing w:val="-5"/>
                    </w:rPr>
                    <w:t xml:space="preserve"> </w:t>
                  </w:r>
                  <w:r>
                    <w:rPr>
                      <w:color w:val="231F20"/>
                    </w:rPr>
                    <w:t>feststellen,</w:t>
                  </w:r>
                  <w:r>
                    <w:rPr>
                      <w:color w:val="231F20"/>
                      <w:spacing w:val="-5"/>
                    </w:rPr>
                    <w:t xml:space="preserve"> </w:t>
                  </w:r>
                  <w:r>
                    <w:rPr>
                      <w:color w:val="231F20"/>
                    </w:rPr>
                    <w:t>inwieweit</w:t>
                  </w:r>
                  <w:r>
                    <w:rPr>
                      <w:color w:val="231F20"/>
                      <w:spacing w:val="-5"/>
                    </w:rPr>
                    <w:t xml:space="preserve"> </w:t>
                  </w:r>
                  <w:r>
                    <w:rPr>
                      <w:color w:val="231F20"/>
                    </w:rPr>
                    <w:t>ein</w:t>
                  </w:r>
                  <w:r>
                    <w:rPr>
                      <w:color w:val="231F20"/>
                      <w:spacing w:val="-5"/>
                    </w:rPr>
                    <w:t xml:space="preserve"> </w:t>
                  </w:r>
                  <w:r>
                    <w:rPr>
                      <w:color w:val="231F20"/>
                    </w:rPr>
                    <w:t>tatsächlich</w:t>
                  </w:r>
                  <w:r>
                    <w:rPr>
                      <w:color w:val="231F20"/>
                      <w:spacing w:val="-5"/>
                    </w:rPr>
                    <w:t xml:space="preserve"> </w:t>
                  </w:r>
                  <w:proofErr w:type="spellStart"/>
                  <w:r>
                    <w:rPr>
                      <w:color w:val="231F20"/>
                    </w:rPr>
                    <w:t>vorge</w:t>
                  </w:r>
                  <w:proofErr w:type="spellEnd"/>
                  <w:r>
                    <w:rPr>
                      <w:color w:val="231F20"/>
                    </w:rPr>
                    <w:t xml:space="preserve">- </w:t>
                  </w:r>
                  <w:proofErr w:type="spellStart"/>
                  <w:r>
                    <w:rPr>
                      <w:color w:val="231F20"/>
                    </w:rPr>
                    <w:t>fundener</w:t>
                  </w:r>
                  <w:proofErr w:type="spellEnd"/>
                  <w:r>
                    <w:rPr>
                      <w:color w:val="231F20"/>
                    </w:rPr>
                    <w:t xml:space="preserve"> Istzustand mit einer Referenz übereinstimmt. Solche Audits werden bei- </w:t>
                  </w:r>
                  <w:proofErr w:type="spellStart"/>
                  <w:r>
                    <w:rPr>
                      <w:color w:val="231F20"/>
                    </w:rPr>
                    <w:t>spielsweise</w:t>
                  </w:r>
                  <w:proofErr w:type="spellEnd"/>
                  <w:r>
                    <w:rPr>
                      <w:color w:val="231F20"/>
                    </w:rPr>
                    <w:t xml:space="preserve"> unternehmensintern als First-Party-Audits durchgeführt. Des Weiteren finden externe Audits wie Second-Party- und Third-Party-Audits unter der </w:t>
                  </w:r>
                  <w:proofErr w:type="spellStart"/>
                  <w:r>
                    <w:rPr>
                      <w:color w:val="231F20"/>
                    </w:rPr>
                    <w:t>Beteili</w:t>
                  </w:r>
                  <w:proofErr w:type="spellEnd"/>
                  <w:r>
                    <w:rPr>
                      <w:color w:val="231F20"/>
                    </w:rPr>
                    <w:t xml:space="preserve">- </w:t>
                  </w:r>
                  <w:proofErr w:type="spellStart"/>
                  <w:r>
                    <w:rPr>
                      <w:color w:val="231F20"/>
                    </w:rPr>
                    <w:t>gung</w:t>
                  </w:r>
                  <w:proofErr w:type="spellEnd"/>
                  <w:r>
                    <w:rPr>
                      <w:color w:val="231F20"/>
                      <w:spacing w:val="-10"/>
                    </w:rPr>
                    <w:t xml:space="preserve"> </w:t>
                  </w:r>
                  <w:r>
                    <w:rPr>
                      <w:color w:val="231F20"/>
                    </w:rPr>
                    <w:t>von</w:t>
                  </w:r>
                  <w:r>
                    <w:rPr>
                      <w:color w:val="231F20"/>
                      <w:spacing w:val="-10"/>
                    </w:rPr>
                    <w:t xml:space="preserve"> </w:t>
                  </w:r>
                  <w:r>
                    <w:rPr>
                      <w:color w:val="231F20"/>
                    </w:rPr>
                    <w:t>Lieferanten,</w:t>
                  </w:r>
                  <w:r>
                    <w:rPr>
                      <w:color w:val="231F20"/>
                      <w:spacing w:val="-10"/>
                    </w:rPr>
                    <w:t xml:space="preserve"> </w:t>
                  </w:r>
                  <w:r>
                    <w:rPr>
                      <w:color w:val="231F20"/>
                    </w:rPr>
                    <w:t>Kunden</w:t>
                  </w:r>
                  <w:r>
                    <w:rPr>
                      <w:color w:val="231F20"/>
                      <w:spacing w:val="-10"/>
                    </w:rPr>
                    <w:t xml:space="preserve"> </w:t>
                  </w:r>
                  <w:r>
                    <w:rPr>
                      <w:color w:val="231F20"/>
                    </w:rPr>
                    <w:t>bzw.</w:t>
                  </w:r>
                  <w:r>
                    <w:rPr>
                      <w:color w:val="231F20"/>
                      <w:spacing w:val="-10"/>
                    </w:rPr>
                    <w:t xml:space="preserve"> </w:t>
                  </w:r>
                  <w:r>
                    <w:rPr>
                      <w:color w:val="231F20"/>
                    </w:rPr>
                    <w:t>Zertifizierungsunternehmen</w:t>
                  </w:r>
                  <w:r>
                    <w:rPr>
                      <w:color w:val="231F20"/>
                      <w:spacing w:val="-10"/>
                    </w:rPr>
                    <w:t xml:space="preserve"> </w:t>
                  </w:r>
                  <w:r>
                    <w:rPr>
                      <w:color w:val="231F20"/>
                    </w:rPr>
                    <w:t>statt.</w:t>
                  </w:r>
                  <w:r>
                    <w:rPr>
                      <w:color w:val="231F20"/>
                      <w:spacing w:val="-10"/>
                    </w:rPr>
                    <w:t xml:space="preserve"> </w:t>
                  </w:r>
                  <w:r>
                    <w:rPr>
                      <w:color w:val="231F20"/>
                    </w:rPr>
                    <w:t>Audits</w:t>
                  </w:r>
                  <w:r>
                    <w:rPr>
                      <w:color w:val="231F20"/>
                      <w:spacing w:val="-10"/>
                    </w:rPr>
                    <w:t xml:space="preserve"> </w:t>
                  </w:r>
                  <w:r>
                    <w:rPr>
                      <w:color w:val="231F20"/>
                    </w:rPr>
                    <w:t>können sich auf Systeme, Prozesse und Produkte bzw. Dienstleistungen beziehen.</w:t>
                  </w:r>
                </w:p>
              </w:txbxContent>
            </v:textbox>
            <w10:anchorlock/>
          </v:shape>
        </w:pict>
      </w:r>
    </w:p>
    <w:p w14:paraId="26F1077B" w14:textId="77777777" w:rsidR="006D5486" w:rsidRDefault="006D5486">
      <w:pPr>
        <w:pStyle w:val="Textkrper"/>
        <w:rPr>
          <w:b/>
        </w:rPr>
      </w:pPr>
    </w:p>
    <w:p w14:paraId="07B8AE49" w14:textId="77777777" w:rsidR="006D5486" w:rsidRDefault="006D5486">
      <w:pPr>
        <w:pStyle w:val="Textkrper"/>
        <w:spacing w:before="9"/>
        <w:rPr>
          <w:b/>
          <w:sz w:val="18"/>
        </w:rPr>
      </w:pPr>
    </w:p>
    <w:p w14:paraId="3262FB6D" w14:textId="4DACD1DA" w:rsidR="006D5486" w:rsidRDefault="006D5486">
      <w:pPr>
        <w:pStyle w:val="Textkrper"/>
        <w:spacing w:before="6"/>
        <w:rPr>
          <w:b/>
          <w:sz w:val="10"/>
        </w:rPr>
      </w:pPr>
    </w:p>
    <w:p w14:paraId="1A545872" w14:textId="77777777" w:rsidR="006D5486" w:rsidRDefault="006D5486">
      <w:pPr>
        <w:rPr>
          <w:sz w:val="10"/>
        </w:rPr>
        <w:sectPr w:rsidR="006D5486">
          <w:pgSz w:w="11910" w:h="16840"/>
          <w:pgMar w:top="960" w:right="460" w:bottom="280" w:left="460" w:header="0" w:footer="0" w:gutter="0"/>
          <w:cols w:space="720"/>
        </w:sectPr>
      </w:pPr>
    </w:p>
    <w:p w14:paraId="30D1CAB5" w14:textId="77777777" w:rsidR="006D5486" w:rsidRDefault="00000000">
      <w:pPr>
        <w:pStyle w:val="Textkrper"/>
        <w:rPr>
          <w:b/>
        </w:rPr>
      </w:pPr>
      <w:r>
        <w:lastRenderedPageBreak/>
        <w:pict w14:anchorId="748569B8">
          <v:group id="docshapegroup100" o:spid="_x0000_s2061" style="position:absolute;margin-left:-14.15pt;margin-top:198.45pt;width:581.15pt;height:170.1pt;z-index:-17823232;mso-position-horizontal-relative:page;mso-position-vertical-relative:page" coordorigin="-283,3969" coordsize="11623,3402">
            <v:rect id="docshape101" o:spid="_x0000_s2063" style="position:absolute;left:-284;top:3968;width:6520;height:3402" fillcolor="#f1f1f1" stroked="f"/>
            <v:shape id="docshape102" o:spid="_x0000_s2062" type="#_x0000_t75" style="position:absolute;left:6236;top:3968;width:5103;height:3402">
              <v:imagedata r:id="rId61" o:title=""/>
            </v:shape>
            <w10:wrap anchorx="page" anchory="page"/>
          </v:group>
        </w:pict>
      </w:r>
    </w:p>
    <w:p w14:paraId="7B5A4B8E" w14:textId="77777777" w:rsidR="006D5486" w:rsidRDefault="006D5486">
      <w:pPr>
        <w:pStyle w:val="Textkrper"/>
        <w:rPr>
          <w:b/>
        </w:rPr>
      </w:pPr>
    </w:p>
    <w:p w14:paraId="52118391" w14:textId="77777777" w:rsidR="006D5486" w:rsidRDefault="006D5486">
      <w:pPr>
        <w:pStyle w:val="Textkrper"/>
        <w:rPr>
          <w:b/>
        </w:rPr>
      </w:pPr>
    </w:p>
    <w:p w14:paraId="04F12A9F" w14:textId="77777777" w:rsidR="006D5486" w:rsidRDefault="006D5486">
      <w:pPr>
        <w:pStyle w:val="Textkrper"/>
        <w:rPr>
          <w:b/>
        </w:rPr>
      </w:pPr>
    </w:p>
    <w:p w14:paraId="32FCBA2E" w14:textId="77777777" w:rsidR="006D5486" w:rsidRDefault="006D5486">
      <w:pPr>
        <w:pStyle w:val="Textkrper"/>
        <w:rPr>
          <w:b/>
        </w:rPr>
      </w:pPr>
    </w:p>
    <w:p w14:paraId="247F34D4" w14:textId="77777777" w:rsidR="006D5486" w:rsidRDefault="006D5486">
      <w:pPr>
        <w:pStyle w:val="Textkrper"/>
        <w:rPr>
          <w:b/>
        </w:rPr>
      </w:pPr>
    </w:p>
    <w:p w14:paraId="3F1A72BF" w14:textId="77777777" w:rsidR="006D5486" w:rsidRDefault="006D5486">
      <w:pPr>
        <w:pStyle w:val="Textkrper"/>
        <w:rPr>
          <w:b/>
        </w:rPr>
      </w:pPr>
    </w:p>
    <w:p w14:paraId="74B0D908" w14:textId="77777777" w:rsidR="006D5486" w:rsidRDefault="006D5486">
      <w:pPr>
        <w:pStyle w:val="Textkrper"/>
        <w:rPr>
          <w:b/>
        </w:rPr>
      </w:pPr>
    </w:p>
    <w:p w14:paraId="3F830B55" w14:textId="77777777" w:rsidR="006D5486" w:rsidRDefault="006D5486">
      <w:pPr>
        <w:pStyle w:val="Textkrper"/>
        <w:rPr>
          <w:b/>
        </w:rPr>
      </w:pPr>
    </w:p>
    <w:p w14:paraId="2156866F" w14:textId="77777777" w:rsidR="006D5486" w:rsidRDefault="006D5486">
      <w:pPr>
        <w:pStyle w:val="Textkrper"/>
        <w:rPr>
          <w:b/>
        </w:rPr>
      </w:pPr>
    </w:p>
    <w:p w14:paraId="0F701FE7" w14:textId="77777777" w:rsidR="006D5486" w:rsidRDefault="006D5486">
      <w:pPr>
        <w:pStyle w:val="Textkrper"/>
        <w:rPr>
          <w:b/>
        </w:rPr>
      </w:pPr>
    </w:p>
    <w:p w14:paraId="5B8490A5" w14:textId="77777777" w:rsidR="006D5486" w:rsidRDefault="006D5486">
      <w:pPr>
        <w:pStyle w:val="Textkrper"/>
        <w:rPr>
          <w:b/>
        </w:rPr>
      </w:pPr>
    </w:p>
    <w:p w14:paraId="07ADFED5" w14:textId="77777777" w:rsidR="006D5486" w:rsidRDefault="006D5486">
      <w:pPr>
        <w:pStyle w:val="Textkrper"/>
        <w:rPr>
          <w:b/>
        </w:rPr>
      </w:pPr>
    </w:p>
    <w:p w14:paraId="3915F2A4" w14:textId="77777777" w:rsidR="006D5486" w:rsidRDefault="006D5486">
      <w:pPr>
        <w:pStyle w:val="Textkrper"/>
        <w:rPr>
          <w:b/>
        </w:rPr>
      </w:pPr>
    </w:p>
    <w:p w14:paraId="1A0A5F70" w14:textId="77777777" w:rsidR="006D5486" w:rsidRDefault="006D5486">
      <w:pPr>
        <w:pStyle w:val="Textkrper"/>
        <w:rPr>
          <w:b/>
        </w:rPr>
      </w:pPr>
    </w:p>
    <w:p w14:paraId="1AFC07B5" w14:textId="77777777" w:rsidR="006D5486" w:rsidRDefault="006D5486">
      <w:pPr>
        <w:pStyle w:val="Textkrper"/>
        <w:rPr>
          <w:b/>
        </w:rPr>
      </w:pPr>
    </w:p>
    <w:p w14:paraId="51C07130" w14:textId="77777777" w:rsidR="006D5486" w:rsidRDefault="006D5486">
      <w:pPr>
        <w:pStyle w:val="Textkrper"/>
        <w:rPr>
          <w:b/>
        </w:rPr>
      </w:pPr>
    </w:p>
    <w:p w14:paraId="5EC30E62" w14:textId="77777777" w:rsidR="006D5486" w:rsidRDefault="006D5486">
      <w:pPr>
        <w:pStyle w:val="Textkrper"/>
        <w:rPr>
          <w:b/>
        </w:rPr>
      </w:pPr>
    </w:p>
    <w:p w14:paraId="7C0BBE88" w14:textId="77777777" w:rsidR="006D5486" w:rsidRDefault="006D5486">
      <w:pPr>
        <w:pStyle w:val="Textkrper"/>
        <w:rPr>
          <w:b/>
        </w:rPr>
      </w:pPr>
    </w:p>
    <w:p w14:paraId="69996E0D" w14:textId="77777777" w:rsidR="006D5486" w:rsidRDefault="00000000">
      <w:pPr>
        <w:pStyle w:val="berschrift1"/>
      </w:pPr>
      <w:r>
        <w:rPr>
          <w:color w:val="ADB4BC"/>
        </w:rPr>
        <w:t>Lektion</w:t>
      </w:r>
      <w:r>
        <w:rPr>
          <w:color w:val="ADB4BC"/>
          <w:spacing w:val="36"/>
        </w:rPr>
        <w:t xml:space="preserve"> </w:t>
      </w:r>
      <w:r>
        <w:rPr>
          <w:color w:val="ADB4BC"/>
          <w:spacing w:val="-10"/>
        </w:rPr>
        <w:t>7</w:t>
      </w:r>
    </w:p>
    <w:p w14:paraId="3E1FD24C" w14:textId="77777777" w:rsidR="006D5486" w:rsidRDefault="00000000">
      <w:pPr>
        <w:pStyle w:val="berschrift2"/>
      </w:pPr>
      <w:r>
        <w:rPr>
          <w:color w:val="003946"/>
          <w:spacing w:val="-2"/>
        </w:rPr>
        <w:t>Qualitätsmanagementsysteme</w:t>
      </w:r>
    </w:p>
    <w:p w14:paraId="65D384D3" w14:textId="77777777" w:rsidR="006D5486" w:rsidRDefault="006D5486">
      <w:pPr>
        <w:pStyle w:val="Textkrper"/>
      </w:pPr>
    </w:p>
    <w:p w14:paraId="7E9B7CF9" w14:textId="77777777" w:rsidR="006D5486" w:rsidRDefault="006D5486">
      <w:pPr>
        <w:pStyle w:val="Textkrper"/>
      </w:pPr>
    </w:p>
    <w:p w14:paraId="2E1652FF" w14:textId="77777777" w:rsidR="006D5486" w:rsidRDefault="006D5486">
      <w:pPr>
        <w:pStyle w:val="Textkrper"/>
      </w:pPr>
    </w:p>
    <w:p w14:paraId="297AC1E7" w14:textId="77777777" w:rsidR="006D5486" w:rsidRDefault="006D5486">
      <w:pPr>
        <w:pStyle w:val="Textkrper"/>
      </w:pPr>
    </w:p>
    <w:p w14:paraId="656D7669" w14:textId="77777777" w:rsidR="006D5486" w:rsidRDefault="006D5486">
      <w:pPr>
        <w:pStyle w:val="Textkrper"/>
      </w:pPr>
    </w:p>
    <w:p w14:paraId="33647C87" w14:textId="77777777" w:rsidR="006D5486" w:rsidRDefault="006D5486">
      <w:pPr>
        <w:pStyle w:val="Textkrper"/>
      </w:pPr>
    </w:p>
    <w:p w14:paraId="310A0D7A" w14:textId="77777777" w:rsidR="006D5486" w:rsidRDefault="006D5486">
      <w:pPr>
        <w:pStyle w:val="Textkrper"/>
      </w:pPr>
    </w:p>
    <w:p w14:paraId="69B3D144" w14:textId="77777777" w:rsidR="006D5486" w:rsidRDefault="006D5486">
      <w:pPr>
        <w:pStyle w:val="Textkrper"/>
        <w:spacing w:before="5"/>
        <w:rPr>
          <w:sz w:val="27"/>
        </w:rPr>
      </w:pPr>
    </w:p>
    <w:p w14:paraId="327016A3" w14:textId="77777777" w:rsidR="006D5486" w:rsidRDefault="00000000">
      <w:pPr>
        <w:pStyle w:val="berschrift5"/>
      </w:pPr>
      <w:r>
        <w:rPr>
          <w:color w:val="003946"/>
          <w:spacing w:val="-2"/>
          <w:w w:val="105"/>
        </w:rPr>
        <w:t>LERNZIELE</w:t>
      </w:r>
    </w:p>
    <w:p w14:paraId="11214B80" w14:textId="77777777" w:rsidR="006D5486" w:rsidRDefault="006D5486">
      <w:pPr>
        <w:pStyle w:val="Textkrper"/>
        <w:spacing w:before="5"/>
        <w:rPr>
          <w:b/>
          <w:sz w:val="27"/>
        </w:rPr>
      </w:pPr>
    </w:p>
    <w:p w14:paraId="455A30A3" w14:textId="77777777" w:rsidR="006D5486" w:rsidRDefault="00000000">
      <w:pPr>
        <w:pStyle w:val="Textkrper"/>
        <w:ind w:left="1665"/>
      </w:pPr>
      <w:r>
        <w:rPr>
          <w:color w:val="231F20"/>
        </w:rPr>
        <w:t>Nach</w:t>
      </w:r>
      <w:r>
        <w:rPr>
          <w:color w:val="231F20"/>
          <w:spacing w:val="-2"/>
        </w:rPr>
        <w:t xml:space="preserve"> </w:t>
      </w:r>
      <w:r>
        <w:rPr>
          <w:color w:val="231F20"/>
        </w:rPr>
        <w:t>der</w:t>
      </w:r>
      <w:r>
        <w:rPr>
          <w:color w:val="231F20"/>
          <w:spacing w:val="-2"/>
        </w:rPr>
        <w:t xml:space="preserve"> </w:t>
      </w:r>
      <w:r>
        <w:rPr>
          <w:color w:val="231F20"/>
        </w:rPr>
        <w:t>Bearbeitung</w:t>
      </w:r>
      <w:r>
        <w:rPr>
          <w:color w:val="231F20"/>
          <w:spacing w:val="-2"/>
        </w:rPr>
        <w:t xml:space="preserve"> </w:t>
      </w:r>
      <w:r>
        <w:rPr>
          <w:color w:val="231F20"/>
        </w:rPr>
        <w:t>dieser</w:t>
      </w:r>
      <w:r>
        <w:rPr>
          <w:color w:val="231F20"/>
          <w:spacing w:val="-2"/>
        </w:rPr>
        <w:t xml:space="preserve"> </w:t>
      </w:r>
      <w:r>
        <w:rPr>
          <w:color w:val="231F20"/>
        </w:rPr>
        <w:t>Lektion</w:t>
      </w:r>
      <w:r>
        <w:rPr>
          <w:color w:val="231F20"/>
          <w:spacing w:val="-2"/>
        </w:rPr>
        <w:t xml:space="preserve"> </w:t>
      </w:r>
      <w:r>
        <w:rPr>
          <w:color w:val="231F20"/>
        </w:rPr>
        <w:t>werden</w:t>
      </w:r>
      <w:r>
        <w:rPr>
          <w:color w:val="231F20"/>
          <w:spacing w:val="-2"/>
        </w:rPr>
        <w:t xml:space="preserve"> </w:t>
      </w:r>
      <w:r>
        <w:rPr>
          <w:color w:val="231F20"/>
        </w:rPr>
        <w:t>Sie</w:t>
      </w:r>
      <w:r>
        <w:rPr>
          <w:color w:val="231F20"/>
          <w:spacing w:val="-1"/>
        </w:rPr>
        <w:t xml:space="preserve"> </w:t>
      </w:r>
      <w:r>
        <w:rPr>
          <w:color w:val="231F20"/>
          <w:spacing w:val="-10"/>
        </w:rPr>
        <w:t>…</w:t>
      </w:r>
    </w:p>
    <w:p w14:paraId="3008AD77" w14:textId="77777777" w:rsidR="006D5486" w:rsidRDefault="006D5486">
      <w:pPr>
        <w:pStyle w:val="Textkrper"/>
        <w:spacing w:before="4"/>
        <w:rPr>
          <w:sz w:val="23"/>
        </w:rPr>
      </w:pPr>
    </w:p>
    <w:p w14:paraId="57F3764F" w14:textId="77777777" w:rsidR="006D5486" w:rsidRDefault="00000000">
      <w:pPr>
        <w:pStyle w:val="Textkrper"/>
        <w:ind w:left="1665"/>
      </w:pPr>
      <w:r>
        <w:rPr>
          <w:color w:val="231F20"/>
        </w:rPr>
        <w:t>…</w:t>
      </w:r>
      <w:r>
        <w:rPr>
          <w:color w:val="231F20"/>
          <w:spacing w:val="56"/>
          <w:w w:val="150"/>
        </w:rPr>
        <w:t xml:space="preserve"> </w:t>
      </w:r>
      <w:r>
        <w:rPr>
          <w:color w:val="231F20"/>
        </w:rPr>
        <w:t>implizite</w:t>
      </w:r>
      <w:r>
        <w:rPr>
          <w:color w:val="231F20"/>
          <w:spacing w:val="-5"/>
        </w:rPr>
        <w:t xml:space="preserve"> </w:t>
      </w:r>
      <w:r>
        <w:rPr>
          <w:color w:val="231F20"/>
        </w:rPr>
        <w:t>Managementsysteme</w:t>
      </w:r>
      <w:r>
        <w:rPr>
          <w:color w:val="231F20"/>
          <w:spacing w:val="-5"/>
        </w:rPr>
        <w:t xml:space="preserve"> </w:t>
      </w:r>
      <w:r>
        <w:rPr>
          <w:color w:val="231F20"/>
        </w:rPr>
        <w:t>von</w:t>
      </w:r>
      <w:r>
        <w:rPr>
          <w:color w:val="231F20"/>
          <w:spacing w:val="-5"/>
        </w:rPr>
        <w:t xml:space="preserve"> </w:t>
      </w:r>
      <w:r>
        <w:rPr>
          <w:color w:val="231F20"/>
        </w:rPr>
        <w:t>normierten</w:t>
      </w:r>
      <w:r>
        <w:rPr>
          <w:color w:val="231F20"/>
          <w:spacing w:val="-5"/>
        </w:rPr>
        <w:t xml:space="preserve"> </w:t>
      </w:r>
      <w:r>
        <w:rPr>
          <w:color w:val="231F20"/>
        </w:rPr>
        <w:t>Managementsystemen</w:t>
      </w:r>
      <w:r>
        <w:rPr>
          <w:color w:val="231F20"/>
          <w:spacing w:val="-4"/>
        </w:rPr>
        <w:t xml:space="preserve"> </w:t>
      </w:r>
      <w:r>
        <w:rPr>
          <w:color w:val="231F20"/>
        </w:rPr>
        <w:t>abgrenzen</w:t>
      </w:r>
      <w:r>
        <w:rPr>
          <w:color w:val="231F20"/>
          <w:spacing w:val="-5"/>
        </w:rPr>
        <w:t xml:space="preserve"> </w:t>
      </w:r>
      <w:r>
        <w:rPr>
          <w:color w:val="231F20"/>
          <w:spacing w:val="-2"/>
        </w:rPr>
        <w:t>können.</w:t>
      </w:r>
    </w:p>
    <w:p w14:paraId="320EAADD" w14:textId="77777777" w:rsidR="006D5486" w:rsidRDefault="00000000">
      <w:pPr>
        <w:pStyle w:val="Textkrper"/>
        <w:spacing w:before="162"/>
        <w:ind w:left="1666"/>
      </w:pPr>
      <w:r>
        <w:rPr>
          <w:color w:val="231F20"/>
        </w:rPr>
        <w:t>…</w:t>
      </w:r>
      <w:r>
        <w:rPr>
          <w:color w:val="231F20"/>
          <w:spacing w:val="64"/>
          <w:w w:val="150"/>
        </w:rPr>
        <w:t xml:space="preserve"> </w:t>
      </w:r>
      <w:r>
        <w:rPr>
          <w:color w:val="231F20"/>
        </w:rPr>
        <w:t>die</w:t>
      </w:r>
      <w:r>
        <w:rPr>
          <w:color w:val="231F20"/>
          <w:spacing w:val="-2"/>
        </w:rPr>
        <w:t xml:space="preserve"> </w:t>
      </w:r>
      <w:r>
        <w:rPr>
          <w:color w:val="231F20"/>
        </w:rPr>
        <w:t>Grundsätze</w:t>
      </w:r>
      <w:r>
        <w:rPr>
          <w:color w:val="231F20"/>
          <w:spacing w:val="-2"/>
        </w:rPr>
        <w:t xml:space="preserve"> </w:t>
      </w:r>
      <w:r>
        <w:rPr>
          <w:color w:val="231F20"/>
        </w:rPr>
        <w:t>des</w:t>
      </w:r>
      <w:r>
        <w:rPr>
          <w:color w:val="231F20"/>
          <w:spacing w:val="-1"/>
        </w:rPr>
        <w:t xml:space="preserve"> </w:t>
      </w:r>
      <w:r>
        <w:rPr>
          <w:color w:val="231F20"/>
        </w:rPr>
        <w:t>Qualitätsmanagements</w:t>
      </w:r>
      <w:r>
        <w:rPr>
          <w:color w:val="231F20"/>
          <w:spacing w:val="-2"/>
        </w:rPr>
        <w:t xml:space="preserve"> kennen.</w:t>
      </w:r>
    </w:p>
    <w:p w14:paraId="77BDA4EB" w14:textId="77777777" w:rsidR="006D5486" w:rsidRDefault="00000000">
      <w:pPr>
        <w:pStyle w:val="Textkrper"/>
        <w:spacing w:before="162" w:line="259" w:lineRule="auto"/>
        <w:ind w:left="1946" w:right="1231" w:hanging="280"/>
      </w:pPr>
      <w:r>
        <w:rPr>
          <w:color w:val="231F20"/>
        </w:rPr>
        <w:t>…</w:t>
      </w:r>
      <w:r>
        <w:rPr>
          <w:color w:val="231F20"/>
          <w:spacing w:val="80"/>
        </w:rPr>
        <w:t xml:space="preserve"> </w:t>
      </w:r>
      <w:r>
        <w:rPr>
          <w:color w:val="231F20"/>
        </w:rPr>
        <w:t>den</w:t>
      </w:r>
      <w:r>
        <w:rPr>
          <w:color w:val="231F20"/>
          <w:spacing w:val="-5"/>
        </w:rPr>
        <w:t xml:space="preserve"> </w:t>
      </w:r>
      <w:r>
        <w:rPr>
          <w:color w:val="231F20"/>
        </w:rPr>
        <w:t>Aufbau</w:t>
      </w:r>
      <w:r>
        <w:rPr>
          <w:color w:val="231F20"/>
          <w:spacing w:val="-5"/>
        </w:rPr>
        <w:t xml:space="preserve"> </w:t>
      </w:r>
      <w:r>
        <w:rPr>
          <w:color w:val="231F20"/>
        </w:rPr>
        <w:t>eines</w:t>
      </w:r>
      <w:r>
        <w:rPr>
          <w:color w:val="231F20"/>
          <w:spacing w:val="-5"/>
        </w:rPr>
        <w:t xml:space="preserve"> </w:t>
      </w:r>
      <w:r>
        <w:rPr>
          <w:color w:val="231F20"/>
        </w:rPr>
        <w:t>Qualitätsmanagementsystems</w:t>
      </w:r>
      <w:r>
        <w:rPr>
          <w:color w:val="231F20"/>
          <w:spacing w:val="-5"/>
        </w:rPr>
        <w:t xml:space="preserve"> </w:t>
      </w:r>
      <w:r>
        <w:rPr>
          <w:color w:val="231F20"/>
        </w:rPr>
        <w:t>nach</w:t>
      </w:r>
      <w:r>
        <w:rPr>
          <w:color w:val="231F20"/>
          <w:spacing w:val="-5"/>
        </w:rPr>
        <w:t xml:space="preserve"> </w:t>
      </w:r>
      <w:r>
        <w:rPr>
          <w:color w:val="231F20"/>
        </w:rPr>
        <w:t>DIN</w:t>
      </w:r>
      <w:r>
        <w:rPr>
          <w:color w:val="231F20"/>
          <w:spacing w:val="-5"/>
        </w:rPr>
        <w:t xml:space="preserve"> </w:t>
      </w:r>
      <w:r>
        <w:rPr>
          <w:color w:val="231F20"/>
        </w:rPr>
        <w:t>EN</w:t>
      </w:r>
      <w:r>
        <w:rPr>
          <w:color w:val="231F20"/>
          <w:spacing w:val="-5"/>
        </w:rPr>
        <w:t xml:space="preserve"> </w:t>
      </w:r>
      <w:r>
        <w:rPr>
          <w:color w:val="231F20"/>
        </w:rPr>
        <w:t>ISO</w:t>
      </w:r>
      <w:r>
        <w:rPr>
          <w:color w:val="231F20"/>
          <w:spacing w:val="-5"/>
        </w:rPr>
        <w:t xml:space="preserve"> </w:t>
      </w:r>
      <w:r>
        <w:rPr>
          <w:color w:val="231F20"/>
        </w:rPr>
        <w:t>9001</w:t>
      </w:r>
      <w:r>
        <w:rPr>
          <w:color w:val="231F20"/>
          <w:spacing w:val="-5"/>
        </w:rPr>
        <w:t xml:space="preserve"> </w:t>
      </w:r>
      <w:r>
        <w:rPr>
          <w:color w:val="231F20"/>
        </w:rPr>
        <w:t xml:space="preserve">nachvollziehen </w:t>
      </w:r>
      <w:r>
        <w:rPr>
          <w:color w:val="231F20"/>
          <w:spacing w:val="-2"/>
        </w:rPr>
        <w:t>können.</w:t>
      </w:r>
    </w:p>
    <w:p w14:paraId="416CB3E5" w14:textId="77777777" w:rsidR="006D5486" w:rsidRDefault="00000000">
      <w:pPr>
        <w:pStyle w:val="Textkrper"/>
        <w:spacing w:before="143" w:line="259" w:lineRule="auto"/>
        <w:ind w:left="1946" w:right="1231" w:hanging="280"/>
      </w:pPr>
      <w:r>
        <w:rPr>
          <w:color w:val="231F20"/>
        </w:rPr>
        <w:t>…</w:t>
      </w:r>
      <w:r>
        <w:rPr>
          <w:color w:val="231F20"/>
          <w:spacing w:val="75"/>
        </w:rPr>
        <w:t xml:space="preserve"> </w:t>
      </w:r>
      <w:r>
        <w:rPr>
          <w:color w:val="231F20"/>
        </w:rPr>
        <w:t>weitergehende</w:t>
      </w:r>
      <w:r>
        <w:rPr>
          <w:color w:val="231F20"/>
          <w:spacing w:val="-9"/>
        </w:rPr>
        <w:t xml:space="preserve"> </w:t>
      </w:r>
      <w:r>
        <w:rPr>
          <w:color w:val="231F20"/>
        </w:rPr>
        <w:t>Qualitätsmanagementansätze</w:t>
      </w:r>
      <w:r>
        <w:rPr>
          <w:color w:val="231F20"/>
          <w:spacing w:val="-9"/>
        </w:rPr>
        <w:t xml:space="preserve"> </w:t>
      </w:r>
      <w:r>
        <w:rPr>
          <w:color w:val="231F20"/>
        </w:rPr>
        <w:t>in</w:t>
      </w:r>
      <w:r>
        <w:rPr>
          <w:color w:val="231F20"/>
          <w:spacing w:val="-9"/>
        </w:rPr>
        <w:t xml:space="preserve"> </w:t>
      </w:r>
      <w:r>
        <w:rPr>
          <w:color w:val="231F20"/>
        </w:rPr>
        <w:t>Richtung</w:t>
      </w:r>
      <w:r>
        <w:rPr>
          <w:color w:val="231F20"/>
          <w:spacing w:val="-9"/>
        </w:rPr>
        <w:t xml:space="preserve"> </w:t>
      </w:r>
      <w:r>
        <w:rPr>
          <w:color w:val="231F20"/>
        </w:rPr>
        <w:t>eines</w:t>
      </w:r>
      <w:r>
        <w:rPr>
          <w:color w:val="231F20"/>
          <w:spacing w:val="-9"/>
        </w:rPr>
        <w:t xml:space="preserve"> </w:t>
      </w:r>
      <w:r>
        <w:rPr>
          <w:color w:val="231F20"/>
        </w:rPr>
        <w:t>Total</w:t>
      </w:r>
      <w:r>
        <w:rPr>
          <w:color w:val="231F20"/>
          <w:spacing w:val="-9"/>
        </w:rPr>
        <w:t xml:space="preserve"> </w:t>
      </w:r>
      <w:r>
        <w:rPr>
          <w:color w:val="231F20"/>
        </w:rPr>
        <w:t>Quality Managements beschreiben können.</w:t>
      </w:r>
    </w:p>
    <w:p w14:paraId="023E4105" w14:textId="77777777" w:rsidR="006D5486" w:rsidRDefault="00000000">
      <w:pPr>
        <w:pStyle w:val="Textkrper"/>
        <w:spacing w:before="143" w:line="259" w:lineRule="auto"/>
        <w:ind w:left="1946" w:right="955" w:hanging="280"/>
      </w:pPr>
      <w:r>
        <w:rPr>
          <w:color w:val="231F20"/>
        </w:rPr>
        <w:t>…</w:t>
      </w:r>
      <w:r>
        <w:rPr>
          <w:color w:val="231F20"/>
          <w:spacing w:val="70"/>
        </w:rPr>
        <w:t xml:space="preserve"> </w:t>
      </w:r>
      <w:r>
        <w:rPr>
          <w:color w:val="231F20"/>
        </w:rPr>
        <w:t>den</w:t>
      </w:r>
      <w:r>
        <w:rPr>
          <w:color w:val="231F20"/>
          <w:spacing w:val="-11"/>
        </w:rPr>
        <w:t xml:space="preserve"> </w:t>
      </w:r>
      <w:r>
        <w:rPr>
          <w:color w:val="231F20"/>
        </w:rPr>
        <w:t>Total-Quality-Management-Ansatz</w:t>
      </w:r>
      <w:r>
        <w:rPr>
          <w:color w:val="231F20"/>
          <w:spacing w:val="-11"/>
        </w:rPr>
        <w:t xml:space="preserve"> </w:t>
      </w:r>
      <w:r>
        <w:rPr>
          <w:color w:val="231F20"/>
        </w:rPr>
        <w:t>der</w:t>
      </w:r>
      <w:r>
        <w:rPr>
          <w:color w:val="231F20"/>
          <w:spacing w:val="-11"/>
        </w:rPr>
        <w:t xml:space="preserve"> </w:t>
      </w:r>
      <w:r>
        <w:rPr>
          <w:color w:val="231F20"/>
        </w:rPr>
        <w:t>European</w:t>
      </w:r>
      <w:r>
        <w:rPr>
          <w:color w:val="231F20"/>
          <w:spacing w:val="-11"/>
        </w:rPr>
        <w:t xml:space="preserve"> </w:t>
      </w:r>
      <w:proofErr w:type="spellStart"/>
      <w:r>
        <w:rPr>
          <w:color w:val="231F20"/>
        </w:rPr>
        <w:t>Foundation</w:t>
      </w:r>
      <w:proofErr w:type="spellEnd"/>
      <w:r>
        <w:rPr>
          <w:color w:val="231F20"/>
          <w:spacing w:val="-11"/>
        </w:rPr>
        <w:t xml:space="preserve"> </w:t>
      </w:r>
      <w:proofErr w:type="spellStart"/>
      <w:r>
        <w:rPr>
          <w:color w:val="231F20"/>
        </w:rPr>
        <w:t>for</w:t>
      </w:r>
      <w:proofErr w:type="spellEnd"/>
      <w:r>
        <w:rPr>
          <w:color w:val="231F20"/>
          <w:spacing w:val="-11"/>
        </w:rPr>
        <w:t xml:space="preserve"> </w:t>
      </w:r>
      <w:r>
        <w:rPr>
          <w:color w:val="231F20"/>
        </w:rPr>
        <w:t>Quality</w:t>
      </w:r>
      <w:r>
        <w:rPr>
          <w:color w:val="231F20"/>
          <w:spacing w:val="-11"/>
        </w:rPr>
        <w:t xml:space="preserve"> </w:t>
      </w:r>
      <w:r>
        <w:rPr>
          <w:color w:val="231F20"/>
        </w:rPr>
        <w:t xml:space="preserve">Management </w:t>
      </w:r>
      <w:r>
        <w:rPr>
          <w:color w:val="231F20"/>
          <w:spacing w:val="-2"/>
        </w:rPr>
        <w:t>verstehen.</w:t>
      </w:r>
    </w:p>
    <w:p w14:paraId="295114B7" w14:textId="77777777" w:rsidR="006D5486" w:rsidRDefault="006D5486">
      <w:pPr>
        <w:pStyle w:val="Textkrper"/>
      </w:pPr>
    </w:p>
    <w:p w14:paraId="2694774B" w14:textId="77777777" w:rsidR="006D5486" w:rsidRDefault="006D5486">
      <w:pPr>
        <w:pStyle w:val="Textkrper"/>
      </w:pPr>
    </w:p>
    <w:p w14:paraId="28B13550" w14:textId="77777777" w:rsidR="006D5486" w:rsidRDefault="006D5486">
      <w:pPr>
        <w:pStyle w:val="Textkrper"/>
      </w:pPr>
    </w:p>
    <w:p w14:paraId="31571954" w14:textId="77777777" w:rsidR="006D5486" w:rsidRDefault="006D5486">
      <w:pPr>
        <w:pStyle w:val="Textkrper"/>
      </w:pPr>
    </w:p>
    <w:p w14:paraId="75736821" w14:textId="77777777" w:rsidR="006D5486" w:rsidRDefault="006D5486">
      <w:pPr>
        <w:pStyle w:val="Textkrper"/>
      </w:pPr>
    </w:p>
    <w:p w14:paraId="676EB82A" w14:textId="77777777" w:rsidR="006D5486" w:rsidRDefault="006D5486">
      <w:pPr>
        <w:pStyle w:val="Textkrper"/>
      </w:pPr>
    </w:p>
    <w:p w14:paraId="1D9C1EF8" w14:textId="77777777" w:rsidR="006D5486" w:rsidRDefault="006D5486">
      <w:pPr>
        <w:pStyle w:val="Textkrper"/>
        <w:spacing w:before="5"/>
        <w:rPr>
          <w:sz w:val="18"/>
        </w:rPr>
      </w:pPr>
    </w:p>
    <w:p w14:paraId="095CBF4D" w14:textId="77777777" w:rsidR="006D5486" w:rsidRDefault="00000000">
      <w:pPr>
        <w:spacing w:before="1"/>
        <w:ind w:right="104"/>
        <w:jc w:val="right"/>
        <w:rPr>
          <w:sz w:val="14"/>
        </w:rPr>
      </w:pPr>
      <w:r>
        <w:rPr>
          <w:color w:val="231F20"/>
          <w:spacing w:val="-2"/>
          <w:sz w:val="14"/>
        </w:rPr>
        <w:t>DL-D-DLBLONQM01-</w:t>
      </w:r>
      <w:r>
        <w:rPr>
          <w:color w:val="231F20"/>
          <w:spacing w:val="-5"/>
          <w:sz w:val="14"/>
        </w:rPr>
        <w:t>L07</w:t>
      </w:r>
    </w:p>
    <w:p w14:paraId="4623B115" w14:textId="77777777" w:rsidR="006D5486" w:rsidRDefault="006D5486">
      <w:pPr>
        <w:jc w:val="right"/>
        <w:rPr>
          <w:sz w:val="14"/>
        </w:rPr>
        <w:sectPr w:rsidR="006D5486">
          <w:headerReference w:type="default" r:id="rId62"/>
          <w:pgSz w:w="11910" w:h="16840"/>
          <w:pgMar w:top="1920" w:right="460" w:bottom="280" w:left="460" w:header="0" w:footer="0" w:gutter="0"/>
          <w:cols w:space="720"/>
        </w:sectPr>
      </w:pPr>
    </w:p>
    <w:p w14:paraId="624D50BD" w14:textId="77777777" w:rsidR="006D5486" w:rsidRDefault="006D5486">
      <w:pPr>
        <w:pStyle w:val="Textkrper"/>
      </w:pPr>
    </w:p>
    <w:p w14:paraId="4B1F41E5" w14:textId="77777777" w:rsidR="006D5486" w:rsidRDefault="00000000">
      <w:pPr>
        <w:pStyle w:val="berschrift3"/>
        <w:numPr>
          <w:ilvl w:val="0"/>
          <w:numId w:val="41"/>
        </w:numPr>
        <w:tabs>
          <w:tab w:val="left" w:pos="787"/>
          <w:tab w:val="left" w:pos="788"/>
        </w:tabs>
        <w:ind w:hanging="682"/>
      </w:pPr>
      <w:r>
        <w:rPr>
          <w:color w:val="003946"/>
          <w:spacing w:val="-2"/>
        </w:rPr>
        <w:t>Qualitätsmanagementsysteme</w:t>
      </w:r>
    </w:p>
    <w:p w14:paraId="092FC2DD" w14:textId="77777777" w:rsidR="006D5486" w:rsidRDefault="006D5486">
      <w:pPr>
        <w:pStyle w:val="Textkrper"/>
        <w:rPr>
          <w:sz w:val="58"/>
        </w:rPr>
      </w:pPr>
    </w:p>
    <w:p w14:paraId="08535581" w14:textId="77777777" w:rsidR="006D5486" w:rsidRDefault="006D5486">
      <w:pPr>
        <w:pStyle w:val="Textkrper"/>
        <w:spacing w:before="5"/>
        <w:rPr>
          <w:sz w:val="54"/>
        </w:rPr>
      </w:pPr>
    </w:p>
    <w:p w14:paraId="0003F8B4" w14:textId="77777777" w:rsidR="006D5486" w:rsidRDefault="00000000">
      <w:pPr>
        <w:pStyle w:val="berschrift4"/>
        <w:ind w:left="2204" w:firstLine="0"/>
      </w:pPr>
      <w:r>
        <w:rPr>
          <w:color w:val="003946"/>
          <w:spacing w:val="-2"/>
        </w:rPr>
        <w:t>Einführung</w:t>
      </w:r>
    </w:p>
    <w:p w14:paraId="3368C5C4" w14:textId="77777777" w:rsidR="006D5486" w:rsidRDefault="00000000">
      <w:pPr>
        <w:pStyle w:val="Textkrper"/>
        <w:spacing w:before="254" w:line="259" w:lineRule="auto"/>
        <w:ind w:left="2204" w:right="954"/>
        <w:jc w:val="both"/>
      </w:pPr>
      <w:r>
        <w:rPr>
          <w:color w:val="231F20"/>
        </w:rPr>
        <w:t>„Qualität ist das beste Rezept“ – so wirbt ein großer deutscher Lebensmittelhersteller. Kunden</w:t>
      </w:r>
      <w:r>
        <w:rPr>
          <w:color w:val="231F20"/>
          <w:spacing w:val="-7"/>
        </w:rPr>
        <w:t xml:space="preserve"> </w:t>
      </w:r>
      <w:r>
        <w:rPr>
          <w:color w:val="231F20"/>
        </w:rPr>
        <w:t>durch</w:t>
      </w:r>
      <w:r>
        <w:rPr>
          <w:color w:val="231F20"/>
          <w:spacing w:val="-7"/>
        </w:rPr>
        <w:t xml:space="preserve"> </w:t>
      </w:r>
      <w:r>
        <w:rPr>
          <w:color w:val="231F20"/>
        </w:rPr>
        <w:t>qualitativ</w:t>
      </w:r>
      <w:r>
        <w:rPr>
          <w:color w:val="231F20"/>
          <w:spacing w:val="-7"/>
        </w:rPr>
        <w:t xml:space="preserve"> </w:t>
      </w:r>
      <w:r>
        <w:rPr>
          <w:color w:val="231F20"/>
        </w:rPr>
        <w:t>hochwertige</w:t>
      </w:r>
      <w:r>
        <w:rPr>
          <w:color w:val="231F20"/>
          <w:spacing w:val="-7"/>
        </w:rPr>
        <w:t xml:space="preserve"> </w:t>
      </w:r>
      <w:r>
        <w:rPr>
          <w:color w:val="231F20"/>
        </w:rPr>
        <w:t>Produkte</w:t>
      </w:r>
      <w:r>
        <w:rPr>
          <w:color w:val="231F20"/>
          <w:spacing w:val="-7"/>
        </w:rPr>
        <w:t xml:space="preserve"> </w:t>
      </w:r>
      <w:r>
        <w:rPr>
          <w:color w:val="231F20"/>
        </w:rPr>
        <w:t>und</w:t>
      </w:r>
      <w:r>
        <w:rPr>
          <w:color w:val="231F20"/>
          <w:spacing w:val="-7"/>
        </w:rPr>
        <w:t xml:space="preserve"> </w:t>
      </w:r>
      <w:r>
        <w:rPr>
          <w:color w:val="231F20"/>
        </w:rPr>
        <w:t>Dienstleistungen</w:t>
      </w:r>
      <w:r>
        <w:rPr>
          <w:color w:val="231F20"/>
          <w:spacing w:val="-7"/>
        </w:rPr>
        <w:t xml:space="preserve"> </w:t>
      </w:r>
      <w:r>
        <w:rPr>
          <w:color w:val="231F20"/>
        </w:rPr>
        <w:t xml:space="preserve">zufriedenzustellen ist das Ziel vieler Unternehmen, die diese strategische Option gewählt haben. In </w:t>
      </w:r>
      <w:proofErr w:type="spellStart"/>
      <w:r>
        <w:rPr>
          <w:color w:val="231F20"/>
        </w:rPr>
        <w:t>unse</w:t>
      </w:r>
      <w:proofErr w:type="spellEnd"/>
      <w:r>
        <w:rPr>
          <w:color w:val="231F20"/>
        </w:rPr>
        <w:t xml:space="preserve">- </w:t>
      </w:r>
      <w:proofErr w:type="spellStart"/>
      <w:r>
        <w:rPr>
          <w:color w:val="231F20"/>
        </w:rPr>
        <w:t>ren</w:t>
      </w:r>
      <w:proofErr w:type="spellEnd"/>
      <w:r>
        <w:rPr>
          <w:color w:val="231F20"/>
        </w:rPr>
        <w:t xml:space="preserve"> gesättigten Märkten ist die Kundenzufriedenheit in vielen Unternehmen eine zent- </w:t>
      </w:r>
      <w:proofErr w:type="spellStart"/>
      <w:r>
        <w:rPr>
          <w:color w:val="231F20"/>
        </w:rPr>
        <w:t>rale</w:t>
      </w:r>
      <w:proofErr w:type="spellEnd"/>
      <w:r>
        <w:rPr>
          <w:color w:val="231F20"/>
        </w:rPr>
        <w:t xml:space="preserve"> Aufgabe, denn unzufriedene Kunden sind verlorene Kunden. Kundenzufriedenheit erreichen viele Unternehmen durch Qualität. Doch wie kann das komplexe System Unternehmen mit seinen Abteilungen, Mitarbeitern und Lieferanten sicherstellen, dass die geforderte Qualität auch tatsächlich angeboten wird? Mit anderen Worten: Wie sol- </w:t>
      </w:r>
      <w:proofErr w:type="spellStart"/>
      <w:r>
        <w:rPr>
          <w:color w:val="231F20"/>
        </w:rPr>
        <w:t>len</w:t>
      </w:r>
      <w:proofErr w:type="spellEnd"/>
      <w:r>
        <w:rPr>
          <w:color w:val="231F20"/>
        </w:rPr>
        <w:t xml:space="preserve"> die Qualitätsanforderungen der Kunden im Unternehmen gemanagt werden?</w:t>
      </w:r>
    </w:p>
    <w:p w14:paraId="5577C8C5" w14:textId="77777777" w:rsidR="006D5486" w:rsidRDefault="006D5486">
      <w:pPr>
        <w:pStyle w:val="Textkrper"/>
        <w:spacing w:before="3"/>
        <w:rPr>
          <w:sz w:val="22"/>
        </w:rPr>
      </w:pPr>
    </w:p>
    <w:p w14:paraId="6F5E09B0" w14:textId="77777777" w:rsidR="006D5486" w:rsidRDefault="00000000">
      <w:pPr>
        <w:pStyle w:val="Textkrper"/>
        <w:spacing w:line="259" w:lineRule="auto"/>
        <w:ind w:left="2204" w:right="954"/>
        <w:jc w:val="both"/>
      </w:pPr>
      <w:r>
        <w:rPr>
          <w:color w:val="231F20"/>
        </w:rPr>
        <w:t>Eine systematische Vorgehensweise beschreibt der Plan-Do-Check-Act-Zyklus nach Deming. Danach zeichnet sich Management durch Planung, Durchführung, Kontrolle und Maßnahmen zur Verbesserung bei Abweichungen von der Planung aus. Dieser Ansatz wird auf das Management von Qualität in einem Unternehmen übertragen.</w:t>
      </w:r>
    </w:p>
    <w:p w14:paraId="05A69E7A" w14:textId="77777777" w:rsidR="006D5486" w:rsidRDefault="006D5486">
      <w:pPr>
        <w:pStyle w:val="Textkrper"/>
        <w:spacing w:before="11"/>
        <w:rPr>
          <w:sz w:val="21"/>
        </w:rPr>
      </w:pPr>
    </w:p>
    <w:p w14:paraId="641A5368" w14:textId="77777777" w:rsidR="006D5486" w:rsidRDefault="00000000">
      <w:pPr>
        <w:pStyle w:val="Textkrper"/>
        <w:ind w:left="2204"/>
        <w:jc w:val="both"/>
      </w:pPr>
      <w:r>
        <w:rPr>
          <w:color w:val="231F20"/>
        </w:rPr>
        <w:t>In</w:t>
      </w:r>
      <w:r>
        <w:rPr>
          <w:color w:val="231F20"/>
          <w:spacing w:val="-7"/>
        </w:rPr>
        <w:t xml:space="preserve"> </w:t>
      </w:r>
      <w:r>
        <w:rPr>
          <w:color w:val="231F20"/>
        </w:rPr>
        <w:t>dieser</w:t>
      </w:r>
      <w:r>
        <w:rPr>
          <w:color w:val="231F20"/>
          <w:spacing w:val="-5"/>
        </w:rPr>
        <w:t xml:space="preserve"> </w:t>
      </w:r>
      <w:r>
        <w:rPr>
          <w:color w:val="231F20"/>
        </w:rPr>
        <w:t>Lektion</w:t>
      </w:r>
      <w:r>
        <w:rPr>
          <w:color w:val="231F20"/>
          <w:spacing w:val="-4"/>
        </w:rPr>
        <w:t xml:space="preserve"> </w:t>
      </w:r>
      <w:r>
        <w:rPr>
          <w:color w:val="231F20"/>
        </w:rPr>
        <w:t>gehen</w:t>
      </w:r>
      <w:r>
        <w:rPr>
          <w:color w:val="231F20"/>
          <w:spacing w:val="-5"/>
        </w:rPr>
        <w:t xml:space="preserve"> </w:t>
      </w:r>
      <w:r>
        <w:rPr>
          <w:color w:val="231F20"/>
        </w:rPr>
        <w:t>wir</w:t>
      </w:r>
      <w:r>
        <w:rPr>
          <w:color w:val="231F20"/>
          <w:spacing w:val="-4"/>
        </w:rPr>
        <w:t xml:space="preserve"> </w:t>
      </w:r>
      <w:r>
        <w:rPr>
          <w:color w:val="231F20"/>
        </w:rPr>
        <w:t>folgenden</w:t>
      </w:r>
      <w:r>
        <w:rPr>
          <w:color w:val="231F20"/>
          <w:spacing w:val="-5"/>
        </w:rPr>
        <w:t xml:space="preserve"> </w:t>
      </w:r>
      <w:r>
        <w:rPr>
          <w:color w:val="231F20"/>
        </w:rPr>
        <w:t>Fragen</w:t>
      </w:r>
      <w:r>
        <w:rPr>
          <w:color w:val="231F20"/>
          <w:spacing w:val="-4"/>
        </w:rPr>
        <w:t xml:space="preserve"> </w:t>
      </w:r>
      <w:r>
        <w:rPr>
          <w:color w:val="231F20"/>
          <w:spacing w:val="-2"/>
        </w:rPr>
        <w:t>nach:</w:t>
      </w:r>
    </w:p>
    <w:p w14:paraId="60FEB99C" w14:textId="77777777" w:rsidR="006D5486" w:rsidRDefault="006D5486">
      <w:pPr>
        <w:pStyle w:val="Textkrper"/>
        <w:spacing w:before="4"/>
        <w:rPr>
          <w:sz w:val="23"/>
        </w:rPr>
      </w:pPr>
    </w:p>
    <w:p w14:paraId="2723870A" w14:textId="77777777" w:rsidR="006D5486" w:rsidRDefault="00000000">
      <w:pPr>
        <w:pStyle w:val="Listenabsatz"/>
        <w:numPr>
          <w:ilvl w:val="0"/>
          <w:numId w:val="9"/>
        </w:numPr>
        <w:tabs>
          <w:tab w:val="left" w:pos="2484"/>
          <w:tab w:val="left" w:pos="2485"/>
        </w:tabs>
        <w:spacing w:before="0"/>
        <w:ind w:hanging="281"/>
        <w:rPr>
          <w:sz w:val="20"/>
        </w:rPr>
      </w:pPr>
      <w:r>
        <w:rPr>
          <w:color w:val="231F20"/>
          <w:sz w:val="20"/>
        </w:rPr>
        <w:t>Was</w:t>
      </w:r>
      <w:r>
        <w:rPr>
          <w:color w:val="231F20"/>
          <w:spacing w:val="-8"/>
          <w:sz w:val="20"/>
        </w:rPr>
        <w:t xml:space="preserve"> </w:t>
      </w:r>
      <w:r>
        <w:rPr>
          <w:color w:val="231F20"/>
          <w:sz w:val="20"/>
        </w:rPr>
        <w:t>macht</w:t>
      </w:r>
      <w:r>
        <w:rPr>
          <w:color w:val="231F20"/>
          <w:spacing w:val="-7"/>
          <w:sz w:val="20"/>
        </w:rPr>
        <w:t xml:space="preserve"> </w:t>
      </w:r>
      <w:r>
        <w:rPr>
          <w:color w:val="231F20"/>
          <w:sz w:val="20"/>
        </w:rPr>
        <w:t>Managementsysteme</w:t>
      </w:r>
      <w:r>
        <w:rPr>
          <w:color w:val="231F20"/>
          <w:spacing w:val="-7"/>
          <w:sz w:val="20"/>
        </w:rPr>
        <w:t xml:space="preserve"> </w:t>
      </w:r>
      <w:r>
        <w:rPr>
          <w:color w:val="231F20"/>
          <w:spacing w:val="-4"/>
          <w:sz w:val="20"/>
        </w:rPr>
        <w:t>aus?</w:t>
      </w:r>
    </w:p>
    <w:p w14:paraId="19005DA8" w14:textId="77777777" w:rsidR="006D5486" w:rsidRDefault="00000000">
      <w:pPr>
        <w:pStyle w:val="Listenabsatz"/>
        <w:numPr>
          <w:ilvl w:val="0"/>
          <w:numId w:val="9"/>
        </w:numPr>
        <w:tabs>
          <w:tab w:val="left" w:pos="2484"/>
          <w:tab w:val="left" w:pos="2485"/>
        </w:tabs>
        <w:ind w:hanging="281"/>
        <w:rPr>
          <w:sz w:val="20"/>
        </w:rPr>
      </w:pPr>
      <w:r>
        <w:rPr>
          <w:color w:val="231F20"/>
          <w:sz w:val="20"/>
        </w:rPr>
        <w:t>Welche</w:t>
      </w:r>
      <w:r>
        <w:rPr>
          <w:color w:val="231F20"/>
          <w:spacing w:val="-4"/>
          <w:sz w:val="20"/>
        </w:rPr>
        <w:t xml:space="preserve"> </w:t>
      </w:r>
      <w:r>
        <w:rPr>
          <w:color w:val="231F20"/>
          <w:sz w:val="20"/>
        </w:rPr>
        <w:t>Grundsätze</w:t>
      </w:r>
      <w:r>
        <w:rPr>
          <w:color w:val="231F20"/>
          <w:spacing w:val="-3"/>
          <w:sz w:val="20"/>
        </w:rPr>
        <w:t xml:space="preserve"> </w:t>
      </w:r>
      <w:r>
        <w:rPr>
          <w:color w:val="231F20"/>
          <w:sz w:val="20"/>
        </w:rPr>
        <w:t>prägen</w:t>
      </w:r>
      <w:r>
        <w:rPr>
          <w:color w:val="231F20"/>
          <w:spacing w:val="-3"/>
          <w:sz w:val="20"/>
        </w:rPr>
        <w:t xml:space="preserve"> </w:t>
      </w:r>
      <w:r>
        <w:rPr>
          <w:color w:val="231F20"/>
          <w:sz w:val="20"/>
        </w:rPr>
        <w:t>die</w:t>
      </w:r>
      <w:r>
        <w:rPr>
          <w:color w:val="231F20"/>
          <w:spacing w:val="-3"/>
          <w:sz w:val="20"/>
        </w:rPr>
        <w:t xml:space="preserve"> </w:t>
      </w:r>
      <w:r>
        <w:rPr>
          <w:color w:val="231F20"/>
          <w:sz w:val="20"/>
        </w:rPr>
        <w:t>Idee</w:t>
      </w:r>
      <w:r>
        <w:rPr>
          <w:color w:val="231F20"/>
          <w:spacing w:val="-3"/>
          <w:sz w:val="20"/>
        </w:rPr>
        <w:t xml:space="preserve"> </w:t>
      </w:r>
      <w:r>
        <w:rPr>
          <w:color w:val="231F20"/>
          <w:sz w:val="20"/>
        </w:rPr>
        <w:t>eines</w:t>
      </w:r>
      <w:r>
        <w:rPr>
          <w:color w:val="231F20"/>
          <w:spacing w:val="-3"/>
          <w:sz w:val="20"/>
        </w:rPr>
        <w:t xml:space="preserve"> </w:t>
      </w:r>
      <w:r>
        <w:rPr>
          <w:color w:val="231F20"/>
          <w:spacing w:val="-2"/>
          <w:sz w:val="20"/>
        </w:rPr>
        <w:t>Qualitätsmanagementsystems?</w:t>
      </w:r>
    </w:p>
    <w:p w14:paraId="3E15B366" w14:textId="77777777" w:rsidR="006D5486" w:rsidRDefault="00000000">
      <w:pPr>
        <w:pStyle w:val="Listenabsatz"/>
        <w:numPr>
          <w:ilvl w:val="0"/>
          <w:numId w:val="9"/>
        </w:numPr>
        <w:tabs>
          <w:tab w:val="left" w:pos="2484"/>
          <w:tab w:val="left" w:pos="2485"/>
        </w:tabs>
        <w:ind w:hanging="281"/>
        <w:rPr>
          <w:sz w:val="20"/>
        </w:rPr>
      </w:pPr>
      <w:r>
        <w:rPr>
          <w:color w:val="231F20"/>
          <w:sz w:val="20"/>
        </w:rPr>
        <w:t>Wie</w:t>
      </w:r>
      <w:r>
        <w:rPr>
          <w:color w:val="231F20"/>
          <w:spacing w:val="-5"/>
          <w:sz w:val="20"/>
        </w:rPr>
        <w:t xml:space="preserve"> </w:t>
      </w:r>
      <w:r>
        <w:rPr>
          <w:color w:val="231F20"/>
          <w:sz w:val="20"/>
        </w:rPr>
        <w:t>ist</w:t>
      </w:r>
      <w:r>
        <w:rPr>
          <w:color w:val="231F20"/>
          <w:spacing w:val="-4"/>
          <w:sz w:val="20"/>
        </w:rPr>
        <w:t xml:space="preserve"> </w:t>
      </w:r>
      <w:r>
        <w:rPr>
          <w:color w:val="231F20"/>
          <w:sz w:val="20"/>
        </w:rPr>
        <w:t>ein</w:t>
      </w:r>
      <w:r>
        <w:rPr>
          <w:color w:val="231F20"/>
          <w:spacing w:val="-4"/>
          <w:sz w:val="20"/>
        </w:rPr>
        <w:t xml:space="preserve"> </w:t>
      </w:r>
      <w:r>
        <w:rPr>
          <w:color w:val="231F20"/>
          <w:sz w:val="20"/>
        </w:rPr>
        <w:t>normiertes</w:t>
      </w:r>
      <w:r>
        <w:rPr>
          <w:color w:val="231F20"/>
          <w:spacing w:val="-4"/>
          <w:sz w:val="20"/>
        </w:rPr>
        <w:t xml:space="preserve"> </w:t>
      </w:r>
      <w:r>
        <w:rPr>
          <w:color w:val="231F20"/>
          <w:sz w:val="20"/>
        </w:rPr>
        <w:t>Qualitätsmanagementsystem</w:t>
      </w:r>
      <w:r>
        <w:rPr>
          <w:color w:val="231F20"/>
          <w:spacing w:val="-4"/>
          <w:sz w:val="20"/>
        </w:rPr>
        <w:t xml:space="preserve"> </w:t>
      </w:r>
      <w:r>
        <w:rPr>
          <w:color w:val="231F20"/>
          <w:spacing w:val="-2"/>
          <w:sz w:val="20"/>
        </w:rPr>
        <w:t>aufgebaut?</w:t>
      </w:r>
    </w:p>
    <w:p w14:paraId="619020D3" w14:textId="77777777" w:rsidR="006D5486" w:rsidRDefault="00000000">
      <w:pPr>
        <w:pStyle w:val="Listenabsatz"/>
        <w:numPr>
          <w:ilvl w:val="0"/>
          <w:numId w:val="9"/>
        </w:numPr>
        <w:tabs>
          <w:tab w:val="left" w:pos="2484"/>
          <w:tab w:val="left" w:pos="2485"/>
        </w:tabs>
        <w:ind w:hanging="281"/>
        <w:rPr>
          <w:sz w:val="20"/>
        </w:rPr>
      </w:pPr>
      <w:r>
        <w:rPr>
          <w:color w:val="231F20"/>
          <w:sz w:val="20"/>
        </w:rPr>
        <w:t>Welche</w:t>
      </w:r>
      <w:r>
        <w:rPr>
          <w:color w:val="231F20"/>
          <w:spacing w:val="-5"/>
          <w:sz w:val="20"/>
        </w:rPr>
        <w:t xml:space="preserve"> </w:t>
      </w:r>
      <w:r>
        <w:rPr>
          <w:color w:val="231F20"/>
          <w:sz w:val="20"/>
        </w:rPr>
        <w:t>weiteren</w:t>
      </w:r>
      <w:r>
        <w:rPr>
          <w:color w:val="231F20"/>
          <w:spacing w:val="-4"/>
          <w:sz w:val="20"/>
        </w:rPr>
        <w:t xml:space="preserve"> </w:t>
      </w:r>
      <w:r>
        <w:rPr>
          <w:color w:val="231F20"/>
          <w:sz w:val="20"/>
        </w:rPr>
        <w:t>Managementsysteme</w:t>
      </w:r>
      <w:r>
        <w:rPr>
          <w:color w:val="231F20"/>
          <w:spacing w:val="-5"/>
          <w:sz w:val="20"/>
        </w:rPr>
        <w:t xml:space="preserve"> </w:t>
      </w:r>
      <w:r>
        <w:rPr>
          <w:color w:val="231F20"/>
          <w:sz w:val="20"/>
        </w:rPr>
        <w:t>mit</w:t>
      </w:r>
      <w:r>
        <w:rPr>
          <w:color w:val="231F20"/>
          <w:spacing w:val="-4"/>
          <w:sz w:val="20"/>
        </w:rPr>
        <w:t xml:space="preserve"> </w:t>
      </w:r>
      <w:r>
        <w:rPr>
          <w:color w:val="231F20"/>
          <w:sz w:val="20"/>
        </w:rPr>
        <w:t>Bezug</w:t>
      </w:r>
      <w:r>
        <w:rPr>
          <w:color w:val="231F20"/>
          <w:spacing w:val="-5"/>
          <w:sz w:val="20"/>
        </w:rPr>
        <w:t xml:space="preserve"> </w:t>
      </w:r>
      <w:r>
        <w:rPr>
          <w:color w:val="231F20"/>
          <w:sz w:val="20"/>
        </w:rPr>
        <w:t>zur</w:t>
      </w:r>
      <w:r>
        <w:rPr>
          <w:color w:val="231F20"/>
          <w:spacing w:val="-4"/>
          <w:sz w:val="20"/>
        </w:rPr>
        <w:t xml:space="preserve"> </w:t>
      </w:r>
      <w:r>
        <w:rPr>
          <w:color w:val="231F20"/>
          <w:sz w:val="20"/>
        </w:rPr>
        <w:t>Qualität</w:t>
      </w:r>
      <w:r>
        <w:rPr>
          <w:color w:val="231F20"/>
          <w:spacing w:val="-5"/>
          <w:sz w:val="20"/>
        </w:rPr>
        <w:t xml:space="preserve"> </w:t>
      </w:r>
      <w:r>
        <w:rPr>
          <w:color w:val="231F20"/>
          <w:sz w:val="20"/>
        </w:rPr>
        <w:t>gibt</w:t>
      </w:r>
      <w:r>
        <w:rPr>
          <w:color w:val="231F20"/>
          <w:spacing w:val="-4"/>
          <w:sz w:val="20"/>
        </w:rPr>
        <w:t xml:space="preserve"> </w:t>
      </w:r>
      <w:r>
        <w:rPr>
          <w:color w:val="231F20"/>
          <w:spacing w:val="-5"/>
          <w:sz w:val="20"/>
        </w:rPr>
        <w:t>es?</w:t>
      </w:r>
    </w:p>
    <w:p w14:paraId="71483782" w14:textId="77777777" w:rsidR="006D5486" w:rsidRDefault="006D5486">
      <w:pPr>
        <w:pStyle w:val="Textkrper"/>
        <w:rPr>
          <w:sz w:val="24"/>
        </w:rPr>
      </w:pPr>
    </w:p>
    <w:p w14:paraId="7A8675E7" w14:textId="77777777" w:rsidR="006D5486" w:rsidRDefault="006D5486">
      <w:pPr>
        <w:pStyle w:val="Textkrper"/>
        <w:spacing w:before="11"/>
        <w:rPr>
          <w:sz w:val="34"/>
        </w:rPr>
      </w:pPr>
    </w:p>
    <w:p w14:paraId="13660C8B" w14:textId="77777777" w:rsidR="006D5486" w:rsidRDefault="00000000">
      <w:pPr>
        <w:pStyle w:val="berschrift4"/>
        <w:numPr>
          <w:ilvl w:val="1"/>
          <w:numId w:val="41"/>
        </w:numPr>
        <w:tabs>
          <w:tab w:val="left" w:pos="2771"/>
          <w:tab w:val="left" w:pos="2772"/>
        </w:tabs>
        <w:ind w:hanging="568"/>
        <w:rPr>
          <w:b/>
          <w:color w:val="003946"/>
        </w:rPr>
      </w:pPr>
      <w:r>
        <w:rPr>
          <w:color w:val="003946"/>
        </w:rPr>
        <w:t>Qualitätsmanagement</w:t>
      </w:r>
      <w:r>
        <w:rPr>
          <w:color w:val="003946"/>
          <w:spacing w:val="-3"/>
        </w:rPr>
        <w:t xml:space="preserve"> </w:t>
      </w:r>
      <w:r>
        <w:rPr>
          <w:color w:val="003946"/>
        </w:rPr>
        <w:t>nach</w:t>
      </w:r>
      <w:r>
        <w:rPr>
          <w:color w:val="003946"/>
          <w:spacing w:val="-3"/>
        </w:rPr>
        <w:t xml:space="preserve"> </w:t>
      </w:r>
      <w:r>
        <w:rPr>
          <w:color w:val="003946"/>
        </w:rPr>
        <w:t>DIN</w:t>
      </w:r>
      <w:r>
        <w:rPr>
          <w:color w:val="003946"/>
          <w:spacing w:val="-3"/>
        </w:rPr>
        <w:t xml:space="preserve"> </w:t>
      </w:r>
      <w:r>
        <w:rPr>
          <w:color w:val="003946"/>
        </w:rPr>
        <w:t>EN</w:t>
      </w:r>
      <w:r>
        <w:rPr>
          <w:color w:val="003946"/>
          <w:spacing w:val="-3"/>
        </w:rPr>
        <w:t xml:space="preserve"> </w:t>
      </w:r>
      <w:r>
        <w:rPr>
          <w:color w:val="003946"/>
        </w:rPr>
        <w:t>ISO</w:t>
      </w:r>
      <w:r>
        <w:rPr>
          <w:color w:val="003946"/>
          <w:spacing w:val="-2"/>
        </w:rPr>
        <w:t xml:space="preserve"> 9000ff.</w:t>
      </w:r>
    </w:p>
    <w:p w14:paraId="4CFBDA15" w14:textId="77777777" w:rsidR="006D5486" w:rsidRDefault="006D5486">
      <w:pPr>
        <w:pStyle w:val="Textkrper"/>
        <w:spacing w:before="3"/>
        <w:rPr>
          <w:rFonts w:ascii="Fira Sans"/>
          <w:sz w:val="39"/>
        </w:rPr>
      </w:pPr>
    </w:p>
    <w:p w14:paraId="74EA2A32" w14:textId="77777777" w:rsidR="006D5486" w:rsidRDefault="00000000">
      <w:pPr>
        <w:pStyle w:val="berschrift7"/>
        <w:jc w:val="left"/>
      </w:pPr>
      <w:r>
        <w:rPr>
          <w:color w:val="003946"/>
          <w:spacing w:val="-2"/>
        </w:rPr>
        <w:t>Managementsysteme</w:t>
      </w:r>
    </w:p>
    <w:p w14:paraId="5661C6CF" w14:textId="77777777" w:rsidR="006D5486" w:rsidRDefault="006D5486">
      <w:pPr>
        <w:pStyle w:val="Textkrper"/>
        <w:spacing w:before="6"/>
        <w:rPr>
          <w:rFonts w:ascii="Fira Sans"/>
          <w:sz w:val="16"/>
        </w:rPr>
      </w:pPr>
    </w:p>
    <w:p w14:paraId="0014DCC7" w14:textId="77777777" w:rsidR="006D5486" w:rsidRDefault="006D5486">
      <w:pPr>
        <w:rPr>
          <w:rFonts w:ascii="Fira Sans"/>
          <w:sz w:val="16"/>
        </w:rPr>
        <w:sectPr w:rsidR="006D5486">
          <w:headerReference w:type="even" r:id="rId63"/>
          <w:headerReference w:type="default" r:id="rId64"/>
          <w:pgSz w:w="11910" w:h="16840"/>
          <w:pgMar w:top="960" w:right="460" w:bottom="280" w:left="460" w:header="0" w:footer="0" w:gutter="0"/>
          <w:pgNumType w:start="120"/>
          <w:cols w:space="720"/>
        </w:sectPr>
      </w:pPr>
    </w:p>
    <w:p w14:paraId="3B666F26" w14:textId="77777777" w:rsidR="006D5486" w:rsidRDefault="006D5486">
      <w:pPr>
        <w:pStyle w:val="Textkrper"/>
        <w:rPr>
          <w:rFonts w:ascii="Fira Sans"/>
          <w:sz w:val="22"/>
        </w:rPr>
      </w:pPr>
    </w:p>
    <w:p w14:paraId="63C2C8C4" w14:textId="77777777" w:rsidR="006D5486" w:rsidRDefault="006D5486">
      <w:pPr>
        <w:pStyle w:val="Textkrper"/>
        <w:rPr>
          <w:rFonts w:ascii="Fira Sans"/>
          <w:sz w:val="22"/>
        </w:rPr>
      </w:pPr>
    </w:p>
    <w:p w14:paraId="429CE503" w14:textId="77777777" w:rsidR="006D5486" w:rsidRDefault="006D5486">
      <w:pPr>
        <w:pStyle w:val="Textkrper"/>
        <w:rPr>
          <w:rFonts w:ascii="Fira Sans"/>
          <w:sz w:val="31"/>
        </w:rPr>
      </w:pPr>
    </w:p>
    <w:p w14:paraId="180A8DD1" w14:textId="77777777" w:rsidR="006D5486" w:rsidRDefault="00000000">
      <w:pPr>
        <w:spacing w:line="292" w:lineRule="auto"/>
        <w:ind w:left="212" w:right="38" w:firstLine="2"/>
        <w:jc w:val="right"/>
        <w:rPr>
          <w:sz w:val="18"/>
        </w:rPr>
      </w:pPr>
      <w:r>
        <w:rPr>
          <w:color w:val="231F20"/>
          <w:spacing w:val="-2"/>
          <w:sz w:val="18"/>
        </w:rPr>
        <w:t xml:space="preserve">Managementsystem </w:t>
      </w:r>
      <w:r>
        <w:rPr>
          <w:color w:val="808285"/>
          <w:sz w:val="18"/>
        </w:rPr>
        <w:t xml:space="preserve">Der Begriff </w:t>
      </w:r>
      <w:r>
        <w:rPr>
          <w:color w:val="808285"/>
          <w:spacing w:val="-2"/>
          <w:sz w:val="18"/>
        </w:rPr>
        <w:t>Manage-</w:t>
      </w:r>
    </w:p>
    <w:p w14:paraId="67EF49B7" w14:textId="77777777" w:rsidR="006D5486" w:rsidRDefault="00000000">
      <w:pPr>
        <w:spacing w:line="288" w:lineRule="auto"/>
        <w:ind w:left="111" w:right="38" w:firstLine="722"/>
        <w:jc w:val="right"/>
        <w:rPr>
          <w:sz w:val="18"/>
        </w:rPr>
      </w:pPr>
      <w:proofErr w:type="spellStart"/>
      <w:r>
        <w:rPr>
          <w:color w:val="808285"/>
          <w:spacing w:val="-2"/>
          <w:sz w:val="18"/>
        </w:rPr>
        <w:t>mentsystem</w:t>
      </w:r>
      <w:proofErr w:type="spellEnd"/>
      <w:r>
        <w:rPr>
          <w:color w:val="808285"/>
          <w:spacing w:val="-2"/>
          <w:sz w:val="18"/>
        </w:rPr>
        <w:t xml:space="preserve"> </w:t>
      </w:r>
      <w:r>
        <w:rPr>
          <w:color w:val="808285"/>
          <w:sz w:val="18"/>
        </w:rPr>
        <w:t xml:space="preserve">bezeichnet </w:t>
      </w:r>
      <w:proofErr w:type="spellStart"/>
      <w:r>
        <w:rPr>
          <w:color w:val="808285"/>
          <w:sz w:val="18"/>
        </w:rPr>
        <w:t>zusam</w:t>
      </w:r>
      <w:proofErr w:type="spellEnd"/>
      <w:r>
        <w:rPr>
          <w:color w:val="808285"/>
          <w:sz w:val="18"/>
        </w:rPr>
        <w:t xml:space="preserve">- </w:t>
      </w:r>
      <w:proofErr w:type="spellStart"/>
      <w:r>
        <w:rPr>
          <w:color w:val="808285"/>
          <w:sz w:val="18"/>
        </w:rPr>
        <w:t>menhängende</w:t>
      </w:r>
      <w:proofErr w:type="spellEnd"/>
      <w:r>
        <w:rPr>
          <w:color w:val="808285"/>
          <w:sz w:val="18"/>
        </w:rPr>
        <w:t xml:space="preserve"> </w:t>
      </w:r>
      <w:proofErr w:type="spellStart"/>
      <w:r>
        <w:rPr>
          <w:color w:val="808285"/>
          <w:sz w:val="18"/>
        </w:rPr>
        <w:t>Ele</w:t>
      </w:r>
      <w:proofErr w:type="spellEnd"/>
      <w:r>
        <w:rPr>
          <w:color w:val="808285"/>
          <w:sz w:val="18"/>
        </w:rPr>
        <w:t xml:space="preserve">- </w:t>
      </w:r>
      <w:proofErr w:type="spellStart"/>
      <w:r>
        <w:rPr>
          <w:color w:val="808285"/>
          <w:sz w:val="18"/>
        </w:rPr>
        <w:t>mente</w:t>
      </w:r>
      <w:proofErr w:type="spellEnd"/>
      <w:r>
        <w:rPr>
          <w:color w:val="808285"/>
          <w:sz w:val="18"/>
        </w:rPr>
        <w:t xml:space="preserve"> eines Unter- </w:t>
      </w:r>
      <w:proofErr w:type="spellStart"/>
      <w:r>
        <w:rPr>
          <w:color w:val="808285"/>
          <w:sz w:val="18"/>
        </w:rPr>
        <w:t>nehmens</w:t>
      </w:r>
      <w:proofErr w:type="spellEnd"/>
      <w:r>
        <w:rPr>
          <w:color w:val="808285"/>
          <w:sz w:val="18"/>
        </w:rPr>
        <w:t xml:space="preserve">, um Politiken, Ziele und Prozesse zur Zieler- </w:t>
      </w:r>
      <w:proofErr w:type="spellStart"/>
      <w:r>
        <w:rPr>
          <w:color w:val="808285"/>
          <w:sz w:val="18"/>
        </w:rPr>
        <w:t>reichung</w:t>
      </w:r>
      <w:proofErr w:type="spellEnd"/>
      <w:r>
        <w:rPr>
          <w:color w:val="808285"/>
          <w:spacing w:val="-6"/>
          <w:sz w:val="18"/>
        </w:rPr>
        <w:t xml:space="preserve"> </w:t>
      </w:r>
      <w:r>
        <w:rPr>
          <w:color w:val="808285"/>
          <w:spacing w:val="-2"/>
          <w:sz w:val="18"/>
        </w:rPr>
        <w:t>festzulegen.</w:t>
      </w:r>
    </w:p>
    <w:p w14:paraId="61EBD38F" w14:textId="77777777" w:rsidR="006D5486" w:rsidRDefault="00000000">
      <w:pPr>
        <w:pStyle w:val="Textkrper"/>
        <w:spacing w:before="100" w:line="259" w:lineRule="auto"/>
        <w:ind w:left="111" w:right="954"/>
        <w:jc w:val="both"/>
      </w:pPr>
      <w:r>
        <w:br w:type="column"/>
      </w:r>
      <w:r>
        <w:rPr>
          <w:color w:val="231F20"/>
        </w:rPr>
        <w:t xml:space="preserve">Ein Managementsystem ist </w:t>
      </w:r>
      <w:proofErr w:type="gramStart"/>
      <w:r>
        <w:rPr>
          <w:color w:val="231F20"/>
        </w:rPr>
        <w:t>ziemlich abstrakt</w:t>
      </w:r>
      <w:proofErr w:type="gramEnd"/>
      <w:r>
        <w:rPr>
          <w:color w:val="231F20"/>
        </w:rPr>
        <w:t xml:space="preserve">. Es ist die Gesamtheit aller </w:t>
      </w:r>
      <w:proofErr w:type="spellStart"/>
      <w:r>
        <w:rPr>
          <w:color w:val="231F20"/>
        </w:rPr>
        <w:t>organisatori</w:t>
      </w:r>
      <w:proofErr w:type="spellEnd"/>
      <w:r>
        <w:rPr>
          <w:color w:val="231F20"/>
        </w:rPr>
        <w:t xml:space="preserve">- </w:t>
      </w:r>
      <w:proofErr w:type="spellStart"/>
      <w:r>
        <w:rPr>
          <w:color w:val="231F20"/>
        </w:rPr>
        <w:t>schen</w:t>
      </w:r>
      <w:proofErr w:type="spellEnd"/>
      <w:r>
        <w:rPr>
          <w:color w:val="231F20"/>
        </w:rPr>
        <w:t xml:space="preserve"> Maßnahmen, die geeignet sind, die Prozesse im Unternehmen zu beherrschen und so das Erreichen der festgelegten Unternehmensziele sicherzustellen. Ein </w:t>
      </w:r>
      <w:r>
        <w:rPr>
          <w:b/>
          <w:color w:val="231F20"/>
        </w:rPr>
        <w:t xml:space="preserve">Manage- </w:t>
      </w:r>
      <w:proofErr w:type="spellStart"/>
      <w:r>
        <w:rPr>
          <w:b/>
          <w:color w:val="231F20"/>
        </w:rPr>
        <w:t>mentsystem</w:t>
      </w:r>
      <w:proofErr w:type="spellEnd"/>
      <w:r>
        <w:rPr>
          <w:b/>
          <w:color w:val="231F20"/>
        </w:rPr>
        <w:t xml:space="preserve"> </w:t>
      </w:r>
      <w:r>
        <w:rPr>
          <w:color w:val="231F20"/>
        </w:rPr>
        <w:t xml:space="preserve">ist also ein Bindeglied zwischen der Unternehmensführung und der </w:t>
      </w:r>
      <w:proofErr w:type="spellStart"/>
      <w:r>
        <w:rPr>
          <w:color w:val="231F20"/>
        </w:rPr>
        <w:t>prak</w:t>
      </w:r>
      <w:proofErr w:type="spellEnd"/>
      <w:r>
        <w:rPr>
          <w:color w:val="231F20"/>
        </w:rPr>
        <w:t xml:space="preserve">- tischen Umsetzung im Unternehmen. Jedes Unternehmen hat Managementsysteme. Diese können explizit sein durch (meist schriftlich) festgelegte Prozesse und Verant- </w:t>
      </w:r>
      <w:proofErr w:type="spellStart"/>
      <w:r>
        <w:rPr>
          <w:color w:val="231F20"/>
        </w:rPr>
        <w:t>wortlichkeiten</w:t>
      </w:r>
      <w:proofErr w:type="spellEnd"/>
      <w:r>
        <w:rPr>
          <w:color w:val="231F20"/>
          <w:spacing w:val="-6"/>
        </w:rPr>
        <w:t xml:space="preserve"> </w:t>
      </w:r>
      <w:r>
        <w:rPr>
          <w:color w:val="231F20"/>
        </w:rPr>
        <w:t>oder</w:t>
      </w:r>
      <w:r>
        <w:rPr>
          <w:color w:val="231F20"/>
          <w:spacing w:val="-6"/>
        </w:rPr>
        <w:t xml:space="preserve"> </w:t>
      </w:r>
      <w:r>
        <w:rPr>
          <w:color w:val="231F20"/>
        </w:rPr>
        <w:t>implizit,</w:t>
      </w:r>
      <w:r>
        <w:rPr>
          <w:color w:val="231F20"/>
          <w:spacing w:val="-6"/>
        </w:rPr>
        <w:t xml:space="preserve"> </w:t>
      </w:r>
      <w:r>
        <w:rPr>
          <w:color w:val="231F20"/>
        </w:rPr>
        <w:t>d.</w:t>
      </w:r>
      <w:r>
        <w:rPr>
          <w:color w:val="231F20"/>
          <w:spacing w:val="-6"/>
        </w:rPr>
        <w:t xml:space="preserve"> </w:t>
      </w:r>
      <w:r>
        <w:rPr>
          <w:color w:val="231F20"/>
        </w:rPr>
        <w:t>h.,</w:t>
      </w:r>
      <w:r>
        <w:rPr>
          <w:color w:val="231F20"/>
          <w:spacing w:val="-6"/>
        </w:rPr>
        <w:t xml:space="preserve"> </w:t>
      </w:r>
      <w:r>
        <w:rPr>
          <w:color w:val="231F20"/>
        </w:rPr>
        <w:t>unausgesprochen</w:t>
      </w:r>
      <w:r>
        <w:rPr>
          <w:color w:val="231F20"/>
          <w:spacing w:val="-6"/>
        </w:rPr>
        <w:t xml:space="preserve"> </w:t>
      </w:r>
      <w:r>
        <w:rPr>
          <w:color w:val="231F20"/>
        </w:rPr>
        <w:t>und</w:t>
      </w:r>
      <w:r>
        <w:rPr>
          <w:color w:val="231F20"/>
          <w:spacing w:val="-6"/>
        </w:rPr>
        <w:t xml:space="preserve"> </w:t>
      </w:r>
      <w:r>
        <w:rPr>
          <w:color w:val="231F20"/>
        </w:rPr>
        <w:t>durch</w:t>
      </w:r>
      <w:r>
        <w:rPr>
          <w:color w:val="231F20"/>
          <w:spacing w:val="-6"/>
        </w:rPr>
        <w:t xml:space="preserve"> </w:t>
      </w:r>
      <w:r>
        <w:rPr>
          <w:color w:val="231F20"/>
        </w:rPr>
        <w:t>Gewohnheiten</w:t>
      </w:r>
      <w:r>
        <w:rPr>
          <w:color w:val="231F20"/>
          <w:spacing w:val="-6"/>
        </w:rPr>
        <w:t xml:space="preserve"> </w:t>
      </w:r>
      <w:r>
        <w:rPr>
          <w:color w:val="231F20"/>
        </w:rPr>
        <w:t>im</w:t>
      </w:r>
      <w:r>
        <w:rPr>
          <w:color w:val="231F20"/>
          <w:spacing w:val="-6"/>
        </w:rPr>
        <w:t xml:space="preserve"> </w:t>
      </w:r>
      <w:r>
        <w:rPr>
          <w:color w:val="231F20"/>
        </w:rPr>
        <w:t xml:space="preserve">Unter- </w:t>
      </w:r>
      <w:proofErr w:type="spellStart"/>
      <w:r>
        <w:rPr>
          <w:color w:val="231F20"/>
        </w:rPr>
        <w:t>nehmensalltag</w:t>
      </w:r>
      <w:proofErr w:type="spellEnd"/>
      <w:r>
        <w:rPr>
          <w:color w:val="231F20"/>
          <w:spacing w:val="-5"/>
        </w:rPr>
        <w:t xml:space="preserve"> </w:t>
      </w:r>
      <w:r>
        <w:rPr>
          <w:color w:val="231F20"/>
        </w:rPr>
        <w:t>verankert.</w:t>
      </w:r>
      <w:r>
        <w:rPr>
          <w:color w:val="231F20"/>
          <w:spacing w:val="-5"/>
        </w:rPr>
        <w:t xml:space="preserve"> </w:t>
      </w:r>
      <w:r>
        <w:rPr>
          <w:color w:val="231F20"/>
        </w:rPr>
        <w:t>Ein</w:t>
      </w:r>
      <w:r>
        <w:rPr>
          <w:color w:val="231F20"/>
          <w:spacing w:val="-5"/>
        </w:rPr>
        <w:t xml:space="preserve"> </w:t>
      </w:r>
      <w:r>
        <w:rPr>
          <w:color w:val="231F20"/>
        </w:rPr>
        <w:t>System</w:t>
      </w:r>
      <w:r>
        <w:rPr>
          <w:color w:val="231F20"/>
          <w:spacing w:val="-5"/>
        </w:rPr>
        <w:t xml:space="preserve"> </w:t>
      </w:r>
      <w:r>
        <w:rPr>
          <w:color w:val="231F20"/>
        </w:rPr>
        <w:t>–</w:t>
      </w:r>
      <w:r>
        <w:rPr>
          <w:color w:val="231F20"/>
          <w:spacing w:val="-5"/>
        </w:rPr>
        <w:t xml:space="preserve"> </w:t>
      </w:r>
      <w:r>
        <w:rPr>
          <w:color w:val="231F20"/>
        </w:rPr>
        <w:t>in</w:t>
      </w:r>
      <w:r>
        <w:rPr>
          <w:color w:val="231F20"/>
          <w:spacing w:val="-5"/>
        </w:rPr>
        <w:t xml:space="preserve"> </w:t>
      </w:r>
      <w:r>
        <w:rPr>
          <w:color w:val="231F20"/>
        </w:rPr>
        <w:t>welcher</w:t>
      </w:r>
      <w:r>
        <w:rPr>
          <w:color w:val="231F20"/>
          <w:spacing w:val="-5"/>
        </w:rPr>
        <w:t xml:space="preserve"> </w:t>
      </w:r>
      <w:r>
        <w:rPr>
          <w:color w:val="231F20"/>
        </w:rPr>
        <w:t>Form</w:t>
      </w:r>
      <w:r>
        <w:rPr>
          <w:color w:val="231F20"/>
          <w:spacing w:val="-5"/>
        </w:rPr>
        <w:t xml:space="preserve"> </w:t>
      </w:r>
      <w:r>
        <w:rPr>
          <w:color w:val="231F20"/>
        </w:rPr>
        <w:t>auch</w:t>
      </w:r>
      <w:r>
        <w:rPr>
          <w:color w:val="231F20"/>
          <w:spacing w:val="-5"/>
        </w:rPr>
        <w:t xml:space="preserve"> </w:t>
      </w:r>
      <w:r>
        <w:rPr>
          <w:color w:val="231F20"/>
        </w:rPr>
        <w:t>immer</w:t>
      </w:r>
      <w:r>
        <w:rPr>
          <w:color w:val="231F20"/>
          <w:spacing w:val="-5"/>
        </w:rPr>
        <w:t xml:space="preserve"> </w:t>
      </w:r>
      <w:r>
        <w:rPr>
          <w:color w:val="231F20"/>
        </w:rPr>
        <w:t>–</w:t>
      </w:r>
      <w:r>
        <w:rPr>
          <w:color w:val="231F20"/>
          <w:spacing w:val="-5"/>
        </w:rPr>
        <w:t xml:space="preserve"> </w:t>
      </w:r>
      <w:r>
        <w:rPr>
          <w:color w:val="231F20"/>
        </w:rPr>
        <w:t>entsteht</w:t>
      </w:r>
      <w:r>
        <w:rPr>
          <w:color w:val="231F20"/>
          <w:spacing w:val="-5"/>
        </w:rPr>
        <w:t xml:space="preserve"> </w:t>
      </w:r>
      <w:proofErr w:type="spellStart"/>
      <w:r>
        <w:rPr>
          <w:color w:val="231F20"/>
        </w:rPr>
        <w:t>automa</w:t>
      </w:r>
      <w:proofErr w:type="spellEnd"/>
      <w:r>
        <w:rPr>
          <w:color w:val="231F20"/>
        </w:rPr>
        <w:t>- tisch durch das Zusammenspiel der Grundfunktionen des Managements: Planen, Steuern, Kontrollieren und Verbessern. Einem impliziten Managementsystem fehlen aber Transparenz und ein strukturierter Aufbau. Für einen strukturierten Aufbau eines Managementsystems</w:t>
      </w:r>
      <w:r>
        <w:rPr>
          <w:color w:val="231F20"/>
          <w:spacing w:val="-8"/>
        </w:rPr>
        <w:t xml:space="preserve"> </w:t>
      </w:r>
      <w:r>
        <w:rPr>
          <w:color w:val="231F20"/>
        </w:rPr>
        <w:t>gibt</w:t>
      </w:r>
      <w:r>
        <w:rPr>
          <w:color w:val="231F20"/>
          <w:spacing w:val="-8"/>
        </w:rPr>
        <w:t xml:space="preserve"> </w:t>
      </w:r>
      <w:r>
        <w:rPr>
          <w:color w:val="231F20"/>
        </w:rPr>
        <w:t>es</w:t>
      </w:r>
      <w:r>
        <w:rPr>
          <w:color w:val="231F20"/>
          <w:spacing w:val="-8"/>
        </w:rPr>
        <w:t xml:space="preserve"> </w:t>
      </w:r>
      <w:r>
        <w:rPr>
          <w:color w:val="231F20"/>
        </w:rPr>
        <w:t>schon</w:t>
      </w:r>
      <w:r>
        <w:rPr>
          <w:color w:val="231F20"/>
          <w:spacing w:val="-8"/>
        </w:rPr>
        <w:t xml:space="preserve"> </w:t>
      </w:r>
      <w:r>
        <w:rPr>
          <w:color w:val="231F20"/>
        </w:rPr>
        <w:t>seit</w:t>
      </w:r>
      <w:r>
        <w:rPr>
          <w:color w:val="231F20"/>
          <w:spacing w:val="-8"/>
        </w:rPr>
        <w:t xml:space="preserve"> </w:t>
      </w:r>
      <w:r>
        <w:rPr>
          <w:color w:val="231F20"/>
        </w:rPr>
        <w:t>längerer</w:t>
      </w:r>
      <w:r>
        <w:rPr>
          <w:color w:val="231F20"/>
          <w:spacing w:val="-8"/>
        </w:rPr>
        <w:t xml:space="preserve"> </w:t>
      </w:r>
      <w:r>
        <w:rPr>
          <w:color w:val="231F20"/>
        </w:rPr>
        <w:t>Zeit</w:t>
      </w:r>
      <w:r>
        <w:rPr>
          <w:color w:val="231F20"/>
          <w:spacing w:val="-8"/>
        </w:rPr>
        <w:t xml:space="preserve"> </w:t>
      </w:r>
      <w:r>
        <w:rPr>
          <w:color w:val="231F20"/>
        </w:rPr>
        <w:t>internationale</w:t>
      </w:r>
      <w:r>
        <w:rPr>
          <w:color w:val="231F20"/>
          <w:spacing w:val="-8"/>
        </w:rPr>
        <w:t xml:space="preserve"> </w:t>
      </w:r>
      <w:r>
        <w:rPr>
          <w:color w:val="231F20"/>
        </w:rPr>
        <w:t>Standards</w:t>
      </w:r>
      <w:r>
        <w:rPr>
          <w:color w:val="231F20"/>
          <w:spacing w:val="-8"/>
        </w:rPr>
        <w:t xml:space="preserve"> </w:t>
      </w:r>
      <w:r>
        <w:rPr>
          <w:color w:val="231F20"/>
        </w:rPr>
        <w:t>bzw.</w:t>
      </w:r>
      <w:r>
        <w:rPr>
          <w:color w:val="231F20"/>
          <w:spacing w:val="-8"/>
        </w:rPr>
        <w:t xml:space="preserve"> </w:t>
      </w:r>
      <w:r>
        <w:rPr>
          <w:color w:val="231F20"/>
        </w:rPr>
        <w:t xml:space="preserve">Nor- </w:t>
      </w:r>
      <w:proofErr w:type="spellStart"/>
      <w:r>
        <w:rPr>
          <w:color w:val="231F20"/>
        </w:rPr>
        <w:t>men</w:t>
      </w:r>
      <w:proofErr w:type="spellEnd"/>
      <w:r>
        <w:rPr>
          <w:color w:val="231F20"/>
        </w:rPr>
        <w:t>. Normen sollen eine Handlungsanleitung für die Geschäftsführung sein und damit die Einführung und das Betreiben von Managementsystemen erleichtern.</w:t>
      </w:r>
    </w:p>
    <w:p w14:paraId="2F200C3D"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245"/>
            <w:col w:w="8897"/>
          </w:cols>
        </w:sectPr>
      </w:pPr>
    </w:p>
    <w:p w14:paraId="7B823A3A" w14:textId="77777777" w:rsidR="006D5486" w:rsidRDefault="006D5486">
      <w:pPr>
        <w:pStyle w:val="Textkrper"/>
      </w:pPr>
    </w:p>
    <w:p w14:paraId="4E00BA81" w14:textId="77777777" w:rsidR="006D5486" w:rsidRDefault="006D5486">
      <w:pPr>
        <w:pStyle w:val="Textkrper"/>
        <w:spacing w:before="9"/>
        <w:rPr>
          <w:sz w:val="18"/>
        </w:rPr>
      </w:pPr>
    </w:p>
    <w:p w14:paraId="0CFFD563" w14:textId="77777777" w:rsidR="006D5486" w:rsidRDefault="00000000">
      <w:pPr>
        <w:ind w:left="957"/>
        <w:rPr>
          <w:sz w:val="18"/>
        </w:rPr>
      </w:pPr>
      <w:r>
        <w:rPr>
          <w:color w:val="003946"/>
          <w:spacing w:val="-2"/>
          <w:sz w:val="18"/>
        </w:rPr>
        <w:t>Qualitätsmanagementsysteme</w:t>
      </w:r>
    </w:p>
    <w:p w14:paraId="4DA9E75E" w14:textId="77777777" w:rsidR="006D5486" w:rsidRDefault="006D5486">
      <w:pPr>
        <w:pStyle w:val="Textkrper"/>
      </w:pPr>
    </w:p>
    <w:p w14:paraId="0A1DE807" w14:textId="77777777" w:rsidR="006D5486" w:rsidRDefault="006D5486">
      <w:pPr>
        <w:pStyle w:val="Textkrper"/>
      </w:pPr>
    </w:p>
    <w:p w14:paraId="385B1715" w14:textId="77777777" w:rsidR="006D5486" w:rsidRDefault="006D5486">
      <w:pPr>
        <w:pStyle w:val="Textkrper"/>
      </w:pPr>
    </w:p>
    <w:p w14:paraId="19913F7F" w14:textId="77777777" w:rsidR="006D5486" w:rsidRDefault="006D5486">
      <w:pPr>
        <w:pStyle w:val="Textkrper"/>
      </w:pPr>
    </w:p>
    <w:p w14:paraId="743DADD2" w14:textId="77777777" w:rsidR="006D5486" w:rsidRDefault="006D5486">
      <w:pPr>
        <w:pStyle w:val="Textkrper"/>
      </w:pPr>
    </w:p>
    <w:p w14:paraId="7D424473" w14:textId="77777777" w:rsidR="006D5486" w:rsidRDefault="006D5486">
      <w:pPr>
        <w:pStyle w:val="Textkrper"/>
        <w:spacing w:before="9"/>
        <w:rPr>
          <w:sz w:val="16"/>
        </w:rPr>
      </w:pPr>
    </w:p>
    <w:p w14:paraId="7248F705" w14:textId="77777777" w:rsidR="006D5486" w:rsidRDefault="00000000">
      <w:pPr>
        <w:pStyle w:val="berschrift7"/>
        <w:spacing w:before="100"/>
        <w:ind w:left="957"/>
      </w:pPr>
      <w:r>
        <w:rPr>
          <w:color w:val="003946"/>
        </w:rPr>
        <w:t>Qualitätsmanagementsystem</w:t>
      </w:r>
      <w:r>
        <w:rPr>
          <w:color w:val="003946"/>
          <w:spacing w:val="-10"/>
        </w:rPr>
        <w:t xml:space="preserve"> </w:t>
      </w:r>
      <w:r>
        <w:rPr>
          <w:color w:val="003946"/>
        </w:rPr>
        <w:t>als</w:t>
      </w:r>
      <w:r>
        <w:rPr>
          <w:color w:val="003946"/>
          <w:spacing w:val="-10"/>
        </w:rPr>
        <w:t xml:space="preserve"> </w:t>
      </w:r>
      <w:r>
        <w:rPr>
          <w:color w:val="003946"/>
        </w:rPr>
        <w:t>normiertes</w:t>
      </w:r>
      <w:r>
        <w:rPr>
          <w:color w:val="003946"/>
          <w:spacing w:val="-9"/>
        </w:rPr>
        <w:t xml:space="preserve"> </w:t>
      </w:r>
      <w:r>
        <w:rPr>
          <w:color w:val="003946"/>
          <w:spacing w:val="-2"/>
        </w:rPr>
        <w:t>Managementsystem</w:t>
      </w:r>
    </w:p>
    <w:p w14:paraId="743975C5" w14:textId="77777777" w:rsidR="006D5486" w:rsidRDefault="006D5486">
      <w:pPr>
        <w:pStyle w:val="Textkrper"/>
        <w:spacing w:before="10"/>
        <w:rPr>
          <w:rFonts w:ascii="Fira Sans"/>
          <w:sz w:val="24"/>
        </w:rPr>
      </w:pPr>
    </w:p>
    <w:p w14:paraId="5B68099D" w14:textId="77777777" w:rsidR="006D5486" w:rsidRDefault="00000000">
      <w:pPr>
        <w:pStyle w:val="Textkrper"/>
        <w:spacing w:line="259" w:lineRule="auto"/>
        <w:ind w:left="957" w:right="2201"/>
        <w:jc w:val="both"/>
      </w:pPr>
      <w:r>
        <w:rPr>
          <w:color w:val="231F20"/>
        </w:rPr>
        <w:t>Normierungen werden durch verschiedenste Organisationen vorgenommen. Am bekanntesten</w:t>
      </w:r>
      <w:r>
        <w:rPr>
          <w:color w:val="231F20"/>
          <w:spacing w:val="-6"/>
        </w:rPr>
        <w:t xml:space="preserve"> </w:t>
      </w:r>
      <w:r>
        <w:rPr>
          <w:color w:val="231F20"/>
        </w:rPr>
        <w:t>sind</w:t>
      </w:r>
      <w:r>
        <w:rPr>
          <w:color w:val="231F20"/>
          <w:spacing w:val="-6"/>
        </w:rPr>
        <w:t xml:space="preserve"> </w:t>
      </w:r>
      <w:r>
        <w:rPr>
          <w:color w:val="231F20"/>
        </w:rPr>
        <w:t>die</w:t>
      </w:r>
      <w:r>
        <w:rPr>
          <w:color w:val="231F20"/>
          <w:spacing w:val="-6"/>
        </w:rPr>
        <w:t xml:space="preserve"> </w:t>
      </w:r>
      <w:r>
        <w:rPr>
          <w:color w:val="231F20"/>
        </w:rPr>
        <w:t>Normen</w:t>
      </w:r>
      <w:r>
        <w:rPr>
          <w:color w:val="231F20"/>
          <w:spacing w:val="-6"/>
        </w:rPr>
        <w:t xml:space="preserve"> </w:t>
      </w:r>
      <w:r>
        <w:rPr>
          <w:color w:val="231F20"/>
        </w:rPr>
        <w:t>der</w:t>
      </w:r>
      <w:r>
        <w:rPr>
          <w:color w:val="231F20"/>
          <w:spacing w:val="-6"/>
        </w:rPr>
        <w:t xml:space="preserve"> </w:t>
      </w:r>
      <w:r>
        <w:rPr>
          <w:color w:val="231F20"/>
        </w:rPr>
        <w:t>International</w:t>
      </w:r>
      <w:r>
        <w:rPr>
          <w:color w:val="231F20"/>
          <w:spacing w:val="-6"/>
        </w:rPr>
        <w:t xml:space="preserve"> </w:t>
      </w:r>
      <w:proofErr w:type="spellStart"/>
      <w:r>
        <w:rPr>
          <w:color w:val="231F20"/>
        </w:rPr>
        <w:t>Organization</w:t>
      </w:r>
      <w:proofErr w:type="spellEnd"/>
      <w:r>
        <w:rPr>
          <w:color w:val="231F20"/>
          <w:spacing w:val="-6"/>
        </w:rPr>
        <w:t xml:space="preserve"> </w:t>
      </w:r>
      <w:proofErr w:type="spellStart"/>
      <w:r>
        <w:rPr>
          <w:color w:val="231F20"/>
        </w:rPr>
        <w:t>for</w:t>
      </w:r>
      <w:proofErr w:type="spellEnd"/>
      <w:r>
        <w:rPr>
          <w:color w:val="231F20"/>
          <w:spacing w:val="-6"/>
        </w:rPr>
        <w:t xml:space="preserve"> </w:t>
      </w:r>
      <w:proofErr w:type="spellStart"/>
      <w:r>
        <w:rPr>
          <w:color w:val="231F20"/>
        </w:rPr>
        <w:t>Standardization</w:t>
      </w:r>
      <w:proofErr w:type="spellEnd"/>
      <w:r>
        <w:rPr>
          <w:color w:val="231F20"/>
          <w:spacing w:val="-6"/>
        </w:rPr>
        <w:t xml:space="preserve"> </w:t>
      </w:r>
      <w:r>
        <w:rPr>
          <w:color w:val="231F20"/>
        </w:rPr>
        <w:t>(ISO). In</w:t>
      </w:r>
      <w:r>
        <w:rPr>
          <w:color w:val="231F20"/>
          <w:spacing w:val="-6"/>
        </w:rPr>
        <w:t xml:space="preserve"> </w:t>
      </w:r>
      <w:r>
        <w:rPr>
          <w:color w:val="231F20"/>
        </w:rPr>
        <w:t>Deutschland ist das Deutsche Institut für Normung e.</w:t>
      </w:r>
      <w:r>
        <w:rPr>
          <w:color w:val="231F20"/>
          <w:spacing w:val="-14"/>
        </w:rPr>
        <w:t xml:space="preserve"> </w:t>
      </w:r>
      <w:r>
        <w:rPr>
          <w:color w:val="231F20"/>
        </w:rPr>
        <w:t xml:space="preserve">V. (DIN) die nationale Plattform zur Erarbeitung von Normen und Standards, die sich mittlerweile stark an die Normen der ISO anlehnen und diese übernehmen. Normen sind an bestimmten </w:t>
      </w:r>
      <w:proofErr w:type="spellStart"/>
      <w:r>
        <w:rPr>
          <w:color w:val="231F20"/>
        </w:rPr>
        <w:t>Zielvorstellun</w:t>
      </w:r>
      <w:proofErr w:type="spellEnd"/>
      <w:r>
        <w:rPr>
          <w:color w:val="231F20"/>
        </w:rPr>
        <w:t>- gen</w:t>
      </w:r>
      <w:r>
        <w:rPr>
          <w:color w:val="231F20"/>
          <w:spacing w:val="-3"/>
        </w:rPr>
        <w:t xml:space="preserve"> </w:t>
      </w:r>
      <w:r>
        <w:rPr>
          <w:color w:val="231F20"/>
        </w:rPr>
        <w:t>ausgerichtet,</w:t>
      </w:r>
      <w:r>
        <w:rPr>
          <w:color w:val="231F20"/>
          <w:spacing w:val="-3"/>
        </w:rPr>
        <w:t xml:space="preserve"> </w:t>
      </w:r>
      <w:r>
        <w:rPr>
          <w:color w:val="231F20"/>
        </w:rPr>
        <w:t>z.</w:t>
      </w:r>
      <w:r>
        <w:rPr>
          <w:color w:val="231F20"/>
          <w:spacing w:val="-3"/>
        </w:rPr>
        <w:t xml:space="preserve"> </w:t>
      </w:r>
      <w:r>
        <w:rPr>
          <w:color w:val="231F20"/>
        </w:rPr>
        <w:t>B.</w:t>
      </w:r>
      <w:r>
        <w:rPr>
          <w:color w:val="231F20"/>
          <w:spacing w:val="-3"/>
        </w:rPr>
        <w:t xml:space="preserve"> </w:t>
      </w:r>
      <w:r>
        <w:rPr>
          <w:color w:val="231F20"/>
        </w:rPr>
        <w:t>auf</w:t>
      </w:r>
      <w:r>
        <w:rPr>
          <w:color w:val="231F20"/>
          <w:spacing w:val="-3"/>
        </w:rPr>
        <w:t xml:space="preserve"> </w:t>
      </w:r>
      <w:r>
        <w:rPr>
          <w:color w:val="231F20"/>
        </w:rPr>
        <w:t>Qualität,</w:t>
      </w:r>
      <w:r>
        <w:rPr>
          <w:color w:val="231F20"/>
          <w:spacing w:val="-3"/>
        </w:rPr>
        <w:t xml:space="preserve"> </w:t>
      </w:r>
      <w:r>
        <w:rPr>
          <w:color w:val="231F20"/>
        </w:rPr>
        <w:t>d.</w:t>
      </w:r>
      <w:r>
        <w:rPr>
          <w:color w:val="231F20"/>
          <w:spacing w:val="-3"/>
        </w:rPr>
        <w:t xml:space="preserve"> </w:t>
      </w:r>
      <w:r>
        <w:rPr>
          <w:color w:val="231F20"/>
        </w:rPr>
        <w:t>h.,</w:t>
      </w:r>
      <w:r>
        <w:rPr>
          <w:color w:val="231F20"/>
          <w:spacing w:val="-3"/>
        </w:rPr>
        <w:t xml:space="preserve"> </w:t>
      </w:r>
      <w:r>
        <w:rPr>
          <w:color w:val="231F20"/>
        </w:rPr>
        <w:t>auf</w:t>
      </w:r>
      <w:r>
        <w:rPr>
          <w:color w:val="231F20"/>
          <w:spacing w:val="-3"/>
        </w:rPr>
        <w:t xml:space="preserve"> </w:t>
      </w:r>
      <w:r>
        <w:rPr>
          <w:color w:val="231F20"/>
        </w:rPr>
        <w:t>Basis</w:t>
      </w:r>
      <w:r>
        <w:rPr>
          <w:color w:val="231F20"/>
          <w:spacing w:val="-3"/>
        </w:rPr>
        <w:t xml:space="preserve"> </w:t>
      </w:r>
      <w:r>
        <w:rPr>
          <w:color w:val="231F20"/>
        </w:rPr>
        <w:t>von</w:t>
      </w:r>
      <w:r>
        <w:rPr>
          <w:color w:val="231F20"/>
          <w:spacing w:val="-3"/>
        </w:rPr>
        <w:t xml:space="preserve"> </w:t>
      </w:r>
      <w:r>
        <w:rPr>
          <w:color w:val="231F20"/>
        </w:rPr>
        <w:t>Kundenforderungen</w:t>
      </w:r>
      <w:r>
        <w:rPr>
          <w:color w:val="231F20"/>
          <w:spacing w:val="-3"/>
        </w:rPr>
        <w:t xml:space="preserve"> </w:t>
      </w:r>
      <w:r>
        <w:rPr>
          <w:color w:val="231F20"/>
        </w:rPr>
        <w:t>mittels</w:t>
      </w:r>
      <w:r>
        <w:rPr>
          <w:color w:val="231F20"/>
          <w:spacing w:val="-3"/>
        </w:rPr>
        <w:t xml:space="preserve"> </w:t>
      </w:r>
      <w:proofErr w:type="spellStart"/>
      <w:r>
        <w:rPr>
          <w:color w:val="231F20"/>
        </w:rPr>
        <w:t>eige</w:t>
      </w:r>
      <w:proofErr w:type="spellEnd"/>
      <w:r>
        <w:rPr>
          <w:color w:val="231F20"/>
        </w:rPr>
        <w:t xml:space="preserve">- </w:t>
      </w:r>
      <w:proofErr w:type="spellStart"/>
      <w:r>
        <w:rPr>
          <w:color w:val="231F20"/>
        </w:rPr>
        <w:t>ner</w:t>
      </w:r>
      <w:proofErr w:type="spellEnd"/>
      <w:r>
        <w:rPr>
          <w:color w:val="231F20"/>
        </w:rPr>
        <w:t xml:space="preserve"> Produkte und Dienstleistungen Kundenzufriedenheit zu generieren. Die Normen</w:t>
      </w:r>
      <w:r>
        <w:rPr>
          <w:color w:val="231F20"/>
          <w:spacing w:val="40"/>
        </w:rPr>
        <w:t xml:space="preserve"> </w:t>
      </w:r>
      <w:r>
        <w:rPr>
          <w:color w:val="231F20"/>
        </w:rPr>
        <w:t>DIN</w:t>
      </w:r>
      <w:r>
        <w:rPr>
          <w:color w:val="231F20"/>
          <w:spacing w:val="-3"/>
        </w:rPr>
        <w:t xml:space="preserve"> </w:t>
      </w:r>
      <w:r>
        <w:rPr>
          <w:color w:val="231F20"/>
        </w:rPr>
        <w:t>EN</w:t>
      </w:r>
      <w:r>
        <w:rPr>
          <w:color w:val="231F20"/>
          <w:spacing w:val="-3"/>
        </w:rPr>
        <w:t xml:space="preserve"> </w:t>
      </w:r>
      <w:r>
        <w:rPr>
          <w:color w:val="231F20"/>
        </w:rPr>
        <w:t>ISO</w:t>
      </w:r>
      <w:r>
        <w:rPr>
          <w:color w:val="231F20"/>
          <w:spacing w:val="-3"/>
        </w:rPr>
        <w:t xml:space="preserve"> </w:t>
      </w:r>
      <w:r>
        <w:rPr>
          <w:color w:val="231F20"/>
        </w:rPr>
        <w:t>9000,</w:t>
      </w:r>
      <w:r>
        <w:rPr>
          <w:color w:val="231F20"/>
          <w:spacing w:val="-3"/>
        </w:rPr>
        <w:t xml:space="preserve"> </w:t>
      </w:r>
      <w:r>
        <w:rPr>
          <w:color w:val="231F20"/>
        </w:rPr>
        <w:t>9001</w:t>
      </w:r>
      <w:r>
        <w:rPr>
          <w:color w:val="231F20"/>
          <w:spacing w:val="-3"/>
        </w:rPr>
        <w:t xml:space="preserve"> </w:t>
      </w:r>
      <w:r>
        <w:rPr>
          <w:color w:val="231F20"/>
        </w:rPr>
        <w:t>und</w:t>
      </w:r>
      <w:r>
        <w:rPr>
          <w:color w:val="231F20"/>
          <w:spacing w:val="-3"/>
        </w:rPr>
        <w:t xml:space="preserve"> </w:t>
      </w:r>
      <w:r>
        <w:rPr>
          <w:color w:val="231F20"/>
        </w:rPr>
        <w:t>9004</w:t>
      </w:r>
      <w:r>
        <w:rPr>
          <w:color w:val="231F20"/>
          <w:spacing w:val="-3"/>
        </w:rPr>
        <w:t xml:space="preserve"> </w:t>
      </w:r>
      <w:r>
        <w:rPr>
          <w:color w:val="231F20"/>
        </w:rPr>
        <w:t>bieten</w:t>
      </w:r>
      <w:r>
        <w:rPr>
          <w:color w:val="231F20"/>
          <w:spacing w:val="-3"/>
        </w:rPr>
        <w:t xml:space="preserve"> </w:t>
      </w:r>
      <w:r>
        <w:rPr>
          <w:color w:val="231F20"/>
        </w:rPr>
        <w:t>Hilfestellungen</w:t>
      </w:r>
      <w:r>
        <w:rPr>
          <w:color w:val="231F20"/>
          <w:spacing w:val="-3"/>
        </w:rPr>
        <w:t xml:space="preserve"> </w:t>
      </w:r>
      <w:r>
        <w:rPr>
          <w:color w:val="231F20"/>
        </w:rPr>
        <w:t>zum</w:t>
      </w:r>
      <w:r>
        <w:rPr>
          <w:color w:val="231F20"/>
          <w:spacing w:val="-3"/>
        </w:rPr>
        <w:t xml:space="preserve"> </w:t>
      </w:r>
      <w:r>
        <w:rPr>
          <w:color w:val="231F20"/>
        </w:rPr>
        <w:t>strukturierten</w:t>
      </w:r>
      <w:r>
        <w:rPr>
          <w:color w:val="231F20"/>
          <w:spacing w:val="-3"/>
        </w:rPr>
        <w:t xml:space="preserve"> </w:t>
      </w:r>
      <w:r>
        <w:rPr>
          <w:color w:val="231F20"/>
        </w:rPr>
        <w:t>Aufbau</w:t>
      </w:r>
      <w:r>
        <w:rPr>
          <w:color w:val="231F20"/>
          <w:spacing w:val="-3"/>
        </w:rPr>
        <w:t xml:space="preserve"> </w:t>
      </w:r>
      <w:r>
        <w:rPr>
          <w:color w:val="231F20"/>
        </w:rPr>
        <w:t>eines Qualitätsmanagementsystems (vgl. Brunner/Wagner 2016, S. 111ff.):</w:t>
      </w:r>
    </w:p>
    <w:p w14:paraId="4145C066" w14:textId="77777777" w:rsidR="006D5486" w:rsidRDefault="006D5486">
      <w:pPr>
        <w:pStyle w:val="Textkrper"/>
        <w:spacing w:before="3"/>
        <w:rPr>
          <w:sz w:val="22"/>
        </w:rPr>
      </w:pPr>
    </w:p>
    <w:p w14:paraId="2BF2E644" w14:textId="77777777" w:rsidR="006D5486" w:rsidRDefault="00000000">
      <w:pPr>
        <w:pStyle w:val="Listenabsatz"/>
        <w:numPr>
          <w:ilvl w:val="0"/>
          <w:numId w:val="8"/>
        </w:numPr>
        <w:tabs>
          <w:tab w:val="left" w:pos="1237"/>
          <w:tab w:val="left" w:pos="1238"/>
        </w:tabs>
        <w:spacing w:before="0" w:line="259" w:lineRule="auto"/>
        <w:ind w:right="2624"/>
        <w:rPr>
          <w:sz w:val="20"/>
        </w:rPr>
      </w:pPr>
      <w:r>
        <w:rPr>
          <w:color w:val="231F20"/>
          <w:sz w:val="20"/>
        </w:rPr>
        <w:t>DIN</w:t>
      </w:r>
      <w:r>
        <w:rPr>
          <w:color w:val="231F20"/>
          <w:spacing w:val="-7"/>
          <w:sz w:val="20"/>
        </w:rPr>
        <w:t xml:space="preserve"> </w:t>
      </w:r>
      <w:r>
        <w:rPr>
          <w:color w:val="231F20"/>
          <w:sz w:val="20"/>
        </w:rPr>
        <w:t>EN</w:t>
      </w:r>
      <w:r>
        <w:rPr>
          <w:color w:val="231F20"/>
          <w:spacing w:val="-7"/>
          <w:sz w:val="20"/>
        </w:rPr>
        <w:t xml:space="preserve"> </w:t>
      </w:r>
      <w:r>
        <w:rPr>
          <w:color w:val="231F20"/>
          <w:sz w:val="20"/>
        </w:rPr>
        <w:t>ISO</w:t>
      </w:r>
      <w:r>
        <w:rPr>
          <w:color w:val="231F20"/>
          <w:spacing w:val="-7"/>
          <w:sz w:val="20"/>
        </w:rPr>
        <w:t xml:space="preserve"> </w:t>
      </w:r>
      <w:r>
        <w:rPr>
          <w:color w:val="231F20"/>
          <w:sz w:val="20"/>
        </w:rPr>
        <w:t>9000:</w:t>
      </w:r>
      <w:r>
        <w:rPr>
          <w:color w:val="231F20"/>
          <w:spacing w:val="-7"/>
          <w:sz w:val="20"/>
        </w:rPr>
        <w:t xml:space="preserve"> </w:t>
      </w:r>
      <w:r>
        <w:rPr>
          <w:color w:val="231F20"/>
          <w:sz w:val="20"/>
        </w:rPr>
        <w:t>Hier</w:t>
      </w:r>
      <w:r>
        <w:rPr>
          <w:color w:val="231F20"/>
          <w:spacing w:val="-7"/>
          <w:sz w:val="20"/>
        </w:rPr>
        <w:t xml:space="preserve"> </w:t>
      </w:r>
      <w:r>
        <w:rPr>
          <w:color w:val="231F20"/>
          <w:sz w:val="20"/>
        </w:rPr>
        <w:t>werden</w:t>
      </w:r>
      <w:r>
        <w:rPr>
          <w:color w:val="231F20"/>
          <w:spacing w:val="-7"/>
          <w:sz w:val="20"/>
        </w:rPr>
        <w:t xml:space="preserve"> </w:t>
      </w:r>
      <w:r>
        <w:rPr>
          <w:color w:val="231F20"/>
          <w:sz w:val="20"/>
        </w:rPr>
        <w:t>die</w:t>
      </w:r>
      <w:r>
        <w:rPr>
          <w:color w:val="231F20"/>
          <w:spacing w:val="-7"/>
          <w:sz w:val="20"/>
        </w:rPr>
        <w:t xml:space="preserve"> </w:t>
      </w:r>
      <w:r>
        <w:rPr>
          <w:color w:val="231F20"/>
          <w:sz w:val="20"/>
        </w:rPr>
        <w:t>Grundlagen</w:t>
      </w:r>
      <w:r>
        <w:rPr>
          <w:color w:val="231F20"/>
          <w:spacing w:val="-7"/>
          <w:sz w:val="20"/>
        </w:rPr>
        <w:t xml:space="preserve"> </w:t>
      </w:r>
      <w:r>
        <w:rPr>
          <w:color w:val="231F20"/>
          <w:sz w:val="20"/>
        </w:rPr>
        <w:t>für</w:t>
      </w:r>
      <w:r>
        <w:rPr>
          <w:color w:val="231F20"/>
          <w:spacing w:val="-7"/>
          <w:sz w:val="20"/>
        </w:rPr>
        <w:t xml:space="preserve"> </w:t>
      </w:r>
      <w:r>
        <w:rPr>
          <w:color w:val="231F20"/>
          <w:sz w:val="20"/>
        </w:rPr>
        <w:t>Qualitätsmanagementsysteme beschrieben und Begriffe definiert.</w:t>
      </w:r>
    </w:p>
    <w:p w14:paraId="2078970C" w14:textId="77777777" w:rsidR="006D5486" w:rsidRDefault="00000000">
      <w:pPr>
        <w:pStyle w:val="Listenabsatz"/>
        <w:numPr>
          <w:ilvl w:val="0"/>
          <w:numId w:val="8"/>
        </w:numPr>
        <w:tabs>
          <w:tab w:val="left" w:pos="1237"/>
          <w:tab w:val="left" w:pos="1238"/>
        </w:tabs>
        <w:spacing w:before="2" w:line="259" w:lineRule="auto"/>
        <w:ind w:right="2227"/>
        <w:rPr>
          <w:sz w:val="20"/>
        </w:rPr>
      </w:pPr>
      <w:r>
        <w:rPr>
          <w:color w:val="231F20"/>
          <w:sz w:val="20"/>
        </w:rPr>
        <w:t xml:space="preserve">DIN EN ISO 9001: Diese Norm beschreibt die Anforderungen an Qualitätsmanage- </w:t>
      </w:r>
      <w:proofErr w:type="spellStart"/>
      <w:r>
        <w:rPr>
          <w:color w:val="231F20"/>
          <w:sz w:val="20"/>
        </w:rPr>
        <w:t>mentsysteme</w:t>
      </w:r>
      <w:proofErr w:type="spellEnd"/>
      <w:r>
        <w:rPr>
          <w:color w:val="231F20"/>
          <w:sz w:val="20"/>
        </w:rPr>
        <w:t xml:space="preserve"> und ist die zentrale Vorgabe für den Aufbau eines solchen Manage- </w:t>
      </w:r>
      <w:proofErr w:type="spellStart"/>
      <w:r>
        <w:rPr>
          <w:color w:val="231F20"/>
          <w:sz w:val="20"/>
        </w:rPr>
        <w:t>mentsystems</w:t>
      </w:r>
      <w:proofErr w:type="spellEnd"/>
      <w:r>
        <w:rPr>
          <w:color w:val="231F20"/>
          <w:sz w:val="20"/>
        </w:rPr>
        <w:t>.</w:t>
      </w:r>
      <w:r>
        <w:rPr>
          <w:color w:val="231F20"/>
          <w:spacing w:val="-5"/>
          <w:sz w:val="20"/>
        </w:rPr>
        <w:t xml:space="preserve"> </w:t>
      </w:r>
      <w:r>
        <w:rPr>
          <w:color w:val="231F20"/>
          <w:sz w:val="20"/>
        </w:rPr>
        <w:t>Sie</w:t>
      </w:r>
      <w:r>
        <w:rPr>
          <w:color w:val="231F20"/>
          <w:spacing w:val="-5"/>
          <w:sz w:val="20"/>
        </w:rPr>
        <w:t xml:space="preserve"> </w:t>
      </w:r>
      <w:r>
        <w:rPr>
          <w:color w:val="231F20"/>
          <w:sz w:val="20"/>
        </w:rPr>
        <w:t>greift</w:t>
      </w:r>
      <w:r>
        <w:rPr>
          <w:color w:val="231F20"/>
          <w:spacing w:val="-5"/>
          <w:sz w:val="20"/>
        </w:rPr>
        <w:t xml:space="preserve"> </w:t>
      </w:r>
      <w:r>
        <w:rPr>
          <w:color w:val="231F20"/>
          <w:sz w:val="20"/>
        </w:rPr>
        <w:t>auf</w:t>
      </w:r>
      <w:r>
        <w:rPr>
          <w:color w:val="231F20"/>
          <w:spacing w:val="-5"/>
          <w:sz w:val="20"/>
        </w:rPr>
        <w:t xml:space="preserve"> </w:t>
      </w:r>
      <w:r>
        <w:rPr>
          <w:color w:val="231F20"/>
          <w:sz w:val="20"/>
        </w:rPr>
        <w:t>die</w:t>
      </w:r>
      <w:r>
        <w:rPr>
          <w:color w:val="231F20"/>
          <w:spacing w:val="-5"/>
          <w:sz w:val="20"/>
        </w:rPr>
        <w:t xml:space="preserve"> </w:t>
      </w:r>
      <w:r>
        <w:rPr>
          <w:color w:val="231F20"/>
          <w:sz w:val="20"/>
        </w:rPr>
        <w:t>Grundlagen</w:t>
      </w:r>
      <w:r>
        <w:rPr>
          <w:color w:val="231F20"/>
          <w:spacing w:val="-5"/>
          <w:sz w:val="20"/>
        </w:rPr>
        <w:t xml:space="preserve"> </w:t>
      </w:r>
      <w:r>
        <w:rPr>
          <w:color w:val="231F20"/>
          <w:sz w:val="20"/>
        </w:rPr>
        <w:t>und</w:t>
      </w:r>
      <w:r>
        <w:rPr>
          <w:color w:val="231F20"/>
          <w:spacing w:val="-5"/>
          <w:sz w:val="20"/>
        </w:rPr>
        <w:t xml:space="preserve"> </w:t>
      </w:r>
      <w:r>
        <w:rPr>
          <w:color w:val="231F20"/>
          <w:sz w:val="20"/>
        </w:rPr>
        <w:t>Begriffe</w:t>
      </w:r>
      <w:r>
        <w:rPr>
          <w:color w:val="231F20"/>
          <w:spacing w:val="-5"/>
          <w:sz w:val="20"/>
        </w:rPr>
        <w:t xml:space="preserve"> </w:t>
      </w:r>
      <w:r>
        <w:rPr>
          <w:color w:val="231F20"/>
          <w:sz w:val="20"/>
        </w:rPr>
        <w:t>der</w:t>
      </w:r>
      <w:r>
        <w:rPr>
          <w:color w:val="231F20"/>
          <w:spacing w:val="-5"/>
          <w:sz w:val="20"/>
        </w:rPr>
        <w:t xml:space="preserve"> </w:t>
      </w:r>
      <w:r>
        <w:rPr>
          <w:color w:val="231F20"/>
          <w:sz w:val="20"/>
        </w:rPr>
        <w:t>DIN</w:t>
      </w:r>
      <w:r>
        <w:rPr>
          <w:color w:val="231F20"/>
          <w:spacing w:val="-5"/>
          <w:sz w:val="20"/>
        </w:rPr>
        <w:t xml:space="preserve"> </w:t>
      </w:r>
      <w:r>
        <w:rPr>
          <w:color w:val="231F20"/>
          <w:sz w:val="20"/>
        </w:rPr>
        <w:t>EN</w:t>
      </w:r>
      <w:r>
        <w:rPr>
          <w:color w:val="231F20"/>
          <w:spacing w:val="-5"/>
          <w:sz w:val="20"/>
        </w:rPr>
        <w:t xml:space="preserve"> </w:t>
      </w:r>
      <w:r>
        <w:rPr>
          <w:color w:val="231F20"/>
          <w:sz w:val="20"/>
        </w:rPr>
        <w:t>ISO</w:t>
      </w:r>
      <w:r>
        <w:rPr>
          <w:color w:val="231F20"/>
          <w:spacing w:val="-5"/>
          <w:sz w:val="20"/>
        </w:rPr>
        <w:t xml:space="preserve"> </w:t>
      </w:r>
      <w:r>
        <w:rPr>
          <w:color w:val="231F20"/>
          <w:sz w:val="20"/>
        </w:rPr>
        <w:t>9000</w:t>
      </w:r>
      <w:r>
        <w:rPr>
          <w:color w:val="231F20"/>
          <w:spacing w:val="-5"/>
          <w:sz w:val="20"/>
        </w:rPr>
        <w:t xml:space="preserve"> </w:t>
      </w:r>
      <w:r>
        <w:rPr>
          <w:color w:val="231F20"/>
          <w:sz w:val="20"/>
        </w:rPr>
        <w:t xml:space="preserve">zurück. Die DIN EN ISO 9001 steht im Zentrum der nachfolgenden Ausführungen. (Andere Managementsystemnormen wie z. B. die DIN EN ISO 14001 beschreiben die </w:t>
      </w:r>
      <w:proofErr w:type="spellStart"/>
      <w:r>
        <w:rPr>
          <w:color w:val="231F20"/>
          <w:sz w:val="20"/>
        </w:rPr>
        <w:t>Anforde</w:t>
      </w:r>
      <w:proofErr w:type="spellEnd"/>
      <w:r>
        <w:rPr>
          <w:color w:val="231F20"/>
          <w:sz w:val="20"/>
        </w:rPr>
        <w:t xml:space="preserve">- </w:t>
      </w:r>
      <w:proofErr w:type="spellStart"/>
      <w:r>
        <w:rPr>
          <w:color w:val="231F20"/>
          <w:sz w:val="20"/>
        </w:rPr>
        <w:t>rungen</w:t>
      </w:r>
      <w:proofErr w:type="spellEnd"/>
      <w:r>
        <w:rPr>
          <w:color w:val="231F20"/>
          <w:sz w:val="20"/>
        </w:rPr>
        <w:t xml:space="preserve"> an ein Umweltmanagementsystem oder beinhalten wie die DIN EN ISO 50001ff. die Anforderungen an ein Energiemanagementsystem.)</w:t>
      </w:r>
    </w:p>
    <w:p w14:paraId="4D4760C1" w14:textId="77777777" w:rsidR="006D5486" w:rsidRDefault="00000000">
      <w:pPr>
        <w:pStyle w:val="Listenabsatz"/>
        <w:numPr>
          <w:ilvl w:val="0"/>
          <w:numId w:val="8"/>
        </w:numPr>
        <w:tabs>
          <w:tab w:val="left" w:pos="1237"/>
          <w:tab w:val="left" w:pos="1238"/>
        </w:tabs>
        <w:spacing w:before="5" w:line="259" w:lineRule="auto"/>
        <w:ind w:right="2249"/>
        <w:rPr>
          <w:sz w:val="20"/>
        </w:rPr>
      </w:pPr>
      <w:r>
        <w:rPr>
          <w:color w:val="231F20"/>
          <w:sz w:val="20"/>
        </w:rPr>
        <w:t>DIN EN ISO 9004: Diese Norm trägt den Titel „Qualitätsmanagement – Qualität einer Organisation – Anleitung zum Erreichen nachhaltigen Erfolgs“ und geht über die Anforderungen</w:t>
      </w:r>
      <w:r>
        <w:rPr>
          <w:color w:val="231F20"/>
          <w:spacing w:val="-5"/>
          <w:sz w:val="20"/>
        </w:rPr>
        <w:t xml:space="preserve"> </w:t>
      </w:r>
      <w:r>
        <w:rPr>
          <w:color w:val="231F20"/>
          <w:sz w:val="20"/>
        </w:rPr>
        <w:t>der</w:t>
      </w:r>
      <w:r>
        <w:rPr>
          <w:color w:val="231F20"/>
          <w:spacing w:val="-5"/>
          <w:sz w:val="20"/>
        </w:rPr>
        <w:t xml:space="preserve"> </w:t>
      </w:r>
      <w:r>
        <w:rPr>
          <w:color w:val="231F20"/>
          <w:sz w:val="20"/>
        </w:rPr>
        <w:t>DIN</w:t>
      </w:r>
      <w:r>
        <w:rPr>
          <w:color w:val="231F20"/>
          <w:spacing w:val="-5"/>
          <w:sz w:val="20"/>
        </w:rPr>
        <w:t xml:space="preserve"> </w:t>
      </w:r>
      <w:r>
        <w:rPr>
          <w:color w:val="231F20"/>
          <w:sz w:val="20"/>
        </w:rPr>
        <w:t>EN</w:t>
      </w:r>
      <w:r>
        <w:rPr>
          <w:color w:val="231F20"/>
          <w:spacing w:val="-5"/>
          <w:sz w:val="20"/>
        </w:rPr>
        <w:t xml:space="preserve"> </w:t>
      </w:r>
      <w:r>
        <w:rPr>
          <w:color w:val="231F20"/>
          <w:sz w:val="20"/>
        </w:rPr>
        <w:t>ISO</w:t>
      </w:r>
      <w:r>
        <w:rPr>
          <w:color w:val="231F20"/>
          <w:spacing w:val="-5"/>
          <w:sz w:val="20"/>
        </w:rPr>
        <w:t xml:space="preserve"> </w:t>
      </w:r>
      <w:r>
        <w:rPr>
          <w:color w:val="231F20"/>
          <w:sz w:val="20"/>
        </w:rPr>
        <w:t>9001</w:t>
      </w:r>
      <w:r>
        <w:rPr>
          <w:color w:val="231F20"/>
          <w:spacing w:val="-5"/>
          <w:sz w:val="20"/>
        </w:rPr>
        <w:t xml:space="preserve"> </w:t>
      </w:r>
      <w:r>
        <w:rPr>
          <w:color w:val="231F20"/>
          <w:sz w:val="20"/>
        </w:rPr>
        <w:t>hinaus.</w:t>
      </w:r>
      <w:r>
        <w:rPr>
          <w:color w:val="231F20"/>
          <w:spacing w:val="-5"/>
          <w:sz w:val="20"/>
        </w:rPr>
        <w:t xml:space="preserve"> </w:t>
      </w:r>
      <w:r>
        <w:rPr>
          <w:color w:val="231F20"/>
          <w:sz w:val="20"/>
        </w:rPr>
        <w:t>So</w:t>
      </w:r>
      <w:r>
        <w:rPr>
          <w:color w:val="231F20"/>
          <w:spacing w:val="-5"/>
          <w:sz w:val="20"/>
        </w:rPr>
        <w:t xml:space="preserve"> </w:t>
      </w:r>
      <w:r>
        <w:rPr>
          <w:color w:val="231F20"/>
          <w:sz w:val="20"/>
        </w:rPr>
        <w:t>enthält</w:t>
      </w:r>
      <w:r>
        <w:rPr>
          <w:color w:val="231F20"/>
          <w:spacing w:val="-5"/>
          <w:sz w:val="20"/>
        </w:rPr>
        <w:t xml:space="preserve"> </w:t>
      </w:r>
      <w:r>
        <w:rPr>
          <w:color w:val="231F20"/>
          <w:sz w:val="20"/>
        </w:rPr>
        <w:t>diese</w:t>
      </w:r>
      <w:r>
        <w:rPr>
          <w:color w:val="231F20"/>
          <w:spacing w:val="-5"/>
          <w:sz w:val="20"/>
        </w:rPr>
        <w:t xml:space="preserve"> </w:t>
      </w:r>
      <w:r>
        <w:rPr>
          <w:color w:val="231F20"/>
          <w:sz w:val="20"/>
        </w:rPr>
        <w:t>Norm</w:t>
      </w:r>
      <w:r>
        <w:rPr>
          <w:color w:val="231F20"/>
          <w:spacing w:val="-5"/>
          <w:sz w:val="20"/>
        </w:rPr>
        <w:t xml:space="preserve"> </w:t>
      </w:r>
      <w:proofErr w:type="spellStart"/>
      <w:r>
        <w:rPr>
          <w:color w:val="231F20"/>
          <w:sz w:val="20"/>
        </w:rPr>
        <w:t>Bewertungskrite</w:t>
      </w:r>
      <w:proofErr w:type="spellEnd"/>
      <w:r>
        <w:rPr>
          <w:color w:val="231F20"/>
          <w:sz w:val="20"/>
        </w:rPr>
        <w:t>- rien</w:t>
      </w:r>
      <w:r>
        <w:rPr>
          <w:color w:val="231F20"/>
          <w:spacing w:val="-4"/>
          <w:sz w:val="20"/>
        </w:rPr>
        <w:t xml:space="preserve"> </w:t>
      </w:r>
      <w:r>
        <w:rPr>
          <w:color w:val="231F20"/>
          <w:sz w:val="20"/>
        </w:rPr>
        <w:t>zur</w:t>
      </w:r>
      <w:r>
        <w:rPr>
          <w:color w:val="231F20"/>
          <w:spacing w:val="-4"/>
          <w:sz w:val="20"/>
        </w:rPr>
        <w:t xml:space="preserve"> </w:t>
      </w:r>
      <w:r>
        <w:rPr>
          <w:color w:val="231F20"/>
          <w:sz w:val="20"/>
        </w:rPr>
        <w:t>Selbstbewertung</w:t>
      </w:r>
      <w:r>
        <w:rPr>
          <w:color w:val="231F20"/>
          <w:spacing w:val="-4"/>
          <w:sz w:val="20"/>
        </w:rPr>
        <w:t xml:space="preserve"> </w:t>
      </w:r>
      <w:r>
        <w:rPr>
          <w:color w:val="231F20"/>
          <w:sz w:val="20"/>
        </w:rPr>
        <w:t>und</w:t>
      </w:r>
      <w:r>
        <w:rPr>
          <w:color w:val="231F20"/>
          <w:spacing w:val="-4"/>
          <w:sz w:val="20"/>
        </w:rPr>
        <w:t xml:space="preserve"> </w:t>
      </w:r>
      <w:r>
        <w:rPr>
          <w:color w:val="231F20"/>
          <w:sz w:val="20"/>
        </w:rPr>
        <w:t>Hinweise</w:t>
      </w:r>
      <w:r>
        <w:rPr>
          <w:color w:val="231F20"/>
          <w:spacing w:val="-4"/>
          <w:sz w:val="20"/>
        </w:rPr>
        <w:t xml:space="preserve"> </w:t>
      </w:r>
      <w:r>
        <w:rPr>
          <w:color w:val="231F20"/>
          <w:sz w:val="20"/>
        </w:rPr>
        <w:t>zu</w:t>
      </w:r>
      <w:r>
        <w:rPr>
          <w:color w:val="231F20"/>
          <w:spacing w:val="-4"/>
          <w:sz w:val="20"/>
        </w:rPr>
        <w:t xml:space="preserve"> </w:t>
      </w:r>
      <w:r>
        <w:rPr>
          <w:color w:val="231F20"/>
          <w:sz w:val="20"/>
        </w:rPr>
        <w:t>Preisstrategien</w:t>
      </w:r>
      <w:r>
        <w:rPr>
          <w:color w:val="231F20"/>
          <w:spacing w:val="-4"/>
          <w:sz w:val="20"/>
        </w:rPr>
        <w:t xml:space="preserve"> </w:t>
      </w:r>
      <w:r>
        <w:rPr>
          <w:color w:val="231F20"/>
          <w:sz w:val="20"/>
        </w:rPr>
        <w:t>im</w:t>
      </w:r>
      <w:r>
        <w:rPr>
          <w:color w:val="231F20"/>
          <w:spacing w:val="-4"/>
          <w:sz w:val="20"/>
        </w:rPr>
        <w:t xml:space="preserve"> </w:t>
      </w:r>
      <w:r>
        <w:rPr>
          <w:color w:val="231F20"/>
          <w:sz w:val="20"/>
        </w:rPr>
        <w:t>Marketing.</w:t>
      </w:r>
      <w:r>
        <w:rPr>
          <w:color w:val="231F20"/>
          <w:spacing w:val="-4"/>
          <w:sz w:val="20"/>
        </w:rPr>
        <w:t xml:space="preserve"> </w:t>
      </w:r>
      <w:r>
        <w:rPr>
          <w:color w:val="231F20"/>
          <w:sz w:val="20"/>
        </w:rPr>
        <w:t>Diese</w:t>
      </w:r>
      <w:r>
        <w:rPr>
          <w:color w:val="231F20"/>
          <w:spacing w:val="-4"/>
          <w:sz w:val="20"/>
        </w:rPr>
        <w:t xml:space="preserve"> </w:t>
      </w:r>
      <w:r>
        <w:rPr>
          <w:color w:val="231F20"/>
          <w:sz w:val="20"/>
        </w:rPr>
        <w:t>Norm bietet einen Ansatz zur Weiterentwicklung eines Qualitätsmanagementsystems in Richtung Total Quality Management (siehe Lernzyklus 2 in dieser Lektion).</w:t>
      </w:r>
    </w:p>
    <w:p w14:paraId="4657AB32" w14:textId="77777777" w:rsidR="006D5486" w:rsidRDefault="006D5486">
      <w:pPr>
        <w:pStyle w:val="Textkrper"/>
        <w:spacing w:before="1"/>
        <w:rPr>
          <w:sz w:val="22"/>
        </w:rPr>
      </w:pPr>
    </w:p>
    <w:p w14:paraId="2C4F8A43" w14:textId="77777777" w:rsidR="006D5486" w:rsidRDefault="00000000">
      <w:pPr>
        <w:pStyle w:val="Textkrper"/>
        <w:spacing w:line="259" w:lineRule="auto"/>
        <w:ind w:left="957" w:right="2202" w:hanging="1"/>
        <w:jc w:val="both"/>
      </w:pPr>
      <w:r>
        <w:rPr>
          <w:color w:val="231F20"/>
        </w:rPr>
        <w:t>Ein Qualitätsmanagementsystem umfasst Tätigkeiten, mit denen ein Unternehmen seine</w:t>
      </w:r>
      <w:r>
        <w:rPr>
          <w:color w:val="231F20"/>
          <w:spacing w:val="-7"/>
        </w:rPr>
        <w:t xml:space="preserve"> </w:t>
      </w:r>
      <w:r>
        <w:rPr>
          <w:color w:val="231F20"/>
        </w:rPr>
        <w:t>Ziele</w:t>
      </w:r>
      <w:r>
        <w:rPr>
          <w:color w:val="231F20"/>
          <w:spacing w:val="-7"/>
        </w:rPr>
        <w:t xml:space="preserve"> </w:t>
      </w:r>
      <w:r>
        <w:rPr>
          <w:color w:val="231F20"/>
        </w:rPr>
        <w:t>ermittelt</w:t>
      </w:r>
      <w:r>
        <w:rPr>
          <w:color w:val="231F20"/>
          <w:spacing w:val="-7"/>
        </w:rPr>
        <w:t xml:space="preserve"> </w:t>
      </w:r>
      <w:r>
        <w:rPr>
          <w:color w:val="231F20"/>
        </w:rPr>
        <w:t>und</w:t>
      </w:r>
      <w:r>
        <w:rPr>
          <w:color w:val="231F20"/>
          <w:spacing w:val="-7"/>
        </w:rPr>
        <w:t xml:space="preserve"> </w:t>
      </w:r>
      <w:r>
        <w:rPr>
          <w:color w:val="231F20"/>
        </w:rPr>
        <w:t>die</w:t>
      </w:r>
      <w:r>
        <w:rPr>
          <w:color w:val="231F20"/>
          <w:spacing w:val="-7"/>
        </w:rPr>
        <w:t xml:space="preserve"> </w:t>
      </w:r>
      <w:r>
        <w:rPr>
          <w:color w:val="231F20"/>
        </w:rPr>
        <w:t>Prozesse</w:t>
      </w:r>
      <w:r>
        <w:rPr>
          <w:color w:val="231F20"/>
          <w:spacing w:val="-7"/>
        </w:rPr>
        <w:t xml:space="preserve"> </w:t>
      </w:r>
      <w:r>
        <w:rPr>
          <w:color w:val="231F20"/>
        </w:rPr>
        <w:t>bzw.</w:t>
      </w:r>
      <w:r>
        <w:rPr>
          <w:color w:val="231F20"/>
          <w:spacing w:val="-7"/>
        </w:rPr>
        <w:t xml:space="preserve"> </w:t>
      </w:r>
      <w:r>
        <w:rPr>
          <w:color w:val="231F20"/>
        </w:rPr>
        <w:t>Ressourcen</w:t>
      </w:r>
      <w:r>
        <w:rPr>
          <w:color w:val="231F20"/>
          <w:spacing w:val="-7"/>
        </w:rPr>
        <w:t xml:space="preserve"> </w:t>
      </w:r>
      <w:r>
        <w:rPr>
          <w:color w:val="231F20"/>
        </w:rPr>
        <w:t>bestimmt,</w:t>
      </w:r>
      <w:r>
        <w:rPr>
          <w:color w:val="231F20"/>
          <w:spacing w:val="-7"/>
        </w:rPr>
        <w:t xml:space="preserve"> </w:t>
      </w:r>
      <w:r>
        <w:rPr>
          <w:color w:val="231F20"/>
        </w:rPr>
        <w:t>die</w:t>
      </w:r>
      <w:r>
        <w:rPr>
          <w:color w:val="231F20"/>
          <w:spacing w:val="-7"/>
        </w:rPr>
        <w:t xml:space="preserve"> </w:t>
      </w:r>
      <w:r>
        <w:rPr>
          <w:color w:val="231F20"/>
        </w:rPr>
        <w:t>zum</w:t>
      </w:r>
      <w:r>
        <w:rPr>
          <w:color w:val="231F20"/>
          <w:spacing w:val="-7"/>
        </w:rPr>
        <w:t xml:space="preserve"> </w:t>
      </w:r>
      <w:r>
        <w:rPr>
          <w:color w:val="231F20"/>
        </w:rPr>
        <w:t>Erreichen</w:t>
      </w:r>
      <w:r>
        <w:rPr>
          <w:color w:val="231F20"/>
          <w:spacing w:val="-7"/>
        </w:rPr>
        <w:t xml:space="preserve"> </w:t>
      </w:r>
      <w:r>
        <w:rPr>
          <w:color w:val="231F20"/>
        </w:rPr>
        <w:t>der gewünschten Ergebnisse erforderlich sind. Dafür muss ein Unternehmen die …</w:t>
      </w:r>
    </w:p>
    <w:p w14:paraId="0277F1CD" w14:textId="77777777" w:rsidR="006D5486" w:rsidRDefault="006D5486">
      <w:pPr>
        <w:pStyle w:val="Textkrper"/>
        <w:spacing w:before="10"/>
        <w:rPr>
          <w:sz w:val="21"/>
        </w:rPr>
      </w:pPr>
    </w:p>
    <w:p w14:paraId="4E84078F" w14:textId="77777777" w:rsidR="006D5486" w:rsidRDefault="00000000">
      <w:pPr>
        <w:pStyle w:val="Listenabsatz"/>
        <w:numPr>
          <w:ilvl w:val="0"/>
          <w:numId w:val="8"/>
        </w:numPr>
        <w:tabs>
          <w:tab w:val="left" w:pos="1237"/>
          <w:tab w:val="left" w:pos="1238"/>
        </w:tabs>
        <w:spacing w:before="1"/>
        <w:ind w:hanging="281"/>
        <w:rPr>
          <w:sz w:val="20"/>
        </w:rPr>
      </w:pPr>
      <w:r>
        <w:rPr>
          <w:color w:val="231F20"/>
          <w:sz w:val="20"/>
        </w:rPr>
        <w:t>…</w:t>
      </w:r>
      <w:r>
        <w:rPr>
          <w:color w:val="231F20"/>
          <w:spacing w:val="-8"/>
          <w:sz w:val="20"/>
        </w:rPr>
        <w:t xml:space="preserve"> </w:t>
      </w:r>
      <w:r>
        <w:rPr>
          <w:color w:val="231F20"/>
          <w:sz w:val="20"/>
        </w:rPr>
        <w:t>Verantwortlichkeiten</w:t>
      </w:r>
      <w:r>
        <w:rPr>
          <w:color w:val="231F20"/>
          <w:spacing w:val="-7"/>
          <w:sz w:val="20"/>
        </w:rPr>
        <w:t xml:space="preserve"> </w:t>
      </w:r>
      <w:r>
        <w:rPr>
          <w:color w:val="231F20"/>
          <w:sz w:val="20"/>
        </w:rPr>
        <w:t>für</w:t>
      </w:r>
      <w:r>
        <w:rPr>
          <w:color w:val="231F20"/>
          <w:spacing w:val="-7"/>
          <w:sz w:val="20"/>
        </w:rPr>
        <w:t xml:space="preserve"> </w:t>
      </w:r>
      <w:r>
        <w:rPr>
          <w:color w:val="231F20"/>
          <w:sz w:val="20"/>
        </w:rPr>
        <w:t>die</w:t>
      </w:r>
      <w:r>
        <w:rPr>
          <w:color w:val="231F20"/>
          <w:spacing w:val="-7"/>
          <w:sz w:val="20"/>
        </w:rPr>
        <w:t xml:space="preserve"> </w:t>
      </w:r>
      <w:r>
        <w:rPr>
          <w:color w:val="231F20"/>
          <w:sz w:val="20"/>
        </w:rPr>
        <w:t>Tätigkeiten</w:t>
      </w:r>
      <w:r>
        <w:rPr>
          <w:color w:val="231F20"/>
          <w:spacing w:val="-7"/>
          <w:sz w:val="20"/>
        </w:rPr>
        <w:t xml:space="preserve"> </w:t>
      </w:r>
      <w:r>
        <w:rPr>
          <w:color w:val="231F20"/>
          <w:sz w:val="20"/>
        </w:rPr>
        <w:t>regeln</w:t>
      </w:r>
      <w:r>
        <w:rPr>
          <w:color w:val="231F20"/>
          <w:spacing w:val="-7"/>
          <w:sz w:val="20"/>
        </w:rPr>
        <w:t xml:space="preserve"> </w:t>
      </w:r>
      <w:r>
        <w:rPr>
          <w:color w:val="231F20"/>
          <w:spacing w:val="-2"/>
          <w:sz w:val="20"/>
        </w:rPr>
        <w:t>(Aufbauorganisation),</w:t>
      </w:r>
    </w:p>
    <w:p w14:paraId="3A22DABC" w14:textId="77777777" w:rsidR="006D5486" w:rsidRDefault="00000000">
      <w:pPr>
        <w:pStyle w:val="Listenabsatz"/>
        <w:numPr>
          <w:ilvl w:val="0"/>
          <w:numId w:val="8"/>
        </w:numPr>
        <w:tabs>
          <w:tab w:val="left" w:pos="1237"/>
          <w:tab w:val="left" w:pos="1238"/>
        </w:tabs>
        <w:ind w:hanging="281"/>
        <w:rPr>
          <w:sz w:val="20"/>
        </w:rPr>
      </w:pPr>
      <w:r>
        <w:rPr>
          <w:color w:val="231F20"/>
          <w:sz w:val="20"/>
        </w:rPr>
        <w:t>angestrebte</w:t>
      </w:r>
      <w:r>
        <w:rPr>
          <w:color w:val="231F20"/>
          <w:spacing w:val="-9"/>
          <w:sz w:val="20"/>
        </w:rPr>
        <w:t xml:space="preserve"> </w:t>
      </w:r>
      <w:r>
        <w:rPr>
          <w:color w:val="231F20"/>
          <w:sz w:val="20"/>
        </w:rPr>
        <w:t>Ergebnisse</w:t>
      </w:r>
      <w:r>
        <w:rPr>
          <w:color w:val="231F20"/>
          <w:spacing w:val="-8"/>
          <w:sz w:val="20"/>
        </w:rPr>
        <w:t xml:space="preserve"> </w:t>
      </w:r>
      <w:r>
        <w:rPr>
          <w:color w:val="231F20"/>
          <w:sz w:val="20"/>
        </w:rPr>
        <w:t>(Ziele)</w:t>
      </w:r>
      <w:r>
        <w:rPr>
          <w:color w:val="231F20"/>
          <w:spacing w:val="-8"/>
          <w:sz w:val="20"/>
        </w:rPr>
        <w:t xml:space="preserve"> </w:t>
      </w:r>
      <w:r>
        <w:rPr>
          <w:color w:val="231F20"/>
          <w:spacing w:val="-2"/>
          <w:sz w:val="20"/>
        </w:rPr>
        <w:t>beschreiben,</w:t>
      </w:r>
    </w:p>
    <w:p w14:paraId="662E2A59" w14:textId="77777777" w:rsidR="006D5486" w:rsidRDefault="00000000">
      <w:pPr>
        <w:pStyle w:val="Listenabsatz"/>
        <w:numPr>
          <w:ilvl w:val="0"/>
          <w:numId w:val="8"/>
        </w:numPr>
        <w:tabs>
          <w:tab w:val="left" w:pos="1237"/>
          <w:tab w:val="left" w:pos="1238"/>
        </w:tabs>
        <w:spacing w:line="259" w:lineRule="auto"/>
        <w:ind w:right="2516"/>
        <w:rPr>
          <w:sz w:val="20"/>
        </w:rPr>
      </w:pPr>
      <w:r>
        <w:rPr>
          <w:color w:val="231F20"/>
          <w:sz w:val="20"/>
        </w:rPr>
        <w:t>die</w:t>
      </w:r>
      <w:r>
        <w:rPr>
          <w:color w:val="231F20"/>
          <w:spacing w:val="-11"/>
          <w:sz w:val="20"/>
        </w:rPr>
        <w:t xml:space="preserve"> </w:t>
      </w:r>
      <w:r>
        <w:rPr>
          <w:color w:val="231F20"/>
          <w:sz w:val="20"/>
        </w:rPr>
        <w:t>Art</w:t>
      </w:r>
      <w:r>
        <w:rPr>
          <w:color w:val="231F20"/>
          <w:spacing w:val="-11"/>
          <w:sz w:val="20"/>
        </w:rPr>
        <w:t xml:space="preserve"> </w:t>
      </w:r>
      <w:r>
        <w:rPr>
          <w:color w:val="231F20"/>
          <w:sz w:val="20"/>
        </w:rPr>
        <w:t>der</w:t>
      </w:r>
      <w:r>
        <w:rPr>
          <w:color w:val="231F20"/>
          <w:spacing w:val="-11"/>
          <w:sz w:val="20"/>
        </w:rPr>
        <w:t xml:space="preserve"> </w:t>
      </w:r>
      <w:r>
        <w:rPr>
          <w:color w:val="231F20"/>
          <w:sz w:val="20"/>
        </w:rPr>
        <w:t>Durchführung</w:t>
      </w:r>
      <w:r>
        <w:rPr>
          <w:color w:val="231F20"/>
          <w:spacing w:val="-11"/>
          <w:sz w:val="20"/>
        </w:rPr>
        <w:t xml:space="preserve"> </w:t>
      </w:r>
      <w:r>
        <w:rPr>
          <w:color w:val="231F20"/>
          <w:sz w:val="20"/>
        </w:rPr>
        <w:t>der</w:t>
      </w:r>
      <w:r>
        <w:rPr>
          <w:color w:val="231F20"/>
          <w:spacing w:val="-11"/>
          <w:sz w:val="20"/>
        </w:rPr>
        <w:t xml:space="preserve"> </w:t>
      </w:r>
      <w:r>
        <w:rPr>
          <w:color w:val="231F20"/>
          <w:sz w:val="20"/>
        </w:rPr>
        <w:t>Tätigkeiten</w:t>
      </w:r>
      <w:r>
        <w:rPr>
          <w:color w:val="231F20"/>
          <w:spacing w:val="-11"/>
          <w:sz w:val="20"/>
        </w:rPr>
        <w:t xml:space="preserve"> </w:t>
      </w:r>
      <w:r>
        <w:rPr>
          <w:color w:val="231F20"/>
          <w:sz w:val="20"/>
        </w:rPr>
        <w:t>festlegen</w:t>
      </w:r>
      <w:r>
        <w:rPr>
          <w:color w:val="231F20"/>
          <w:spacing w:val="-11"/>
          <w:sz w:val="20"/>
        </w:rPr>
        <w:t xml:space="preserve"> </w:t>
      </w:r>
      <w:r>
        <w:rPr>
          <w:color w:val="231F20"/>
          <w:sz w:val="20"/>
        </w:rPr>
        <w:t>(Ablauf-</w:t>
      </w:r>
      <w:r>
        <w:rPr>
          <w:color w:val="231F20"/>
          <w:spacing w:val="-11"/>
          <w:sz w:val="20"/>
        </w:rPr>
        <w:t xml:space="preserve"> </w:t>
      </w:r>
      <w:r>
        <w:rPr>
          <w:color w:val="231F20"/>
          <w:sz w:val="20"/>
        </w:rPr>
        <w:t>bzw.</w:t>
      </w:r>
      <w:r>
        <w:rPr>
          <w:color w:val="231F20"/>
          <w:spacing w:val="-11"/>
          <w:sz w:val="20"/>
        </w:rPr>
        <w:t xml:space="preserve"> </w:t>
      </w:r>
      <w:proofErr w:type="spellStart"/>
      <w:r>
        <w:rPr>
          <w:color w:val="231F20"/>
          <w:sz w:val="20"/>
        </w:rPr>
        <w:t>Prozessorganisa</w:t>
      </w:r>
      <w:proofErr w:type="spellEnd"/>
      <w:r>
        <w:rPr>
          <w:color w:val="231F20"/>
          <w:sz w:val="20"/>
        </w:rPr>
        <w:t xml:space="preserve">- </w:t>
      </w:r>
      <w:proofErr w:type="spellStart"/>
      <w:r>
        <w:rPr>
          <w:color w:val="231F20"/>
          <w:sz w:val="20"/>
        </w:rPr>
        <w:t>tion</w:t>
      </w:r>
      <w:proofErr w:type="spellEnd"/>
      <w:r>
        <w:rPr>
          <w:color w:val="231F20"/>
          <w:sz w:val="20"/>
        </w:rPr>
        <w:t>) und</w:t>
      </w:r>
    </w:p>
    <w:p w14:paraId="141B8030" w14:textId="77777777" w:rsidR="006D5486" w:rsidRDefault="00000000">
      <w:pPr>
        <w:pStyle w:val="Listenabsatz"/>
        <w:numPr>
          <w:ilvl w:val="0"/>
          <w:numId w:val="8"/>
        </w:numPr>
        <w:tabs>
          <w:tab w:val="left" w:pos="1237"/>
          <w:tab w:val="left" w:pos="1238"/>
        </w:tabs>
        <w:spacing w:before="1" w:line="259" w:lineRule="auto"/>
        <w:ind w:right="2209"/>
        <w:rPr>
          <w:sz w:val="20"/>
        </w:rPr>
      </w:pPr>
      <w:r>
        <w:rPr>
          <w:color w:val="231F20"/>
          <w:sz w:val="20"/>
        </w:rPr>
        <w:t>die</w:t>
      </w:r>
      <w:r>
        <w:rPr>
          <w:color w:val="231F20"/>
          <w:spacing w:val="-9"/>
          <w:sz w:val="20"/>
        </w:rPr>
        <w:t xml:space="preserve"> </w:t>
      </w:r>
      <w:r>
        <w:rPr>
          <w:color w:val="231F20"/>
          <w:sz w:val="20"/>
        </w:rPr>
        <w:t>einzusetzenden</w:t>
      </w:r>
      <w:r>
        <w:rPr>
          <w:color w:val="231F20"/>
          <w:spacing w:val="-9"/>
          <w:sz w:val="20"/>
        </w:rPr>
        <w:t xml:space="preserve"> </w:t>
      </w:r>
      <w:r>
        <w:rPr>
          <w:color w:val="231F20"/>
          <w:sz w:val="20"/>
        </w:rPr>
        <w:t>Ressourcen</w:t>
      </w:r>
      <w:r>
        <w:rPr>
          <w:color w:val="231F20"/>
          <w:spacing w:val="-9"/>
          <w:sz w:val="20"/>
        </w:rPr>
        <w:t xml:space="preserve"> </w:t>
      </w:r>
      <w:r>
        <w:rPr>
          <w:color w:val="231F20"/>
          <w:sz w:val="20"/>
        </w:rPr>
        <w:t>bestimmen</w:t>
      </w:r>
      <w:r>
        <w:rPr>
          <w:color w:val="231F20"/>
          <w:spacing w:val="-9"/>
          <w:sz w:val="20"/>
        </w:rPr>
        <w:t xml:space="preserve"> </w:t>
      </w:r>
      <w:r>
        <w:rPr>
          <w:color w:val="231F20"/>
          <w:sz w:val="20"/>
        </w:rPr>
        <w:t>(z.</w:t>
      </w:r>
      <w:r>
        <w:rPr>
          <w:color w:val="231F20"/>
          <w:spacing w:val="-9"/>
          <w:sz w:val="20"/>
        </w:rPr>
        <w:t xml:space="preserve"> </w:t>
      </w:r>
      <w:r>
        <w:rPr>
          <w:color w:val="231F20"/>
          <w:sz w:val="20"/>
        </w:rPr>
        <w:t>B.</w:t>
      </w:r>
      <w:r>
        <w:rPr>
          <w:color w:val="231F20"/>
          <w:spacing w:val="-9"/>
          <w:sz w:val="20"/>
        </w:rPr>
        <w:t xml:space="preserve"> </w:t>
      </w:r>
      <w:r>
        <w:rPr>
          <w:color w:val="231F20"/>
          <w:sz w:val="20"/>
        </w:rPr>
        <w:t>Budgets,</w:t>
      </w:r>
      <w:r>
        <w:rPr>
          <w:color w:val="231F20"/>
          <w:spacing w:val="-9"/>
          <w:sz w:val="20"/>
        </w:rPr>
        <w:t xml:space="preserve"> </w:t>
      </w:r>
      <w:r>
        <w:rPr>
          <w:color w:val="231F20"/>
          <w:sz w:val="20"/>
        </w:rPr>
        <w:t>Material,</w:t>
      </w:r>
      <w:r>
        <w:rPr>
          <w:color w:val="231F20"/>
          <w:spacing w:val="-9"/>
          <w:sz w:val="20"/>
        </w:rPr>
        <w:t xml:space="preserve"> </w:t>
      </w:r>
      <w:r>
        <w:rPr>
          <w:color w:val="231F20"/>
          <w:sz w:val="20"/>
        </w:rPr>
        <w:t>Personal,</w:t>
      </w:r>
      <w:r>
        <w:rPr>
          <w:color w:val="231F20"/>
          <w:spacing w:val="-9"/>
          <w:sz w:val="20"/>
        </w:rPr>
        <w:t xml:space="preserve"> </w:t>
      </w:r>
      <w:proofErr w:type="spellStart"/>
      <w:r>
        <w:rPr>
          <w:color w:val="231F20"/>
          <w:sz w:val="20"/>
        </w:rPr>
        <w:t>Verfah</w:t>
      </w:r>
      <w:proofErr w:type="spellEnd"/>
      <w:r>
        <w:rPr>
          <w:color w:val="231F20"/>
          <w:sz w:val="20"/>
        </w:rPr>
        <w:t xml:space="preserve">- </w:t>
      </w:r>
      <w:proofErr w:type="spellStart"/>
      <w:r>
        <w:rPr>
          <w:color w:val="231F20"/>
          <w:spacing w:val="-2"/>
          <w:sz w:val="20"/>
        </w:rPr>
        <w:t>ren</w:t>
      </w:r>
      <w:proofErr w:type="spellEnd"/>
      <w:r>
        <w:rPr>
          <w:color w:val="231F20"/>
          <w:spacing w:val="-2"/>
          <w:sz w:val="20"/>
        </w:rPr>
        <w:t>).</w:t>
      </w:r>
    </w:p>
    <w:p w14:paraId="7E115B78" w14:textId="77777777" w:rsidR="006D5486" w:rsidRDefault="006D5486">
      <w:pPr>
        <w:pStyle w:val="Textkrper"/>
        <w:spacing w:before="6"/>
        <w:rPr>
          <w:sz w:val="13"/>
        </w:rPr>
      </w:pPr>
    </w:p>
    <w:p w14:paraId="7AEF06F9" w14:textId="77777777" w:rsidR="006D5486" w:rsidRDefault="006D5486">
      <w:pPr>
        <w:rPr>
          <w:sz w:val="13"/>
        </w:rPr>
        <w:sectPr w:rsidR="006D5486">
          <w:pgSz w:w="11910" w:h="16840"/>
          <w:pgMar w:top="960" w:right="460" w:bottom="280" w:left="460" w:header="0" w:footer="0" w:gutter="0"/>
          <w:cols w:space="720"/>
        </w:sectPr>
      </w:pPr>
    </w:p>
    <w:p w14:paraId="3EEB6C61" w14:textId="77777777" w:rsidR="006D5486" w:rsidRDefault="00000000">
      <w:pPr>
        <w:pStyle w:val="Textkrper"/>
        <w:spacing w:before="100" w:line="259" w:lineRule="auto"/>
        <w:ind w:left="957"/>
        <w:jc w:val="both"/>
      </w:pPr>
      <w:r>
        <w:rPr>
          <w:color w:val="231F20"/>
        </w:rPr>
        <w:t xml:space="preserve">Da viele Unternehmen mehrere normierte Managementsysteme gleichzeitig einsetzen, sind seit 2015 die meisten Systeme einheitlich aufgebaut. Dieser einheitliche Aufbau folgt einer sogenannten </w:t>
      </w:r>
      <w:r>
        <w:rPr>
          <w:b/>
          <w:color w:val="231F20"/>
        </w:rPr>
        <w:t xml:space="preserve">High Level </w:t>
      </w:r>
      <w:proofErr w:type="spellStart"/>
      <w:r>
        <w:rPr>
          <w:b/>
          <w:color w:val="231F20"/>
        </w:rPr>
        <w:t>Structure</w:t>
      </w:r>
      <w:proofErr w:type="spellEnd"/>
      <w:r>
        <w:rPr>
          <w:b/>
          <w:color w:val="231F20"/>
        </w:rPr>
        <w:t xml:space="preserve"> </w:t>
      </w:r>
      <w:r>
        <w:rPr>
          <w:color w:val="231F20"/>
        </w:rPr>
        <w:t>(HLS). Die Erleichterung durch diese HLS besteht darin, dass die Anforderungen unter der gleichen Kapitelnummer der Normen zu</w:t>
      </w:r>
      <w:r>
        <w:rPr>
          <w:color w:val="231F20"/>
          <w:spacing w:val="-4"/>
        </w:rPr>
        <w:t xml:space="preserve"> </w:t>
      </w:r>
      <w:r>
        <w:rPr>
          <w:color w:val="231F20"/>
        </w:rPr>
        <w:t>finden</w:t>
      </w:r>
      <w:r>
        <w:rPr>
          <w:color w:val="231F20"/>
          <w:spacing w:val="-4"/>
        </w:rPr>
        <w:t xml:space="preserve"> </w:t>
      </w:r>
      <w:r>
        <w:rPr>
          <w:color w:val="231F20"/>
        </w:rPr>
        <w:t>sind</w:t>
      </w:r>
      <w:r>
        <w:rPr>
          <w:color w:val="231F20"/>
          <w:spacing w:val="-4"/>
        </w:rPr>
        <w:t xml:space="preserve"> </w:t>
      </w:r>
      <w:r>
        <w:rPr>
          <w:color w:val="231F20"/>
        </w:rPr>
        <w:t>und</w:t>
      </w:r>
      <w:r>
        <w:rPr>
          <w:color w:val="231F20"/>
          <w:spacing w:val="-4"/>
        </w:rPr>
        <w:t xml:space="preserve"> </w:t>
      </w:r>
      <w:r>
        <w:rPr>
          <w:color w:val="231F20"/>
        </w:rPr>
        <w:t>oft</w:t>
      </w:r>
      <w:r>
        <w:rPr>
          <w:color w:val="231F20"/>
          <w:spacing w:val="-4"/>
        </w:rPr>
        <w:t xml:space="preserve"> </w:t>
      </w:r>
      <w:r>
        <w:rPr>
          <w:color w:val="231F20"/>
        </w:rPr>
        <w:t>gleichlautende</w:t>
      </w:r>
      <w:r>
        <w:rPr>
          <w:color w:val="231F20"/>
          <w:spacing w:val="-4"/>
        </w:rPr>
        <w:t xml:space="preserve"> </w:t>
      </w:r>
      <w:r>
        <w:rPr>
          <w:color w:val="231F20"/>
        </w:rPr>
        <w:t>Textpassagen</w:t>
      </w:r>
      <w:r>
        <w:rPr>
          <w:color w:val="231F20"/>
          <w:spacing w:val="-4"/>
        </w:rPr>
        <w:t xml:space="preserve"> </w:t>
      </w:r>
      <w:r>
        <w:rPr>
          <w:color w:val="231F20"/>
        </w:rPr>
        <w:t>enthalten</w:t>
      </w:r>
      <w:r>
        <w:rPr>
          <w:color w:val="231F20"/>
          <w:spacing w:val="-4"/>
        </w:rPr>
        <w:t xml:space="preserve"> </w:t>
      </w:r>
      <w:r>
        <w:rPr>
          <w:color w:val="231F20"/>
        </w:rPr>
        <w:t>sind.</w:t>
      </w:r>
      <w:r>
        <w:rPr>
          <w:color w:val="231F20"/>
          <w:spacing w:val="-4"/>
        </w:rPr>
        <w:t xml:space="preserve"> </w:t>
      </w:r>
      <w:r>
        <w:rPr>
          <w:color w:val="231F20"/>
        </w:rPr>
        <w:t>Dies</w:t>
      </w:r>
      <w:r>
        <w:rPr>
          <w:color w:val="231F20"/>
          <w:spacing w:val="-4"/>
        </w:rPr>
        <w:t xml:space="preserve"> </w:t>
      </w:r>
      <w:r>
        <w:rPr>
          <w:color w:val="231F20"/>
        </w:rPr>
        <w:t>gilt</w:t>
      </w:r>
      <w:r>
        <w:rPr>
          <w:color w:val="231F20"/>
          <w:spacing w:val="-4"/>
        </w:rPr>
        <w:t xml:space="preserve"> </w:t>
      </w:r>
      <w:r>
        <w:rPr>
          <w:color w:val="231F20"/>
        </w:rPr>
        <w:t>z.</w:t>
      </w:r>
      <w:r>
        <w:rPr>
          <w:color w:val="231F20"/>
          <w:spacing w:val="-4"/>
        </w:rPr>
        <w:t xml:space="preserve"> </w:t>
      </w:r>
      <w:r>
        <w:rPr>
          <w:color w:val="231F20"/>
        </w:rPr>
        <w:t>B.</w:t>
      </w:r>
      <w:r>
        <w:rPr>
          <w:color w:val="231F20"/>
          <w:spacing w:val="-4"/>
        </w:rPr>
        <w:t xml:space="preserve"> </w:t>
      </w:r>
      <w:r>
        <w:rPr>
          <w:color w:val="231F20"/>
        </w:rPr>
        <w:t>für</w:t>
      </w:r>
      <w:r>
        <w:rPr>
          <w:color w:val="231F20"/>
          <w:spacing w:val="-4"/>
        </w:rPr>
        <w:t xml:space="preserve"> </w:t>
      </w:r>
      <w:r>
        <w:rPr>
          <w:color w:val="231F20"/>
        </w:rPr>
        <w:t>die Norm zum Qualitätsmanagementsystem nach DIN EN ISO 9001 und für die Norm zum Umweltmanagementsystem nach DIN EN ISO 140001.</w:t>
      </w:r>
    </w:p>
    <w:p w14:paraId="68A98AB2" w14:textId="77777777" w:rsidR="006D5486" w:rsidRDefault="00000000">
      <w:r>
        <w:br w:type="column"/>
      </w:r>
    </w:p>
    <w:p w14:paraId="4B3AB71D" w14:textId="77777777" w:rsidR="006D5486" w:rsidRDefault="006D5486">
      <w:pPr>
        <w:pStyle w:val="Textkrper"/>
        <w:spacing w:before="3"/>
        <w:rPr>
          <w:sz w:val="31"/>
        </w:rPr>
      </w:pPr>
    </w:p>
    <w:p w14:paraId="268FB552" w14:textId="77777777" w:rsidR="006D5486" w:rsidRDefault="00000000">
      <w:pPr>
        <w:spacing w:line="290" w:lineRule="auto"/>
        <w:ind w:left="355" w:right="116"/>
        <w:rPr>
          <w:sz w:val="18"/>
        </w:rPr>
      </w:pPr>
      <w:r>
        <w:rPr>
          <w:color w:val="231F20"/>
          <w:sz w:val="18"/>
        </w:rPr>
        <w:t xml:space="preserve">High Level </w:t>
      </w:r>
      <w:proofErr w:type="spellStart"/>
      <w:r>
        <w:rPr>
          <w:color w:val="231F20"/>
          <w:sz w:val="18"/>
        </w:rPr>
        <w:t>Structure</w:t>
      </w:r>
      <w:proofErr w:type="spellEnd"/>
      <w:r>
        <w:rPr>
          <w:color w:val="231F20"/>
          <w:sz w:val="18"/>
        </w:rPr>
        <w:t xml:space="preserve"> </w:t>
      </w:r>
      <w:r>
        <w:rPr>
          <w:color w:val="808285"/>
          <w:sz w:val="18"/>
        </w:rPr>
        <w:t>übergeordneter,</w:t>
      </w:r>
      <w:r>
        <w:rPr>
          <w:color w:val="808285"/>
          <w:spacing w:val="-13"/>
          <w:sz w:val="18"/>
        </w:rPr>
        <w:t xml:space="preserve"> </w:t>
      </w:r>
      <w:r>
        <w:rPr>
          <w:color w:val="808285"/>
          <w:sz w:val="18"/>
        </w:rPr>
        <w:t xml:space="preserve">ein- </w:t>
      </w:r>
      <w:proofErr w:type="spellStart"/>
      <w:r>
        <w:rPr>
          <w:color w:val="808285"/>
          <w:sz w:val="18"/>
        </w:rPr>
        <w:t>heitlicher</w:t>
      </w:r>
      <w:proofErr w:type="spellEnd"/>
      <w:r>
        <w:rPr>
          <w:color w:val="808285"/>
          <w:sz w:val="18"/>
        </w:rPr>
        <w:t xml:space="preserve"> Aufbau</w:t>
      </w:r>
      <w:r>
        <w:rPr>
          <w:color w:val="808285"/>
          <w:spacing w:val="40"/>
          <w:sz w:val="18"/>
        </w:rPr>
        <w:t xml:space="preserve"> </w:t>
      </w:r>
      <w:r>
        <w:rPr>
          <w:color w:val="808285"/>
          <w:sz w:val="18"/>
        </w:rPr>
        <w:t xml:space="preserve">von Normen für </w:t>
      </w:r>
      <w:r>
        <w:rPr>
          <w:color w:val="808285"/>
          <w:spacing w:val="-2"/>
          <w:sz w:val="18"/>
        </w:rPr>
        <w:t>Managementsysteme</w:t>
      </w:r>
    </w:p>
    <w:p w14:paraId="722BBFD6" w14:textId="77777777" w:rsidR="006D5486" w:rsidRDefault="006D5486">
      <w:pPr>
        <w:spacing w:line="290" w:lineRule="auto"/>
        <w:rPr>
          <w:sz w:val="18"/>
        </w:rPr>
        <w:sectPr w:rsidR="006D5486">
          <w:type w:val="continuous"/>
          <w:pgSz w:w="11910" w:h="16840"/>
          <w:pgMar w:top="1920" w:right="460" w:bottom="280" w:left="460" w:header="0" w:footer="0" w:gutter="0"/>
          <w:cols w:num="2" w:space="720" w:equalWidth="0">
            <w:col w:w="8783" w:space="40"/>
            <w:col w:w="2167"/>
          </w:cols>
        </w:sectPr>
      </w:pPr>
    </w:p>
    <w:p w14:paraId="136B65AA" w14:textId="77777777" w:rsidR="006D5486" w:rsidRDefault="006D5486">
      <w:pPr>
        <w:pStyle w:val="Textkrper"/>
      </w:pPr>
    </w:p>
    <w:p w14:paraId="1A27D40C" w14:textId="77777777" w:rsidR="006D5486" w:rsidRDefault="006D5486">
      <w:pPr>
        <w:pStyle w:val="Textkrper"/>
      </w:pPr>
    </w:p>
    <w:p w14:paraId="04FE8710" w14:textId="77777777" w:rsidR="006D5486" w:rsidRDefault="006D5486">
      <w:pPr>
        <w:pStyle w:val="Textkrper"/>
      </w:pPr>
    </w:p>
    <w:p w14:paraId="339014DB" w14:textId="77777777" w:rsidR="006D5486" w:rsidRDefault="006D5486">
      <w:pPr>
        <w:pStyle w:val="Textkrper"/>
      </w:pPr>
    </w:p>
    <w:p w14:paraId="397CD732" w14:textId="77777777" w:rsidR="006D5486" w:rsidRDefault="006D5486">
      <w:pPr>
        <w:pStyle w:val="Textkrper"/>
      </w:pPr>
    </w:p>
    <w:p w14:paraId="05587781" w14:textId="77777777" w:rsidR="006D5486" w:rsidRDefault="006D5486">
      <w:pPr>
        <w:pStyle w:val="Textkrper"/>
      </w:pPr>
    </w:p>
    <w:p w14:paraId="2DED3747" w14:textId="77777777" w:rsidR="006D5486" w:rsidRDefault="006D5486">
      <w:pPr>
        <w:pStyle w:val="Textkrper"/>
      </w:pPr>
    </w:p>
    <w:p w14:paraId="006E671A" w14:textId="77777777" w:rsidR="006D5486" w:rsidRDefault="006D5486">
      <w:pPr>
        <w:pStyle w:val="Textkrper"/>
      </w:pPr>
    </w:p>
    <w:p w14:paraId="26760ECA" w14:textId="77777777" w:rsidR="006D5486" w:rsidRDefault="006D5486">
      <w:pPr>
        <w:pStyle w:val="Textkrper"/>
        <w:spacing w:before="10"/>
        <w:rPr>
          <w:sz w:val="21"/>
        </w:rPr>
      </w:pPr>
    </w:p>
    <w:p w14:paraId="1A2213A8" w14:textId="77777777" w:rsidR="006D5486" w:rsidRDefault="00000000">
      <w:pPr>
        <w:pStyle w:val="berschrift7"/>
      </w:pPr>
      <w:r>
        <w:rPr>
          <w:color w:val="003946"/>
        </w:rPr>
        <w:t>Grundsätze</w:t>
      </w:r>
      <w:r>
        <w:rPr>
          <w:color w:val="003946"/>
          <w:spacing w:val="-2"/>
        </w:rPr>
        <w:t xml:space="preserve"> </w:t>
      </w:r>
      <w:r>
        <w:rPr>
          <w:color w:val="003946"/>
        </w:rPr>
        <w:t>des</w:t>
      </w:r>
      <w:r>
        <w:rPr>
          <w:color w:val="003946"/>
          <w:spacing w:val="-2"/>
        </w:rPr>
        <w:t xml:space="preserve"> </w:t>
      </w:r>
      <w:r>
        <w:rPr>
          <w:color w:val="003946"/>
        </w:rPr>
        <w:t>Qualitätsmanagements</w:t>
      </w:r>
      <w:r>
        <w:rPr>
          <w:color w:val="003946"/>
          <w:spacing w:val="-2"/>
        </w:rPr>
        <w:t xml:space="preserve"> </w:t>
      </w:r>
      <w:r>
        <w:rPr>
          <w:color w:val="003946"/>
        </w:rPr>
        <w:t>nach</w:t>
      </w:r>
      <w:r>
        <w:rPr>
          <w:color w:val="003946"/>
          <w:spacing w:val="-2"/>
        </w:rPr>
        <w:t xml:space="preserve"> </w:t>
      </w:r>
      <w:r>
        <w:rPr>
          <w:color w:val="003946"/>
        </w:rPr>
        <w:t>DIN</w:t>
      </w:r>
      <w:r>
        <w:rPr>
          <w:color w:val="003946"/>
          <w:spacing w:val="-2"/>
        </w:rPr>
        <w:t xml:space="preserve"> </w:t>
      </w:r>
      <w:r>
        <w:rPr>
          <w:color w:val="003946"/>
        </w:rPr>
        <w:t>EN</w:t>
      </w:r>
      <w:r>
        <w:rPr>
          <w:color w:val="003946"/>
          <w:spacing w:val="-2"/>
        </w:rPr>
        <w:t xml:space="preserve"> </w:t>
      </w:r>
      <w:r>
        <w:rPr>
          <w:color w:val="003946"/>
        </w:rPr>
        <w:t>ISO</w:t>
      </w:r>
      <w:r>
        <w:rPr>
          <w:color w:val="003946"/>
          <w:spacing w:val="-2"/>
        </w:rPr>
        <w:t xml:space="preserve"> </w:t>
      </w:r>
      <w:r>
        <w:rPr>
          <w:color w:val="003946"/>
        </w:rPr>
        <w:t>9000</w:t>
      </w:r>
      <w:r>
        <w:rPr>
          <w:color w:val="003946"/>
          <w:spacing w:val="-2"/>
        </w:rPr>
        <w:t xml:space="preserve"> </w:t>
      </w:r>
      <w:r>
        <w:rPr>
          <w:color w:val="003946"/>
        </w:rPr>
        <w:t>und</w:t>
      </w:r>
      <w:r>
        <w:rPr>
          <w:color w:val="003946"/>
          <w:spacing w:val="-1"/>
        </w:rPr>
        <w:t xml:space="preserve"> </w:t>
      </w:r>
      <w:r>
        <w:rPr>
          <w:color w:val="003946"/>
          <w:spacing w:val="-4"/>
        </w:rPr>
        <w:t>9001</w:t>
      </w:r>
    </w:p>
    <w:p w14:paraId="2858E2D2" w14:textId="77777777" w:rsidR="006D5486" w:rsidRDefault="006D5486">
      <w:pPr>
        <w:pStyle w:val="Textkrper"/>
        <w:spacing w:before="10"/>
        <w:rPr>
          <w:rFonts w:ascii="Fira Sans"/>
          <w:sz w:val="24"/>
        </w:rPr>
      </w:pPr>
    </w:p>
    <w:p w14:paraId="750258C2" w14:textId="77777777" w:rsidR="006D5486" w:rsidRDefault="00000000">
      <w:pPr>
        <w:pStyle w:val="Textkrper"/>
        <w:spacing w:line="259" w:lineRule="auto"/>
        <w:ind w:left="2204" w:right="954" w:hanging="1"/>
        <w:jc w:val="both"/>
      </w:pPr>
      <w:r>
        <w:rPr>
          <w:color w:val="231F20"/>
        </w:rPr>
        <w:t>Die folgenden Grundsätze liefern vor allem Begründungen dafür, warum diese Themen für ein Qualitätsmanagement besonders wichtig sind und welchen Nutzen ein Unter- nehmen daraus ziehen kann (vgl. Deutsches Institut für Normung e. V. 2015a, S. 13ff.; Deutsches Institut für Normung e. V. 2015b, S. 10):</w:t>
      </w:r>
    </w:p>
    <w:p w14:paraId="7613F116" w14:textId="77777777" w:rsidR="006D5486" w:rsidRDefault="006D5486">
      <w:pPr>
        <w:pStyle w:val="Textkrper"/>
        <w:spacing w:before="11"/>
        <w:rPr>
          <w:sz w:val="21"/>
        </w:rPr>
      </w:pPr>
    </w:p>
    <w:p w14:paraId="7614E315" w14:textId="77777777" w:rsidR="006D5486" w:rsidRDefault="00000000">
      <w:pPr>
        <w:pStyle w:val="Listenabsatz"/>
        <w:numPr>
          <w:ilvl w:val="0"/>
          <w:numId w:val="7"/>
        </w:numPr>
        <w:tabs>
          <w:tab w:val="left" w:pos="2484"/>
          <w:tab w:val="left" w:pos="2485"/>
        </w:tabs>
        <w:spacing w:before="0" w:line="259" w:lineRule="auto"/>
        <w:ind w:right="1040"/>
        <w:rPr>
          <w:sz w:val="20"/>
        </w:rPr>
      </w:pPr>
      <w:r>
        <w:rPr>
          <w:color w:val="231F20"/>
          <w:sz w:val="20"/>
        </w:rPr>
        <w:t>Kundenorientierung: Unternehmen hängen von ihren Kunden ab und sollten daher gegenwärtige und künftige Bedürfnisse der Kunden verstehen. Sie müssen deren Anforderungen</w:t>
      </w:r>
      <w:r>
        <w:rPr>
          <w:color w:val="231F20"/>
          <w:spacing w:val="-12"/>
          <w:sz w:val="20"/>
        </w:rPr>
        <w:t xml:space="preserve"> </w:t>
      </w:r>
      <w:r>
        <w:rPr>
          <w:color w:val="231F20"/>
          <w:sz w:val="20"/>
        </w:rPr>
        <w:t>kennen</w:t>
      </w:r>
      <w:r>
        <w:rPr>
          <w:color w:val="231F20"/>
          <w:spacing w:val="-12"/>
          <w:sz w:val="20"/>
        </w:rPr>
        <w:t xml:space="preserve"> </w:t>
      </w:r>
      <w:r>
        <w:rPr>
          <w:color w:val="231F20"/>
          <w:sz w:val="20"/>
        </w:rPr>
        <w:t>und</w:t>
      </w:r>
      <w:r>
        <w:rPr>
          <w:color w:val="231F20"/>
          <w:spacing w:val="-12"/>
          <w:sz w:val="20"/>
        </w:rPr>
        <w:t xml:space="preserve"> </w:t>
      </w:r>
      <w:r>
        <w:rPr>
          <w:color w:val="231F20"/>
          <w:sz w:val="20"/>
        </w:rPr>
        <w:t>erfüllen.</w:t>
      </w:r>
      <w:r>
        <w:rPr>
          <w:color w:val="231F20"/>
          <w:spacing w:val="-12"/>
          <w:sz w:val="20"/>
        </w:rPr>
        <w:t xml:space="preserve"> </w:t>
      </w:r>
      <w:r>
        <w:rPr>
          <w:color w:val="231F20"/>
          <w:sz w:val="20"/>
        </w:rPr>
        <w:t>Interessierte</w:t>
      </w:r>
      <w:r>
        <w:rPr>
          <w:color w:val="231F20"/>
          <w:spacing w:val="-12"/>
          <w:sz w:val="20"/>
        </w:rPr>
        <w:t xml:space="preserve"> </w:t>
      </w:r>
      <w:r>
        <w:rPr>
          <w:color w:val="231F20"/>
          <w:sz w:val="20"/>
        </w:rPr>
        <w:t>Parteien</w:t>
      </w:r>
      <w:r>
        <w:rPr>
          <w:color w:val="231F20"/>
          <w:spacing w:val="-12"/>
          <w:sz w:val="20"/>
        </w:rPr>
        <w:t xml:space="preserve"> </w:t>
      </w:r>
      <w:r>
        <w:rPr>
          <w:color w:val="231F20"/>
          <w:sz w:val="20"/>
        </w:rPr>
        <w:t>mit</w:t>
      </w:r>
      <w:r>
        <w:rPr>
          <w:color w:val="231F20"/>
          <w:spacing w:val="-12"/>
          <w:sz w:val="20"/>
        </w:rPr>
        <w:t xml:space="preserve"> </w:t>
      </w:r>
      <w:r>
        <w:rPr>
          <w:color w:val="231F20"/>
          <w:sz w:val="20"/>
        </w:rPr>
        <w:t>ihren</w:t>
      </w:r>
      <w:r>
        <w:rPr>
          <w:color w:val="231F20"/>
          <w:spacing w:val="-12"/>
          <w:sz w:val="20"/>
        </w:rPr>
        <w:t xml:space="preserve"> </w:t>
      </w:r>
      <w:r>
        <w:rPr>
          <w:color w:val="231F20"/>
          <w:sz w:val="20"/>
        </w:rPr>
        <w:t>Anforderungen und Einflüssen sollten als indirekte Kunden verstanden werden.</w:t>
      </w:r>
    </w:p>
    <w:p w14:paraId="1A5893D8" w14:textId="77777777" w:rsidR="006D5486" w:rsidRDefault="00000000">
      <w:pPr>
        <w:pStyle w:val="Listenabsatz"/>
        <w:numPr>
          <w:ilvl w:val="0"/>
          <w:numId w:val="7"/>
        </w:numPr>
        <w:tabs>
          <w:tab w:val="left" w:pos="2485"/>
        </w:tabs>
        <w:spacing w:before="3" w:line="259" w:lineRule="auto"/>
        <w:ind w:right="1117"/>
        <w:jc w:val="both"/>
        <w:rPr>
          <w:sz w:val="20"/>
        </w:rPr>
      </w:pPr>
      <w:r>
        <w:rPr>
          <w:color w:val="231F20"/>
          <w:sz w:val="20"/>
        </w:rPr>
        <w:t>Führung:</w:t>
      </w:r>
      <w:r>
        <w:rPr>
          <w:color w:val="231F20"/>
          <w:spacing w:val="-4"/>
          <w:sz w:val="20"/>
        </w:rPr>
        <w:t xml:space="preserve"> </w:t>
      </w:r>
      <w:r>
        <w:rPr>
          <w:color w:val="231F20"/>
          <w:sz w:val="20"/>
        </w:rPr>
        <w:t>Führungskräfte</w:t>
      </w:r>
      <w:r>
        <w:rPr>
          <w:color w:val="231F20"/>
          <w:spacing w:val="-4"/>
          <w:sz w:val="20"/>
        </w:rPr>
        <w:t xml:space="preserve"> </w:t>
      </w:r>
      <w:r>
        <w:rPr>
          <w:color w:val="231F20"/>
          <w:sz w:val="20"/>
        </w:rPr>
        <w:t>sollten</w:t>
      </w:r>
      <w:r>
        <w:rPr>
          <w:color w:val="231F20"/>
          <w:spacing w:val="-4"/>
          <w:sz w:val="20"/>
        </w:rPr>
        <w:t xml:space="preserve"> </w:t>
      </w:r>
      <w:r>
        <w:rPr>
          <w:color w:val="231F20"/>
          <w:sz w:val="20"/>
        </w:rPr>
        <w:t>eine</w:t>
      </w:r>
      <w:r>
        <w:rPr>
          <w:color w:val="231F20"/>
          <w:spacing w:val="-4"/>
          <w:sz w:val="20"/>
        </w:rPr>
        <w:t xml:space="preserve"> </w:t>
      </w:r>
      <w:r>
        <w:rPr>
          <w:color w:val="231F20"/>
          <w:sz w:val="20"/>
        </w:rPr>
        <w:t>stringente</w:t>
      </w:r>
      <w:r>
        <w:rPr>
          <w:color w:val="231F20"/>
          <w:spacing w:val="-4"/>
          <w:sz w:val="20"/>
        </w:rPr>
        <w:t xml:space="preserve"> </w:t>
      </w:r>
      <w:r>
        <w:rPr>
          <w:color w:val="231F20"/>
          <w:sz w:val="20"/>
        </w:rPr>
        <w:t>Zielsetzung</w:t>
      </w:r>
      <w:r>
        <w:rPr>
          <w:color w:val="231F20"/>
          <w:spacing w:val="-4"/>
          <w:sz w:val="20"/>
        </w:rPr>
        <w:t xml:space="preserve"> </w:t>
      </w:r>
      <w:r>
        <w:rPr>
          <w:color w:val="231F20"/>
          <w:sz w:val="20"/>
        </w:rPr>
        <w:t>und</w:t>
      </w:r>
      <w:r>
        <w:rPr>
          <w:color w:val="231F20"/>
          <w:spacing w:val="-4"/>
          <w:sz w:val="20"/>
        </w:rPr>
        <w:t xml:space="preserve"> </w:t>
      </w:r>
      <w:r>
        <w:rPr>
          <w:color w:val="231F20"/>
          <w:sz w:val="20"/>
        </w:rPr>
        <w:t>Ausrichtung</w:t>
      </w:r>
      <w:r>
        <w:rPr>
          <w:color w:val="231F20"/>
          <w:spacing w:val="-4"/>
          <w:sz w:val="20"/>
        </w:rPr>
        <w:t xml:space="preserve"> </w:t>
      </w:r>
      <w:r>
        <w:rPr>
          <w:color w:val="231F20"/>
          <w:sz w:val="20"/>
        </w:rPr>
        <w:t>eines Unternehmens</w:t>
      </w:r>
      <w:r>
        <w:rPr>
          <w:color w:val="231F20"/>
          <w:spacing w:val="-4"/>
          <w:sz w:val="20"/>
        </w:rPr>
        <w:t xml:space="preserve"> </w:t>
      </w:r>
      <w:r>
        <w:rPr>
          <w:color w:val="231F20"/>
          <w:sz w:val="20"/>
        </w:rPr>
        <w:t>gewährleisten.</w:t>
      </w:r>
      <w:r>
        <w:rPr>
          <w:color w:val="231F20"/>
          <w:spacing w:val="-4"/>
          <w:sz w:val="20"/>
        </w:rPr>
        <w:t xml:space="preserve"> </w:t>
      </w:r>
      <w:r>
        <w:rPr>
          <w:color w:val="231F20"/>
          <w:sz w:val="20"/>
        </w:rPr>
        <w:t>Sie</w:t>
      </w:r>
      <w:r>
        <w:rPr>
          <w:color w:val="231F20"/>
          <w:spacing w:val="-4"/>
          <w:sz w:val="20"/>
        </w:rPr>
        <w:t xml:space="preserve"> </w:t>
      </w:r>
      <w:r>
        <w:rPr>
          <w:color w:val="231F20"/>
          <w:sz w:val="20"/>
        </w:rPr>
        <w:t>sollten</w:t>
      </w:r>
      <w:r>
        <w:rPr>
          <w:color w:val="231F20"/>
          <w:spacing w:val="-4"/>
          <w:sz w:val="20"/>
        </w:rPr>
        <w:t xml:space="preserve"> </w:t>
      </w:r>
      <w:r>
        <w:rPr>
          <w:color w:val="231F20"/>
          <w:sz w:val="20"/>
        </w:rPr>
        <w:t>eine</w:t>
      </w:r>
      <w:r>
        <w:rPr>
          <w:color w:val="231F20"/>
          <w:spacing w:val="-4"/>
          <w:sz w:val="20"/>
        </w:rPr>
        <w:t xml:space="preserve"> </w:t>
      </w:r>
      <w:r>
        <w:rPr>
          <w:color w:val="231F20"/>
          <w:sz w:val="20"/>
        </w:rPr>
        <w:t>klare</w:t>
      </w:r>
      <w:r>
        <w:rPr>
          <w:color w:val="231F20"/>
          <w:spacing w:val="-4"/>
          <w:sz w:val="20"/>
        </w:rPr>
        <w:t xml:space="preserve"> </w:t>
      </w:r>
      <w:r>
        <w:rPr>
          <w:color w:val="231F20"/>
          <w:sz w:val="20"/>
        </w:rPr>
        <w:t>Orientierung</w:t>
      </w:r>
      <w:r>
        <w:rPr>
          <w:color w:val="231F20"/>
          <w:spacing w:val="-4"/>
          <w:sz w:val="20"/>
        </w:rPr>
        <w:t xml:space="preserve"> </w:t>
      </w:r>
      <w:r>
        <w:rPr>
          <w:color w:val="231F20"/>
          <w:sz w:val="20"/>
        </w:rPr>
        <w:t>und</w:t>
      </w:r>
      <w:r>
        <w:rPr>
          <w:color w:val="231F20"/>
          <w:spacing w:val="-4"/>
          <w:sz w:val="20"/>
        </w:rPr>
        <w:t xml:space="preserve"> </w:t>
      </w:r>
      <w:r>
        <w:rPr>
          <w:color w:val="231F20"/>
          <w:sz w:val="20"/>
        </w:rPr>
        <w:t>ein</w:t>
      </w:r>
      <w:r>
        <w:rPr>
          <w:color w:val="231F20"/>
          <w:spacing w:val="-4"/>
          <w:sz w:val="20"/>
        </w:rPr>
        <w:t xml:space="preserve"> </w:t>
      </w:r>
      <w:r>
        <w:rPr>
          <w:color w:val="231F20"/>
          <w:sz w:val="20"/>
        </w:rPr>
        <w:t>positives internes</w:t>
      </w:r>
      <w:r>
        <w:rPr>
          <w:color w:val="231F20"/>
          <w:spacing w:val="-6"/>
          <w:sz w:val="20"/>
        </w:rPr>
        <w:t xml:space="preserve"> </w:t>
      </w:r>
      <w:r>
        <w:rPr>
          <w:color w:val="231F20"/>
          <w:sz w:val="20"/>
        </w:rPr>
        <w:t>Umfeld</w:t>
      </w:r>
      <w:r>
        <w:rPr>
          <w:color w:val="231F20"/>
          <w:spacing w:val="-6"/>
          <w:sz w:val="20"/>
        </w:rPr>
        <w:t xml:space="preserve"> </w:t>
      </w:r>
      <w:r>
        <w:rPr>
          <w:color w:val="231F20"/>
          <w:sz w:val="20"/>
        </w:rPr>
        <w:t>schaffen,</w:t>
      </w:r>
      <w:r>
        <w:rPr>
          <w:color w:val="231F20"/>
          <w:spacing w:val="-6"/>
          <w:sz w:val="20"/>
        </w:rPr>
        <w:t xml:space="preserve"> </w:t>
      </w:r>
      <w:r>
        <w:rPr>
          <w:color w:val="231F20"/>
          <w:sz w:val="20"/>
        </w:rPr>
        <w:t>in</w:t>
      </w:r>
      <w:r>
        <w:rPr>
          <w:color w:val="231F20"/>
          <w:spacing w:val="-6"/>
          <w:sz w:val="20"/>
        </w:rPr>
        <w:t xml:space="preserve"> </w:t>
      </w:r>
      <w:r>
        <w:rPr>
          <w:color w:val="231F20"/>
          <w:sz w:val="20"/>
        </w:rPr>
        <w:t>dem</w:t>
      </w:r>
      <w:r>
        <w:rPr>
          <w:color w:val="231F20"/>
          <w:spacing w:val="-6"/>
          <w:sz w:val="20"/>
        </w:rPr>
        <w:t xml:space="preserve"> </w:t>
      </w:r>
      <w:r>
        <w:rPr>
          <w:color w:val="231F20"/>
          <w:sz w:val="20"/>
        </w:rPr>
        <w:t>sich</w:t>
      </w:r>
      <w:r>
        <w:rPr>
          <w:color w:val="231F20"/>
          <w:spacing w:val="-6"/>
          <w:sz w:val="20"/>
        </w:rPr>
        <w:t xml:space="preserve"> </w:t>
      </w:r>
      <w:r>
        <w:rPr>
          <w:color w:val="231F20"/>
          <w:sz w:val="20"/>
        </w:rPr>
        <w:t>die</w:t>
      </w:r>
      <w:r>
        <w:rPr>
          <w:color w:val="231F20"/>
          <w:spacing w:val="-6"/>
          <w:sz w:val="20"/>
        </w:rPr>
        <w:t xml:space="preserve"> </w:t>
      </w:r>
      <w:r>
        <w:rPr>
          <w:color w:val="231F20"/>
          <w:sz w:val="20"/>
        </w:rPr>
        <w:t>Mitarbeiter</w:t>
      </w:r>
      <w:r>
        <w:rPr>
          <w:color w:val="231F20"/>
          <w:spacing w:val="-6"/>
          <w:sz w:val="20"/>
        </w:rPr>
        <w:t xml:space="preserve"> </w:t>
      </w:r>
      <w:r>
        <w:rPr>
          <w:color w:val="231F20"/>
          <w:sz w:val="20"/>
        </w:rPr>
        <w:t>für</w:t>
      </w:r>
      <w:r>
        <w:rPr>
          <w:color w:val="231F20"/>
          <w:spacing w:val="-6"/>
          <w:sz w:val="20"/>
        </w:rPr>
        <w:t xml:space="preserve"> </w:t>
      </w:r>
      <w:r>
        <w:rPr>
          <w:color w:val="231F20"/>
          <w:sz w:val="20"/>
        </w:rPr>
        <w:t>die</w:t>
      </w:r>
      <w:r>
        <w:rPr>
          <w:color w:val="231F20"/>
          <w:spacing w:val="-6"/>
          <w:sz w:val="20"/>
        </w:rPr>
        <w:t xml:space="preserve"> </w:t>
      </w:r>
      <w:r>
        <w:rPr>
          <w:color w:val="231F20"/>
          <w:sz w:val="20"/>
        </w:rPr>
        <w:t>Erreichung</w:t>
      </w:r>
      <w:r>
        <w:rPr>
          <w:color w:val="231F20"/>
          <w:spacing w:val="-6"/>
          <w:sz w:val="20"/>
        </w:rPr>
        <w:t xml:space="preserve"> </w:t>
      </w:r>
      <w:r>
        <w:rPr>
          <w:color w:val="231F20"/>
          <w:sz w:val="20"/>
        </w:rPr>
        <w:t>der</w:t>
      </w:r>
      <w:r>
        <w:rPr>
          <w:color w:val="231F20"/>
          <w:spacing w:val="-6"/>
          <w:sz w:val="20"/>
        </w:rPr>
        <w:t xml:space="preserve"> </w:t>
      </w:r>
      <w:r>
        <w:rPr>
          <w:color w:val="231F20"/>
          <w:sz w:val="20"/>
        </w:rPr>
        <w:t xml:space="preserve">Unter- </w:t>
      </w:r>
      <w:proofErr w:type="spellStart"/>
      <w:r>
        <w:rPr>
          <w:color w:val="231F20"/>
          <w:sz w:val="20"/>
        </w:rPr>
        <w:t>nehmensziele</w:t>
      </w:r>
      <w:proofErr w:type="spellEnd"/>
      <w:r>
        <w:rPr>
          <w:color w:val="231F20"/>
          <w:sz w:val="20"/>
        </w:rPr>
        <w:t xml:space="preserve"> einsetzen können.</w:t>
      </w:r>
    </w:p>
    <w:p w14:paraId="532C78A5" w14:textId="77777777" w:rsidR="006D5486" w:rsidRDefault="00000000">
      <w:pPr>
        <w:pStyle w:val="Listenabsatz"/>
        <w:numPr>
          <w:ilvl w:val="0"/>
          <w:numId w:val="7"/>
        </w:numPr>
        <w:tabs>
          <w:tab w:val="left" w:pos="2484"/>
          <w:tab w:val="left" w:pos="2485"/>
        </w:tabs>
        <w:spacing w:before="4" w:line="259" w:lineRule="auto"/>
        <w:ind w:right="1184"/>
        <w:rPr>
          <w:sz w:val="20"/>
        </w:rPr>
      </w:pPr>
      <w:r>
        <w:rPr>
          <w:color w:val="231F20"/>
          <w:sz w:val="20"/>
        </w:rPr>
        <w:t>Einbeziehung</w:t>
      </w:r>
      <w:r>
        <w:rPr>
          <w:color w:val="231F20"/>
          <w:spacing w:val="-7"/>
          <w:sz w:val="20"/>
        </w:rPr>
        <w:t xml:space="preserve"> </w:t>
      </w:r>
      <w:r>
        <w:rPr>
          <w:color w:val="231F20"/>
          <w:sz w:val="20"/>
        </w:rPr>
        <w:t>von</w:t>
      </w:r>
      <w:r>
        <w:rPr>
          <w:color w:val="231F20"/>
          <w:spacing w:val="-7"/>
          <w:sz w:val="20"/>
        </w:rPr>
        <w:t xml:space="preserve"> </w:t>
      </w:r>
      <w:r>
        <w:rPr>
          <w:color w:val="231F20"/>
          <w:sz w:val="20"/>
        </w:rPr>
        <w:t>Personen:</w:t>
      </w:r>
      <w:r>
        <w:rPr>
          <w:color w:val="231F20"/>
          <w:spacing w:val="-7"/>
          <w:sz w:val="20"/>
        </w:rPr>
        <w:t xml:space="preserve"> </w:t>
      </w:r>
      <w:r>
        <w:rPr>
          <w:color w:val="231F20"/>
          <w:sz w:val="20"/>
        </w:rPr>
        <w:t>Die</w:t>
      </w:r>
      <w:r>
        <w:rPr>
          <w:color w:val="231F20"/>
          <w:spacing w:val="-7"/>
          <w:sz w:val="20"/>
        </w:rPr>
        <w:t xml:space="preserve"> </w:t>
      </w:r>
      <w:r>
        <w:rPr>
          <w:color w:val="231F20"/>
          <w:sz w:val="20"/>
        </w:rPr>
        <w:t>Mitarbeiter</w:t>
      </w:r>
      <w:r>
        <w:rPr>
          <w:color w:val="231F20"/>
          <w:spacing w:val="-7"/>
          <w:sz w:val="20"/>
        </w:rPr>
        <w:t xml:space="preserve"> </w:t>
      </w:r>
      <w:r>
        <w:rPr>
          <w:color w:val="231F20"/>
          <w:sz w:val="20"/>
        </w:rPr>
        <w:t>sind</w:t>
      </w:r>
      <w:r>
        <w:rPr>
          <w:color w:val="231F20"/>
          <w:spacing w:val="-7"/>
          <w:sz w:val="20"/>
        </w:rPr>
        <w:t xml:space="preserve"> </w:t>
      </w:r>
      <w:r>
        <w:rPr>
          <w:color w:val="231F20"/>
          <w:sz w:val="20"/>
        </w:rPr>
        <w:t>auf</w:t>
      </w:r>
      <w:r>
        <w:rPr>
          <w:color w:val="231F20"/>
          <w:spacing w:val="-7"/>
          <w:sz w:val="20"/>
        </w:rPr>
        <w:t xml:space="preserve"> </w:t>
      </w:r>
      <w:r>
        <w:rPr>
          <w:color w:val="231F20"/>
          <w:sz w:val="20"/>
        </w:rPr>
        <w:t>allen</w:t>
      </w:r>
      <w:r>
        <w:rPr>
          <w:color w:val="231F20"/>
          <w:spacing w:val="-7"/>
          <w:sz w:val="20"/>
        </w:rPr>
        <w:t xml:space="preserve"> </w:t>
      </w:r>
      <w:r>
        <w:rPr>
          <w:color w:val="231F20"/>
          <w:sz w:val="20"/>
        </w:rPr>
        <w:t>Ebenen</w:t>
      </w:r>
      <w:r>
        <w:rPr>
          <w:color w:val="231F20"/>
          <w:spacing w:val="-7"/>
          <w:sz w:val="20"/>
        </w:rPr>
        <w:t xml:space="preserve"> </w:t>
      </w:r>
      <w:r>
        <w:rPr>
          <w:color w:val="231F20"/>
          <w:sz w:val="20"/>
        </w:rPr>
        <w:t>einer</w:t>
      </w:r>
      <w:r>
        <w:rPr>
          <w:color w:val="231F20"/>
          <w:spacing w:val="-7"/>
          <w:sz w:val="20"/>
        </w:rPr>
        <w:t xml:space="preserve"> </w:t>
      </w:r>
      <w:proofErr w:type="spellStart"/>
      <w:r>
        <w:rPr>
          <w:color w:val="231F20"/>
          <w:sz w:val="20"/>
        </w:rPr>
        <w:t>Organisa</w:t>
      </w:r>
      <w:proofErr w:type="spellEnd"/>
      <w:r>
        <w:rPr>
          <w:color w:val="231F20"/>
          <w:sz w:val="20"/>
        </w:rPr>
        <w:t xml:space="preserve">- </w:t>
      </w:r>
      <w:proofErr w:type="spellStart"/>
      <w:r>
        <w:rPr>
          <w:color w:val="231F20"/>
          <w:sz w:val="20"/>
        </w:rPr>
        <w:t>tion</w:t>
      </w:r>
      <w:proofErr w:type="spellEnd"/>
      <w:r>
        <w:rPr>
          <w:color w:val="231F20"/>
          <w:sz w:val="20"/>
        </w:rPr>
        <w:t xml:space="preserve"> ein entscheidender Faktor für den wirtschaftlichen Erfolg. Sie sollten </w:t>
      </w:r>
      <w:proofErr w:type="spellStart"/>
      <w:r>
        <w:rPr>
          <w:color w:val="231F20"/>
          <w:sz w:val="20"/>
        </w:rPr>
        <w:t>umfas</w:t>
      </w:r>
      <w:proofErr w:type="spellEnd"/>
      <w:r>
        <w:rPr>
          <w:color w:val="231F20"/>
          <w:sz w:val="20"/>
        </w:rPr>
        <w:t>- send in ein Qualitätsmanagement einbezogen werden, um ihre Fähigkeiten zum gegenseitigen Nutzen einsetzen zu können.</w:t>
      </w:r>
    </w:p>
    <w:p w14:paraId="6C1D2E1A" w14:textId="77777777" w:rsidR="006D5486" w:rsidRDefault="00000000">
      <w:pPr>
        <w:pStyle w:val="Listenabsatz"/>
        <w:numPr>
          <w:ilvl w:val="0"/>
          <w:numId w:val="7"/>
        </w:numPr>
        <w:tabs>
          <w:tab w:val="left" w:pos="2484"/>
          <w:tab w:val="left" w:pos="2485"/>
        </w:tabs>
        <w:spacing w:before="3" w:line="259" w:lineRule="auto"/>
        <w:ind w:right="1090"/>
        <w:rPr>
          <w:sz w:val="20"/>
        </w:rPr>
      </w:pPr>
      <w:r>
        <w:rPr>
          <w:color w:val="231F20"/>
          <w:sz w:val="20"/>
        </w:rPr>
        <w:t>Prozessorientierung:</w:t>
      </w:r>
      <w:r>
        <w:rPr>
          <w:color w:val="231F20"/>
          <w:spacing w:val="-8"/>
          <w:sz w:val="20"/>
        </w:rPr>
        <w:t xml:space="preserve"> </w:t>
      </w:r>
      <w:r>
        <w:rPr>
          <w:color w:val="231F20"/>
          <w:sz w:val="20"/>
        </w:rPr>
        <w:t>Die</w:t>
      </w:r>
      <w:r>
        <w:rPr>
          <w:color w:val="231F20"/>
          <w:spacing w:val="-8"/>
          <w:sz w:val="20"/>
        </w:rPr>
        <w:t xml:space="preserve"> </w:t>
      </w:r>
      <w:r>
        <w:rPr>
          <w:color w:val="231F20"/>
          <w:sz w:val="20"/>
        </w:rPr>
        <w:t>Prozessorientierung</w:t>
      </w:r>
      <w:r>
        <w:rPr>
          <w:color w:val="231F20"/>
          <w:spacing w:val="-8"/>
          <w:sz w:val="20"/>
        </w:rPr>
        <w:t xml:space="preserve"> </w:t>
      </w:r>
      <w:r>
        <w:rPr>
          <w:color w:val="231F20"/>
          <w:sz w:val="20"/>
        </w:rPr>
        <w:t>der</w:t>
      </w:r>
      <w:r>
        <w:rPr>
          <w:color w:val="231F20"/>
          <w:spacing w:val="-8"/>
          <w:sz w:val="20"/>
        </w:rPr>
        <w:t xml:space="preserve"> </w:t>
      </w:r>
      <w:r>
        <w:rPr>
          <w:color w:val="231F20"/>
          <w:sz w:val="20"/>
        </w:rPr>
        <w:t>Norm</w:t>
      </w:r>
      <w:r>
        <w:rPr>
          <w:color w:val="231F20"/>
          <w:spacing w:val="-8"/>
          <w:sz w:val="20"/>
        </w:rPr>
        <w:t xml:space="preserve"> </w:t>
      </w:r>
      <w:r>
        <w:rPr>
          <w:color w:val="231F20"/>
          <w:sz w:val="20"/>
        </w:rPr>
        <w:t>bezieht</w:t>
      </w:r>
      <w:r>
        <w:rPr>
          <w:color w:val="231F20"/>
          <w:spacing w:val="-8"/>
          <w:sz w:val="20"/>
        </w:rPr>
        <w:t xml:space="preserve"> </w:t>
      </w:r>
      <w:r>
        <w:rPr>
          <w:color w:val="231F20"/>
          <w:sz w:val="20"/>
        </w:rPr>
        <w:t>sich</w:t>
      </w:r>
      <w:r>
        <w:rPr>
          <w:color w:val="231F20"/>
          <w:spacing w:val="-8"/>
          <w:sz w:val="20"/>
        </w:rPr>
        <w:t xml:space="preserve"> </w:t>
      </w:r>
      <w:r>
        <w:rPr>
          <w:color w:val="231F20"/>
          <w:sz w:val="20"/>
        </w:rPr>
        <w:t>sowohl</w:t>
      </w:r>
      <w:r>
        <w:rPr>
          <w:color w:val="231F20"/>
          <w:spacing w:val="-8"/>
          <w:sz w:val="20"/>
        </w:rPr>
        <w:t xml:space="preserve"> </w:t>
      </w:r>
      <w:r>
        <w:rPr>
          <w:color w:val="231F20"/>
          <w:sz w:val="20"/>
        </w:rPr>
        <w:t>auf</w:t>
      </w:r>
      <w:r>
        <w:rPr>
          <w:color w:val="231F20"/>
          <w:spacing w:val="-8"/>
          <w:sz w:val="20"/>
        </w:rPr>
        <w:t xml:space="preserve"> </w:t>
      </w:r>
      <w:r>
        <w:rPr>
          <w:color w:val="231F20"/>
          <w:sz w:val="20"/>
        </w:rPr>
        <w:t>das Qualitätsmanagementsystem</w:t>
      </w:r>
      <w:r>
        <w:rPr>
          <w:color w:val="231F20"/>
          <w:spacing w:val="-1"/>
          <w:sz w:val="20"/>
        </w:rPr>
        <w:t xml:space="preserve"> </w:t>
      </w:r>
      <w:r>
        <w:rPr>
          <w:color w:val="231F20"/>
          <w:sz w:val="20"/>
        </w:rPr>
        <w:t>als</w:t>
      </w:r>
      <w:r>
        <w:rPr>
          <w:color w:val="231F20"/>
          <w:spacing w:val="-1"/>
          <w:sz w:val="20"/>
        </w:rPr>
        <w:t xml:space="preserve"> </w:t>
      </w:r>
      <w:r>
        <w:rPr>
          <w:color w:val="231F20"/>
          <w:sz w:val="20"/>
        </w:rPr>
        <w:t>Ganzes,</w:t>
      </w:r>
      <w:r>
        <w:rPr>
          <w:color w:val="231F20"/>
          <w:spacing w:val="-1"/>
          <w:sz w:val="20"/>
        </w:rPr>
        <w:t xml:space="preserve"> </w:t>
      </w:r>
      <w:r>
        <w:rPr>
          <w:color w:val="231F20"/>
          <w:sz w:val="20"/>
        </w:rPr>
        <w:t>als</w:t>
      </w:r>
      <w:r>
        <w:rPr>
          <w:color w:val="231F20"/>
          <w:spacing w:val="-1"/>
          <w:sz w:val="20"/>
        </w:rPr>
        <w:t xml:space="preserve"> </w:t>
      </w:r>
      <w:r>
        <w:rPr>
          <w:color w:val="231F20"/>
          <w:sz w:val="20"/>
        </w:rPr>
        <w:t>auch</w:t>
      </w:r>
      <w:r>
        <w:rPr>
          <w:color w:val="231F20"/>
          <w:spacing w:val="-1"/>
          <w:sz w:val="20"/>
        </w:rPr>
        <w:t xml:space="preserve"> </w:t>
      </w:r>
      <w:r>
        <w:rPr>
          <w:color w:val="231F20"/>
          <w:sz w:val="20"/>
        </w:rPr>
        <w:t>auf</w:t>
      </w:r>
      <w:r>
        <w:rPr>
          <w:color w:val="231F20"/>
          <w:spacing w:val="-1"/>
          <w:sz w:val="20"/>
        </w:rPr>
        <w:t xml:space="preserve"> </w:t>
      </w:r>
      <w:r>
        <w:rPr>
          <w:color w:val="231F20"/>
          <w:sz w:val="20"/>
        </w:rPr>
        <w:t>einzelne</w:t>
      </w:r>
      <w:r>
        <w:rPr>
          <w:color w:val="231F20"/>
          <w:spacing w:val="-1"/>
          <w:sz w:val="20"/>
        </w:rPr>
        <w:t xml:space="preserve"> </w:t>
      </w:r>
      <w:r>
        <w:rPr>
          <w:color w:val="231F20"/>
          <w:sz w:val="20"/>
        </w:rPr>
        <w:t>Prozesse</w:t>
      </w:r>
      <w:r>
        <w:rPr>
          <w:color w:val="231F20"/>
          <w:spacing w:val="-1"/>
          <w:sz w:val="20"/>
        </w:rPr>
        <w:t xml:space="preserve"> </w:t>
      </w:r>
      <w:r>
        <w:rPr>
          <w:color w:val="231F20"/>
          <w:sz w:val="20"/>
        </w:rPr>
        <w:t>(z.</w:t>
      </w:r>
      <w:r>
        <w:rPr>
          <w:color w:val="231F20"/>
          <w:spacing w:val="-1"/>
          <w:sz w:val="20"/>
        </w:rPr>
        <w:t xml:space="preserve"> </w:t>
      </w:r>
      <w:r>
        <w:rPr>
          <w:color w:val="231F20"/>
          <w:sz w:val="20"/>
        </w:rPr>
        <w:t>B.</w:t>
      </w:r>
      <w:r>
        <w:rPr>
          <w:color w:val="231F20"/>
          <w:spacing w:val="-1"/>
          <w:sz w:val="20"/>
        </w:rPr>
        <w:t xml:space="preserve"> </w:t>
      </w:r>
      <w:r>
        <w:rPr>
          <w:color w:val="231F20"/>
          <w:sz w:val="20"/>
        </w:rPr>
        <w:t xml:space="preserve">Mar- </w:t>
      </w:r>
      <w:proofErr w:type="spellStart"/>
      <w:r>
        <w:rPr>
          <w:color w:val="231F20"/>
          <w:sz w:val="20"/>
        </w:rPr>
        <w:t>ketingprozesse</w:t>
      </w:r>
      <w:proofErr w:type="spellEnd"/>
      <w:r>
        <w:rPr>
          <w:color w:val="231F20"/>
          <w:sz w:val="20"/>
        </w:rPr>
        <w:t xml:space="preserve"> oder Prozesse der Leistungserstellung).</w:t>
      </w:r>
    </w:p>
    <w:p w14:paraId="367E8552" w14:textId="77777777" w:rsidR="006D5486" w:rsidRDefault="00000000">
      <w:pPr>
        <w:pStyle w:val="Listenabsatz"/>
        <w:numPr>
          <w:ilvl w:val="0"/>
          <w:numId w:val="7"/>
        </w:numPr>
        <w:tabs>
          <w:tab w:val="left" w:pos="2485"/>
        </w:tabs>
        <w:spacing w:before="2" w:line="259" w:lineRule="auto"/>
        <w:ind w:right="1220"/>
        <w:jc w:val="both"/>
        <w:rPr>
          <w:sz w:val="20"/>
        </w:rPr>
      </w:pPr>
      <w:r>
        <w:rPr>
          <w:color w:val="231F20"/>
          <w:sz w:val="20"/>
        </w:rPr>
        <w:t>Verbesserung:</w:t>
      </w:r>
      <w:r>
        <w:rPr>
          <w:color w:val="231F20"/>
          <w:spacing w:val="-11"/>
          <w:sz w:val="20"/>
        </w:rPr>
        <w:t xml:space="preserve"> </w:t>
      </w:r>
      <w:r>
        <w:rPr>
          <w:color w:val="231F20"/>
          <w:sz w:val="20"/>
        </w:rPr>
        <w:t>Die</w:t>
      </w:r>
      <w:r>
        <w:rPr>
          <w:color w:val="231F20"/>
          <w:spacing w:val="-11"/>
          <w:sz w:val="20"/>
        </w:rPr>
        <w:t xml:space="preserve"> </w:t>
      </w:r>
      <w:r>
        <w:rPr>
          <w:color w:val="231F20"/>
          <w:sz w:val="20"/>
        </w:rPr>
        <w:t>fortlaufende</w:t>
      </w:r>
      <w:r>
        <w:rPr>
          <w:color w:val="231F20"/>
          <w:spacing w:val="-11"/>
          <w:sz w:val="20"/>
        </w:rPr>
        <w:t xml:space="preserve"> </w:t>
      </w:r>
      <w:r>
        <w:rPr>
          <w:color w:val="231F20"/>
          <w:sz w:val="20"/>
        </w:rPr>
        <w:t>Verbesserung</w:t>
      </w:r>
      <w:r>
        <w:rPr>
          <w:color w:val="231F20"/>
          <w:spacing w:val="-11"/>
          <w:sz w:val="20"/>
        </w:rPr>
        <w:t xml:space="preserve"> </w:t>
      </w:r>
      <w:r>
        <w:rPr>
          <w:color w:val="231F20"/>
          <w:sz w:val="20"/>
        </w:rPr>
        <w:t>aller</w:t>
      </w:r>
      <w:r>
        <w:rPr>
          <w:color w:val="231F20"/>
          <w:spacing w:val="-11"/>
          <w:sz w:val="20"/>
        </w:rPr>
        <w:t xml:space="preserve"> </w:t>
      </w:r>
      <w:r>
        <w:rPr>
          <w:color w:val="231F20"/>
          <w:sz w:val="20"/>
        </w:rPr>
        <w:t>Prozesse</w:t>
      </w:r>
      <w:r>
        <w:rPr>
          <w:color w:val="231F20"/>
          <w:spacing w:val="-11"/>
          <w:sz w:val="20"/>
        </w:rPr>
        <w:t xml:space="preserve"> </w:t>
      </w:r>
      <w:r>
        <w:rPr>
          <w:color w:val="231F20"/>
          <w:sz w:val="20"/>
        </w:rPr>
        <w:t>und</w:t>
      </w:r>
      <w:r>
        <w:rPr>
          <w:color w:val="231F20"/>
          <w:spacing w:val="-11"/>
          <w:sz w:val="20"/>
        </w:rPr>
        <w:t xml:space="preserve"> </w:t>
      </w:r>
      <w:r>
        <w:rPr>
          <w:color w:val="231F20"/>
          <w:sz w:val="20"/>
        </w:rPr>
        <w:t>Leistungen</w:t>
      </w:r>
      <w:r>
        <w:rPr>
          <w:color w:val="231F20"/>
          <w:spacing w:val="-11"/>
          <w:sz w:val="20"/>
        </w:rPr>
        <w:t xml:space="preserve"> </w:t>
      </w:r>
      <w:r>
        <w:rPr>
          <w:color w:val="231F20"/>
          <w:sz w:val="20"/>
        </w:rPr>
        <w:t>sollte ein</w:t>
      </w:r>
      <w:r>
        <w:rPr>
          <w:color w:val="231F20"/>
          <w:spacing w:val="-2"/>
          <w:sz w:val="20"/>
        </w:rPr>
        <w:t xml:space="preserve"> </w:t>
      </w:r>
      <w:r>
        <w:rPr>
          <w:color w:val="231F20"/>
          <w:sz w:val="20"/>
        </w:rPr>
        <w:t>permanentes</w:t>
      </w:r>
      <w:r>
        <w:rPr>
          <w:color w:val="231F20"/>
          <w:spacing w:val="-2"/>
          <w:sz w:val="20"/>
        </w:rPr>
        <w:t xml:space="preserve"> </w:t>
      </w:r>
      <w:r>
        <w:rPr>
          <w:color w:val="231F20"/>
          <w:sz w:val="20"/>
        </w:rPr>
        <w:t>Ziel</w:t>
      </w:r>
      <w:r>
        <w:rPr>
          <w:color w:val="231F20"/>
          <w:spacing w:val="-2"/>
          <w:sz w:val="20"/>
        </w:rPr>
        <w:t xml:space="preserve"> </w:t>
      </w:r>
      <w:r>
        <w:rPr>
          <w:color w:val="231F20"/>
          <w:sz w:val="20"/>
        </w:rPr>
        <w:t>des</w:t>
      </w:r>
      <w:r>
        <w:rPr>
          <w:color w:val="231F20"/>
          <w:spacing w:val="-2"/>
          <w:sz w:val="20"/>
        </w:rPr>
        <w:t xml:space="preserve"> </w:t>
      </w:r>
      <w:r>
        <w:rPr>
          <w:color w:val="231F20"/>
          <w:sz w:val="20"/>
        </w:rPr>
        <w:t>Unternehmens</w:t>
      </w:r>
      <w:r>
        <w:rPr>
          <w:color w:val="231F20"/>
          <w:spacing w:val="-2"/>
          <w:sz w:val="20"/>
        </w:rPr>
        <w:t xml:space="preserve"> </w:t>
      </w:r>
      <w:r>
        <w:rPr>
          <w:color w:val="231F20"/>
          <w:sz w:val="20"/>
        </w:rPr>
        <w:t>sein.</w:t>
      </w:r>
      <w:r>
        <w:rPr>
          <w:color w:val="231F20"/>
          <w:spacing w:val="-2"/>
          <w:sz w:val="20"/>
        </w:rPr>
        <w:t xml:space="preserve"> </w:t>
      </w:r>
      <w:r>
        <w:rPr>
          <w:color w:val="231F20"/>
          <w:sz w:val="20"/>
        </w:rPr>
        <w:t>So</w:t>
      </w:r>
      <w:r>
        <w:rPr>
          <w:color w:val="231F20"/>
          <w:spacing w:val="-2"/>
          <w:sz w:val="20"/>
        </w:rPr>
        <w:t xml:space="preserve"> </w:t>
      </w:r>
      <w:r>
        <w:rPr>
          <w:color w:val="231F20"/>
          <w:sz w:val="20"/>
        </w:rPr>
        <w:t>kann</w:t>
      </w:r>
      <w:r>
        <w:rPr>
          <w:color w:val="231F20"/>
          <w:spacing w:val="-2"/>
          <w:sz w:val="20"/>
        </w:rPr>
        <w:t xml:space="preserve"> </w:t>
      </w:r>
      <w:r>
        <w:rPr>
          <w:color w:val="231F20"/>
          <w:sz w:val="20"/>
        </w:rPr>
        <w:t>es</w:t>
      </w:r>
      <w:r>
        <w:rPr>
          <w:color w:val="231F20"/>
          <w:spacing w:val="-2"/>
          <w:sz w:val="20"/>
        </w:rPr>
        <w:t xml:space="preserve"> </w:t>
      </w:r>
      <w:r>
        <w:rPr>
          <w:color w:val="231F20"/>
          <w:sz w:val="20"/>
        </w:rPr>
        <w:t>besser</w:t>
      </w:r>
      <w:r>
        <w:rPr>
          <w:color w:val="231F20"/>
          <w:spacing w:val="-2"/>
          <w:sz w:val="20"/>
        </w:rPr>
        <w:t xml:space="preserve"> </w:t>
      </w:r>
      <w:r>
        <w:rPr>
          <w:color w:val="231F20"/>
          <w:sz w:val="20"/>
        </w:rPr>
        <w:t>auf</w:t>
      </w:r>
      <w:r>
        <w:rPr>
          <w:color w:val="231F20"/>
          <w:spacing w:val="-2"/>
          <w:sz w:val="20"/>
        </w:rPr>
        <w:t xml:space="preserve"> </w:t>
      </w:r>
      <w:r>
        <w:rPr>
          <w:color w:val="231F20"/>
          <w:sz w:val="20"/>
        </w:rPr>
        <w:t>externe</w:t>
      </w:r>
      <w:r>
        <w:rPr>
          <w:color w:val="231F20"/>
          <w:spacing w:val="-2"/>
          <w:sz w:val="20"/>
        </w:rPr>
        <w:t xml:space="preserve"> </w:t>
      </w:r>
      <w:r>
        <w:rPr>
          <w:color w:val="231F20"/>
          <w:sz w:val="20"/>
        </w:rPr>
        <w:t>und interne Veränderungen reagieren.</w:t>
      </w:r>
    </w:p>
    <w:p w14:paraId="2ECD6798" w14:textId="77777777" w:rsidR="006D5486" w:rsidRDefault="00000000">
      <w:pPr>
        <w:pStyle w:val="Listenabsatz"/>
        <w:numPr>
          <w:ilvl w:val="0"/>
          <w:numId w:val="7"/>
        </w:numPr>
        <w:tabs>
          <w:tab w:val="left" w:pos="2485"/>
        </w:tabs>
        <w:spacing w:before="3" w:line="259" w:lineRule="auto"/>
        <w:ind w:right="1113"/>
        <w:jc w:val="both"/>
        <w:rPr>
          <w:sz w:val="20"/>
        </w:rPr>
      </w:pPr>
      <w:r>
        <w:rPr>
          <w:color w:val="231F20"/>
          <w:sz w:val="20"/>
        </w:rPr>
        <w:t>faktengestützte</w:t>
      </w:r>
      <w:r>
        <w:rPr>
          <w:color w:val="231F20"/>
          <w:spacing w:val="-2"/>
          <w:sz w:val="20"/>
        </w:rPr>
        <w:t xml:space="preserve"> </w:t>
      </w:r>
      <w:r>
        <w:rPr>
          <w:color w:val="231F20"/>
          <w:sz w:val="20"/>
        </w:rPr>
        <w:t>Entscheidungsfindung:</w:t>
      </w:r>
      <w:r>
        <w:rPr>
          <w:color w:val="231F20"/>
          <w:spacing w:val="-2"/>
          <w:sz w:val="20"/>
        </w:rPr>
        <w:t xml:space="preserve"> </w:t>
      </w:r>
      <w:r>
        <w:rPr>
          <w:color w:val="231F20"/>
          <w:sz w:val="20"/>
        </w:rPr>
        <w:t>Wirksame</w:t>
      </w:r>
      <w:r>
        <w:rPr>
          <w:color w:val="231F20"/>
          <w:spacing w:val="-2"/>
          <w:sz w:val="20"/>
        </w:rPr>
        <w:t xml:space="preserve"> </w:t>
      </w:r>
      <w:r>
        <w:rPr>
          <w:color w:val="231F20"/>
          <w:sz w:val="20"/>
        </w:rPr>
        <w:t>Entscheidungen</w:t>
      </w:r>
      <w:r>
        <w:rPr>
          <w:color w:val="231F20"/>
          <w:spacing w:val="-2"/>
          <w:sz w:val="20"/>
        </w:rPr>
        <w:t xml:space="preserve"> </w:t>
      </w:r>
      <w:r>
        <w:rPr>
          <w:color w:val="231F20"/>
          <w:sz w:val="20"/>
        </w:rPr>
        <w:t>beruhen</w:t>
      </w:r>
      <w:r>
        <w:rPr>
          <w:color w:val="231F20"/>
          <w:spacing w:val="-2"/>
          <w:sz w:val="20"/>
        </w:rPr>
        <w:t xml:space="preserve"> </w:t>
      </w:r>
      <w:r>
        <w:rPr>
          <w:color w:val="231F20"/>
          <w:sz w:val="20"/>
        </w:rPr>
        <w:t>auf</w:t>
      </w:r>
      <w:r>
        <w:rPr>
          <w:color w:val="231F20"/>
          <w:spacing w:val="-2"/>
          <w:sz w:val="20"/>
        </w:rPr>
        <w:t xml:space="preserve"> </w:t>
      </w:r>
      <w:r>
        <w:rPr>
          <w:color w:val="231F20"/>
          <w:sz w:val="20"/>
        </w:rPr>
        <w:t>der Analyse</w:t>
      </w:r>
      <w:r>
        <w:rPr>
          <w:color w:val="231F20"/>
          <w:spacing w:val="-8"/>
          <w:sz w:val="20"/>
        </w:rPr>
        <w:t xml:space="preserve"> </w:t>
      </w:r>
      <w:r>
        <w:rPr>
          <w:color w:val="231F20"/>
          <w:sz w:val="20"/>
        </w:rPr>
        <w:t>von</w:t>
      </w:r>
      <w:r>
        <w:rPr>
          <w:color w:val="231F20"/>
          <w:spacing w:val="-8"/>
          <w:sz w:val="20"/>
        </w:rPr>
        <w:t xml:space="preserve"> </w:t>
      </w:r>
      <w:r>
        <w:rPr>
          <w:color w:val="231F20"/>
          <w:sz w:val="20"/>
        </w:rPr>
        <w:t>Daten</w:t>
      </w:r>
      <w:r>
        <w:rPr>
          <w:color w:val="231F20"/>
          <w:spacing w:val="-8"/>
          <w:sz w:val="20"/>
        </w:rPr>
        <w:t xml:space="preserve"> </w:t>
      </w:r>
      <w:r>
        <w:rPr>
          <w:color w:val="231F20"/>
          <w:sz w:val="20"/>
        </w:rPr>
        <w:t>und</w:t>
      </w:r>
      <w:r>
        <w:rPr>
          <w:color w:val="231F20"/>
          <w:spacing w:val="-8"/>
          <w:sz w:val="20"/>
        </w:rPr>
        <w:t xml:space="preserve"> </w:t>
      </w:r>
      <w:r>
        <w:rPr>
          <w:color w:val="231F20"/>
          <w:sz w:val="20"/>
        </w:rPr>
        <w:t>Informationen.</w:t>
      </w:r>
      <w:r>
        <w:rPr>
          <w:color w:val="231F20"/>
          <w:spacing w:val="-8"/>
          <w:sz w:val="20"/>
        </w:rPr>
        <w:t xml:space="preserve"> </w:t>
      </w:r>
      <w:r>
        <w:rPr>
          <w:color w:val="231F20"/>
          <w:sz w:val="20"/>
        </w:rPr>
        <w:t>So</w:t>
      </w:r>
      <w:r>
        <w:rPr>
          <w:color w:val="231F20"/>
          <w:spacing w:val="-8"/>
          <w:sz w:val="20"/>
        </w:rPr>
        <w:t xml:space="preserve"> </w:t>
      </w:r>
      <w:r>
        <w:rPr>
          <w:color w:val="231F20"/>
          <w:sz w:val="20"/>
        </w:rPr>
        <w:t>werden</w:t>
      </w:r>
      <w:r>
        <w:rPr>
          <w:color w:val="231F20"/>
          <w:spacing w:val="-8"/>
          <w:sz w:val="20"/>
        </w:rPr>
        <w:t xml:space="preserve"> </w:t>
      </w:r>
      <w:r>
        <w:rPr>
          <w:color w:val="231F20"/>
          <w:sz w:val="20"/>
        </w:rPr>
        <w:t>Zusammenhänge</w:t>
      </w:r>
      <w:r>
        <w:rPr>
          <w:color w:val="231F20"/>
          <w:spacing w:val="-8"/>
          <w:sz w:val="20"/>
        </w:rPr>
        <w:t xml:space="preserve"> </w:t>
      </w:r>
      <w:r>
        <w:rPr>
          <w:color w:val="231F20"/>
          <w:sz w:val="20"/>
        </w:rPr>
        <w:t>zwischen</w:t>
      </w:r>
      <w:r>
        <w:rPr>
          <w:color w:val="231F20"/>
          <w:spacing w:val="-8"/>
          <w:sz w:val="20"/>
        </w:rPr>
        <w:t xml:space="preserve"> </w:t>
      </w:r>
      <w:r>
        <w:rPr>
          <w:color w:val="231F20"/>
          <w:sz w:val="20"/>
        </w:rPr>
        <w:t xml:space="preserve">Ursa- </w:t>
      </w:r>
      <w:proofErr w:type="spellStart"/>
      <w:r>
        <w:rPr>
          <w:color w:val="231F20"/>
          <w:sz w:val="20"/>
        </w:rPr>
        <w:t>che</w:t>
      </w:r>
      <w:proofErr w:type="spellEnd"/>
      <w:r>
        <w:rPr>
          <w:color w:val="231F20"/>
          <w:spacing w:val="-3"/>
          <w:sz w:val="20"/>
        </w:rPr>
        <w:t xml:space="preserve"> </w:t>
      </w:r>
      <w:r>
        <w:rPr>
          <w:color w:val="231F20"/>
          <w:sz w:val="20"/>
        </w:rPr>
        <w:t>und</w:t>
      </w:r>
      <w:r>
        <w:rPr>
          <w:color w:val="231F20"/>
          <w:spacing w:val="-3"/>
          <w:sz w:val="20"/>
        </w:rPr>
        <w:t xml:space="preserve"> </w:t>
      </w:r>
      <w:r>
        <w:rPr>
          <w:color w:val="231F20"/>
          <w:sz w:val="20"/>
        </w:rPr>
        <w:t>Wirkung</w:t>
      </w:r>
      <w:r>
        <w:rPr>
          <w:color w:val="231F20"/>
          <w:spacing w:val="-3"/>
          <w:sz w:val="20"/>
        </w:rPr>
        <w:t xml:space="preserve"> </w:t>
      </w:r>
      <w:r>
        <w:rPr>
          <w:color w:val="231F20"/>
          <w:sz w:val="20"/>
        </w:rPr>
        <w:t>deutlich.</w:t>
      </w:r>
      <w:r>
        <w:rPr>
          <w:color w:val="231F20"/>
          <w:spacing w:val="-3"/>
          <w:sz w:val="20"/>
        </w:rPr>
        <w:t xml:space="preserve"> </w:t>
      </w:r>
      <w:r>
        <w:rPr>
          <w:color w:val="231F20"/>
          <w:sz w:val="20"/>
        </w:rPr>
        <w:t>Typische</w:t>
      </w:r>
      <w:r>
        <w:rPr>
          <w:color w:val="231F20"/>
          <w:spacing w:val="-3"/>
          <w:sz w:val="20"/>
        </w:rPr>
        <w:t xml:space="preserve"> </w:t>
      </w:r>
      <w:r>
        <w:rPr>
          <w:color w:val="231F20"/>
          <w:sz w:val="20"/>
        </w:rPr>
        <w:t>Instrumente</w:t>
      </w:r>
      <w:r>
        <w:rPr>
          <w:color w:val="231F20"/>
          <w:spacing w:val="-3"/>
          <w:sz w:val="20"/>
        </w:rPr>
        <w:t xml:space="preserve"> </w:t>
      </w:r>
      <w:r>
        <w:rPr>
          <w:color w:val="231F20"/>
          <w:sz w:val="20"/>
        </w:rPr>
        <w:t>sind</w:t>
      </w:r>
      <w:r>
        <w:rPr>
          <w:color w:val="231F20"/>
          <w:spacing w:val="-3"/>
          <w:sz w:val="20"/>
        </w:rPr>
        <w:t xml:space="preserve"> </w:t>
      </w:r>
      <w:r>
        <w:rPr>
          <w:color w:val="231F20"/>
          <w:sz w:val="20"/>
        </w:rPr>
        <w:t>Indikatoren</w:t>
      </w:r>
      <w:r>
        <w:rPr>
          <w:color w:val="231F20"/>
          <w:spacing w:val="-3"/>
          <w:sz w:val="20"/>
        </w:rPr>
        <w:t xml:space="preserve"> </w:t>
      </w:r>
      <w:r>
        <w:rPr>
          <w:color w:val="231F20"/>
          <w:sz w:val="20"/>
        </w:rPr>
        <w:t>und</w:t>
      </w:r>
      <w:r>
        <w:rPr>
          <w:color w:val="231F20"/>
          <w:spacing w:val="-3"/>
          <w:sz w:val="20"/>
        </w:rPr>
        <w:t xml:space="preserve"> </w:t>
      </w:r>
      <w:r>
        <w:rPr>
          <w:color w:val="231F20"/>
          <w:sz w:val="20"/>
        </w:rPr>
        <w:t>Kennzahlen.</w:t>
      </w:r>
    </w:p>
    <w:p w14:paraId="190BECAA" w14:textId="77777777" w:rsidR="006D5486" w:rsidRDefault="00000000">
      <w:pPr>
        <w:pStyle w:val="Listenabsatz"/>
        <w:numPr>
          <w:ilvl w:val="0"/>
          <w:numId w:val="7"/>
        </w:numPr>
        <w:tabs>
          <w:tab w:val="left" w:pos="2484"/>
          <w:tab w:val="left" w:pos="2485"/>
        </w:tabs>
        <w:spacing w:before="2" w:line="259" w:lineRule="auto"/>
        <w:ind w:right="978"/>
        <w:rPr>
          <w:sz w:val="20"/>
        </w:rPr>
      </w:pPr>
      <w:r>
        <w:rPr>
          <w:color w:val="231F20"/>
          <w:sz w:val="20"/>
        </w:rPr>
        <w:t>Beziehungsmanagement:</w:t>
      </w:r>
      <w:r>
        <w:rPr>
          <w:color w:val="231F20"/>
          <w:spacing w:val="-12"/>
          <w:sz w:val="20"/>
        </w:rPr>
        <w:t xml:space="preserve"> </w:t>
      </w:r>
      <w:r>
        <w:rPr>
          <w:color w:val="231F20"/>
          <w:sz w:val="20"/>
        </w:rPr>
        <w:t>Ein</w:t>
      </w:r>
      <w:r>
        <w:rPr>
          <w:color w:val="231F20"/>
          <w:spacing w:val="-12"/>
          <w:sz w:val="20"/>
        </w:rPr>
        <w:t xml:space="preserve"> </w:t>
      </w:r>
      <w:r>
        <w:rPr>
          <w:color w:val="231F20"/>
          <w:sz w:val="20"/>
        </w:rPr>
        <w:t>Unternehmen</w:t>
      </w:r>
      <w:r>
        <w:rPr>
          <w:color w:val="231F20"/>
          <w:spacing w:val="-12"/>
          <w:sz w:val="20"/>
        </w:rPr>
        <w:t xml:space="preserve"> </w:t>
      </w:r>
      <w:r>
        <w:rPr>
          <w:color w:val="231F20"/>
          <w:sz w:val="20"/>
        </w:rPr>
        <w:t>und</w:t>
      </w:r>
      <w:r>
        <w:rPr>
          <w:color w:val="231F20"/>
          <w:spacing w:val="-12"/>
          <w:sz w:val="20"/>
        </w:rPr>
        <w:t xml:space="preserve"> </w:t>
      </w:r>
      <w:r>
        <w:rPr>
          <w:color w:val="231F20"/>
          <w:sz w:val="20"/>
        </w:rPr>
        <w:t>relevante</w:t>
      </w:r>
      <w:r>
        <w:rPr>
          <w:color w:val="231F20"/>
          <w:spacing w:val="-12"/>
          <w:sz w:val="20"/>
        </w:rPr>
        <w:t xml:space="preserve"> </w:t>
      </w:r>
      <w:r>
        <w:rPr>
          <w:color w:val="231F20"/>
          <w:sz w:val="20"/>
        </w:rPr>
        <w:t>interessierte</w:t>
      </w:r>
      <w:r>
        <w:rPr>
          <w:color w:val="231F20"/>
          <w:spacing w:val="-12"/>
          <w:sz w:val="20"/>
        </w:rPr>
        <w:t xml:space="preserve"> </w:t>
      </w:r>
      <w:r>
        <w:rPr>
          <w:color w:val="231F20"/>
          <w:sz w:val="20"/>
        </w:rPr>
        <w:t>Parteien</w:t>
      </w:r>
      <w:r>
        <w:rPr>
          <w:color w:val="231F20"/>
          <w:spacing w:val="-12"/>
          <w:sz w:val="20"/>
        </w:rPr>
        <w:t xml:space="preserve"> </w:t>
      </w:r>
      <w:r>
        <w:rPr>
          <w:color w:val="231F20"/>
          <w:sz w:val="20"/>
        </w:rPr>
        <w:t>sind voneinander abhängig. Erfolg wird wahrscheinlicher, wenn diese Beziehungen zum gegenseitigen Nutzen gestaltet werden. Dazu gehört eine gute Zusammenarbeit mit Lieferanten in der gesamten Lieferkette.</w:t>
      </w:r>
    </w:p>
    <w:p w14:paraId="7983034E" w14:textId="77777777" w:rsidR="006D5486" w:rsidRDefault="006D5486">
      <w:pPr>
        <w:pStyle w:val="Textkrper"/>
        <w:rPr>
          <w:sz w:val="24"/>
        </w:rPr>
      </w:pPr>
    </w:p>
    <w:p w14:paraId="3222C777" w14:textId="77777777" w:rsidR="006D5486" w:rsidRDefault="00000000">
      <w:pPr>
        <w:pStyle w:val="berschrift7"/>
        <w:spacing w:before="193"/>
      </w:pPr>
      <w:r>
        <w:rPr>
          <w:color w:val="003946"/>
        </w:rPr>
        <w:t>Aufbau</w:t>
      </w:r>
      <w:r>
        <w:rPr>
          <w:color w:val="003946"/>
          <w:spacing w:val="-2"/>
        </w:rPr>
        <w:t xml:space="preserve"> </w:t>
      </w:r>
      <w:r>
        <w:rPr>
          <w:color w:val="003946"/>
        </w:rPr>
        <w:t>der</w:t>
      </w:r>
      <w:r>
        <w:rPr>
          <w:color w:val="003946"/>
          <w:spacing w:val="-1"/>
        </w:rPr>
        <w:t xml:space="preserve"> </w:t>
      </w:r>
      <w:r>
        <w:rPr>
          <w:color w:val="003946"/>
          <w:spacing w:val="-4"/>
        </w:rPr>
        <w:t>Norm</w:t>
      </w:r>
    </w:p>
    <w:p w14:paraId="7B4AEB15" w14:textId="77777777" w:rsidR="006D5486" w:rsidRDefault="006D5486">
      <w:pPr>
        <w:pStyle w:val="Textkrper"/>
        <w:spacing w:before="10"/>
        <w:rPr>
          <w:rFonts w:ascii="Fira Sans"/>
          <w:sz w:val="24"/>
        </w:rPr>
      </w:pPr>
    </w:p>
    <w:p w14:paraId="04297014" w14:textId="77777777" w:rsidR="006D5486" w:rsidRDefault="00000000">
      <w:pPr>
        <w:pStyle w:val="Textkrper"/>
        <w:spacing w:line="259" w:lineRule="auto"/>
        <w:ind w:left="2204" w:right="954"/>
        <w:jc w:val="both"/>
      </w:pPr>
      <w:r>
        <w:rPr>
          <w:color w:val="231F20"/>
        </w:rPr>
        <w:t xml:space="preserve">Der Aufbau eines Qualitätsmanagementsystems nach DIN EN ISO 9001 folgt dem Deming-Managementregelkreis aus Plan, Do, Check und Act (PDCA). Die Kapitel 4 bis 10 in der nachfolgenden Abbildung entsprechen der High Level </w:t>
      </w:r>
      <w:proofErr w:type="spellStart"/>
      <w:r>
        <w:rPr>
          <w:color w:val="231F20"/>
        </w:rPr>
        <w:t>Structure</w:t>
      </w:r>
      <w:proofErr w:type="spellEnd"/>
      <w:r>
        <w:rPr>
          <w:color w:val="231F20"/>
        </w:rPr>
        <w:t xml:space="preserve"> und werden den Schritten dieses Regelkreises zugeordnet. Die inhaltlichen Anforderungen der Norm beginnen erst in Kapitel 4 der Norm. Kapitel 1 beschreibt den möglichen Anwendungs- </w:t>
      </w:r>
      <w:proofErr w:type="spellStart"/>
      <w:r>
        <w:rPr>
          <w:color w:val="231F20"/>
        </w:rPr>
        <w:t>bereich</w:t>
      </w:r>
      <w:proofErr w:type="spellEnd"/>
      <w:r>
        <w:rPr>
          <w:color w:val="231F20"/>
        </w:rPr>
        <w:t xml:space="preserve"> der Norm (jede Organisation, unabhängig von Art, Größe oder angebotenen Produkten und Dienstleistungen), Kapitel 2 bzw. 3 verweisen auf die Norm DIN EN ISO 9000 und die dort festgelegten Begriffe.</w:t>
      </w:r>
    </w:p>
    <w:p w14:paraId="44BD7506" w14:textId="77777777" w:rsidR="006D5486" w:rsidRDefault="006D5486">
      <w:pPr>
        <w:spacing w:line="259" w:lineRule="auto"/>
        <w:jc w:val="both"/>
        <w:sectPr w:rsidR="006D5486">
          <w:pgSz w:w="11910" w:h="16840"/>
          <w:pgMar w:top="960" w:right="460" w:bottom="280" w:left="460" w:header="0" w:footer="0" w:gutter="0"/>
          <w:cols w:space="720"/>
        </w:sectPr>
      </w:pPr>
    </w:p>
    <w:p w14:paraId="333F4524" w14:textId="77777777" w:rsidR="006D5486" w:rsidRDefault="006D5486">
      <w:pPr>
        <w:pStyle w:val="Textkrper"/>
      </w:pPr>
    </w:p>
    <w:p w14:paraId="1D4C4761" w14:textId="77777777" w:rsidR="006D5486" w:rsidRDefault="006D5486">
      <w:pPr>
        <w:pStyle w:val="Textkrper"/>
        <w:spacing w:before="9"/>
        <w:rPr>
          <w:sz w:val="18"/>
        </w:rPr>
      </w:pPr>
    </w:p>
    <w:p w14:paraId="125B0ACA" w14:textId="77777777" w:rsidR="006D5486" w:rsidRDefault="00000000">
      <w:pPr>
        <w:ind w:left="957"/>
        <w:rPr>
          <w:sz w:val="18"/>
        </w:rPr>
      </w:pPr>
      <w:r>
        <w:rPr>
          <w:color w:val="003946"/>
          <w:spacing w:val="-2"/>
          <w:sz w:val="18"/>
        </w:rPr>
        <w:t>Qualitätsmanagementsysteme</w:t>
      </w:r>
    </w:p>
    <w:p w14:paraId="49B9A3DA" w14:textId="77777777" w:rsidR="006D5486" w:rsidRDefault="006D5486">
      <w:pPr>
        <w:pStyle w:val="Textkrper"/>
      </w:pPr>
    </w:p>
    <w:p w14:paraId="71CFAC12" w14:textId="77777777" w:rsidR="006D5486" w:rsidRDefault="006D5486">
      <w:pPr>
        <w:pStyle w:val="Textkrper"/>
      </w:pPr>
    </w:p>
    <w:p w14:paraId="4709327D" w14:textId="77777777" w:rsidR="006D5486" w:rsidRDefault="006D5486">
      <w:pPr>
        <w:pStyle w:val="Textkrper"/>
      </w:pPr>
    </w:p>
    <w:p w14:paraId="46E2BA4E" w14:textId="77777777" w:rsidR="006D5486" w:rsidRDefault="006D5486">
      <w:pPr>
        <w:pStyle w:val="Textkrper"/>
      </w:pPr>
    </w:p>
    <w:p w14:paraId="03121476" w14:textId="77777777" w:rsidR="006D5486" w:rsidRDefault="006D5486">
      <w:pPr>
        <w:pStyle w:val="Textkrper"/>
        <w:spacing w:before="2"/>
        <w:rPr>
          <w:sz w:val="28"/>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12"/>
        <w:gridCol w:w="3912"/>
      </w:tblGrid>
      <w:tr w:rsidR="006D5486" w14:paraId="26184A79" w14:textId="77777777">
        <w:trPr>
          <w:trHeight w:val="600"/>
        </w:trPr>
        <w:tc>
          <w:tcPr>
            <w:tcW w:w="7824" w:type="dxa"/>
            <w:gridSpan w:val="2"/>
            <w:tcBorders>
              <w:top w:val="nil"/>
              <w:left w:val="nil"/>
              <w:right w:val="nil"/>
            </w:tcBorders>
            <w:shd w:val="clear" w:color="auto" w:fill="109290"/>
          </w:tcPr>
          <w:p w14:paraId="67A7A957" w14:textId="77777777" w:rsidR="006D5486" w:rsidRDefault="00000000">
            <w:pPr>
              <w:pStyle w:val="TableParagraph"/>
              <w:ind w:left="170"/>
              <w:rPr>
                <w:b/>
                <w:sz w:val="20"/>
              </w:rPr>
            </w:pPr>
            <w:r>
              <w:rPr>
                <w:b/>
                <w:color w:val="FFFFFF"/>
                <w:sz w:val="20"/>
              </w:rPr>
              <w:t>Aufbau</w:t>
            </w:r>
            <w:r>
              <w:rPr>
                <w:b/>
                <w:color w:val="FFFFFF"/>
                <w:spacing w:val="2"/>
                <w:sz w:val="20"/>
              </w:rPr>
              <w:t xml:space="preserve"> </w:t>
            </w:r>
            <w:r>
              <w:rPr>
                <w:b/>
                <w:color w:val="FFFFFF"/>
                <w:sz w:val="20"/>
              </w:rPr>
              <w:t>der</w:t>
            </w:r>
            <w:r>
              <w:rPr>
                <w:b/>
                <w:color w:val="FFFFFF"/>
                <w:spacing w:val="2"/>
                <w:sz w:val="20"/>
              </w:rPr>
              <w:t xml:space="preserve"> </w:t>
            </w:r>
            <w:r>
              <w:rPr>
                <w:b/>
                <w:color w:val="FFFFFF"/>
                <w:sz w:val="20"/>
              </w:rPr>
              <w:t>Qualitätsmanagementnorm</w:t>
            </w:r>
            <w:r>
              <w:rPr>
                <w:b/>
                <w:color w:val="FFFFFF"/>
                <w:spacing w:val="2"/>
                <w:sz w:val="20"/>
              </w:rPr>
              <w:t xml:space="preserve"> </w:t>
            </w:r>
            <w:r>
              <w:rPr>
                <w:b/>
                <w:color w:val="FFFFFF"/>
                <w:sz w:val="20"/>
              </w:rPr>
              <w:t>DIN</w:t>
            </w:r>
            <w:r>
              <w:rPr>
                <w:b/>
                <w:color w:val="FFFFFF"/>
                <w:spacing w:val="2"/>
                <w:sz w:val="20"/>
              </w:rPr>
              <w:t xml:space="preserve"> </w:t>
            </w:r>
            <w:r>
              <w:rPr>
                <w:b/>
                <w:color w:val="FFFFFF"/>
                <w:sz w:val="20"/>
              </w:rPr>
              <w:t>EN</w:t>
            </w:r>
            <w:r>
              <w:rPr>
                <w:b/>
                <w:color w:val="FFFFFF"/>
                <w:spacing w:val="2"/>
                <w:sz w:val="20"/>
              </w:rPr>
              <w:t xml:space="preserve"> </w:t>
            </w:r>
            <w:r>
              <w:rPr>
                <w:b/>
                <w:color w:val="FFFFFF"/>
                <w:sz w:val="20"/>
              </w:rPr>
              <w:t>ISO</w:t>
            </w:r>
            <w:r>
              <w:rPr>
                <w:b/>
                <w:color w:val="FFFFFF"/>
                <w:spacing w:val="2"/>
                <w:sz w:val="20"/>
              </w:rPr>
              <w:t xml:space="preserve"> </w:t>
            </w:r>
            <w:r>
              <w:rPr>
                <w:b/>
                <w:color w:val="FFFFFF"/>
                <w:spacing w:val="-4"/>
                <w:sz w:val="20"/>
              </w:rPr>
              <w:t>9001</w:t>
            </w:r>
          </w:p>
        </w:tc>
      </w:tr>
      <w:tr w:rsidR="006D5486" w14:paraId="32B327BC" w14:textId="77777777">
        <w:trPr>
          <w:trHeight w:val="600"/>
        </w:trPr>
        <w:tc>
          <w:tcPr>
            <w:tcW w:w="3912" w:type="dxa"/>
            <w:tcBorders>
              <w:left w:val="nil"/>
              <w:bottom w:val="single" w:sz="4" w:space="0" w:color="FFFFFF"/>
              <w:right w:val="single" w:sz="4" w:space="0" w:color="FFFFFF"/>
            </w:tcBorders>
            <w:shd w:val="clear" w:color="auto" w:fill="BBD3D3"/>
          </w:tcPr>
          <w:p w14:paraId="0CEDC29A" w14:textId="77777777" w:rsidR="006D5486" w:rsidRDefault="00000000">
            <w:pPr>
              <w:pStyle w:val="TableParagraph"/>
              <w:ind w:left="165"/>
              <w:rPr>
                <w:b/>
                <w:sz w:val="20"/>
              </w:rPr>
            </w:pPr>
            <w:r>
              <w:rPr>
                <w:b/>
                <w:color w:val="231F20"/>
                <w:sz w:val="20"/>
              </w:rPr>
              <w:t>Kapitel</w:t>
            </w:r>
            <w:r>
              <w:rPr>
                <w:b/>
                <w:color w:val="231F20"/>
                <w:spacing w:val="1"/>
                <w:sz w:val="20"/>
              </w:rPr>
              <w:t xml:space="preserve"> </w:t>
            </w:r>
            <w:r>
              <w:rPr>
                <w:b/>
                <w:color w:val="231F20"/>
                <w:sz w:val="20"/>
              </w:rPr>
              <w:t>der</w:t>
            </w:r>
            <w:r>
              <w:rPr>
                <w:b/>
                <w:color w:val="231F20"/>
                <w:spacing w:val="1"/>
                <w:sz w:val="20"/>
              </w:rPr>
              <w:t xml:space="preserve"> </w:t>
            </w:r>
            <w:r>
              <w:rPr>
                <w:b/>
                <w:color w:val="231F20"/>
                <w:sz w:val="20"/>
              </w:rPr>
              <w:t>Norm</w:t>
            </w:r>
            <w:r>
              <w:rPr>
                <w:b/>
                <w:color w:val="231F20"/>
                <w:spacing w:val="1"/>
                <w:sz w:val="20"/>
              </w:rPr>
              <w:t xml:space="preserve"> </w:t>
            </w:r>
            <w:r>
              <w:rPr>
                <w:b/>
                <w:color w:val="231F20"/>
                <w:sz w:val="20"/>
              </w:rPr>
              <w:t>DIN</w:t>
            </w:r>
            <w:r>
              <w:rPr>
                <w:b/>
                <w:color w:val="231F20"/>
                <w:spacing w:val="1"/>
                <w:sz w:val="20"/>
              </w:rPr>
              <w:t xml:space="preserve"> </w:t>
            </w:r>
            <w:r>
              <w:rPr>
                <w:b/>
                <w:color w:val="231F20"/>
                <w:sz w:val="20"/>
              </w:rPr>
              <w:t>EN</w:t>
            </w:r>
            <w:r>
              <w:rPr>
                <w:b/>
                <w:color w:val="231F20"/>
                <w:spacing w:val="1"/>
                <w:sz w:val="20"/>
              </w:rPr>
              <w:t xml:space="preserve"> </w:t>
            </w:r>
            <w:r>
              <w:rPr>
                <w:b/>
                <w:color w:val="231F20"/>
                <w:sz w:val="20"/>
              </w:rPr>
              <w:t>ISO</w:t>
            </w:r>
            <w:r>
              <w:rPr>
                <w:b/>
                <w:color w:val="231F20"/>
                <w:spacing w:val="1"/>
                <w:sz w:val="20"/>
              </w:rPr>
              <w:t xml:space="preserve"> </w:t>
            </w:r>
            <w:r>
              <w:rPr>
                <w:b/>
                <w:color w:val="231F20"/>
                <w:spacing w:val="-4"/>
                <w:sz w:val="20"/>
              </w:rPr>
              <w:t>9001</w:t>
            </w:r>
          </w:p>
        </w:tc>
        <w:tc>
          <w:tcPr>
            <w:tcW w:w="3912" w:type="dxa"/>
            <w:tcBorders>
              <w:left w:val="single" w:sz="4" w:space="0" w:color="FFFFFF"/>
              <w:bottom w:val="single" w:sz="4" w:space="0" w:color="FFFFFF"/>
              <w:right w:val="nil"/>
            </w:tcBorders>
            <w:shd w:val="clear" w:color="auto" w:fill="BBD3D3"/>
          </w:tcPr>
          <w:p w14:paraId="184F3BBB" w14:textId="77777777" w:rsidR="006D5486" w:rsidRDefault="00000000">
            <w:pPr>
              <w:pStyle w:val="TableParagraph"/>
              <w:ind w:left="169"/>
              <w:rPr>
                <w:b/>
                <w:sz w:val="20"/>
              </w:rPr>
            </w:pPr>
            <w:r>
              <w:rPr>
                <w:b/>
                <w:color w:val="231F20"/>
                <w:sz w:val="20"/>
              </w:rPr>
              <w:t>Bezug</w:t>
            </w:r>
            <w:r>
              <w:rPr>
                <w:b/>
                <w:color w:val="231F20"/>
                <w:spacing w:val="-1"/>
                <w:sz w:val="20"/>
              </w:rPr>
              <w:t xml:space="preserve"> </w:t>
            </w:r>
            <w:r>
              <w:rPr>
                <w:b/>
                <w:color w:val="231F20"/>
                <w:sz w:val="20"/>
              </w:rPr>
              <w:t>zum</w:t>
            </w:r>
            <w:r>
              <w:rPr>
                <w:b/>
                <w:color w:val="231F20"/>
                <w:spacing w:val="-1"/>
                <w:sz w:val="20"/>
              </w:rPr>
              <w:t xml:space="preserve"> </w:t>
            </w:r>
            <w:r>
              <w:rPr>
                <w:b/>
                <w:color w:val="231F20"/>
                <w:spacing w:val="-2"/>
                <w:sz w:val="20"/>
              </w:rPr>
              <w:t>Regelkreis</w:t>
            </w:r>
          </w:p>
        </w:tc>
      </w:tr>
      <w:tr w:rsidR="006D5486" w14:paraId="681B3BD3"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1E0836FC" w14:textId="77777777" w:rsidR="006D5486" w:rsidRDefault="00000000">
            <w:pPr>
              <w:pStyle w:val="TableParagraph"/>
              <w:ind w:left="165"/>
              <w:rPr>
                <w:sz w:val="20"/>
              </w:rPr>
            </w:pPr>
            <w:r>
              <w:rPr>
                <w:color w:val="231F20"/>
                <w:sz w:val="20"/>
              </w:rPr>
              <w:t>4:</w:t>
            </w:r>
            <w:r>
              <w:rPr>
                <w:color w:val="231F20"/>
                <w:spacing w:val="-3"/>
                <w:sz w:val="20"/>
              </w:rPr>
              <w:t xml:space="preserve"> </w:t>
            </w:r>
            <w:r>
              <w:rPr>
                <w:color w:val="231F20"/>
                <w:sz w:val="20"/>
              </w:rPr>
              <w:t>Kontext</w:t>
            </w:r>
            <w:r>
              <w:rPr>
                <w:color w:val="231F20"/>
                <w:spacing w:val="-3"/>
                <w:sz w:val="20"/>
              </w:rPr>
              <w:t xml:space="preserve"> </w:t>
            </w:r>
            <w:r>
              <w:rPr>
                <w:color w:val="231F20"/>
                <w:sz w:val="20"/>
              </w:rPr>
              <w:t>der</w:t>
            </w:r>
            <w:r>
              <w:rPr>
                <w:color w:val="231F20"/>
                <w:spacing w:val="-2"/>
                <w:sz w:val="20"/>
              </w:rPr>
              <w:t xml:space="preserve"> Organisation</w:t>
            </w:r>
          </w:p>
        </w:tc>
        <w:tc>
          <w:tcPr>
            <w:tcW w:w="3912" w:type="dxa"/>
            <w:vMerge w:val="restart"/>
            <w:tcBorders>
              <w:top w:val="single" w:sz="4" w:space="0" w:color="FFFFFF"/>
              <w:left w:val="single" w:sz="4" w:space="0" w:color="FFFFFF"/>
              <w:bottom w:val="single" w:sz="4" w:space="0" w:color="FFFFFF"/>
              <w:right w:val="nil"/>
            </w:tcBorders>
            <w:shd w:val="clear" w:color="auto" w:fill="E4EBEC"/>
          </w:tcPr>
          <w:p w14:paraId="3C32134D" w14:textId="77777777" w:rsidR="006D5486" w:rsidRDefault="00000000">
            <w:pPr>
              <w:pStyle w:val="TableParagraph"/>
              <w:ind w:left="169"/>
              <w:rPr>
                <w:sz w:val="20"/>
              </w:rPr>
            </w:pPr>
            <w:r>
              <w:rPr>
                <w:color w:val="231F20"/>
                <w:spacing w:val="-4"/>
                <w:sz w:val="20"/>
              </w:rPr>
              <w:t>Plan</w:t>
            </w:r>
          </w:p>
        </w:tc>
      </w:tr>
      <w:tr w:rsidR="006D5486" w14:paraId="06F98930"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77D2F919" w14:textId="77777777" w:rsidR="006D5486" w:rsidRDefault="00000000">
            <w:pPr>
              <w:pStyle w:val="TableParagraph"/>
              <w:ind w:left="165"/>
              <w:rPr>
                <w:sz w:val="20"/>
              </w:rPr>
            </w:pPr>
            <w:r>
              <w:rPr>
                <w:color w:val="231F20"/>
                <w:sz w:val="20"/>
              </w:rPr>
              <w:t xml:space="preserve">5: </w:t>
            </w:r>
            <w:r>
              <w:rPr>
                <w:color w:val="231F20"/>
                <w:spacing w:val="-2"/>
                <w:sz w:val="20"/>
              </w:rPr>
              <w:t>Führung</w:t>
            </w:r>
          </w:p>
        </w:tc>
        <w:tc>
          <w:tcPr>
            <w:tcW w:w="3912" w:type="dxa"/>
            <w:vMerge/>
            <w:tcBorders>
              <w:top w:val="nil"/>
              <w:left w:val="single" w:sz="4" w:space="0" w:color="FFFFFF"/>
              <w:bottom w:val="single" w:sz="4" w:space="0" w:color="FFFFFF"/>
              <w:right w:val="nil"/>
            </w:tcBorders>
            <w:shd w:val="clear" w:color="auto" w:fill="E4EBEC"/>
          </w:tcPr>
          <w:p w14:paraId="73AB200D" w14:textId="77777777" w:rsidR="006D5486" w:rsidRDefault="006D5486">
            <w:pPr>
              <w:rPr>
                <w:sz w:val="2"/>
                <w:szCs w:val="2"/>
              </w:rPr>
            </w:pPr>
          </w:p>
        </w:tc>
      </w:tr>
      <w:tr w:rsidR="006D5486" w14:paraId="6AB2F1C2"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2E10B0A9" w14:textId="77777777" w:rsidR="006D5486" w:rsidRDefault="00000000">
            <w:pPr>
              <w:pStyle w:val="TableParagraph"/>
              <w:ind w:left="165"/>
              <w:rPr>
                <w:sz w:val="20"/>
              </w:rPr>
            </w:pPr>
            <w:r>
              <w:rPr>
                <w:color w:val="231F20"/>
                <w:sz w:val="20"/>
              </w:rPr>
              <w:t>6:</w:t>
            </w:r>
            <w:r>
              <w:rPr>
                <w:color w:val="231F20"/>
                <w:spacing w:val="-2"/>
                <w:sz w:val="20"/>
              </w:rPr>
              <w:t xml:space="preserve"> Planung</w:t>
            </w:r>
          </w:p>
        </w:tc>
        <w:tc>
          <w:tcPr>
            <w:tcW w:w="3912" w:type="dxa"/>
            <w:vMerge/>
            <w:tcBorders>
              <w:top w:val="nil"/>
              <w:left w:val="single" w:sz="4" w:space="0" w:color="FFFFFF"/>
              <w:bottom w:val="single" w:sz="4" w:space="0" w:color="FFFFFF"/>
              <w:right w:val="nil"/>
            </w:tcBorders>
            <w:shd w:val="clear" w:color="auto" w:fill="E4EBEC"/>
          </w:tcPr>
          <w:p w14:paraId="5155FC0A" w14:textId="77777777" w:rsidR="006D5486" w:rsidRDefault="006D5486">
            <w:pPr>
              <w:rPr>
                <w:sz w:val="2"/>
                <w:szCs w:val="2"/>
              </w:rPr>
            </w:pPr>
          </w:p>
        </w:tc>
      </w:tr>
      <w:tr w:rsidR="006D5486" w14:paraId="1A90A04B"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6DF18F6B" w14:textId="77777777" w:rsidR="006D5486" w:rsidRDefault="00000000">
            <w:pPr>
              <w:pStyle w:val="TableParagraph"/>
              <w:ind w:left="165"/>
              <w:rPr>
                <w:sz w:val="20"/>
              </w:rPr>
            </w:pPr>
            <w:r>
              <w:rPr>
                <w:color w:val="231F20"/>
                <w:sz w:val="20"/>
              </w:rPr>
              <w:t>7:</w:t>
            </w:r>
            <w:r>
              <w:rPr>
                <w:color w:val="231F20"/>
                <w:spacing w:val="-5"/>
                <w:sz w:val="20"/>
              </w:rPr>
              <w:t xml:space="preserve"> </w:t>
            </w:r>
            <w:r>
              <w:rPr>
                <w:color w:val="231F20"/>
                <w:spacing w:val="-2"/>
                <w:sz w:val="20"/>
              </w:rPr>
              <w:t>Unterstützung</w:t>
            </w:r>
          </w:p>
        </w:tc>
        <w:tc>
          <w:tcPr>
            <w:tcW w:w="3912" w:type="dxa"/>
            <w:vMerge w:val="restart"/>
            <w:tcBorders>
              <w:top w:val="single" w:sz="4" w:space="0" w:color="FFFFFF"/>
              <w:left w:val="single" w:sz="4" w:space="0" w:color="FFFFFF"/>
              <w:bottom w:val="single" w:sz="4" w:space="0" w:color="FFFFFF"/>
              <w:right w:val="nil"/>
            </w:tcBorders>
            <w:shd w:val="clear" w:color="auto" w:fill="E4EBEC"/>
          </w:tcPr>
          <w:p w14:paraId="6717E3F2" w14:textId="77777777" w:rsidR="006D5486" w:rsidRDefault="00000000">
            <w:pPr>
              <w:pStyle w:val="TableParagraph"/>
              <w:ind w:left="169"/>
              <w:rPr>
                <w:sz w:val="20"/>
              </w:rPr>
            </w:pPr>
            <w:r>
              <w:rPr>
                <w:color w:val="231F20"/>
                <w:spacing w:val="-5"/>
                <w:sz w:val="20"/>
              </w:rPr>
              <w:t>Do</w:t>
            </w:r>
          </w:p>
        </w:tc>
      </w:tr>
      <w:tr w:rsidR="006D5486" w14:paraId="72322A98"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39622DDF" w14:textId="77777777" w:rsidR="006D5486" w:rsidRDefault="00000000">
            <w:pPr>
              <w:pStyle w:val="TableParagraph"/>
              <w:ind w:left="165"/>
              <w:rPr>
                <w:sz w:val="20"/>
              </w:rPr>
            </w:pPr>
            <w:r>
              <w:rPr>
                <w:color w:val="231F20"/>
                <w:sz w:val="20"/>
              </w:rPr>
              <w:t xml:space="preserve">8: </w:t>
            </w:r>
            <w:r>
              <w:rPr>
                <w:color w:val="231F20"/>
                <w:spacing w:val="-2"/>
                <w:sz w:val="20"/>
              </w:rPr>
              <w:t>Betrieb</w:t>
            </w:r>
          </w:p>
        </w:tc>
        <w:tc>
          <w:tcPr>
            <w:tcW w:w="3912" w:type="dxa"/>
            <w:vMerge/>
            <w:tcBorders>
              <w:top w:val="nil"/>
              <w:left w:val="single" w:sz="4" w:space="0" w:color="FFFFFF"/>
              <w:bottom w:val="single" w:sz="4" w:space="0" w:color="FFFFFF"/>
              <w:right w:val="nil"/>
            </w:tcBorders>
            <w:shd w:val="clear" w:color="auto" w:fill="E4EBEC"/>
          </w:tcPr>
          <w:p w14:paraId="06868893" w14:textId="77777777" w:rsidR="006D5486" w:rsidRDefault="006D5486">
            <w:pPr>
              <w:rPr>
                <w:sz w:val="2"/>
                <w:szCs w:val="2"/>
              </w:rPr>
            </w:pPr>
          </w:p>
        </w:tc>
      </w:tr>
      <w:tr w:rsidR="006D5486" w14:paraId="5B91D6C0"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998F618" w14:textId="77777777" w:rsidR="006D5486" w:rsidRDefault="00000000">
            <w:pPr>
              <w:pStyle w:val="TableParagraph"/>
              <w:ind w:left="165"/>
              <w:rPr>
                <w:sz w:val="20"/>
              </w:rPr>
            </w:pPr>
            <w:r>
              <w:rPr>
                <w:color w:val="231F20"/>
                <w:sz w:val="20"/>
              </w:rPr>
              <w:t xml:space="preserve">9: Bewertung der </w:t>
            </w:r>
            <w:r>
              <w:rPr>
                <w:color w:val="231F20"/>
                <w:spacing w:val="-2"/>
                <w:sz w:val="20"/>
              </w:rPr>
              <w:t>Leistung</w:t>
            </w:r>
          </w:p>
        </w:tc>
        <w:tc>
          <w:tcPr>
            <w:tcW w:w="3912" w:type="dxa"/>
            <w:tcBorders>
              <w:top w:val="single" w:sz="4" w:space="0" w:color="FFFFFF"/>
              <w:left w:val="single" w:sz="4" w:space="0" w:color="FFFFFF"/>
              <w:bottom w:val="single" w:sz="4" w:space="0" w:color="FFFFFF"/>
              <w:right w:val="nil"/>
            </w:tcBorders>
            <w:shd w:val="clear" w:color="auto" w:fill="E4EBEC"/>
          </w:tcPr>
          <w:p w14:paraId="4C25A759" w14:textId="77777777" w:rsidR="006D5486" w:rsidRDefault="00000000">
            <w:pPr>
              <w:pStyle w:val="TableParagraph"/>
              <w:ind w:left="169"/>
              <w:rPr>
                <w:sz w:val="20"/>
              </w:rPr>
            </w:pPr>
            <w:r>
              <w:rPr>
                <w:color w:val="231F20"/>
                <w:spacing w:val="-4"/>
                <w:sz w:val="20"/>
              </w:rPr>
              <w:t>Check</w:t>
            </w:r>
          </w:p>
        </w:tc>
      </w:tr>
      <w:tr w:rsidR="006D5486" w14:paraId="05EE6780"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4E8604A" w14:textId="77777777" w:rsidR="006D5486" w:rsidRDefault="00000000">
            <w:pPr>
              <w:pStyle w:val="TableParagraph"/>
              <w:ind w:left="165"/>
              <w:rPr>
                <w:sz w:val="20"/>
              </w:rPr>
            </w:pPr>
            <w:r>
              <w:rPr>
                <w:color w:val="231F20"/>
                <w:sz w:val="20"/>
              </w:rPr>
              <w:t>10:</w:t>
            </w:r>
            <w:r>
              <w:rPr>
                <w:color w:val="231F20"/>
                <w:spacing w:val="-2"/>
                <w:sz w:val="20"/>
              </w:rPr>
              <w:t xml:space="preserve"> Verbesserung</w:t>
            </w:r>
          </w:p>
        </w:tc>
        <w:tc>
          <w:tcPr>
            <w:tcW w:w="3912" w:type="dxa"/>
            <w:tcBorders>
              <w:top w:val="single" w:sz="4" w:space="0" w:color="FFFFFF"/>
              <w:left w:val="single" w:sz="4" w:space="0" w:color="FFFFFF"/>
              <w:bottom w:val="single" w:sz="4" w:space="0" w:color="FFFFFF"/>
              <w:right w:val="nil"/>
            </w:tcBorders>
            <w:shd w:val="clear" w:color="auto" w:fill="E4EBEC"/>
          </w:tcPr>
          <w:p w14:paraId="61C2B6DF" w14:textId="77777777" w:rsidR="006D5486" w:rsidRDefault="00000000">
            <w:pPr>
              <w:pStyle w:val="TableParagraph"/>
              <w:ind w:left="169"/>
              <w:rPr>
                <w:sz w:val="20"/>
              </w:rPr>
            </w:pPr>
            <w:r>
              <w:rPr>
                <w:color w:val="231F20"/>
                <w:spacing w:val="-5"/>
                <w:sz w:val="20"/>
              </w:rPr>
              <w:t>Act</w:t>
            </w:r>
          </w:p>
        </w:tc>
      </w:tr>
    </w:tbl>
    <w:p w14:paraId="26054EDA" w14:textId="77777777" w:rsidR="006D5486" w:rsidRDefault="006D5486">
      <w:pPr>
        <w:pStyle w:val="Textkrper"/>
      </w:pPr>
    </w:p>
    <w:p w14:paraId="34AEC143" w14:textId="77777777" w:rsidR="006D5486" w:rsidRDefault="006D5486">
      <w:pPr>
        <w:pStyle w:val="Textkrper"/>
        <w:spacing w:before="9"/>
        <w:rPr>
          <w:sz w:val="18"/>
        </w:rPr>
      </w:pPr>
    </w:p>
    <w:p w14:paraId="2F38E66E" w14:textId="77777777" w:rsidR="006D5486" w:rsidRDefault="00000000">
      <w:pPr>
        <w:pStyle w:val="Textkrper"/>
        <w:spacing w:line="259" w:lineRule="auto"/>
        <w:ind w:left="957" w:right="2202" w:hanging="1"/>
        <w:jc w:val="both"/>
      </w:pPr>
      <w:r>
        <w:rPr>
          <w:color w:val="231F20"/>
        </w:rPr>
        <w:t>Der Aufbau eines Qualitätsmanagementsystems nach DIN EN ISO 9001 ist sehr umfang- reich</w:t>
      </w:r>
      <w:r>
        <w:rPr>
          <w:color w:val="231F20"/>
          <w:spacing w:val="-4"/>
        </w:rPr>
        <w:t xml:space="preserve"> </w:t>
      </w:r>
      <w:r>
        <w:rPr>
          <w:color w:val="231F20"/>
        </w:rPr>
        <w:t>und</w:t>
      </w:r>
      <w:r>
        <w:rPr>
          <w:color w:val="231F20"/>
          <w:spacing w:val="-4"/>
        </w:rPr>
        <w:t xml:space="preserve"> </w:t>
      </w:r>
      <w:r>
        <w:rPr>
          <w:color w:val="231F20"/>
        </w:rPr>
        <w:t>besteht</w:t>
      </w:r>
      <w:r>
        <w:rPr>
          <w:color w:val="231F20"/>
          <w:spacing w:val="-4"/>
        </w:rPr>
        <w:t xml:space="preserve"> </w:t>
      </w:r>
      <w:r>
        <w:rPr>
          <w:color w:val="231F20"/>
        </w:rPr>
        <w:t>aus</w:t>
      </w:r>
      <w:r>
        <w:rPr>
          <w:color w:val="231F20"/>
          <w:spacing w:val="-4"/>
        </w:rPr>
        <w:t xml:space="preserve"> </w:t>
      </w:r>
      <w:r>
        <w:rPr>
          <w:color w:val="231F20"/>
        </w:rPr>
        <w:t>ca.</w:t>
      </w:r>
      <w:r>
        <w:rPr>
          <w:color w:val="231F20"/>
          <w:spacing w:val="-4"/>
        </w:rPr>
        <w:t xml:space="preserve"> </w:t>
      </w:r>
      <w:r>
        <w:rPr>
          <w:color w:val="231F20"/>
        </w:rPr>
        <w:t>50</w:t>
      </w:r>
      <w:r>
        <w:rPr>
          <w:color w:val="231F20"/>
          <w:spacing w:val="-4"/>
        </w:rPr>
        <w:t xml:space="preserve"> </w:t>
      </w:r>
      <w:r>
        <w:rPr>
          <w:color w:val="231F20"/>
        </w:rPr>
        <w:t>Einzelanforderungen.</w:t>
      </w:r>
      <w:r>
        <w:rPr>
          <w:color w:val="231F20"/>
          <w:spacing w:val="-4"/>
        </w:rPr>
        <w:t xml:space="preserve"> </w:t>
      </w:r>
      <w:r>
        <w:rPr>
          <w:color w:val="231F20"/>
        </w:rPr>
        <w:t>Im</w:t>
      </w:r>
      <w:r>
        <w:rPr>
          <w:color w:val="231F20"/>
          <w:spacing w:val="-4"/>
        </w:rPr>
        <w:t xml:space="preserve"> </w:t>
      </w:r>
      <w:r>
        <w:rPr>
          <w:color w:val="231F20"/>
        </w:rPr>
        <w:t>Folgenden</w:t>
      </w:r>
      <w:r>
        <w:rPr>
          <w:color w:val="231F20"/>
          <w:spacing w:val="-4"/>
        </w:rPr>
        <w:t xml:space="preserve"> </w:t>
      </w:r>
      <w:r>
        <w:rPr>
          <w:color w:val="231F20"/>
        </w:rPr>
        <w:t>werden</w:t>
      </w:r>
      <w:r>
        <w:rPr>
          <w:color w:val="231F20"/>
          <w:spacing w:val="-4"/>
        </w:rPr>
        <w:t xml:space="preserve"> </w:t>
      </w:r>
      <w:r>
        <w:rPr>
          <w:color w:val="231F20"/>
        </w:rPr>
        <w:t>wir</w:t>
      </w:r>
      <w:r>
        <w:rPr>
          <w:color w:val="231F20"/>
          <w:spacing w:val="-4"/>
        </w:rPr>
        <w:t xml:space="preserve"> </w:t>
      </w:r>
      <w:r>
        <w:rPr>
          <w:color w:val="231F20"/>
        </w:rPr>
        <w:t>uns</w:t>
      </w:r>
      <w:r>
        <w:rPr>
          <w:color w:val="231F20"/>
          <w:spacing w:val="-4"/>
        </w:rPr>
        <w:t xml:space="preserve"> </w:t>
      </w:r>
      <w:r>
        <w:rPr>
          <w:color w:val="231F20"/>
        </w:rPr>
        <w:t>auf</w:t>
      </w:r>
      <w:r>
        <w:rPr>
          <w:color w:val="231F20"/>
          <w:spacing w:val="-4"/>
        </w:rPr>
        <w:t xml:space="preserve"> </w:t>
      </w:r>
      <w:r>
        <w:rPr>
          <w:color w:val="231F20"/>
        </w:rPr>
        <w:t>die Kernanforderungen in jedem Schritt des Managementregelkreises fokussieren.</w:t>
      </w:r>
    </w:p>
    <w:p w14:paraId="34ECE18E" w14:textId="77777777" w:rsidR="006D5486" w:rsidRDefault="006D5486">
      <w:pPr>
        <w:pStyle w:val="Textkrper"/>
        <w:spacing w:before="6"/>
        <w:rPr>
          <w:sz w:val="13"/>
        </w:rPr>
      </w:pPr>
    </w:p>
    <w:p w14:paraId="7E95C505" w14:textId="77777777" w:rsidR="006D5486" w:rsidRDefault="006D5486">
      <w:pPr>
        <w:rPr>
          <w:sz w:val="13"/>
        </w:rPr>
        <w:sectPr w:rsidR="006D5486">
          <w:pgSz w:w="11910" w:h="16840"/>
          <w:pgMar w:top="960" w:right="460" w:bottom="280" w:left="460" w:header="0" w:footer="0" w:gutter="0"/>
          <w:cols w:space="720"/>
        </w:sectPr>
      </w:pPr>
    </w:p>
    <w:p w14:paraId="52B4591C" w14:textId="77777777" w:rsidR="006D5486" w:rsidRDefault="00000000">
      <w:pPr>
        <w:pStyle w:val="berschrift8"/>
        <w:spacing w:before="100"/>
      </w:pPr>
      <w:r>
        <w:rPr>
          <w:color w:val="231F20"/>
          <w:spacing w:val="-4"/>
        </w:rPr>
        <w:t>Plan</w:t>
      </w:r>
    </w:p>
    <w:p w14:paraId="6BCB7098" w14:textId="77777777" w:rsidR="006D5486" w:rsidRDefault="00000000">
      <w:pPr>
        <w:pStyle w:val="Textkrper"/>
        <w:spacing w:before="20" w:line="259" w:lineRule="auto"/>
        <w:ind w:left="957"/>
        <w:jc w:val="both"/>
      </w:pPr>
      <w:r>
        <w:rPr>
          <w:color w:val="231F20"/>
        </w:rPr>
        <w:t>Die</w:t>
      </w:r>
      <w:r>
        <w:rPr>
          <w:color w:val="231F20"/>
          <w:spacing w:val="-4"/>
        </w:rPr>
        <w:t xml:space="preserve"> </w:t>
      </w:r>
      <w:r>
        <w:rPr>
          <w:color w:val="231F20"/>
        </w:rPr>
        <w:t>Planung</w:t>
      </w:r>
      <w:r>
        <w:rPr>
          <w:color w:val="231F20"/>
          <w:spacing w:val="-4"/>
        </w:rPr>
        <w:t xml:space="preserve"> </w:t>
      </w:r>
      <w:r>
        <w:rPr>
          <w:color w:val="231F20"/>
        </w:rPr>
        <w:t>eines</w:t>
      </w:r>
      <w:r>
        <w:rPr>
          <w:color w:val="231F20"/>
          <w:spacing w:val="-4"/>
        </w:rPr>
        <w:t xml:space="preserve"> </w:t>
      </w:r>
      <w:r>
        <w:rPr>
          <w:color w:val="231F20"/>
        </w:rPr>
        <w:t>Qualitätsmanagementsystems</w:t>
      </w:r>
      <w:r>
        <w:rPr>
          <w:color w:val="231F20"/>
          <w:spacing w:val="-4"/>
        </w:rPr>
        <w:t xml:space="preserve"> </w:t>
      </w:r>
      <w:r>
        <w:rPr>
          <w:color w:val="231F20"/>
        </w:rPr>
        <w:t>verlangt,</w:t>
      </w:r>
      <w:r>
        <w:rPr>
          <w:color w:val="231F20"/>
          <w:spacing w:val="-4"/>
        </w:rPr>
        <w:t xml:space="preserve"> </w:t>
      </w:r>
      <w:r>
        <w:rPr>
          <w:color w:val="231F20"/>
        </w:rPr>
        <w:t>dass</w:t>
      </w:r>
      <w:r>
        <w:rPr>
          <w:color w:val="231F20"/>
          <w:spacing w:val="-4"/>
        </w:rPr>
        <w:t xml:space="preserve"> </w:t>
      </w:r>
      <w:r>
        <w:rPr>
          <w:color w:val="231F20"/>
        </w:rPr>
        <w:t>Unternehmen</w:t>
      </w:r>
      <w:r>
        <w:rPr>
          <w:color w:val="231F20"/>
          <w:spacing w:val="-4"/>
        </w:rPr>
        <w:t xml:space="preserve"> </w:t>
      </w:r>
      <w:r>
        <w:rPr>
          <w:color w:val="231F20"/>
        </w:rPr>
        <w:t>den</w:t>
      </w:r>
      <w:r>
        <w:rPr>
          <w:color w:val="231F20"/>
          <w:spacing w:val="-4"/>
        </w:rPr>
        <w:t xml:space="preserve"> </w:t>
      </w:r>
      <w:r>
        <w:rPr>
          <w:b/>
          <w:color w:val="231F20"/>
        </w:rPr>
        <w:t xml:space="preserve">Kon- </w:t>
      </w:r>
      <w:proofErr w:type="spellStart"/>
      <w:r>
        <w:rPr>
          <w:b/>
          <w:color w:val="231F20"/>
        </w:rPr>
        <w:t>text</w:t>
      </w:r>
      <w:proofErr w:type="spellEnd"/>
      <w:r>
        <w:rPr>
          <w:b/>
          <w:color w:val="231F20"/>
        </w:rPr>
        <w:t xml:space="preserve"> </w:t>
      </w:r>
      <w:r>
        <w:rPr>
          <w:color w:val="231F20"/>
        </w:rPr>
        <w:t xml:space="preserve">ihrer Organisation verstehen. Dies sind Themen, die für die strategische </w:t>
      </w:r>
      <w:proofErr w:type="spellStart"/>
      <w:r>
        <w:rPr>
          <w:color w:val="231F20"/>
        </w:rPr>
        <w:t>Ausrich</w:t>
      </w:r>
      <w:proofErr w:type="spellEnd"/>
      <w:r>
        <w:rPr>
          <w:color w:val="231F20"/>
        </w:rPr>
        <w:t xml:space="preserve">- </w:t>
      </w:r>
      <w:proofErr w:type="spellStart"/>
      <w:r>
        <w:rPr>
          <w:color w:val="231F20"/>
        </w:rPr>
        <w:t>tung</w:t>
      </w:r>
      <w:proofErr w:type="spellEnd"/>
      <w:r>
        <w:rPr>
          <w:color w:val="231F20"/>
          <w:spacing w:val="-4"/>
        </w:rPr>
        <w:t xml:space="preserve"> </w:t>
      </w:r>
      <w:r>
        <w:rPr>
          <w:color w:val="231F20"/>
        </w:rPr>
        <w:t>des</w:t>
      </w:r>
      <w:r>
        <w:rPr>
          <w:color w:val="231F20"/>
          <w:spacing w:val="-4"/>
        </w:rPr>
        <w:t xml:space="preserve"> </w:t>
      </w:r>
      <w:r>
        <w:rPr>
          <w:color w:val="231F20"/>
        </w:rPr>
        <w:t>Unternehmens</w:t>
      </w:r>
      <w:r>
        <w:rPr>
          <w:color w:val="231F20"/>
          <w:spacing w:val="-4"/>
        </w:rPr>
        <w:t xml:space="preserve"> </w:t>
      </w:r>
      <w:r>
        <w:rPr>
          <w:color w:val="231F20"/>
        </w:rPr>
        <w:t>relevant</w:t>
      </w:r>
      <w:r>
        <w:rPr>
          <w:color w:val="231F20"/>
          <w:spacing w:val="-4"/>
        </w:rPr>
        <w:t xml:space="preserve"> </w:t>
      </w:r>
      <w:r>
        <w:rPr>
          <w:color w:val="231F20"/>
        </w:rPr>
        <w:t>sind.</w:t>
      </w:r>
      <w:r>
        <w:rPr>
          <w:color w:val="231F20"/>
          <w:spacing w:val="-4"/>
        </w:rPr>
        <w:t xml:space="preserve"> </w:t>
      </w:r>
      <w:r>
        <w:rPr>
          <w:color w:val="231F20"/>
        </w:rPr>
        <w:t>Relevant</w:t>
      </w:r>
      <w:r>
        <w:rPr>
          <w:color w:val="231F20"/>
          <w:spacing w:val="-4"/>
        </w:rPr>
        <w:t xml:space="preserve"> </w:t>
      </w:r>
      <w:r>
        <w:rPr>
          <w:color w:val="231F20"/>
        </w:rPr>
        <w:t>ist</w:t>
      </w:r>
      <w:r>
        <w:rPr>
          <w:color w:val="231F20"/>
          <w:spacing w:val="-4"/>
        </w:rPr>
        <w:t xml:space="preserve"> </w:t>
      </w:r>
      <w:r>
        <w:rPr>
          <w:color w:val="231F20"/>
        </w:rPr>
        <w:t>ein</w:t>
      </w:r>
      <w:r>
        <w:rPr>
          <w:color w:val="231F20"/>
          <w:spacing w:val="-4"/>
        </w:rPr>
        <w:t xml:space="preserve"> </w:t>
      </w:r>
      <w:r>
        <w:rPr>
          <w:color w:val="231F20"/>
        </w:rPr>
        <w:t>Thema</w:t>
      </w:r>
      <w:r>
        <w:rPr>
          <w:color w:val="231F20"/>
          <w:spacing w:val="-4"/>
        </w:rPr>
        <w:t xml:space="preserve"> </w:t>
      </w:r>
      <w:r>
        <w:rPr>
          <w:color w:val="231F20"/>
        </w:rPr>
        <w:t>dann,</w:t>
      </w:r>
      <w:r>
        <w:rPr>
          <w:color w:val="231F20"/>
          <w:spacing w:val="-4"/>
        </w:rPr>
        <w:t xml:space="preserve"> </w:t>
      </w:r>
      <w:r>
        <w:rPr>
          <w:color w:val="231F20"/>
        </w:rPr>
        <w:t>wenn</w:t>
      </w:r>
      <w:r>
        <w:rPr>
          <w:color w:val="231F20"/>
          <w:spacing w:val="-4"/>
        </w:rPr>
        <w:t xml:space="preserve"> </w:t>
      </w:r>
      <w:r>
        <w:rPr>
          <w:color w:val="231F20"/>
        </w:rPr>
        <w:t>es</w:t>
      </w:r>
      <w:r>
        <w:rPr>
          <w:color w:val="231F20"/>
          <w:spacing w:val="-4"/>
        </w:rPr>
        <w:t xml:space="preserve"> </w:t>
      </w:r>
      <w:r>
        <w:rPr>
          <w:color w:val="231F20"/>
        </w:rPr>
        <w:t>die</w:t>
      </w:r>
      <w:r>
        <w:rPr>
          <w:color w:val="231F20"/>
          <w:spacing w:val="-4"/>
        </w:rPr>
        <w:t xml:space="preserve"> </w:t>
      </w:r>
      <w:proofErr w:type="spellStart"/>
      <w:r>
        <w:rPr>
          <w:color w:val="231F20"/>
        </w:rPr>
        <w:t>Ergeb</w:t>
      </w:r>
      <w:proofErr w:type="spellEnd"/>
      <w:r>
        <w:rPr>
          <w:color w:val="231F20"/>
        </w:rPr>
        <w:t xml:space="preserve">- </w:t>
      </w:r>
      <w:proofErr w:type="spellStart"/>
      <w:r>
        <w:rPr>
          <w:color w:val="231F20"/>
        </w:rPr>
        <w:t>nisse</w:t>
      </w:r>
      <w:proofErr w:type="spellEnd"/>
      <w:r>
        <w:rPr>
          <w:color w:val="231F20"/>
        </w:rPr>
        <w:t xml:space="preserve"> des Qualitätsmanagementsystems beeinflusst oder beeinflussen kann. Ein Unternehmen hat nun nach DIN EN ISO 9001 die Aufgabe, solche Themen festzulegen, Informationen zu sammeln und laufend zu überwachen. Diese Themen können sowohl negative als auch positive Auswirkungen auf ein Unternehmen haben und sowohl interner als auch externer Art sein. Interne Themen sind z. B. die Sicherung des </w:t>
      </w:r>
      <w:proofErr w:type="spellStart"/>
      <w:r>
        <w:rPr>
          <w:color w:val="231F20"/>
        </w:rPr>
        <w:t>Wis</w:t>
      </w:r>
      <w:proofErr w:type="spellEnd"/>
      <w:r>
        <w:rPr>
          <w:color w:val="231F20"/>
        </w:rPr>
        <w:t>- sens</w:t>
      </w:r>
      <w:r>
        <w:rPr>
          <w:color w:val="231F20"/>
          <w:spacing w:val="-2"/>
        </w:rPr>
        <w:t xml:space="preserve"> </w:t>
      </w:r>
      <w:r>
        <w:rPr>
          <w:color w:val="231F20"/>
        </w:rPr>
        <w:t>der</w:t>
      </w:r>
      <w:r>
        <w:rPr>
          <w:color w:val="231F20"/>
          <w:spacing w:val="-2"/>
        </w:rPr>
        <w:t xml:space="preserve"> </w:t>
      </w:r>
      <w:r>
        <w:rPr>
          <w:color w:val="231F20"/>
        </w:rPr>
        <w:t>Mitarbeiter</w:t>
      </w:r>
      <w:r>
        <w:rPr>
          <w:color w:val="231F20"/>
          <w:spacing w:val="-2"/>
        </w:rPr>
        <w:t xml:space="preserve"> </w:t>
      </w:r>
      <w:r>
        <w:rPr>
          <w:color w:val="231F20"/>
        </w:rPr>
        <w:t>bei</w:t>
      </w:r>
      <w:r>
        <w:rPr>
          <w:color w:val="231F20"/>
          <w:spacing w:val="-2"/>
        </w:rPr>
        <w:t xml:space="preserve"> </w:t>
      </w:r>
      <w:r>
        <w:rPr>
          <w:color w:val="231F20"/>
        </w:rPr>
        <w:t>Fluktuation</w:t>
      </w:r>
      <w:r>
        <w:rPr>
          <w:color w:val="231F20"/>
          <w:spacing w:val="-2"/>
        </w:rPr>
        <w:t xml:space="preserve"> </w:t>
      </w:r>
      <w:r>
        <w:rPr>
          <w:color w:val="231F20"/>
        </w:rPr>
        <w:t>oder</w:t>
      </w:r>
      <w:r>
        <w:rPr>
          <w:color w:val="231F20"/>
          <w:spacing w:val="-2"/>
        </w:rPr>
        <w:t xml:space="preserve"> </w:t>
      </w:r>
      <w:r>
        <w:rPr>
          <w:color w:val="231F20"/>
        </w:rPr>
        <w:t>geänderte</w:t>
      </w:r>
      <w:r>
        <w:rPr>
          <w:color w:val="231F20"/>
          <w:spacing w:val="-2"/>
        </w:rPr>
        <w:t xml:space="preserve"> </w:t>
      </w:r>
      <w:r>
        <w:rPr>
          <w:color w:val="231F20"/>
        </w:rPr>
        <w:t>Leistungserwartungen</w:t>
      </w:r>
      <w:r>
        <w:rPr>
          <w:color w:val="231F20"/>
          <w:spacing w:val="-2"/>
        </w:rPr>
        <w:t xml:space="preserve"> </w:t>
      </w:r>
      <w:r>
        <w:rPr>
          <w:color w:val="231F20"/>
        </w:rPr>
        <w:t>einer</w:t>
      </w:r>
      <w:r>
        <w:rPr>
          <w:color w:val="231F20"/>
          <w:spacing w:val="-2"/>
        </w:rPr>
        <w:t xml:space="preserve"> </w:t>
      </w:r>
      <w:r>
        <w:rPr>
          <w:color w:val="231F20"/>
        </w:rPr>
        <w:t>neuen Geschäftsführung. Mögliche externe Themen sind:</w:t>
      </w:r>
    </w:p>
    <w:p w14:paraId="76AB66DC" w14:textId="77777777" w:rsidR="006D5486" w:rsidRDefault="006D5486">
      <w:pPr>
        <w:pStyle w:val="Textkrper"/>
        <w:spacing w:before="4"/>
        <w:rPr>
          <w:sz w:val="22"/>
        </w:rPr>
      </w:pPr>
    </w:p>
    <w:p w14:paraId="2895F8A4" w14:textId="77777777" w:rsidR="006D5486" w:rsidRDefault="00000000">
      <w:pPr>
        <w:pStyle w:val="Listenabsatz"/>
        <w:numPr>
          <w:ilvl w:val="0"/>
          <w:numId w:val="6"/>
        </w:numPr>
        <w:tabs>
          <w:tab w:val="left" w:pos="1237"/>
          <w:tab w:val="left" w:pos="1238"/>
        </w:tabs>
        <w:spacing w:before="0" w:line="259" w:lineRule="auto"/>
        <w:ind w:right="192" w:hanging="281"/>
        <w:rPr>
          <w:sz w:val="20"/>
        </w:rPr>
      </w:pPr>
      <w:r>
        <w:rPr>
          <w:color w:val="231F20"/>
          <w:sz w:val="20"/>
        </w:rPr>
        <w:t>rechtlicher</w:t>
      </w:r>
      <w:r>
        <w:rPr>
          <w:color w:val="231F20"/>
          <w:spacing w:val="-8"/>
          <w:sz w:val="20"/>
        </w:rPr>
        <w:t xml:space="preserve"> </w:t>
      </w:r>
      <w:r>
        <w:rPr>
          <w:color w:val="231F20"/>
          <w:sz w:val="20"/>
        </w:rPr>
        <w:t>Art:</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neue</w:t>
      </w:r>
      <w:r>
        <w:rPr>
          <w:color w:val="231F20"/>
          <w:spacing w:val="-8"/>
          <w:sz w:val="20"/>
        </w:rPr>
        <w:t xml:space="preserve"> </w:t>
      </w:r>
      <w:r>
        <w:rPr>
          <w:color w:val="231F20"/>
          <w:sz w:val="20"/>
        </w:rPr>
        <w:t>Meldepflichten</w:t>
      </w:r>
      <w:r>
        <w:rPr>
          <w:color w:val="231F20"/>
          <w:spacing w:val="-8"/>
          <w:sz w:val="20"/>
        </w:rPr>
        <w:t xml:space="preserve"> </w:t>
      </w:r>
      <w:r>
        <w:rPr>
          <w:color w:val="231F20"/>
          <w:sz w:val="20"/>
        </w:rPr>
        <w:t>über</w:t>
      </w:r>
      <w:r>
        <w:rPr>
          <w:color w:val="231F20"/>
          <w:spacing w:val="-8"/>
          <w:sz w:val="20"/>
        </w:rPr>
        <w:t xml:space="preserve"> </w:t>
      </w:r>
      <w:r>
        <w:rPr>
          <w:color w:val="231F20"/>
          <w:sz w:val="20"/>
        </w:rPr>
        <w:t>Treibhausgasemissionen</w:t>
      </w:r>
      <w:r>
        <w:rPr>
          <w:color w:val="231F20"/>
          <w:spacing w:val="-8"/>
          <w:sz w:val="20"/>
        </w:rPr>
        <w:t xml:space="preserve"> </w:t>
      </w:r>
      <w:r>
        <w:rPr>
          <w:color w:val="231F20"/>
          <w:sz w:val="20"/>
        </w:rPr>
        <w:t>in</w:t>
      </w:r>
      <w:r>
        <w:rPr>
          <w:color w:val="231F20"/>
          <w:spacing w:val="-8"/>
          <w:sz w:val="20"/>
        </w:rPr>
        <w:t xml:space="preserve"> </w:t>
      </w:r>
      <w:r>
        <w:rPr>
          <w:color w:val="231F20"/>
          <w:sz w:val="20"/>
        </w:rPr>
        <w:t>der</w:t>
      </w:r>
      <w:r>
        <w:rPr>
          <w:color w:val="231F20"/>
          <w:spacing w:val="-8"/>
          <w:sz w:val="20"/>
        </w:rPr>
        <w:t xml:space="preserve"> </w:t>
      </w:r>
      <w:r>
        <w:rPr>
          <w:color w:val="231F20"/>
          <w:sz w:val="20"/>
        </w:rPr>
        <w:t xml:space="preserve">See- </w:t>
      </w:r>
      <w:proofErr w:type="spellStart"/>
      <w:r>
        <w:rPr>
          <w:color w:val="231F20"/>
          <w:sz w:val="20"/>
        </w:rPr>
        <w:t>schifffahrt</w:t>
      </w:r>
      <w:proofErr w:type="spellEnd"/>
      <w:r>
        <w:rPr>
          <w:color w:val="231F20"/>
          <w:sz w:val="20"/>
        </w:rPr>
        <w:t xml:space="preserve"> oder neue Bestimmungen über Transporte von Gefahrgütern per LWK, Bahn, Flugzeug oder Schiff.</w:t>
      </w:r>
    </w:p>
    <w:p w14:paraId="1C7062A7" w14:textId="77777777" w:rsidR="006D5486" w:rsidRDefault="00000000">
      <w:pPr>
        <w:pStyle w:val="Listenabsatz"/>
        <w:numPr>
          <w:ilvl w:val="0"/>
          <w:numId w:val="6"/>
        </w:numPr>
        <w:tabs>
          <w:tab w:val="left" w:pos="1237"/>
          <w:tab w:val="left" w:pos="1238"/>
        </w:tabs>
        <w:spacing w:before="2" w:line="259" w:lineRule="auto"/>
        <w:ind w:right="147"/>
        <w:rPr>
          <w:sz w:val="20"/>
        </w:rPr>
      </w:pPr>
      <w:r>
        <w:rPr>
          <w:color w:val="231F20"/>
          <w:sz w:val="20"/>
        </w:rPr>
        <w:t>marktbezogener</w:t>
      </w:r>
      <w:r>
        <w:rPr>
          <w:color w:val="231F20"/>
          <w:spacing w:val="-7"/>
          <w:sz w:val="20"/>
        </w:rPr>
        <w:t xml:space="preserve"> </w:t>
      </w:r>
      <w:r>
        <w:rPr>
          <w:color w:val="231F20"/>
          <w:sz w:val="20"/>
        </w:rPr>
        <w:t>Art:</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gestiegene</w:t>
      </w:r>
      <w:r>
        <w:rPr>
          <w:color w:val="231F20"/>
          <w:spacing w:val="-7"/>
          <w:sz w:val="20"/>
        </w:rPr>
        <w:t xml:space="preserve"> </w:t>
      </w:r>
      <w:r>
        <w:rPr>
          <w:color w:val="231F20"/>
          <w:sz w:val="20"/>
        </w:rPr>
        <w:t>Anforderungen</w:t>
      </w:r>
      <w:r>
        <w:rPr>
          <w:color w:val="231F20"/>
          <w:spacing w:val="-7"/>
          <w:sz w:val="20"/>
        </w:rPr>
        <w:t xml:space="preserve"> </w:t>
      </w:r>
      <w:r>
        <w:rPr>
          <w:color w:val="231F20"/>
          <w:sz w:val="20"/>
        </w:rPr>
        <w:t>von</w:t>
      </w:r>
      <w:r>
        <w:rPr>
          <w:color w:val="231F20"/>
          <w:spacing w:val="-7"/>
          <w:sz w:val="20"/>
        </w:rPr>
        <w:t xml:space="preserve"> </w:t>
      </w:r>
      <w:r>
        <w:rPr>
          <w:color w:val="231F20"/>
          <w:sz w:val="20"/>
        </w:rPr>
        <w:t>Kunden</w:t>
      </w:r>
      <w:r>
        <w:rPr>
          <w:color w:val="231F20"/>
          <w:spacing w:val="-7"/>
          <w:sz w:val="20"/>
        </w:rPr>
        <w:t xml:space="preserve"> </w:t>
      </w:r>
      <w:r>
        <w:rPr>
          <w:color w:val="231F20"/>
          <w:sz w:val="20"/>
        </w:rPr>
        <w:t>an</w:t>
      </w:r>
      <w:r>
        <w:rPr>
          <w:color w:val="231F20"/>
          <w:spacing w:val="-7"/>
          <w:sz w:val="20"/>
        </w:rPr>
        <w:t xml:space="preserve"> </w:t>
      </w:r>
      <w:r>
        <w:rPr>
          <w:color w:val="231F20"/>
          <w:sz w:val="20"/>
        </w:rPr>
        <w:t>die</w:t>
      </w:r>
      <w:r>
        <w:rPr>
          <w:color w:val="231F20"/>
          <w:spacing w:val="-7"/>
          <w:sz w:val="20"/>
        </w:rPr>
        <w:t xml:space="preserve"> </w:t>
      </w:r>
      <w:r>
        <w:rPr>
          <w:color w:val="231F20"/>
          <w:sz w:val="20"/>
        </w:rPr>
        <w:t xml:space="preserve">Lieferfähig- </w:t>
      </w:r>
      <w:proofErr w:type="spellStart"/>
      <w:r>
        <w:rPr>
          <w:color w:val="231F20"/>
          <w:sz w:val="20"/>
        </w:rPr>
        <w:t>keit</w:t>
      </w:r>
      <w:proofErr w:type="spellEnd"/>
      <w:r>
        <w:rPr>
          <w:color w:val="231F20"/>
          <w:sz w:val="20"/>
        </w:rPr>
        <w:t xml:space="preserve"> und -zeit von Waren.</w:t>
      </w:r>
    </w:p>
    <w:p w14:paraId="1E85678D" w14:textId="77777777" w:rsidR="006D5486" w:rsidRDefault="00000000">
      <w:pPr>
        <w:pStyle w:val="Listenabsatz"/>
        <w:numPr>
          <w:ilvl w:val="0"/>
          <w:numId w:val="6"/>
        </w:numPr>
        <w:tabs>
          <w:tab w:val="left" w:pos="1237"/>
          <w:tab w:val="left" w:pos="1238"/>
        </w:tabs>
        <w:spacing w:before="2" w:line="259" w:lineRule="auto"/>
        <w:ind w:right="8"/>
        <w:rPr>
          <w:sz w:val="20"/>
        </w:rPr>
      </w:pPr>
      <w:r>
        <w:rPr>
          <w:color w:val="231F20"/>
          <w:sz w:val="20"/>
        </w:rPr>
        <w:t>wirtschaftlicher</w:t>
      </w:r>
      <w:r>
        <w:rPr>
          <w:color w:val="231F20"/>
          <w:spacing w:val="-7"/>
          <w:sz w:val="20"/>
        </w:rPr>
        <w:t xml:space="preserve"> </w:t>
      </w:r>
      <w:r>
        <w:rPr>
          <w:color w:val="231F20"/>
          <w:sz w:val="20"/>
        </w:rPr>
        <w:t>Art:</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steigende</w:t>
      </w:r>
      <w:r>
        <w:rPr>
          <w:color w:val="231F20"/>
          <w:spacing w:val="-7"/>
          <w:sz w:val="20"/>
        </w:rPr>
        <w:t xml:space="preserve"> </w:t>
      </w:r>
      <w:r>
        <w:rPr>
          <w:color w:val="231F20"/>
          <w:sz w:val="20"/>
        </w:rPr>
        <w:t>Kosten</w:t>
      </w:r>
      <w:r>
        <w:rPr>
          <w:color w:val="231F20"/>
          <w:spacing w:val="-7"/>
          <w:sz w:val="20"/>
        </w:rPr>
        <w:t xml:space="preserve"> </w:t>
      </w:r>
      <w:r>
        <w:rPr>
          <w:color w:val="231F20"/>
          <w:sz w:val="20"/>
        </w:rPr>
        <w:t>durch</w:t>
      </w:r>
      <w:r>
        <w:rPr>
          <w:color w:val="231F20"/>
          <w:spacing w:val="-7"/>
          <w:sz w:val="20"/>
        </w:rPr>
        <w:t xml:space="preserve"> </w:t>
      </w:r>
      <w:r>
        <w:rPr>
          <w:color w:val="231F20"/>
          <w:sz w:val="20"/>
        </w:rPr>
        <w:t>die</w:t>
      </w:r>
      <w:r>
        <w:rPr>
          <w:color w:val="231F20"/>
          <w:spacing w:val="-7"/>
          <w:sz w:val="20"/>
        </w:rPr>
        <w:t xml:space="preserve"> </w:t>
      </w:r>
      <w:r>
        <w:rPr>
          <w:color w:val="231F20"/>
          <w:sz w:val="20"/>
        </w:rPr>
        <w:t>Ausweitung</w:t>
      </w:r>
      <w:r>
        <w:rPr>
          <w:color w:val="231F20"/>
          <w:spacing w:val="-7"/>
          <w:sz w:val="20"/>
        </w:rPr>
        <w:t xml:space="preserve"> </w:t>
      </w:r>
      <w:r>
        <w:rPr>
          <w:color w:val="231F20"/>
          <w:sz w:val="20"/>
        </w:rPr>
        <w:t>von</w:t>
      </w:r>
      <w:r>
        <w:rPr>
          <w:color w:val="231F20"/>
          <w:spacing w:val="-7"/>
          <w:sz w:val="20"/>
        </w:rPr>
        <w:t xml:space="preserve"> </w:t>
      </w:r>
      <w:r>
        <w:rPr>
          <w:color w:val="231F20"/>
          <w:sz w:val="20"/>
        </w:rPr>
        <w:t>mautpflichtigen Straßen oder sinkende Kosten durch effizientere Antriebstechniken für LKWs.</w:t>
      </w:r>
    </w:p>
    <w:p w14:paraId="7EE25F9D" w14:textId="77777777" w:rsidR="006D5486" w:rsidRDefault="00000000">
      <w:pPr>
        <w:pStyle w:val="Listenabsatz"/>
        <w:numPr>
          <w:ilvl w:val="0"/>
          <w:numId w:val="6"/>
        </w:numPr>
        <w:tabs>
          <w:tab w:val="left" w:pos="1237"/>
          <w:tab w:val="left" w:pos="1238"/>
        </w:tabs>
        <w:spacing w:before="2" w:line="259" w:lineRule="auto"/>
        <w:ind w:right="93"/>
        <w:rPr>
          <w:sz w:val="20"/>
        </w:rPr>
      </w:pPr>
      <w:r>
        <w:rPr>
          <w:color w:val="231F20"/>
          <w:sz w:val="20"/>
        </w:rPr>
        <w:t>gesellschaftlicher</w:t>
      </w:r>
      <w:r>
        <w:rPr>
          <w:color w:val="231F20"/>
          <w:spacing w:val="-8"/>
          <w:sz w:val="20"/>
        </w:rPr>
        <w:t xml:space="preserve"> </w:t>
      </w:r>
      <w:r>
        <w:rPr>
          <w:color w:val="231F20"/>
          <w:sz w:val="20"/>
        </w:rPr>
        <w:t>Art:</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Erwartungen</w:t>
      </w:r>
      <w:r>
        <w:rPr>
          <w:color w:val="231F20"/>
          <w:spacing w:val="-8"/>
          <w:sz w:val="20"/>
        </w:rPr>
        <w:t xml:space="preserve"> </w:t>
      </w:r>
      <w:r>
        <w:rPr>
          <w:color w:val="231F20"/>
          <w:sz w:val="20"/>
        </w:rPr>
        <w:t>an</w:t>
      </w:r>
      <w:r>
        <w:rPr>
          <w:color w:val="231F20"/>
          <w:spacing w:val="-8"/>
          <w:sz w:val="20"/>
        </w:rPr>
        <w:t xml:space="preserve"> </w:t>
      </w:r>
      <w:r>
        <w:rPr>
          <w:color w:val="231F20"/>
          <w:sz w:val="20"/>
        </w:rPr>
        <w:t>faire</w:t>
      </w:r>
      <w:r>
        <w:rPr>
          <w:color w:val="231F20"/>
          <w:spacing w:val="-8"/>
          <w:sz w:val="20"/>
        </w:rPr>
        <w:t xml:space="preserve"> </w:t>
      </w:r>
      <w:r>
        <w:rPr>
          <w:color w:val="231F20"/>
          <w:sz w:val="20"/>
        </w:rPr>
        <w:t>Arbeitsbedingungen</w:t>
      </w:r>
      <w:r>
        <w:rPr>
          <w:color w:val="231F20"/>
          <w:spacing w:val="-8"/>
          <w:sz w:val="20"/>
        </w:rPr>
        <w:t xml:space="preserve"> </w:t>
      </w:r>
      <w:r>
        <w:rPr>
          <w:color w:val="231F20"/>
          <w:sz w:val="20"/>
        </w:rPr>
        <w:t>und</w:t>
      </w:r>
      <w:r>
        <w:rPr>
          <w:color w:val="231F20"/>
          <w:spacing w:val="-8"/>
          <w:sz w:val="20"/>
        </w:rPr>
        <w:t xml:space="preserve"> </w:t>
      </w:r>
      <w:r>
        <w:rPr>
          <w:color w:val="231F20"/>
          <w:sz w:val="20"/>
        </w:rPr>
        <w:t>Bezahlung in der Logistikbranche.</w:t>
      </w:r>
    </w:p>
    <w:p w14:paraId="4D7B109B" w14:textId="77777777" w:rsidR="006D5486" w:rsidRDefault="00000000">
      <w:r>
        <w:br w:type="column"/>
      </w:r>
    </w:p>
    <w:p w14:paraId="0538ECD8" w14:textId="77777777" w:rsidR="006D5486" w:rsidRDefault="006D5486">
      <w:pPr>
        <w:pStyle w:val="Textkrper"/>
        <w:spacing w:before="3"/>
        <w:rPr>
          <w:sz w:val="31"/>
        </w:rPr>
      </w:pPr>
    </w:p>
    <w:p w14:paraId="73E2C879" w14:textId="77777777" w:rsidR="006D5486" w:rsidRDefault="00000000">
      <w:pPr>
        <w:spacing w:before="1"/>
        <w:ind w:left="355"/>
        <w:rPr>
          <w:sz w:val="18"/>
        </w:rPr>
      </w:pPr>
      <w:r>
        <w:rPr>
          <w:color w:val="231F20"/>
          <w:spacing w:val="-2"/>
          <w:sz w:val="18"/>
        </w:rPr>
        <w:t>Kontext</w:t>
      </w:r>
    </w:p>
    <w:p w14:paraId="5E31B806" w14:textId="77777777" w:rsidR="006D5486" w:rsidRDefault="00000000">
      <w:pPr>
        <w:spacing w:before="47" w:line="288" w:lineRule="auto"/>
        <w:ind w:left="355" w:right="121"/>
        <w:rPr>
          <w:sz w:val="18"/>
        </w:rPr>
      </w:pPr>
      <w:r>
        <w:rPr>
          <w:color w:val="808285"/>
          <w:sz w:val="18"/>
        </w:rPr>
        <w:t>Mit Kontext sind interne und externe Themen</w:t>
      </w:r>
      <w:r>
        <w:rPr>
          <w:color w:val="808285"/>
          <w:spacing w:val="-13"/>
          <w:sz w:val="18"/>
        </w:rPr>
        <w:t xml:space="preserve"> </w:t>
      </w:r>
      <w:r>
        <w:rPr>
          <w:color w:val="808285"/>
          <w:sz w:val="18"/>
        </w:rPr>
        <w:t>gemeint,</w:t>
      </w:r>
      <w:r>
        <w:rPr>
          <w:color w:val="808285"/>
          <w:spacing w:val="-13"/>
          <w:sz w:val="18"/>
        </w:rPr>
        <w:t xml:space="preserve"> </w:t>
      </w:r>
      <w:r>
        <w:rPr>
          <w:color w:val="808285"/>
          <w:sz w:val="18"/>
        </w:rPr>
        <w:t>die Auswirkungen auf</w:t>
      </w:r>
      <w:r>
        <w:rPr>
          <w:color w:val="808285"/>
          <w:spacing w:val="40"/>
          <w:sz w:val="18"/>
        </w:rPr>
        <w:t xml:space="preserve"> </w:t>
      </w:r>
      <w:r>
        <w:rPr>
          <w:color w:val="808285"/>
          <w:sz w:val="18"/>
        </w:rPr>
        <w:t xml:space="preserve">die Entwicklung und die Zielerreichung von Unternehmen </w:t>
      </w:r>
      <w:r>
        <w:rPr>
          <w:color w:val="808285"/>
          <w:spacing w:val="-2"/>
          <w:sz w:val="18"/>
        </w:rPr>
        <w:t>haben.</w:t>
      </w:r>
    </w:p>
    <w:p w14:paraId="346DB7F0" w14:textId="77777777" w:rsidR="006D5486" w:rsidRDefault="006D5486">
      <w:pPr>
        <w:spacing w:line="288" w:lineRule="auto"/>
        <w:rPr>
          <w:sz w:val="18"/>
        </w:rPr>
        <w:sectPr w:rsidR="006D5486">
          <w:type w:val="continuous"/>
          <w:pgSz w:w="11910" w:h="16840"/>
          <w:pgMar w:top="1920" w:right="460" w:bottom="280" w:left="460" w:header="0" w:footer="0" w:gutter="0"/>
          <w:cols w:num="2" w:space="720" w:equalWidth="0">
            <w:col w:w="8782" w:space="40"/>
            <w:col w:w="2168"/>
          </w:cols>
        </w:sectPr>
      </w:pPr>
    </w:p>
    <w:p w14:paraId="70365265" w14:textId="77777777" w:rsidR="006D5486" w:rsidRDefault="006D5486">
      <w:pPr>
        <w:pStyle w:val="Textkrper"/>
      </w:pPr>
    </w:p>
    <w:p w14:paraId="6F03CF38" w14:textId="77777777" w:rsidR="006D5486" w:rsidRDefault="006D5486">
      <w:pPr>
        <w:pStyle w:val="Textkrper"/>
      </w:pPr>
    </w:p>
    <w:p w14:paraId="00319228" w14:textId="77777777" w:rsidR="006D5486" w:rsidRDefault="006D5486">
      <w:pPr>
        <w:pStyle w:val="Textkrper"/>
      </w:pPr>
    </w:p>
    <w:p w14:paraId="08C0B0EC" w14:textId="77777777" w:rsidR="006D5486" w:rsidRDefault="006D5486">
      <w:pPr>
        <w:pStyle w:val="Textkrper"/>
      </w:pPr>
    </w:p>
    <w:p w14:paraId="634FFD8A" w14:textId="77777777" w:rsidR="006D5486" w:rsidRDefault="006D5486">
      <w:pPr>
        <w:pStyle w:val="Textkrper"/>
      </w:pPr>
    </w:p>
    <w:p w14:paraId="0EBE7B02" w14:textId="77777777" w:rsidR="006D5486" w:rsidRDefault="006D5486">
      <w:pPr>
        <w:pStyle w:val="Textkrper"/>
      </w:pPr>
    </w:p>
    <w:p w14:paraId="3C81A4CA" w14:textId="77777777" w:rsidR="006D5486" w:rsidRDefault="006D5486">
      <w:pPr>
        <w:pStyle w:val="Textkrper"/>
      </w:pPr>
    </w:p>
    <w:p w14:paraId="549BA18A" w14:textId="77777777" w:rsidR="006D5486" w:rsidRDefault="006D5486">
      <w:pPr>
        <w:pStyle w:val="Textkrper"/>
        <w:spacing w:before="4"/>
        <w:rPr>
          <w:sz w:val="15"/>
        </w:rPr>
      </w:pPr>
    </w:p>
    <w:p w14:paraId="719101E6" w14:textId="77777777" w:rsidR="006D5486" w:rsidRDefault="00000000">
      <w:pPr>
        <w:pStyle w:val="Textkrper"/>
        <w:spacing w:before="100" w:line="259" w:lineRule="auto"/>
        <w:ind w:left="2204" w:right="954"/>
        <w:jc w:val="both"/>
      </w:pPr>
      <w:r>
        <w:rPr>
          <w:color w:val="231F20"/>
        </w:rPr>
        <w:t xml:space="preserve">Themen gesellschaftlicher Art können auch von sogenannten Anspruchsgruppen (auch interessierte Parteien oder Stakeholder genannt) an das Unternehmen herangetragen werden. Die gängigen interessierten Parteien sind Kunden, Geschäftsführer, Mitarbeiter und Lieferanten. Aufgrund des seit 2015 deutlich strategischeren Ansatzes der DIN EN ISO 9001 wird nun berücksichtigt, dass Unternehmen mit vielen weiteren interessierten Parteien konfrontiert sind, die Ansprüche an das Unternehmen haben können. Solche Ansprüche können gegebenenfalls auch ohne marktliche bzw. direkte </w:t>
      </w:r>
      <w:proofErr w:type="spellStart"/>
      <w:r>
        <w:rPr>
          <w:color w:val="231F20"/>
        </w:rPr>
        <w:t>Geschäftsbezie</w:t>
      </w:r>
      <w:proofErr w:type="spellEnd"/>
      <w:r>
        <w:rPr>
          <w:color w:val="231F20"/>
        </w:rPr>
        <w:t xml:space="preserve">- </w:t>
      </w:r>
      <w:proofErr w:type="spellStart"/>
      <w:r>
        <w:rPr>
          <w:color w:val="231F20"/>
        </w:rPr>
        <w:t>hung</w:t>
      </w:r>
      <w:proofErr w:type="spellEnd"/>
      <w:r>
        <w:rPr>
          <w:color w:val="231F20"/>
        </w:rPr>
        <w:t xml:space="preserve"> geltend gemacht werden. So können beispielsweise Anwohner im Umfeld eines Verteilzentrums die Lärmentwicklung durch den LKW-Verkehr kritisieren und Lärm- </w:t>
      </w:r>
      <w:proofErr w:type="spellStart"/>
      <w:r>
        <w:rPr>
          <w:color w:val="231F20"/>
        </w:rPr>
        <w:t>schutzmaßnahmen</w:t>
      </w:r>
      <w:proofErr w:type="spellEnd"/>
      <w:r>
        <w:rPr>
          <w:color w:val="231F20"/>
        </w:rPr>
        <w:t xml:space="preserve"> einfordern. Natur- und Umweltschutzverbände (z. B. die Deutsche Umwelthilfe,</w:t>
      </w:r>
      <w:r>
        <w:rPr>
          <w:color w:val="231F20"/>
          <w:spacing w:val="-6"/>
        </w:rPr>
        <w:t xml:space="preserve"> </w:t>
      </w:r>
      <w:r>
        <w:rPr>
          <w:color w:val="231F20"/>
        </w:rPr>
        <w:t>Greenpeace</w:t>
      </w:r>
      <w:r>
        <w:rPr>
          <w:color w:val="231F20"/>
          <w:spacing w:val="-6"/>
        </w:rPr>
        <w:t xml:space="preserve"> </w:t>
      </w:r>
      <w:r>
        <w:rPr>
          <w:color w:val="231F20"/>
        </w:rPr>
        <w:t>oder</w:t>
      </w:r>
      <w:r>
        <w:rPr>
          <w:color w:val="231F20"/>
          <w:spacing w:val="-6"/>
        </w:rPr>
        <w:t xml:space="preserve"> </w:t>
      </w:r>
      <w:r>
        <w:rPr>
          <w:color w:val="231F20"/>
        </w:rPr>
        <w:t>der</w:t>
      </w:r>
      <w:r>
        <w:rPr>
          <w:color w:val="231F20"/>
          <w:spacing w:val="-6"/>
        </w:rPr>
        <w:t xml:space="preserve"> </w:t>
      </w:r>
      <w:r>
        <w:rPr>
          <w:color w:val="231F20"/>
        </w:rPr>
        <w:t>Naturschutzbund</w:t>
      </w:r>
      <w:r>
        <w:rPr>
          <w:color w:val="231F20"/>
          <w:spacing w:val="-6"/>
        </w:rPr>
        <w:t xml:space="preserve"> </w:t>
      </w:r>
      <w:r>
        <w:rPr>
          <w:color w:val="231F20"/>
        </w:rPr>
        <w:t>Deutschland)</w:t>
      </w:r>
      <w:r>
        <w:rPr>
          <w:color w:val="231F20"/>
          <w:spacing w:val="-6"/>
        </w:rPr>
        <w:t xml:space="preserve"> </w:t>
      </w:r>
      <w:r>
        <w:rPr>
          <w:color w:val="231F20"/>
        </w:rPr>
        <w:t>können</w:t>
      </w:r>
      <w:r>
        <w:rPr>
          <w:color w:val="231F20"/>
          <w:spacing w:val="-6"/>
        </w:rPr>
        <w:t xml:space="preserve"> </w:t>
      </w:r>
      <w:r>
        <w:rPr>
          <w:color w:val="231F20"/>
        </w:rPr>
        <w:t>die</w:t>
      </w:r>
      <w:r>
        <w:rPr>
          <w:color w:val="231F20"/>
          <w:spacing w:val="-6"/>
        </w:rPr>
        <w:t xml:space="preserve"> </w:t>
      </w:r>
      <w:r>
        <w:rPr>
          <w:color w:val="231F20"/>
        </w:rPr>
        <w:t xml:space="preserve">Versiege- </w:t>
      </w:r>
      <w:proofErr w:type="spellStart"/>
      <w:r>
        <w:rPr>
          <w:color w:val="231F20"/>
        </w:rPr>
        <w:t>lungen</w:t>
      </w:r>
      <w:proofErr w:type="spellEnd"/>
      <w:r>
        <w:rPr>
          <w:color w:val="231F20"/>
        </w:rPr>
        <w:t xml:space="preserve"> kritisieren und Aufsichts- und Genehmigungsbehörden können Maßnahmen zum Lärmschutz anordnen, wenn Grenzwerte überschritten werden (z. B. Lärmschutz durch Nachtflugverbote an Flughäfen, wodurch der Luftgüterverkehr beschränkt wird). Die Norm DIN EN ISO 9001 verlangt daher …</w:t>
      </w:r>
    </w:p>
    <w:p w14:paraId="6302BB6E" w14:textId="77777777" w:rsidR="006D5486" w:rsidRDefault="006D5486">
      <w:pPr>
        <w:pStyle w:val="Textkrper"/>
        <w:spacing w:before="8"/>
        <w:rPr>
          <w:sz w:val="22"/>
        </w:rPr>
      </w:pPr>
    </w:p>
    <w:p w14:paraId="7ADD53EF" w14:textId="77777777" w:rsidR="006D5486" w:rsidRDefault="00000000">
      <w:pPr>
        <w:pStyle w:val="Listenabsatz"/>
        <w:numPr>
          <w:ilvl w:val="1"/>
          <w:numId w:val="6"/>
        </w:numPr>
        <w:tabs>
          <w:tab w:val="left" w:pos="2484"/>
          <w:tab w:val="left" w:pos="2485"/>
        </w:tabs>
        <w:spacing w:before="0" w:line="259" w:lineRule="auto"/>
        <w:ind w:right="1251" w:hanging="281"/>
        <w:rPr>
          <w:sz w:val="20"/>
        </w:rPr>
      </w:pPr>
      <w:r>
        <w:rPr>
          <w:color w:val="231F20"/>
          <w:sz w:val="20"/>
        </w:rPr>
        <w:t>…</w:t>
      </w:r>
      <w:r>
        <w:rPr>
          <w:color w:val="231F20"/>
          <w:spacing w:val="-10"/>
          <w:sz w:val="20"/>
        </w:rPr>
        <w:t xml:space="preserve"> </w:t>
      </w:r>
      <w:r>
        <w:rPr>
          <w:color w:val="231F20"/>
          <w:sz w:val="20"/>
        </w:rPr>
        <w:t>die</w:t>
      </w:r>
      <w:r>
        <w:rPr>
          <w:color w:val="231F20"/>
          <w:spacing w:val="-10"/>
          <w:sz w:val="20"/>
        </w:rPr>
        <w:t xml:space="preserve"> </w:t>
      </w:r>
      <w:r>
        <w:rPr>
          <w:color w:val="231F20"/>
          <w:sz w:val="20"/>
        </w:rPr>
        <w:t>Bestimmung</w:t>
      </w:r>
      <w:r>
        <w:rPr>
          <w:color w:val="231F20"/>
          <w:spacing w:val="-10"/>
          <w:sz w:val="20"/>
        </w:rPr>
        <w:t xml:space="preserve"> </w:t>
      </w:r>
      <w:r>
        <w:rPr>
          <w:color w:val="231F20"/>
          <w:sz w:val="20"/>
        </w:rPr>
        <w:t>der</w:t>
      </w:r>
      <w:r>
        <w:rPr>
          <w:color w:val="231F20"/>
          <w:spacing w:val="-10"/>
          <w:sz w:val="20"/>
        </w:rPr>
        <w:t xml:space="preserve"> </w:t>
      </w:r>
      <w:r>
        <w:rPr>
          <w:color w:val="231F20"/>
          <w:sz w:val="20"/>
        </w:rPr>
        <w:t>Anforderungen</w:t>
      </w:r>
      <w:r>
        <w:rPr>
          <w:color w:val="231F20"/>
          <w:spacing w:val="-10"/>
          <w:sz w:val="20"/>
        </w:rPr>
        <w:t xml:space="preserve"> </w:t>
      </w:r>
      <w:r>
        <w:rPr>
          <w:color w:val="231F20"/>
          <w:sz w:val="20"/>
        </w:rPr>
        <w:t>interessierter</w:t>
      </w:r>
      <w:r>
        <w:rPr>
          <w:color w:val="231F20"/>
          <w:spacing w:val="-10"/>
          <w:sz w:val="20"/>
        </w:rPr>
        <w:t xml:space="preserve"> </w:t>
      </w:r>
      <w:r>
        <w:rPr>
          <w:color w:val="231F20"/>
          <w:sz w:val="20"/>
        </w:rPr>
        <w:t>Parteien</w:t>
      </w:r>
      <w:r>
        <w:rPr>
          <w:color w:val="231F20"/>
          <w:spacing w:val="-10"/>
          <w:sz w:val="20"/>
        </w:rPr>
        <w:t xml:space="preserve"> </w:t>
      </w:r>
      <w:r>
        <w:rPr>
          <w:color w:val="231F20"/>
          <w:sz w:val="20"/>
        </w:rPr>
        <w:t>und</w:t>
      </w:r>
      <w:r>
        <w:rPr>
          <w:color w:val="231F20"/>
          <w:spacing w:val="-10"/>
          <w:sz w:val="20"/>
        </w:rPr>
        <w:t xml:space="preserve"> </w:t>
      </w:r>
      <w:r>
        <w:rPr>
          <w:color w:val="231F20"/>
          <w:sz w:val="20"/>
        </w:rPr>
        <w:t>ihres</w:t>
      </w:r>
      <w:r>
        <w:rPr>
          <w:color w:val="231F20"/>
          <w:spacing w:val="-10"/>
          <w:sz w:val="20"/>
        </w:rPr>
        <w:t xml:space="preserve"> </w:t>
      </w:r>
      <w:r>
        <w:rPr>
          <w:color w:val="231F20"/>
          <w:sz w:val="20"/>
        </w:rPr>
        <w:t>Einflusses auf das Unternehmen und daraus</w:t>
      </w:r>
    </w:p>
    <w:p w14:paraId="17E9E406" w14:textId="77777777" w:rsidR="006D5486" w:rsidRDefault="00000000">
      <w:pPr>
        <w:pStyle w:val="Listenabsatz"/>
        <w:numPr>
          <w:ilvl w:val="1"/>
          <w:numId w:val="6"/>
        </w:numPr>
        <w:tabs>
          <w:tab w:val="left" w:pos="2484"/>
          <w:tab w:val="left" w:pos="2485"/>
        </w:tabs>
        <w:spacing w:before="2" w:line="259" w:lineRule="auto"/>
        <w:ind w:right="978"/>
        <w:rPr>
          <w:sz w:val="20"/>
        </w:rPr>
      </w:pPr>
      <w:r>
        <w:rPr>
          <w:color w:val="231F20"/>
          <w:sz w:val="20"/>
        </w:rPr>
        <w:t>die</w:t>
      </w:r>
      <w:r>
        <w:rPr>
          <w:color w:val="231F20"/>
          <w:spacing w:val="-13"/>
          <w:sz w:val="20"/>
        </w:rPr>
        <w:t xml:space="preserve"> </w:t>
      </w:r>
      <w:r>
        <w:rPr>
          <w:color w:val="231F20"/>
          <w:sz w:val="20"/>
        </w:rPr>
        <w:t>Anforderungen</w:t>
      </w:r>
      <w:r>
        <w:rPr>
          <w:color w:val="231F20"/>
          <w:spacing w:val="-13"/>
          <w:sz w:val="20"/>
        </w:rPr>
        <w:t xml:space="preserve"> </w:t>
      </w:r>
      <w:r>
        <w:rPr>
          <w:color w:val="231F20"/>
          <w:sz w:val="20"/>
        </w:rPr>
        <w:t>herauszufiltern,</w:t>
      </w:r>
      <w:r>
        <w:rPr>
          <w:color w:val="231F20"/>
          <w:spacing w:val="-13"/>
          <w:sz w:val="20"/>
        </w:rPr>
        <w:t xml:space="preserve"> </w:t>
      </w:r>
      <w:r>
        <w:rPr>
          <w:color w:val="231F20"/>
          <w:sz w:val="20"/>
        </w:rPr>
        <w:t>die</w:t>
      </w:r>
      <w:r>
        <w:rPr>
          <w:color w:val="231F20"/>
          <w:spacing w:val="-13"/>
          <w:sz w:val="20"/>
        </w:rPr>
        <w:t xml:space="preserve"> </w:t>
      </w:r>
      <w:r>
        <w:rPr>
          <w:color w:val="231F20"/>
          <w:sz w:val="20"/>
        </w:rPr>
        <w:t>für</w:t>
      </w:r>
      <w:r>
        <w:rPr>
          <w:color w:val="231F20"/>
          <w:spacing w:val="-13"/>
          <w:sz w:val="20"/>
        </w:rPr>
        <w:t xml:space="preserve"> </w:t>
      </w:r>
      <w:r>
        <w:rPr>
          <w:color w:val="231F20"/>
          <w:sz w:val="20"/>
        </w:rPr>
        <w:t>das</w:t>
      </w:r>
      <w:r>
        <w:rPr>
          <w:color w:val="231F20"/>
          <w:spacing w:val="-13"/>
          <w:sz w:val="20"/>
        </w:rPr>
        <w:t xml:space="preserve"> </w:t>
      </w:r>
      <w:r>
        <w:rPr>
          <w:color w:val="231F20"/>
          <w:sz w:val="20"/>
        </w:rPr>
        <w:t>Qualitätsmanagementsystem</w:t>
      </w:r>
      <w:r>
        <w:rPr>
          <w:color w:val="231F20"/>
          <w:spacing w:val="-13"/>
          <w:sz w:val="20"/>
        </w:rPr>
        <w:t xml:space="preserve"> </w:t>
      </w:r>
      <w:proofErr w:type="spellStart"/>
      <w:r>
        <w:rPr>
          <w:color w:val="231F20"/>
          <w:sz w:val="20"/>
        </w:rPr>
        <w:t>bedeut</w:t>
      </w:r>
      <w:proofErr w:type="spellEnd"/>
      <w:r>
        <w:rPr>
          <w:color w:val="231F20"/>
          <w:sz w:val="20"/>
        </w:rPr>
        <w:t>- sam sind.</w:t>
      </w:r>
    </w:p>
    <w:p w14:paraId="02DD78C0" w14:textId="77777777" w:rsidR="006D5486" w:rsidRDefault="006D5486">
      <w:pPr>
        <w:pStyle w:val="Textkrper"/>
        <w:spacing w:before="5"/>
        <w:rPr>
          <w:sz w:val="13"/>
        </w:rPr>
      </w:pPr>
    </w:p>
    <w:p w14:paraId="056E0491" w14:textId="77777777" w:rsidR="006D5486" w:rsidRDefault="006D5486">
      <w:pPr>
        <w:rPr>
          <w:sz w:val="13"/>
        </w:rPr>
        <w:sectPr w:rsidR="006D5486">
          <w:pgSz w:w="11910" w:h="16840"/>
          <w:pgMar w:top="960" w:right="460" w:bottom="280" w:left="460" w:header="0" w:footer="0" w:gutter="0"/>
          <w:cols w:space="720"/>
        </w:sectPr>
      </w:pPr>
    </w:p>
    <w:p w14:paraId="68B1E599" w14:textId="77777777" w:rsidR="006D5486" w:rsidRDefault="006D5486">
      <w:pPr>
        <w:pStyle w:val="Textkrper"/>
        <w:rPr>
          <w:sz w:val="22"/>
        </w:rPr>
      </w:pPr>
    </w:p>
    <w:p w14:paraId="0BC214E3" w14:textId="77777777" w:rsidR="006D5486" w:rsidRDefault="006D5486">
      <w:pPr>
        <w:pStyle w:val="Textkrper"/>
        <w:rPr>
          <w:sz w:val="22"/>
        </w:rPr>
      </w:pPr>
    </w:p>
    <w:p w14:paraId="2FA80BC0" w14:textId="77777777" w:rsidR="006D5486" w:rsidRDefault="006D5486">
      <w:pPr>
        <w:pStyle w:val="Textkrper"/>
        <w:rPr>
          <w:sz w:val="22"/>
        </w:rPr>
      </w:pPr>
    </w:p>
    <w:p w14:paraId="5CD7A2EF" w14:textId="77777777" w:rsidR="006D5486" w:rsidRDefault="006D5486">
      <w:pPr>
        <w:pStyle w:val="Textkrper"/>
        <w:rPr>
          <w:sz w:val="22"/>
        </w:rPr>
      </w:pPr>
    </w:p>
    <w:p w14:paraId="57929106" w14:textId="77777777" w:rsidR="006D5486" w:rsidRDefault="006D5486">
      <w:pPr>
        <w:pStyle w:val="Textkrper"/>
        <w:rPr>
          <w:sz w:val="22"/>
        </w:rPr>
      </w:pPr>
    </w:p>
    <w:p w14:paraId="2CD28A18" w14:textId="77777777" w:rsidR="006D5486" w:rsidRDefault="006D5486">
      <w:pPr>
        <w:pStyle w:val="Textkrper"/>
        <w:rPr>
          <w:sz w:val="22"/>
        </w:rPr>
      </w:pPr>
    </w:p>
    <w:p w14:paraId="24087850" w14:textId="77777777" w:rsidR="006D5486" w:rsidRDefault="006D5486">
      <w:pPr>
        <w:pStyle w:val="Textkrper"/>
        <w:rPr>
          <w:sz w:val="22"/>
        </w:rPr>
      </w:pPr>
    </w:p>
    <w:p w14:paraId="73FC5460" w14:textId="77777777" w:rsidR="006D5486" w:rsidRDefault="006D5486">
      <w:pPr>
        <w:pStyle w:val="Textkrper"/>
        <w:rPr>
          <w:sz w:val="22"/>
        </w:rPr>
      </w:pPr>
    </w:p>
    <w:p w14:paraId="323DD35F" w14:textId="77777777" w:rsidR="006D5486" w:rsidRDefault="006D5486">
      <w:pPr>
        <w:pStyle w:val="Textkrper"/>
        <w:rPr>
          <w:sz w:val="22"/>
        </w:rPr>
      </w:pPr>
    </w:p>
    <w:p w14:paraId="08E2BDF4" w14:textId="77777777" w:rsidR="006D5486" w:rsidRDefault="006D5486">
      <w:pPr>
        <w:pStyle w:val="Textkrper"/>
        <w:rPr>
          <w:sz w:val="22"/>
        </w:rPr>
      </w:pPr>
    </w:p>
    <w:p w14:paraId="7D9DF654" w14:textId="77777777" w:rsidR="006D5486" w:rsidRDefault="006D5486">
      <w:pPr>
        <w:pStyle w:val="Textkrper"/>
        <w:rPr>
          <w:sz w:val="22"/>
        </w:rPr>
      </w:pPr>
    </w:p>
    <w:p w14:paraId="2FFFF9AA" w14:textId="77777777" w:rsidR="006D5486" w:rsidRDefault="006D5486">
      <w:pPr>
        <w:pStyle w:val="Textkrper"/>
        <w:rPr>
          <w:sz w:val="22"/>
        </w:rPr>
      </w:pPr>
    </w:p>
    <w:p w14:paraId="0A19C00F" w14:textId="77777777" w:rsidR="006D5486" w:rsidRDefault="006D5486">
      <w:pPr>
        <w:pStyle w:val="Textkrper"/>
        <w:spacing w:before="7"/>
        <w:rPr>
          <w:sz w:val="27"/>
        </w:rPr>
      </w:pPr>
    </w:p>
    <w:p w14:paraId="18E9B600" w14:textId="77777777" w:rsidR="006D5486" w:rsidRDefault="00000000">
      <w:pPr>
        <w:spacing w:before="1" w:line="290" w:lineRule="auto"/>
        <w:ind w:left="153" w:right="38" w:firstLine="387"/>
        <w:jc w:val="right"/>
        <w:rPr>
          <w:sz w:val="18"/>
        </w:rPr>
      </w:pPr>
      <w:r>
        <w:rPr>
          <w:color w:val="231F20"/>
          <w:spacing w:val="-2"/>
          <w:sz w:val="18"/>
        </w:rPr>
        <w:t>Oberste</w:t>
      </w:r>
      <w:r>
        <w:rPr>
          <w:color w:val="231F20"/>
          <w:spacing w:val="-11"/>
          <w:sz w:val="18"/>
        </w:rPr>
        <w:t xml:space="preserve"> </w:t>
      </w:r>
      <w:r>
        <w:rPr>
          <w:color w:val="231F20"/>
          <w:spacing w:val="-2"/>
          <w:sz w:val="18"/>
        </w:rPr>
        <w:t xml:space="preserve">Leitung </w:t>
      </w:r>
      <w:r>
        <w:rPr>
          <w:color w:val="808285"/>
          <w:sz w:val="18"/>
        </w:rPr>
        <w:t xml:space="preserve">Der Begriff oberste Leitung bezeichnet die Person oder die </w:t>
      </w:r>
      <w:r>
        <w:rPr>
          <w:color w:val="808285"/>
          <w:spacing w:val="-2"/>
          <w:sz w:val="18"/>
        </w:rPr>
        <w:t>Personengruppe,</w:t>
      </w:r>
      <w:r>
        <w:rPr>
          <w:color w:val="808285"/>
          <w:spacing w:val="-11"/>
          <w:sz w:val="18"/>
        </w:rPr>
        <w:t xml:space="preserve"> </w:t>
      </w:r>
      <w:r>
        <w:rPr>
          <w:color w:val="808285"/>
          <w:spacing w:val="-2"/>
          <w:sz w:val="18"/>
        </w:rPr>
        <w:t xml:space="preserve">die </w:t>
      </w:r>
      <w:r>
        <w:rPr>
          <w:color w:val="808285"/>
          <w:sz w:val="18"/>
        </w:rPr>
        <w:t>eine Organisation auf der obersten Ebene führt und</w:t>
      </w:r>
    </w:p>
    <w:p w14:paraId="58F7DA77" w14:textId="77777777" w:rsidR="006D5486" w:rsidRDefault="00000000">
      <w:pPr>
        <w:spacing w:line="208" w:lineRule="exact"/>
        <w:ind w:right="38"/>
        <w:jc w:val="right"/>
        <w:rPr>
          <w:sz w:val="18"/>
        </w:rPr>
      </w:pPr>
      <w:r>
        <w:rPr>
          <w:color w:val="808285"/>
          <w:spacing w:val="-2"/>
          <w:sz w:val="18"/>
        </w:rPr>
        <w:t>steuert.</w:t>
      </w:r>
    </w:p>
    <w:p w14:paraId="3784F779" w14:textId="77777777" w:rsidR="006D5486" w:rsidRDefault="00000000">
      <w:pPr>
        <w:pStyle w:val="Textkrper"/>
        <w:spacing w:before="100" w:line="259" w:lineRule="auto"/>
        <w:ind w:left="153" w:right="954"/>
        <w:jc w:val="both"/>
      </w:pPr>
      <w:r>
        <w:br w:type="column"/>
      </w:r>
      <w:r>
        <w:rPr>
          <w:color w:val="231F20"/>
        </w:rPr>
        <w:t xml:space="preserve">Für die Bestimmung der Anforderungen interessierter Parteien und für alle anderen Tätigkeiten mit Bezug zum Qualitätsmanagementsystem muss ein Unternehmen nun Prozesse gestalten. Das Unternehmen muss dazu die Prozesse aufbauen (d. h. </w:t>
      </w:r>
      <w:proofErr w:type="spellStart"/>
      <w:r>
        <w:rPr>
          <w:color w:val="231F20"/>
        </w:rPr>
        <w:t>festle</w:t>
      </w:r>
      <w:proofErr w:type="spellEnd"/>
      <w:r>
        <w:rPr>
          <w:color w:val="231F20"/>
        </w:rPr>
        <w:t xml:space="preserve">- gen), verwirklichen (d. h. tatsächlich umsetzen und nutzen), aufrechterhalten (d. h. aktualisieren und gegebenenfalls anpassen) und fortlaufend verbessern. So wird bei- </w:t>
      </w:r>
      <w:proofErr w:type="spellStart"/>
      <w:r>
        <w:rPr>
          <w:color w:val="231F20"/>
        </w:rPr>
        <w:t>spielsweise</w:t>
      </w:r>
      <w:proofErr w:type="spellEnd"/>
      <w:r>
        <w:rPr>
          <w:color w:val="231F20"/>
          <w:spacing w:val="-7"/>
        </w:rPr>
        <w:t xml:space="preserve"> </w:t>
      </w:r>
      <w:r>
        <w:rPr>
          <w:color w:val="231F20"/>
        </w:rPr>
        <w:t>ein</w:t>
      </w:r>
      <w:r>
        <w:rPr>
          <w:color w:val="231F20"/>
          <w:spacing w:val="-7"/>
        </w:rPr>
        <w:t xml:space="preserve"> </w:t>
      </w:r>
      <w:r>
        <w:rPr>
          <w:color w:val="231F20"/>
        </w:rPr>
        <w:t>Prozess</w:t>
      </w:r>
      <w:r>
        <w:rPr>
          <w:color w:val="231F20"/>
          <w:spacing w:val="-7"/>
        </w:rPr>
        <w:t xml:space="preserve"> </w:t>
      </w:r>
      <w:r>
        <w:rPr>
          <w:color w:val="231F20"/>
        </w:rPr>
        <w:t>zur</w:t>
      </w:r>
      <w:r>
        <w:rPr>
          <w:color w:val="231F20"/>
          <w:spacing w:val="-7"/>
        </w:rPr>
        <w:t xml:space="preserve"> </w:t>
      </w:r>
      <w:r>
        <w:rPr>
          <w:color w:val="231F20"/>
        </w:rPr>
        <w:t>Auftragsannahme</w:t>
      </w:r>
      <w:r>
        <w:rPr>
          <w:color w:val="231F20"/>
          <w:spacing w:val="-7"/>
        </w:rPr>
        <w:t xml:space="preserve"> </w:t>
      </w:r>
      <w:r>
        <w:rPr>
          <w:color w:val="231F20"/>
        </w:rPr>
        <w:t>festgelegt.</w:t>
      </w:r>
      <w:r>
        <w:rPr>
          <w:color w:val="231F20"/>
          <w:spacing w:val="-7"/>
        </w:rPr>
        <w:t xml:space="preserve"> </w:t>
      </w:r>
      <w:r>
        <w:rPr>
          <w:color w:val="231F20"/>
        </w:rPr>
        <w:t>Darin</w:t>
      </w:r>
      <w:r>
        <w:rPr>
          <w:color w:val="231F20"/>
          <w:spacing w:val="-7"/>
        </w:rPr>
        <w:t xml:space="preserve"> </w:t>
      </w:r>
      <w:r>
        <w:rPr>
          <w:color w:val="231F20"/>
        </w:rPr>
        <w:t>ist</w:t>
      </w:r>
      <w:r>
        <w:rPr>
          <w:color w:val="231F20"/>
          <w:spacing w:val="-7"/>
        </w:rPr>
        <w:t xml:space="preserve"> </w:t>
      </w:r>
      <w:r>
        <w:rPr>
          <w:color w:val="231F20"/>
        </w:rPr>
        <w:t>dann</w:t>
      </w:r>
      <w:r>
        <w:rPr>
          <w:color w:val="231F20"/>
          <w:spacing w:val="-7"/>
        </w:rPr>
        <w:t xml:space="preserve"> </w:t>
      </w:r>
      <w:r>
        <w:rPr>
          <w:color w:val="231F20"/>
        </w:rPr>
        <w:t>fixiert,</w:t>
      </w:r>
      <w:r>
        <w:rPr>
          <w:color w:val="231F20"/>
          <w:spacing w:val="-8"/>
        </w:rPr>
        <w:t xml:space="preserve"> </w:t>
      </w:r>
      <w:r>
        <w:rPr>
          <w:color w:val="231F20"/>
        </w:rPr>
        <w:t>dass</w:t>
      </w:r>
      <w:r>
        <w:rPr>
          <w:color w:val="231F20"/>
          <w:spacing w:val="-8"/>
        </w:rPr>
        <w:t xml:space="preserve"> </w:t>
      </w:r>
      <w:r>
        <w:rPr>
          <w:color w:val="231F20"/>
        </w:rPr>
        <w:t xml:space="preserve">eine Auftragsbestätigung an den Kunden innerhalb von 24 Stunden erfolgt. Außerdem wird die Lieferung der Ware per Spedition an einem Werktag in der Zeit von 8 bis 18 Uhr bestätigt. Aus einer Kundenbefragung ergibt sich nun, dass 80 % der Kunden sich ein kleineres Zeitfenster wünschen. Daraufhin überprüft das Unternehmen, ob es möglich ist das Zeitfenster auf 8 bis 13 Uhr zu verkleinern, unter der Berücksichtigung der Aus- </w:t>
      </w:r>
      <w:proofErr w:type="spellStart"/>
      <w:r>
        <w:rPr>
          <w:color w:val="231F20"/>
        </w:rPr>
        <w:t>wirkungen</w:t>
      </w:r>
      <w:proofErr w:type="spellEnd"/>
      <w:r>
        <w:rPr>
          <w:color w:val="231F20"/>
          <w:spacing w:val="-6"/>
        </w:rPr>
        <w:t xml:space="preserve"> </w:t>
      </w:r>
      <w:r>
        <w:rPr>
          <w:color w:val="231F20"/>
        </w:rPr>
        <w:t>auf</w:t>
      </w:r>
      <w:r>
        <w:rPr>
          <w:color w:val="231F20"/>
          <w:spacing w:val="-6"/>
        </w:rPr>
        <w:t xml:space="preserve"> </w:t>
      </w:r>
      <w:r>
        <w:rPr>
          <w:color w:val="231F20"/>
        </w:rPr>
        <w:t>alle</w:t>
      </w:r>
      <w:r>
        <w:rPr>
          <w:color w:val="231F20"/>
          <w:spacing w:val="-6"/>
        </w:rPr>
        <w:t xml:space="preserve"> </w:t>
      </w:r>
      <w:r>
        <w:rPr>
          <w:color w:val="231F20"/>
        </w:rPr>
        <w:t>anderen</w:t>
      </w:r>
      <w:r>
        <w:rPr>
          <w:color w:val="231F20"/>
          <w:spacing w:val="-6"/>
        </w:rPr>
        <w:t xml:space="preserve"> </w:t>
      </w:r>
      <w:r>
        <w:rPr>
          <w:color w:val="231F20"/>
        </w:rPr>
        <w:t>Prozesse</w:t>
      </w:r>
      <w:r>
        <w:rPr>
          <w:color w:val="231F20"/>
          <w:spacing w:val="-6"/>
        </w:rPr>
        <w:t xml:space="preserve"> </w:t>
      </w:r>
      <w:r>
        <w:rPr>
          <w:color w:val="231F20"/>
        </w:rPr>
        <w:t>(z.</w:t>
      </w:r>
      <w:r>
        <w:rPr>
          <w:color w:val="231F20"/>
          <w:spacing w:val="-6"/>
        </w:rPr>
        <w:t xml:space="preserve"> </w:t>
      </w:r>
      <w:r>
        <w:rPr>
          <w:color w:val="231F20"/>
        </w:rPr>
        <w:t>B.</w:t>
      </w:r>
      <w:r>
        <w:rPr>
          <w:color w:val="231F20"/>
          <w:spacing w:val="-6"/>
        </w:rPr>
        <w:t xml:space="preserve"> </w:t>
      </w:r>
      <w:r>
        <w:rPr>
          <w:color w:val="231F20"/>
        </w:rPr>
        <w:t>Tourenplanung,</w:t>
      </w:r>
      <w:r>
        <w:rPr>
          <w:color w:val="231F20"/>
          <w:spacing w:val="-6"/>
        </w:rPr>
        <w:t xml:space="preserve"> </w:t>
      </w:r>
      <w:r>
        <w:rPr>
          <w:color w:val="231F20"/>
        </w:rPr>
        <w:t>Einsatzplanung</w:t>
      </w:r>
      <w:r>
        <w:rPr>
          <w:color w:val="231F20"/>
          <w:spacing w:val="-6"/>
        </w:rPr>
        <w:t xml:space="preserve"> </w:t>
      </w:r>
      <w:r>
        <w:rPr>
          <w:color w:val="231F20"/>
        </w:rPr>
        <w:t>der</w:t>
      </w:r>
      <w:r>
        <w:rPr>
          <w:color w:val="231F20"/>
          <w:spacing w:val="-6"/>
        </w:rPr>
        <w:t xml:space="preserve"> </w:t>
      </w:r>
      <w:proofErr w:type="spellStart"/>
      <w:r>
        <w:rPr>
          <w:color w:val="231F20"/>
        </w:rPr>
        <w:t>Mitarbei</w:t>
      </w:r>
      <w:proofErr w:type="spellEnd"/>
      <w:r>
        <w:rPr>
          <w:color w:val="231F20"/>
        </w:rPr>
        <w:t xml:space="preserve">- </w:t>
      </w:r>
      <w:proofErr w:type="spellStart"/>
      <w:r>
        <w:rPr>
          <w:color w:val="231F20"/>
        </w:rPr>
        <w:t>ter</w:t>
      </w:r>
      <w:proofErr w:type="spellEnd"/>
      <w:r>
        <w:rPr>
          <w:color w:val="231F20"/>
        </w:rPr>
        <w:t xml:space="preserve">). Ein Qualitätsmanagement nach DIN EN ISO 9001 wird als originäre </w:t>
      </w:r>
      <w:proofErr w:type="spellStart"/>
      <w:r>
        <w:rPr>
          <w:color w:val="231F20"/>
        </w:rPr>
        <w:t>Führungsauf</w:t>
      </w:r>
      <w:proofErr w:type="spellEnd"/>
      <w:r>
        <w:rPr>
          <w:color w:val="231F20"/>
        </w:rPr>
        <w:t xml:space="preserve">- </w:t>
      </w:r>
      <w:proofErr w:type="spellStart"/>
      <w:r>
        <w:rPr>
          <w:color w:val="231F20"/>
        </w:rPr>
        <w:t>gabe</w:t>
      </w:r>
      <w:proofErr w:type="spellEnd"/>
      <w:r>
        <w:rPr>
          <w:color w:val="231F20"/>
        </w:rPr>
        <w:t xml:space="preserve"> (</w:t>
      </w:r>
      <w:r>
        <w:rPr>
          <w:b/>
          <w:color w:val="231F20"/>
        </w:rPr>
        <w:t>oberste Leitung</w:t>
      </w:r>
      <w:r>
        <w:rPr>
          <w:color w:val="231F20"/>
        </w:rPr>
        <w:t>) betrachtet. Daher kommt der Geschäftsleitung (bzw. Unternehmensleitung, Geschäftsführung, Vorstand) eine besondere Bedeutung zu. Dabei muss die oberste Leitung u. a. …</w:t>
      </w:r>
    </w:p>
    <w:p w14:paraId="0316BA8C" w14:textId="77777777" w:rsidR="006D5486" w:rsidRDefault="006D5486">
      <w:pPr>
        <w:pStyle w:val="Textkrper"/>
        <w:spacing w:before="9"/>
        <w:rPr>
          <w:sz w:val="22"/>
        </w:rPr>
      </w:pPr>
    </w:p>
    <w:p w14:paraId="19FF3B51" w14:textId="77777777" w:rsidR="006D5486" w:rsidRDefault="00000000">
      <w:pPr>
        <w:pStyle w:val="Listenabsatz"/>
        <w:numPr>
          <w:ilvl w:val="0"/>
          <w:numId w:val="5"/>
        </w:numPr>
        <w:tabs>
          <w:tab w:val="left" w:pos="433"/>
          <w:tab w:val="left" w:pos="434"/>
        </w:tabs>
        <w:spacing w:before="0"/>
        <w:ind w:hanging="281"/>
        <w:rPr>
          <w:sz w:val="20"/>
        </w:rPr>
      </w:pPr>
      <w:r>
        <w:rPr>
          <w:color w:val="231F20"/>
          <w:sz w:val="20"/>
        </w:rPr>
        <w:t>…</w:t>
      </w:r>
      <w:r>
        <w:rPr>
          <w:color w:val="231F20"/>
          <w:spacing w:val="-8"/>
          <w:sz w:val="20"/>
        </w:rPr>
        <w:t xml:space="preserve"> </w:t>
      </w:r>
      <w:r>
        <w:rPr>
          <w:color w:val="231F20"/>
          <w:sz w:val="20"/>
        </w:rPr>
        <w:t>die</w:t>
      </w:r>
      <w:r>
        <w:rPr>
          <w:color w:val="231F20"/>
          <w:spacing w:val="-6"/>
          <w:sz w:val="20"/>
        </w:rPr>
        <w:t xml:space="preserve"> </w:t>
      </w:r>
      <w:r>
        <w:rPr>
          <w:color w:val="231F20"/>
          <w:sz w:val="20"/>
        </w:rPr>
        <w:t>gesamte</w:t>
      </w:r>
      <w:r>
        <w:rPr>
          <w:color w:val="231F20"/>
          <w:spacing w:val="-6"/>
          <w:sz w:val="20"/>
        </w:rPr>
        <w:t xml:space="preserve"> </w:t>
      </w:r>
      <w:r>
        <w:rPr>
          <w:color w:val="231F20"/>
          <w:sz w:val="20"/>
        </w:rPr>
        <w:t>Verantwortung</w:t>
      </w:r>
      <w:r>
        <w:rPr>
          <w:color w:val="231F20"/>
          <w:spacing w:val="-5"/>
          <w:sz w:val="20"/>
        </w:rPr>
        <w:t xml:space="preserve"> </w:t>
      </w:r>
      <w:r>
        <w:rPr>
          <w:color w:val="231F20"/>
          <w:sz w:val="20"/>
        </w:rPr>
        <w:t>für</w:t>
      </w:r>
      <w:r>
        <w:rPr>
          <w:color w:val="231F20"/>
          <w:spacing w:val="-6"/>
          <w:sz w:val="20"/>
        </w:rPr>
        <w:t xml:space="preserve"> </w:t>
      </w:r>
      <w:r>
        <w:rPr>
          <w:color w:val="231F20"/>
          <w:sz w:val="20"/>
        </w:rPr>
        <w:t>das</w:t>
      </w:r>
      <w:r>
        <w:rPr>
          <w:color w:val="231F20"/>
          <w:spacing w:val="-6"/>
          <w:sz w:val="20"/>
        </w:rPr>
        <w:t xml:space="preserve"> </w:t>
      </w:r>
      <w:r>
        <w:rPr>
          <w:color w:val="231F20"/>
          <w:sz w:val="20"/>
        </w:rPr>
        <w:t>Qualitätsmanagementsystem</w:t>
      </w:r>
      <w:r>
        <w:rPr>
          <w:color w:val="231F20"/>
          <w:spacing w:val="-5"/>
          <w:sz w:val="20"/>
        </w:rPr>
        <w:t xml:space="preserve"> </w:t>
      </w:r>
      <w:r>
        <w:rPr>
          <w:color w:val="231F20"/>
          <w:spacing w:val="-2"/>
          <w:sz w:val="20"/>
        </w:rPr>
        <w:t>übernehmen,</w:t>
      </w:r>
    </w:p>
    <w:p w14:paraId="6F935D94" w14:textId="77777777" w:rsidR="006D5486" w:rsidRDefault="00000000">
      <w:pPr>
        <w:pStyle w:val="Listenabsatz"/>
        <w:numPr>
          <w:ilvl w:val="0"/>
          <w:numId w:val="5"/>
        </w:numPr>
        <w:tabs>
          <w:tab w:val="left" w:pos="433"/>
          <w:tab w:val="left" w:pos="434"/>
        </w:tabs>
        <w:ind w:hanging="281"/>
        <w:rPr>
          <w:sz w:val="20"/>
        </w:rPr>
      </w:pPr>
      <w:r>
        <w:rPr>
          <w:color w:val="231F20"/>
          <w:sz w:val="20"/>
        </w:rPr>
        <w:t>eine</w:t>
      </w:r>
      <w:r>
        <w:rPr>
          <w:color w:val="231F20"/>
          <w:spacing w:val="-3"/>
          <w:sz w:val="20"/>
        </w:rPr>
        <w:t xml:space="preserve"> </w:t>
      </w:r>
      <w:r>
        <w:rPr>
          <w:color w:val="231F20"/>
          <w:sz w:val="20"/>
        </w:rPr>
        <w:t>Qualitätspolitik</w:t>
      </w:r>
      <w:r>
        <w:rPr>
          <w:color w:val="231F20"/>
          <w:spacing w:val="-2"/>
          <w:sz w:val="20"/>
        </w:rPr>
        <w:t xml:space="preserve"> </w:t>
      </w:r>
      <w:r>
        <w:rPr>
          <w:color w:val="231F20"/>
          <w:sz w:val="20"/>
        </w:rPr>
        <w:t>und</w:t>
      </w:r>
      <w:r>
        <w:rPr>
          <w:color w:val="231F20"/>
          <w:spacing w:val="-2"/>
          <w:sz w:val="20"/>
        </w:rPr>
        <w:t xml:space="preserve"> </w:t>
      </w:r>
      <w:r>
        <w:rPr>
          <w:color w:val="231F20"/>
          <w:sz w:val="20"/>
        </w:rPr>
        <w:t>Qualitätsziele</w:t>
      </w:r>
      <w:r>
        <w:rPr>
          <w:color w:val="231F20"/>
          <w:spacing w:val="-2"/>
          <w:sz w:val="20"/>
        </w:rPr>
        <w:t xml:space="preserve"> festlegen,</w:t>
      </w:r>
    </w:p>
    <w:p w14:paraId="0379EEBB" w14:textId="77777777" w:rsidR="006D5486" w:rsidRDefault="00000000">
      <w:pPr>
        <w:pStyle w:val="Listenabsatz"/>
        <w:numPr>
          <w:ilvl w:val="0"/>
          <w:numId w:val="5"/>
        </w:numPr>
        <w:tabs>
          <w:tab w:val="left" w:pos="433"/>
          <w:tab w:val="left" w:pos="434"/>
        </w:tabs>
        <w:ind w:hanging="281"/>
        <w:rPr>
          <w:sz w:val="20"/>
        </w:rPr>
      </w:pPr>
      <w:r>
        <w:rPr>
          <w:color w:val="231F20"/>
          <w:sz w:val="20"/>
        </w:rPr>
        <w:t>die</w:t>
      </w:r>
      <w:r>
        <w:rPr>
          <w:color w:val="231F20"/>
          <w:spacing w:val="-9"/>
          <w:sz w:val="20"/>
        </w:rPr>
        <w:t xml:space="preserve"> </w:t>
      </w:r>
      <w:r>
        <w:rPr>
          <w:color w:val="231F20"/>
          <w:sz w:val="20"/>
        </w:rPr>
        <w:t>erforderlichen</w:t>
      </w:r>
      <w:r>
        <w:rPr>
          <w:color w:val="231F20"/>
          <w:spacing w:val="-8"/>
          <w:sz w:val="20"/>
        </w:rPr>
        <w:t xml:space="preserve"> </w:t>
      </w:r>
      <w:r>
        <w:rPr>
          <w:color w:val="231F20"/>
          <w:sz w:val="20"/>
        </w:rPr>
        <w:t>Ressourcen</w:t>
      </w:r>
      <w:r>
        <w:rPr>
          <w:color w:val="231F20"/>
          <w:spacing w:val="-9"/>
          <w:sz w:val="20"/>
        </w:rPr>
        <w:t xml:space="preserve"> </w:t>
      </w:r>
      <w:r>
        <w:rPr>
          <w:color w:val="231F20"/>
          <w:sz w:val="20"/>
        </w:rPr>
        <w:t>bereitstellen</w:t>
      </w:r>
      <w:r>
        <w:rPr>
          <w:color w:val="231F20"/>
          <w:spacing w:val="-8"/>
          <w:sz w:val="20"/>
        </w:rPr>
        <w:t xml:space="preserve"> </w:t>
      </w:r>
      <w:r>
        <w:rPr>
          <w:color w:val="231F20"/>
          <w:spacing w:val="-5"/>
          <w:sz w:val="20"/>
        </w:rPr>
        <w:t>und</w:t>
      </w:r>
    </w:p>
    <w:p w14:paraId="77C82810" w14:textId="77777777" w:rsidR="006D5486" w:rsidRDefault="00000000">
      <w:pPr>
        <w:pStyle w:val="Listenabsatz"/>
        <w:numPr>
          <w:ilvl w:val="0"/>
          <w:numId w:val="5"/>
        </w:numPr>
        <w:tabs>
          <w:tab w:val="left" w:pos="433"/>
          <w:tab w:val="left" w:pos="434"/>
        </w:tabs>
        <w:spacing w:line="259" w:lineRule="auto"/>
        <w:ind w:right="1121"/>
        <w:rPr>
          <w:sz w:val="20"/>
        </w:rPr>
      </w:pPr>
      <w:r>
        <w:rPr>
          <w:color w:val="231F20"/>
          <w:sz w:val="20"/>
        </w:rPr>
        <w:t>alle</w:t>
      </w:r>
      <w:r>
        <w:rPr>
          <w:color w:val="231F20"/>
          <w:spacing w:val="-9"/>
          <w:sz w:val="20"/>
        </w:rPr>
        <w:t xml:space="preserve"> </w:t>
      </w:r>
      <w:r>
        <w:rPr>
          <w:color w:val="231F20"/>
          <w:sz w:val="20"/>
        </w:rPr>
        <w:t>Personen</w:t>
      </w:r>
      <w:r>
        <w:rPr>
          <w:color w:val="231F20"/>
          <w:spacing w:val="-9"/>
          <w:sz w:val="20"/>
        </w:rPr>
        <w:t xml:space="preserve"> </w:t>
      </w:r>
      <w:r>
        <w:rPr>
          <w:color w:val="231F20"/>
          <w:sz w:val="20"/>
        </w:rPr>
        <w:t>(vor</w:t>
      </w:r>
      <w:r>
        <w:rPr>
          <w:color w:val="231F20"/>
          <w:spacing w:val="-9"/>
          <w:sz w:val="20"/>
        </w:rPr>
        <w:t xml:space="preserve"> </w:t>
      </w:r>
      <w:r>
        <w:rPr>
          <w:color w:val="231F20"/>
          <w:sz w:val="20"/>
        </w:rPr>
        <w:t>allem</w:t>
      </w:r>
      <w:r>
        <w:rPr>
          <w:color w:val="231F20"/>
          <w:spacing w:val="-9"/>
          <w:sz w:val="20"/>
        </w:rPr>
        <w:t xml:space="preserve"> </w:t>
      </w:r>
      <w:r>
        <w:rPr>
          <w:color w:val="231F20"/>
          <w:sz w:val="20"/>
        </w:rPr>
        <w:t>die</w:t>
      </w:r>
      <w:r>
        <w:rPr>
          <w:color w:val="231F20"/>
          <w:spacing w:val="-9"/>
          <w:sz w:val="20"/>
        </w:rPr>
        <w:t xml:space="preserve"> </w:t>
      </w:r>
      <w:r>
        <w:rPr>
          <w:color w:val="231F20"/>
          <w:sz w:val="20"/>
        </w:rPr>
        <w:t>Mitarbeiter)</w:t>
      </w:r>
      <w:r>
        <w:rPr>
          <w:color w:val="231F20"/>
          <w:spacing w:val="-9"/>
          <w:sz w:val="20"/>
        </w:rPr>
        <w:t xml:space="preserve"> </w:t>
      </w:r>
      <w:r>
        <w:rPr>
          <w:color w:val="231F20"/>
          <w:sz w:val="20"/>
        </w:rPr>
        <w:t>unterstützten,</w:t>
      </w:r>
      <w:r>
        <w:rPr>
          <w:color w:val="231F20"/>
          <w:spacing w:val="-9"/>
          <w:sz w:val="20"/>
        </w:rPr>
        <w:t xml:space="preserve"> </w:t>
      </w:r>
      <w:r>
        <w:rPr>
          <w:color w:val="231F20"/>
          <w:sz w:val="20"/>
        </w:rPr>
        <w:t>sodass</w:t>
      </w:r>
      <w:r>
        <w:rPr>
          <w:color w:val="231F20"/>
          <w:spacing w:val="-9"/>
          <w:sz w:val="20"/>
        </w:rPr>
        <w:t xml:space="preserve"> </w:t>
      </w:r>
      <w:r>
        <w:rPr>
          <w:color w:val="231F20"/>
          <w:sz w:val="20"/>
        </w:rPr>
        <w:t>das</w:t>
      </w:r>
      <w:r>
        <w:rPr>
          <w:color w:val="231F20"/>
          <w:spacing w:val="-9"/>
          <w:sz w:val="20"/>
        </w:rPr>
        <w:t xml:space="preserve"> </w:t>
      </w:r>
      <w:proofErr w:type="spellStart"/>
      <w:r>
        <w:rPr>
          <w:color w:val="231F20"/>
          <w:sz w:val="20"/>
        </w:rPr>
        <w:t>Qualitätsmana</w:t>
      </w:r>
      <w:proofErr w:type="spellEnd"/>
      <w:r>
        <w:rPr>
          <w:color w:val="231F20"/>
          <w:sz w:val="20"/>
        </w:rPr>
        <w:t xml:space="preserve">- </w:t>
      </w:r>
      <w:proofErr w:type="spellStart"/>
      <w:r>
        <w:rPr>
          <w:color w:val="231F20"/>
          <w:sz w:val="20"/>
        </w:rPr>
        <w:t>gementsystem</w:t>
      </w:r>
      <w:proofErr w:type="spellEnd"/>
      <w:r>
        <w:rPr>
          <w:color w:val="231F20"/>
          <w:sz w:val="20"/>
        </w:rPr>
        <w:t xml:space="preserve"> funktioniert.</w:t>
      </w:r>
    </w:p>
    <w:p w14:paraId="54B5ED7D" w14:textId="77777777" w:rsidR="006D5486" w:rsidRDefault="006D5486">
      <w:pPr>
        <w:pStyle w:val="Textkrper"/>
        <w:spacing w:before="9"/>
        <w:rPr>
          <w:sz w:val="21"/>
        </w:rPr>
      </w:pPr>
    </w:p>
    <w:p w14:paraId="6264C207" w14:textId="77777777" w:rsidR="006D5486" w:rsidRDefault="00000000">
      <w:pPr>
        <w:pStyle w:val="Textkrper"/>
        <w:spacing w:before="1" w:line="259" w:lineRule="auto"/>
        <w:ind w:left="153" w:right="954" w:hanging="1"/>
        <w:jc w:val="both"/>
      </w:pPr>
      <w:r>
        <w:rPr>
          <w:color w:val="231F20"/>
        </w:rPr>
        <w:t>Die Qualitätspolitik beinhaltet die grundsätzliche Ausrichtung eines Unternehmens in Bezug auf die Qualität. Sie muss die übergeordnete Unternehmenspolitik fördern und den</w:t>
      </w:r>
      <w:r>
        <w:rPr>
          <w:color w:val="231F20"/>
          <w:spacing w:val="12"/>
        </w:rPr>
        <w:t xml:space="preserve"> </w:t>
      </w:r>
      <w:r>
        <w:rPr>
          <w:color w:val="231F20"/>
        </w:rPr>
        <w:t>Kontext</w:t>
      </w:r>
      <w:r>
        <w:rPr>
          <w:color w:val="231F20"/>
          <w:spacing w:val="13"/>
        </w:rPr>
        <w:t xml:space="preserve"> </w:t>
      </w:r>
      <w:r>
        <w:rPr>
          <w:color w:val="231F20"/>
        </w:rPr>
        <w:t>des</w:t>
      </w:r>
      <w:r>
        <w:rPr>
          <w:color w:val="231F20"/>
          <w:spacing w:val="12"/>
        </w:rPr>
        <w:t xml:space="preserve"> </w:t>
      </w:r>
      <w:r>
        <w:rPr>
          <w:color w:val="231F20"/>
        </w:rPr>
        <w:t>Unternehmens</w:t>
      </w:r>
      <w:r>
        <w:rPr>
          <w:color w:val="231F20"/>
          <w:spacing w:val="13"/>
        </w:rPr>
        <w:t xml:space="preserve"> </w:t>
      </w:r>
      <w:r>
        <w:rPr>
          <w:color w:val="231F20"/>
        </w:rPr>
        <w:t>berücksichtigen.</w:t>
      </w:r>
      <w:r>
        <w:rPr>
          <w:color w:val="231F20"/>
          <w:spacing w:val="13"/>
        </w:rPr>
        <w:t xml:space="preserve"> </w:t>
      </w:r>
      <w:r>
        <w:rPr>
          <w:color w:val="231F20"/>
        </w:rPr>
        <w:t>Außerdem</w:t>
      </w:r>
      <w:r>
        <w:rPr>
          <w:color w:val="231F20"/>
          <w:spacing w:val="12"/>
        </w:rPr>
        <w:t xml:space="preserve"> </w:t>
      </w:r>
      <w:r>
        <w:rPr>
          <w:color w:val="231F20"/>
        </w:rPr>
        <w:t>bildet</w:t>
      </w:r>
      <w:r>
        <w:rPr>
          <w:color w:val="231F20"/>
          <w:spacing w:val="13"/>
        </w:rPr>
        <w:t xml:space="preserve"> </w:t>
      </w:r>
      <w:r>
        <w:rPr>
          <w:color w:val="231F20"/>
        </w:rPr>
        <w:t>sie</w:t>
      </w:r>
      <w:r>
        <w:rPr>
          <w:color w:val="231F20"/>
          <w:spacing w:val="12"/>
        </w:rPr>
        <w:t xml:space="preserve"> </w:t>
      </w:r>
      <w:r>
        <w:rPr>
          <w:color w:val="231F20"/>
        </w:rPr>
        <w:t>den</w:t>
      </w:r>
      <w:r>
        <w:rPr>
          <w:color w:val="231F20"/>
          <w:spacing w:val="13"/>
        </w:rPr>
        <w:t xml:space="preserve"> </w:t>
      </w:r>
      <w:r>
        <w:rPr>
          <w:color w:val="231F20"/>
        </w:rPr>
        <w:t>Rahmen</w:t>
      </w:r>
      <w:r>
        <w:rPr>
          <w:color w:val="231F20"/>
          <w:spacing w:val="13"/>
        </w:rPr>
        <w:t xml:space="preserve"> </w:t>
      </w:r>
      <w:r>
        <w:rPr>
          <w:color w:val="231F20"/>
          <w:spacing w:val="-5"/>
        </w:rPr>
        <w:t>für</w:t>
      </w:r>
    </w:p>
    <w:p w14:paraId="4E747CC7" w14:textId="77777777" w:rsidR="006D5486" w:rsidRDefault="006D5486">
      <w:pPr>
        <w:spacing w:line="259" w:lineRule="auto"/>
        <w:jc w:val="both"/>
        <w:sectPr w:rsidR="006D5486">
          <w:type w:val="continuous"/>
          <w:pgSz w:w="11910" w:h="16840"/>
          <w:pgMar w:top="1920" w:right="460" w:bottom="280" w:left="460" w:header="0" w:footer="0" w:gutter="0"/>
          <w:cols w:num="2" w:space="720" w:equalWidth="0">
            <w:col w:w="1848" w:space="203"/>
            <w:col w:w="8939"/>
          </w:cols>
        </w:sectPr>
      </w:pPr>
    </w:p>
    <w:p w14:paraId="65E3D042" w14:textId="77777777" w:rsidR="006D5486" w:rsidRDefault="006D5486">
      <w:pPr>
        <w:pStyle w:val="Textkrper"/>
      </w:pPr>
    </w:p>
    <w:p w14:paraId="6FB95861" w14:textId="77777777" w:rsidR="006D5486" w:rsidRDefault="006D5486">
      <w:pPr>
        <w:pStyle w:val="Textkrper"/>
        <w:spacing w:before="9"/>
        <w:rPr>
          <w:sz w:val="18"/>
        </w:rPr>
      </w:pPr>
    </w:p>
    <w:p w14:paraId="34806A5D" w14:textId="77777777" w:rsidR="006D5486" w:rsidRDefault="00000000">
      <w:pPr>
        <w:ind w:left="957"/>
        <w:rPr>
          <w:sz w:val="18"/>
        </w:rPr>
      </w:pPr>
      <w:r>
        <w:rPr>
          <w:color w:val="003946"/>
          <w:spacing w:val="-2"/>
          <w:sz w:val="18"/>
        </w:rPr>
        <w:t>Qualitätsmanagementsysteme</w:t>
      </w:r>
    </w:p>
    <w:p w14:paraId="3D7D45A1" w14:textId="77777777" w:rsidR="006D5486" w:rsidRDefault="006D5486">
      <w:pPr>
        <w:pStyle w:val="Textkrper"/>
      </w:pPr>
    </w:p>
    <w:p w14:paraId="09E51526" w14:textId="77777777" w:rsidR="006D5486" w:rsidRDefault="006D5486">
      <w:pPr>
        <w:pStyle w:val="Textkrper"/>
      </w:pPr>
    </w:p>
    <w:p w14:paraId="3468F63F" w14:textId="77777777" w:rsidR="006D5486" w:rsidRDefault="006D5486">
      <w:pPr>
        <w:pStyle w:val="Textkrper"/>
      </w:pPr>
    </w:p>
    <w:p w14:paraId="39BBA581" w14:textId="77777777" w:rsidR="006D5486" w:rsidRDefault="006D5486">
      <w:pPr>
        <w:pStyle w:val="Textkrper"/>
      </w:pPr>
    </w:p>
    <w:p w14:paraId="6EC91ECD" w14:textId="77777777" w:rsidR="006D5486" w:rsidRDefault="006D5486">
      <w:pPr>
        <w:pStyle w:val="Textkrper"/>
        <w:spacing w:before="7"/>
        <w:rPr>
          <w:sz w:val="18"/>
        </w:rPr>
      </w:pPr>
    </w:p>
    <w:p w14:paraId="34AF8F9E" w14:textId="77777777" w:rsidR="006D5486" w:rsidRDefault="00000000">
      <w:pPr>
        <w:pStyle w:val="Textkrper"/>
        <w:spacing w:before="100" w:line="259" w:lineRule="auto"/>
        <w:ind w:left="957" w:right="2201" w:hanging="1"/>
        <w:jc w:val="both"/>
      </w:pPr>
      <w:r>
        <w:rPr>
          <w:color w:val="231F20"/>
        </w:rPr>
        <w:t>die</w:t>
      </w:r>
      <w:r>
        <w:rPr>
          <w:color w:val="231F20"/>
          <w:spacing w:val="-3"/>
        </w:rPr>
        <w:t xml:space="preserve"> </w:t>
      </w:r>
      <w:r>
        <w:rPr>
          <w:color w:val="231F20"/>
        </w:rPr>
        <w:t>Festlegung</w:t>
      </w:r>
      <w:r>
        <w:rPr>
          <w:color w:val="231F20"/>
          <w:spacing w:val="-3"/>
        </w:rPr>
        <w:t xml:space="preserve"> </w:t>
      </w:r>
      <w:r>
        <w:rPr>
          <w:color w:val="231F20"/>
        </w:rPr>
        <w:t>von</w:t>
      </w:r>
      <w:r>
        <w:rPr>
          <w:color w:val="231F20"/>
          <w:spacing w:val="-3"/>
        </w:rPr>
        <w:t xml:space="preserve"> </w:t>
      </w:r>
      <w:r>
        <w:rPr>
          <w:color w:val="231F20"/>
        </w:rPr>
        <w:t>Qualitätszielen.</w:t>
      </w:r>
      <w:r>
        <w:rPr>
          <w:color w:val="231F20"/>
          <w:spacing w:val="-3"/>
        </w:rPr>
        <w:t xml:space="preserve"> </w:t>
      </w:r>
      <w:r>
        <w:rPr>
          <w:color w:val="231F20"/>
        </w:rPr>
        <w:t>Jede</w:t>
      </w:r>
      <w:r>
        <w:rPr>
          <w:color w:val="231F20"/>
          <w:spacing w:val="-3"/>
        </w:rPr>
        <w:t xml:space="preserve"> </w:t>
      </w:r>
      <w:r>
        <w:rPr>
          <w:color w:val="231F20"/>
        </w:rPr>
        <w:t>Qualitätspolitik</w:t>
      </w:r>
      <w:r>
        <w:rPr>
          <w:color w:val="231F20"/>
          <w:spacing w:val="-3"/>
        </w:rPr>
        <w:t xml:space="preserve"> </w:t>
      </w:r>
      <w:r>
        <w:rPr>
          <w:color w:val="231F20"/>
        </w:rPr>
        <w:t>muss</w:t>
      </w:r>
      <w:r>
        <w:rPr>
          <w:color w:val="231F20"/>
          <w:spacing w:val="-3"/>
        </w:rPr>
        <w:t xml:space="preserve"> </w:t>
      </w:r>
      <w:r>
        <w:rPr>
          <w:color w:val="231F20"/>
        </w:rPr>
        <w:t>intern</w:t>
      </w:r>
      <w:r>
        <w:rPr>
          <w:color w:val="231F20"/>
          <w:spacing w:val="-3"/>
        </w:rPr>
        <w:t xml:space="preserve"> </w:t>
      </w:r>
      <w:r>
        <w:rPr>
          <w:color w:val="231F20"/>
        </w:rPr>
        <w:t>veröffentlicht</w:t>
      </w:r>
      <w:r>
        <w:rPr>
          <w:color w:val="231F20"/>
          <w:spacing w:val="-3"/>
        </w:rPr>
        <w:t xml:space="preserve"> </w:t>
      </w:r>
      <w:r>
        <w:rPr>
          <w:color w:val="231F20"/>
        </w:rPr>
        <w:t xml:space="preserve">wer- den und sollte interessierten Parteien zugänglich gemacht werden, z. B. auf der Unter- </w:t>
      </w:r>
      <w:proofErr w:type="spellStart"/>
      <w:r>
        <w:rPr>
          <w:color w:val="231F20"/>
          <w:spacing w:val="-2"/>
        </w:rPr>
        <w:t>nehmenshomepage</w:t>
      </w:r>
      <w:proofErr w:type="spellEnd"/>
      <w:r>
        <w:rPr>
          <w:color w:val="231F20"/>
          <w:spacing w:val="-2"/>
        </w:rPr>
        <w:t>.</w:t>
      </w:r>
    </w:p>
    <w:p w14:paraId="4E255EAA" w14:textId="77777777" w:rsidR="006D5486" w:rsidRDefault="006D5486">
      <w:pPr>
        <w:pStyle w:val="Textkrper"/>
        <w:spacing w:before="10"/>
        <w:rPr>
          <w:sz w:val="21"/>
        </w:rPr>
      </w:pPr>
    </w:p>
    <w:p w14:paraId="0AAD776D" w14:textId="77777777" w:rsidR="006D5486" w:rsidRDefault="00000000">
      <w:pPr>
        <w:pStyle w:val="Textkrper"/>
        <w:ind w:left="957"/>
        <w:jc w:val="both"/>
      </w:pPr>
      <w:r>
        <w:rPr>
          <w:color w:val="231F20"/>
        </w:rPr>
        <w:t>Hier</w:t>
      </w:r>
      <w:r>
        <w:rPr>
          <w:color w:val="231F20"/>
          <w:spacing w:val="-3"/>
        </w:rPr>
        <w:t xml:space="preserve"> </w:t>
      </w:r>
      <w:r>
        <w:rPr>
          <w:color w:val="231F20"/>
        </w:rPr>
        <w:t>beispielhaft</w:t>
      </w:r>
      <w:r>
        <w:rPr>
          <w:color w:val="231F20"/>
          <w:spacing w:val="-2"/>
        </w:rPr>
        <w:t xml:space="preserve"> </w:t>
      </w:r>
      <w:r>
        <w:rPr>
          <w:color w:val="231F20"/>
        </w:rPr>
        <w:t>Auszüge</w:t>
      </w:r>
      <w:r>
        <w:rPr>
          <w:color w:val="231F20"/>
          <w:spacing w:val="-3"/>
        </w:rPr>
        <w:t xml:space="preserve"> </w:t>
      </w:r>
      <w:r>
        <w:rPr>
          <w:color w:val="231F20"/>
        </w:rPr>
        <w:t>aus</w:t>
      </w:r>
      <w:r>
        <w:rPr>
          <w:color w:val="231F20"/>
          <w:spacing w:val="-2"/>
        </w:rPr>
        <w:t xml:space="preserve"> </w:t>
      </w:r>
      <w:r>
        <w:rPr>
          <w:color w:val="231F20"/>
        </w:rPr>
        <w:t>einer</w:t>
      </w:r>
      <w:r>
        <w:rPr>
          <w:color w:val="231F20"/>
          <w:spacing w:val="-3"/>
        </w:rPr>
        <w:t xml:space="preserve"> </w:t>
      </w:r>
      <w:r>
        <w:rPr>
          <w:color w:val="231F20"/>
        </w:rPr>
        <w:t>fiktiven</w:t>
      </w:r>
      <w:r>
        <w:rPr>
          <w:color w:val="231F20"/>
          <w:spacing w:val="-2"/>
        </w:rPr>
        <w:t xml:space="preserve"> Qualitätspolitik:</w:t>
      </w:r>
    </w:p>
    <w:p w14:paraId="3BCB5801" w14:textId="77777777" w:rsidR="006D5486" w:rsidRDefault="006D5486">
      <w:pPr>
        <w:pStyle w:val="Textkrper"/>
        <w:rPr>
          <w:sz w:val="24"/>
        </w:rPr>
      </w:pPr>
    </w:p>
    <w:p w14:paraId="02FBFC2D" w14:textId="77777777" w:rsidR="006D5486" w:rsidRDefault="00000000">
      <w:pPr>
        <w:pStyle w:val="berschrift8"/>
        <w:spacing w:before="164"/>
        <w:ind w:left="1127"/>
      </w:pPr>
      <w:r>
        <w:rPr>
          <w:color w:val="003946"/>
        </w:rPr>
        <w:t>Beispiel</w:t>
      </w:r>
      <w:r>
        <w:rPr>
          <w:color w:val="003946"/>
          <w:spacing w:val="2"/>
        </w:rPr>
        <w:t xml:space="preserve"> </w:t>
      </w:r>
      <w:r>
        <w:rPr>
          <w:color w:val="003946"/>
        </w:rPr>
        <w:t>für</w:t>
      </w:r>
      <w:r>
        <w:rPr>
          <w:color w:val="003946"/>
          <w:spacing w:val="3"/>
        </w:rPr>
        <w:t xml:space="preserve"> </w:t>
      </w:r>
      <w:r>
        <w:rPr>
          <w:color w:val="003946"/>
        </w:rPr>
        <w:t>eine</w:t>
      </w:r>
      <w:r>
        <w:rPr>
          <w:color w:val="003946"/>
          <w:spacing w:val="2"/>
        </w:rPr>
        <w:t xml:space="preserve"> </w:t>
      </w:r>
      <w:r>
        <w:rPr>
          <w:color w:val="003946"/>
          <w:spacing w:val="-2"/>
        </w:rPr>
        <w:t>Qualitätspolitik</w:t>
      </w:r>
    </w:p>
    <w:p w14:paraId="18060DB6" w14:textId="77777777" w:rsidR="006D5486" w:rsidRDefault="00000000">
      <w:pPr>
        <w:pStyle w:val="Textkrper"/>
        <w:spacing w:before="6"/>
        <w:rPr>
          <w:b/>
          <w:sz w:val="10"/>
        </w:rPr>
      </w:pPr>
      <w:r>
        <w:pict w14:anchorId="3D35ACF5">
          <v:group id="docshapegroup108" o:spid="_x0000_s2057" style="position:absolute;margin-left:70.85pt;margin-top:7.55pt;width:391.2pt;height:121.55pt;z-index:-15704576;mso-wrap-distance-left:0;mso-wrap-distance-right:0;mso-position-horizontal-relative:page" coordorigin="1417,151" coordsize="7824,2431">
            <v:rect id="docshape109" o:spid="_x0000_s2060" style="position:absolute;left:1417;top:160;width:7824;height:2421" fillcolor="#f1f1f1" stroked="f"/>
            <v:line id="_x0000_s2059" style="position:absolute" from="9241,156" to="1417,156" strokecolor="#003946" strokeweight=".5pt"/>
            <v:shape id="docshape110" o:spid="_x0000_s2058" type="#_x0000_t202" style="position:absolute;left:1417;top:160;width:7824;height:2421" filled="f" stroked="f">
              <v:textbox inset="0,0,0,0">
                <w:txbxContent>
                  <w:p w14:paraId="2E85851F" w14:textId="77777777" w:rsidR="006D5486" w:rsidRDefault="00000000">
                    <w:pPr>
                      <w:spacing w:before="180" w:line="259" w:lineRule="auto"/>
                      <w:ind w:left="170" w:right="194"/>
                      <w:rPr>
                        <w:sz w:val="20"/>
                      </w:rPr>
                    </w:pPr>
                    <w:r>
                      <w:rPr>
                        <w:color w:val="231F20"/>
                        <w:sz w:val="20"/>
                      </w:rPr>
                      <w:t>„Als familiengeführtes Logistikunternehmen in dritter Generation ist für uns die Nähe zum Kunden das Wichtigste. Kurze Wege und schnelle Entscheidungen mit passgenauen</w:t>
                    </w:r>
                    <w:r>
                      <w:rPr>
                        <w:color w:val="231F20"/>
                        <w:spacing w:val="-1"/>
                        <w:sz w:val="20"/>
                      </w:rPr>
                      <w:t xml:space="preserve"> </w:t>
                    </w:r>
                    <w:r>
                      <w:rPr>
                        <w:color w:val="231F20"/>
                        <w:sz w:val="20"/>
                      </w:rPr>
                      <w:t>Ideen</w:t>
                    </w:r>
                    <w:r>
                      <w:rPr>
                        <w:color w:val="231F20"/>
                        <w:spacing w:val="-1"/>
                        <w:sz w:val="20"/>
                      </w:rPr>
                      <w:t xml:space="preserve"> </w:t>
                    </w:r>
                    <w:r>
                      <w:rPr>
                        <w:color w:val="231F20"/>
                        <w:sz w:val="20"/>
                      </w:rPr>
                      <w:t>unterscheiden</w:t>
                    </w:r>
                    <w:r>
                      <w:rPr>
                        <w:color w:val="231F20"/>
                        <w:spacing w:val="-1"/>
                        <w:sz w:val="20"/>
                      </w:rPr>
                      <w:t xml:space="preserve"> </w:t>
                    </w:r>
                    <w:r>
                      <w:rPr>
                        <w:color w:val="231F20"/>
                        <w:sz w:val="20"/>
                      </w:rPr>
                      <w:t>unser</w:t>
                    </w:r>
                    <w:r>
                      <w:rPr>
                        <w:color w:val="231F20"/>
                        <w:spacing w:val="-1"/>
                        <w:sz w:val="20"/>
                      </w:rPr>
                      <w:t xml:space="preserve"> </w:t>
                    </w:r>
                    <w:r>
                      <w:rPr>
                        <w:color w:val="231F20"/>
                        <w:sz w:val="20"/>
                      </w:rPr>
                      <w:t>Unternehmen</w:t>
                    </w:r>
                    <w:r>
                      <w:rPr>
                        <w:color w:val="231F20"/>
                        <w:spacing w:val="-1"/>
                        <w:sz w:val="20"/>
                      </w:rPr>
                      <w:t xml:space="preserve"> </w:t>
                    </w:r>
                    <w:r>
                      <w:rPr>
                        <w:color w:val="231F20"/>
                        <w:sz w:val="20"/>
                      </w:rPr>
                      <w:t>von</w:t>
                    </w:r>
                    <w:r>
                      <w:rPr>
                        <w:color w:val="231F20"/>
                        <w:spacing w:val="-1"/>
                        <w:sz w:val="20"/>
                      </w:rPr>
                      <w:t xml:space="preserve"> </w:t>
                    </w:r>
                    <w:r>
                      <w:rPr>
                        <w:color w:val="231F20"/>
                        <w:sz w:val="20"/>
                      </w:rPr>
                      <w:t>den</w:t>
                    </w:r>
                    <w:r>
                      <w:rPr>
                        <w:color w:val="231F20"/>
                        <w:spacing w:val="-1"/>
                        <w:sz w:val="20"/>
                      </w:rPr>
                      <w:t xml:space="preserve"> </w:t>
                    </w:r>
                    <w:r>
                      <w:rPr>
                        <w:color w:val="231F20"/>
                        <w:sz w:val="20"/>
                      </w:rPr>
                      <w:t>Standardlösungen der</w:t>
                    </w:r>
                    <w:r>
                      <w:rPr>
                        <w:color w:val="231F20"/>
                        <w:spacing w:val="-4"/>
                        <w:sz w:val="20"/>
                      </w:rPr>
                      <w:t xml:space="preserve"> </w:t>
                    </w:r>
                    <w:r>
                      <w:rPr>
                        <w:color w:val="231F20"/>
                        <w:sz w:val="20"/>
                      </w:rPr>
                      <w:t>Logistikgroßunternehmen.</w:t>
                    </w:r>
                    <w:r>
                      <w:rPr>
                        <w:color w:val="231F20"/>
                        <w:spacing w:val="-4"/>
                        <w:sz w:val="20"/>
                      </w:rPr>
                      <w:t xml:space="preserve"> </w:t>
                    </w:r>
                    <w:r>
                      <w:rPr>
                        <w:color w:val="231F20"/>
                        <w:sz w:val="20"/>
                      </w:rPr>
                      <w:t>[…]</w:t>
                    </w:r>
                    <w:r>
                      <w:rPr>
                        <w:color w:val="231F20"/>
                        <w:spacing w:val="-4"/>
                        <w:sz w:val="20"/>
                      </w:rPr>
                      <w:t xml:space="preserve"> </w:t>
                    </w:r>
                    <w:r>
                      <w:rPr>
                        <w:color w:val="231F20"/>
                        <w:sz w:val="20"/>
                      </w:rPr>
                      <w:t>Wir</w:t>
                    </w:r>
                    <w:r>
                      <w:rPr>
                        <w:color w:val="231F20"/>
                        <w:spacing w:val="-4"/>
                        <w:sz w:val="20"/>
                      </w:rPr>
                      <w:t xml:space="preserve"> </w:t>
                    </w:r>
                    <w:r>
                      <w:rPr>
                        <w:color w:val="231F20"/>
                        <w:sz w:val="20"/>
                      </w:rPr>
                      <w:t>bieten</w:t>
                    </w:r>
                    <w:r>
                      <w:rPr>
                        <w:color w:val="231F20"/>
                        <w:spacing w:val="-4"/>
                        <w:sz w:val="20"/>
                      </w:rPr>
                      <w:t xml:space="preserve"> </w:t>
                    </w:r>
                    <w:r>
                      <w:rPr>
                        <w:color w:val="231F20"/>
                        <w:sz w:val="20"/>
                      </w:rPr>
                      <w:t>durch</w:t>
                    </w:r>
                    <w:r>
                      <w:rPr>
                        <w:color w:val="231F20"/>
                        <w:spacing w:val="-4"/>
                        <w:sz w:val="20"/>
                      </w:rPr>
                      <w:t xml:space="preserve"> </w:t>
                    </w:r>
                    <w:r>
                      <w:rPr>
                        <w:color w:val="231F20"/>
                        <w:sz w:val="20"/>
                      </w:rPr>
                      <w:t>unsere</w:t>
                    </w:r>
                    <w:r>
                      <w:rPr>
                        <w:color w:val="231F20"/>
                        <w:spacing w:val="-4"/>
                        <w:sz w:val="20"/>
                      </w:rPr>
                      <w:t xml:space="preserve"> </w:t>
                    </w:r>
                    <w:r>
                      <w:rPr>
                        <w:color w:val="231F20"/>
                        <w:sz w:val="20"/>
                      </w:rPr>
                      <w:t>Flexibilität</w:t>
                    </w:r>
                    <w:r>
                      <w:rPr>
                        <w:color w:val="231F20"/>
                        <w:spacing w:val="-4"/>
                        <w:sz w:val="20"/>
                      </w:rPr>
                      <w:t xml:space="preserve"> </w:t>
                    </w:r>
                    <w:r>
                      <w:rPr>
                        <w:color w:val="231F20"/>
                        <w:sz w:val="20"/>
                      </w:rPr>
                      <w:t>Lösungen</w:t>
                    </w:r>
                    <w:r>
                      <w:rPr>
                        <w:color w:val="231F20"/>
                        <w:spacing w:val="-4"/>
                        <w:sz w:val="20"/>
                      </w:rPr>
                      <w:t xml:space="preserve"> </w:t>
                    </w:r>
                    <w:r>
                      <w:rPr>
                        <w:color w:val="231F20"/>
                        <w:sz w:val="20"/>
                      </w:rPr>
                      <w:t>für nahezu</w:t>
                    </w:r>
                    <w:r>
                      <w:rPr>
                        <w:color w:val="231F20"/>
                        <w:spacing w:val="-7"/>
                        <w:sz w:val="20"/>
                      </w:rPr>
                      <w:t xml:space="preserve"> </w:t>
                    </w:r>
                    <w:r>
                      <w:rPr>
                        <w:color w:val="231F20"/>
                        <w:sz w:val="20"/>
                      </w:rPr>
                      <w:t>jedes</w:t>
                    </w:r>
                    <w:r>
                      <w:rPr>
                        <w:color w:val="231F20"/>
                        <w:spacing w:val="-7"/>
                        <w:sz w:val="20"/>
                      </w:rPr>
                      <w:t xml:space="preserve"> </w:t>
                    </w:r>
                    <w:r>
                      <w:rPr>
                        <w:color w:val="231F20"/>
                        <w:sz w:val="20"/>
                      </w:rPr>
                      <w:t>Logistikproblem</w:t>
                    </w:r>
                    <w:r>
                      <w:rPr>
                        <w:color w:val="231F20"/>
                        <w:spacing w:val="-7"/>
                        <w:sz w:val="20"/>
                      </w:rPr>
                      <w:t xml:space="preserve"> </w:t>
                    </w:r>
                    <w:r>
                      <w:rPr>
                        <w:color w:val="231F20"/>
                        <w:sz w:val="20"/>
                      </w:rPr>
                      <w:t>–</w:t>
                    </w:r>
                    <w:r>
                      <w:rPr>
                        <w:color w:val="231F20"/>
                        <w:spacing w:val="-7"/>
                        <w:sz w:val="20"/>
                      </w:rPr>
                      <w:t xml:space="preserve"> </w:t>
                    </w:r>
                    <w:r>
                      <w:rPr>
                        <w:color w:val="231F20"/>
                        <w:sz w:val="20"/>
                      </w:rPr>
                      <w:t>auch</w:t>
                    </w:r>
                    <w:r>
                      <w:rPr>
                        <w:color w:val="231F20"/>
                        <w:spacing w:val="-7"/>
                        <w:sz w:val="20"/>
                      </w:rPr>
                      <w:t xml:space="preserve"> </w:t>
                    </w:r>
                    <w:r>
                      <w:rPr>
                        <w:color w:val="231F20"/>
                        <w:sz w:val="20"/>
                      </w:rPr>
                      <w:t>in</w:t>
                    </w:r>
                    <w:r>
                      <w:rPr>
                        <w:color w:val="231F20"/>
                        <w:spacing w:val="-7"/>
                        <w:sz w:val="20"/>
                      </w:rPr>
                      <w:t xml:space="preserve"> </w:t>
                    </w:r>
                    <w:r>
                      <w:rPr>
                        <w:color w:val="231F20"/>
                        <w:sz w:val="20"/>
                      </w:rPr>
                      <w:t>der</w:t>
                    </w:r>
                    <w:r>
                      <w:rPr>
                        <w:color w:val="231F20"/>
                        <w:spacing w:val="-7"/>
                        <w:sz w:val="20"/>
                      </w:rPr>
                      <w:t xml:space="preserve"> </w:t>
                    </w:r>
                    <w:r>
                      <w:rPr>
                        <w:color w:val="231F20"/>
                        <w:sz w:val="20"/>
                      </w:rPr>
                      <w:t>Lagerlogistik</w:t>
                    </w:r>
                    <w:r>
                      <w:rPr>
                        <w:color w:val="231F20"/>
                        <w:spacing w:val="-7"/>
                        <w:sz w:val="20"/>
                      </w:rPr>
                      <w:t xml:space="preserve"> </w:t>
                    </w:r>
                    <w:r>
                      <w:rPr>
                        <w:color w:val="231F20"/>
                        <w:sz w:val="20"/>
                      </w:rPr>
                      <w:t>und</w:t>
                    </w:r>
                    <w:r>
                      <w:rPr>
                        <w:color w:val="231F20"/>
                        <w:spacing w:val="-7"/>
                        <w:sz w:val="20"/>
                      </w:rPr>
                      <w:t xml:space="preserve"> </w:t>
                    </w:r>
                    <w:r>
                      <w:rPr>
                        <w:color w:val="231F20"/>
                        <w:sz w:val="20"/>
                      </w:rPr>
                      <w:t>der</w:t>
                    </w:r>
                    <w:r>
                      <w:rPr>
                        <w:color w:val="231F20"/>
                        <w:spacing w:val="-7"/>
                        <w:sz w:val="20"/>
                      </w:rPr>
                      <w:t xml:space="preserve"> </w:t>
                    </w:r>
                    <w:r>
                      <w:rPr>
                        <w:color w:val="231F20"/>
                        <w:sz w:val="20"/>
                      </w:rPr>
                      <w:t xml:space="preserve">Konfektionierung. Unsere Fahrzeuge wie </w:t>
                    </w:r>
                    <w:proofErr w:type="spellStart"/>
                    <w:r>
                      <w:rPr>
                        <w:color w:val="231F20"/>
                        <w:sz w:val="20"/>
                      </w:rPr>
                      <w:t>Kofferauflieger</w:t>
                    </w:r>
                    <w:proofErr w:type="spellEnd"/>
                    <w:r>
                      <w:rPr>
                        <w:color w:val="231F20"/>
                        <w:sz w:val="20"/>
                      </w:rPr>
                      <w:t>, Kühlaufbauten, Hebebühnenfahrzeuge und Sprinter</w:t>
                    </w:r>
                    <w:r>
                      <w:rPr>
                        <w:color w:val="231F20"/>
                        <w:spacing w:val="-3"/>
                        <w:sz w:val="20"/>
                      </w:rPr>
                      <w:t xml:space="preserve"> </w:t>
                    </w:r>
                    <w:r>
                      <w:rPr>
                        <w:color w:val="231F20"/>
                        <w:sz w:val="20"/>
                      </w:rPr>
                      <w:t>ergeben</w:t>
                    </w:r>
                    <w:r>
                      <w:rPr>
                        <w:color w:val="231F20"/>
                        <w:spacing w:val="-3"/>
                        <w:sz w:val="20"/>
                      </w:rPr>
                      <w:t xml:space="preserve"> </w:t>
                    </w:r>
                    <w:r>
                      <w:rPr>
                        <w:color w:val="231F20"/>
                        <w:sz w:val="20"/>
                      </w:rPr>
                      <w:t>einen</w:t>
                    </w:r>
                    <w:r>
                      <w:rPr>
                        <w:color w:val="231F20"/>
                        <w:spacing w:val="-3"/>
                        <w:sz w:val="20"/>
                      </w:rPr>
                      <w:t xml:space="preserve"> </w:t>
                    </w:r>
                    <w:r>
                      <w:rPr>
                        <w:color w:val="231F20"/>
                        <w:sz w:val="20"/>
                      </w:rPr>
                      <w:t>Fuhrpark,</w:t>
                    </w:r>
                    <w:r>
                      <w:rPr>
                        <w:color w:val="231F20"/>
                        <w:spacing w:val="-3"/>
                        <w:sz w:val="20"/>
                      </w:rPr>
                      <w:t xml:space="preserve"> </w:t>
                    </w:r>
                    <w:r>
                      <w:rPr>
                        <w:color w:val="231F20"/>
                        <w:sz w:val="20"/>
                      </w:rPr>
                      <w:t>der</w:t>
                    </w:r>
                    <w:r>
                      <w:rPr>
                        <w:color w:val="231F20"/>
                        <w:spacing w:val="-3"/>
                        <w:sz w:val="20"/>
                      </w:rPr>
                      <w:t xml:space="preserve"> </w:t>
                    </w:r>
                    <w:r>
                      <w:rPr>
                        <w:color w:val="231F20"/>
                        <w:sz w:val="20"/>
                      </w:rPr>
                      <w:t>flexibel</w:t>
                    </w:r>
                    <w:r>
                      <w:rPr>
                        <w:color w:val="231F20"/>
                        <w:spacing w:val="-3"/>
                        <w:sz w:val="20"/>
                      </w:rPr>
                      <w:t xml:space="preserve"> </w:t>
                    </w:r>
                    <w:r>
                      <w:rPr>
                        <w:color w:val="231F20"/>
                        <w:sz w:val="20"/>
                      </w:rPr>
                      <w:t>für</w:t>
                    </w:r>
                    <w:r>
                      <w:rPr>
                        <w:color w:val="231F20"/>
                        <w:spacing w:val="-3"/>
                        <w:sz w:val="20"/>
                      </w:rPr>
                      <w:t xml:space="preserve"> </w:t>
                    </w:r>
                    <w:r>
                      <w:rPr>
                        <w:color w:val="231F20"/>
                        <w:sz w:val="20"/>
                      </w:rPr>
                      <w:t>jede</w:t>
                    </w:r>
                    <w:r>
                      <w:rPr>
                        <w:color w:val="231F20"/>
                        <w:spacing w:val="-3"/>
                        <w:sz w:val="20"/>
                      </w:rPr>
                      <w:t xml:space="preserve"> </w:t>
                    </w:r>
                    <w:r>
                      <w:rPr>
                        <w:color w:val="231F20"/>
                        <w:sz w:val="20"/>
                      </w:rPr>
                      <w:t>Anforderung</w:t>
                    </w:r>
                    <w:r>
                      <w:rPr>
                        <w:color w:val="231F20"/>
                        <w:spacing w:val="-3"/>
                        <w:sz w:val="20"/>
                      </w:rPr>
                      <w:t xml:space="preserve"> </w:t>
                    </w:r>
                    <w:r>
                      <w:rPr>
                        <w:color w:val="231F20"/>
                        <w:sz w:val="20"/>
                      </w:rPr>
                      <w:t>unserer</w:t>
                    </w:r>
                    <w:r>
                      <w:rPr>
                        <w:color w:val="231F20"/>
                        <w:spacing w:val="-3"/>
                        <w:sz w:val="20"/>
                      </w:rPr>
                      <w:t xml:space="preserve"> </w:t>
                    </w:r>
                    <w:r>
                      <w:rPr>
                        <w:color w:val="231F20"/>
                        <w:sz w:val="20"/>
                      </w:rPr>
                      <w:t>Kunden eingesetzt werden kann“.</w:t>
                    </w:r>
                  </w:p>
                </w:txbxContent>
              </v:textbox>
            </v:shape>
            <w10:wrap type="topAndBottom" anchorx="page"/>
          </v:group>
        </w:pict>
      </w:r>
    </w:p>
    <w:p w14:paraId="3B48BDE9" w14:textId="77777777" w:rsidR="006D5486" w:rsidRDefault="006D5486">
      <w:pPr>
        <w:pStyle w:val="Textkrper"/>
        <w:spacing w:before="11"/>
        <w:rPr>
          <w:b/>
          <w:sz w:val="23"/>
        </w:rPr>
      </w:pPr>
    </w:p>
    <w:p w14:paraId="70AA665D" w14:textId="77777777" w:rsidR="006D5486" w:rsidRDefault="00000000">
      <w:pPr>
        <w:pStyle w:val="Textkrper"/>
        <w:spacing w:before="101" w:line="259" w:lineRule="auto"/>
        <w:ind w:left="957" w:right="2202"/>
        <w:jc w:val="both"/>
      </w:pPr>
      <w:r>
        <w:rPr>
          <w:color w:val="231F20"/>
        </w:rPr>
        <w:t xml:space="preserve">Aus der Qualitätspolitik müssen im Rahmen der Planung konsistente, d. h. stimmige Qualitätsziele abgeleitet werden. Qualitätsziele sollen sicherstellen, dass die Aussagen der Qualitätspolitik auch umgesetzt werden. Sie sollten bestimmte </w:t>
      </w:r>
      <w:proofErr w:type="spellStart"/>
      <w:r>
        <w:rPr>
          <w:color w:val="231F20"/>
        </w:rPr>
        <w:t>Grundanforderun</w:t>
      </w:r>
      <w:proofErr w:type="spellEnd"/>
      <w:r>
        <w:rPr>
          <w:color w:val="231F20"/>
        </w:rPr>
        <w:t>- gen erfüllen, wie sie z. B. in der SMART-Regel formuliert sind:</w:t>
      </w:r>
    </w:p>
    <w:p w14:paraId="5425EC01" w14:textId="77777777" w:rsidR="006D5486" w:rsidRDefault="006D5486">
      <w:pPr>
        <w:pStyle w:val="Textkrper"/>
        <w:spacing w:before="11"/>
        <w:rPr>
          <w:sz w:val="21"/>
        </w:rPr>
      </w:pPr>
    </w:p>
    <w:p w14:paraId="4DDBC3B2" w14:textId="77777777" w:rsidR="006D5486" w:rsidRDefault="00000000">
      <w:pPr>
        <w:pStyle w:val="Textkrper"/>
        <w:ind w:left="957"/>
        <w:jc w:val="both"/>
      </w:pPr>
      <w:r>
        <w:rPr>
          <w:b/>
          <w:color w:val="231F20"/>
        </w:rPr>
        <w:t>S</w:t>
      </w:r>
      <w:r>
        <w:rPr>
          <w:color w:val="231F20"/>
        </w:rPr>
        <w:t>pezifisch</w:t>
      </w:r>
      <w:r>
        <w:rPr>
          <w:color w:val="231F20"/>
          <w:spacing w:val="-2"/>
        </w:rPr>
        <w:t xml:space="preserve"> </w:t>
      </w:r>
      <w:r>
        <w:rPr>
          <w:color w:val="231F20"/>
        </w:rPr>
        <w:t>–</w:t>
      </w:r>
      <w:r>
        <w:rPr>
          <w:color w:val="231F20"/>
          <w:spacing w:val="-1"/>
        </w:rPr>
        <w:t xml:space="preserve"> </w:t>
      </w:r>
      <w:r>
        <w:rPr>
          <w:color w:val="231F20"/>
        </w:rPr>
        <w:t>Ziele</w:t>
      </w:r>
      <w:r>
        <w:rPr>
          <w:color w:val="231F20"/>
          <w:spacing w:val="-1"/>
        </w:rPr>
        <w:t xml:space="preserve"> </w:t>
      </w:r>
      <w:r>
        <w:rPr>
          <w:color w:val="231F20"/>
        </w:rPr>
        <w:t>sollen</w:t>
      </w:r>
      <w:r>
        <w:rPr>
          <w:color w:val="231F20"/>
          <w:spacing w:val="-1"/>
        </w:rPr>
        <w:t xml:space="preserve"> </w:t>
      </w:r>
      <w:r>
        <w:rPr>
          <w:color w:val="231F20"/>
        </w:rPr>
        <w:t>eindeutig</w:t>
      </w:r>
      <w:r>
        <w:rPr>
          <w:color w:val="231F20"/>
          <w:spacing w:val="-2"/>
        </w:rPr>
        <w:t xml:space="preserve"> </w:t>
      </w:r>
      <w:r>
        <w:rPr>
          <w:color w:val="231F20"/>
        </w:rPr>
        <w:t>sein</w:t>
      </w:r>
      <w:r>
        <w:rPr>
          <w:color w:val="231F20"/>
          <w:spacing w:val="-1"/>
        </w:rPr>
        <w:t xml:space="preserve"> </w:t>
      </w:r>
      <w:r>
        <w:rPr>
          <w:color w:val="231F20"/>
        </w:rPr>
        <w:t>mit</w:t>
      </w:r>
      <w:r>
        <w:rPr>
          <w:color w:val="231F20"/>
          <w:spacing w:val="-1"/>
        </w:rPr>
        <w:t xml:space="preserve"> </w:t>
      </w:r>
      <w:r>
        <w:rPr>
          <w:color w:val="231F20"/>
        </w:rPr>
        <w:t>Bezug</w:t>
      </w:r>
      <w:r>
        <w:rPr>
          <w:color w:val="231F20"/>
          <w:spacing w:val="-1"/>
        </w:rPr>
        <w:t xml:space="preserve"> </w:t>
      </w:r>
      <w:r>
        <w:rPr>
          <w:color w:val="231F20"/>
        </w:rPr>
        <w:t>zu</w:t>
      </w:r>
      <w:r>
        <w:rPr>
          <w:color w:val="231F20"/>
          <w:spacing w:val="-2"/>
        </w:rPr>
        <w:t xml:space="preserve"> </w:t>
      </w:r>
      <w:r>
        <w:rPr>
          <w:color w:val="231F20"/>
        </w:rPr>
        <w:t>den</w:t>
      </w:r>
      <w:r>
        <w:rPr>
          <w:color w:val="231F20"/>
          <w:spacing w:val="-1"/>
        </w:rPr>
        <w:t xml:space="preserve"> </w:t>
      </w:r>
      <w:r>
        <w:rPr>
          <w:color w:val="231F20"/>
          <w:spacing w:val="-2"/>
        </w:rPr>
        <w:t>Anforderungen.</w:t>
      </w:r>
    </w:p>
    <w:p w14:paraId="02EF5BA2" w14:textId="77777777" w:rsidR="006D5486" w:rsidRDefault="006D5486">
      <w:pPr>
        <w:pStyle w:val="Textkrper"/>
        <w:spacing w:before="4"/>
        <w:rPr>
          <w:sz w:val="23"/>
        </w:rPr>
      </w:pPr>
    </w:p>
    <w:p w14:paraId="339B12C5" w14:textId="77777777" w:rsidR="006D5486" w:rsidRDefault="00000000">
      <w:pPr>
        <w:pStyle w:val="Textkrper"/>
        <w:spacing w:line="520" w:lineRule="auto"/>
        <w:ind w:left="957" w:right="4762"/>
      </w:pPr>
      <w:r>
        <w:rPr>
          <w:b/>
          <w:color w:val="231F20"/>
        </w:rPr>
        <w:t>M</w:t>
      </w:r>
      <w:r>
        <w:rPr>
          <w:color w:val="231F20"/>
        </w:rPr>
        <w:t xml:space="preserve">essbar – Die Zielerreichung muss messbar sein. </w:t>
      </w:r>
      <w:r>
        <w:rPr>
          <w:b/>
          <w:color w:val="231F20"/>
        </w:rPr>
        <w:t>A</w:t>
      </w:r>
      <w:r>
        <w:rPr>
          <w:color w:val="231F20"/>
        </w:rPr>
        <w:t>kzeptiert</w:t>
      </w:r>
      <w:r>
        <w:rPr>
          <w:color w:val="231F20"/>
          <w:spacing w:val="-5"/>
        </w:rPr>
        <w:t xml:space="preserve"> </w:t>
      </w:r>
      <w:r>
        <w:rPr>
          <w:color w:val="231F20"/>
        </w:rPr>
        <w:t>–</w:t>
      </w:r>
      <w:r>
        <w:rPr>
          <w:color w:val="231F20"/>
          <w:spacing w:val="-5"/>
        </w:rPr>
        <w:t xml:space="preserve"> </w:t>
      </w:r>
      <w:r>
        <w:rPr>
          <w:color w:val="231F20"/>
        </w:rPr>
        <w:t>Die</w:t>
      </w:r>
      <w:r>
        <w:rPr>
          <w:color w:val="231F20"/>
          <w:spacing w:val="-5"/>
        </w:rPr>
        <w:t xml:space="preserve"> </w:t>
      </w:r>
      <w:r>
        <w:rPr>
          <w:color w:val="231F20"/>
        </w:rPr>
        <w:t>Mitarbeiter</w:t>
      </w:r>
      <w:r>
        <w:rPr>
          <w:color w:val="231F20"/>
          <w:spacing w:val="-5"/>
        </w:rPr>
        <w:t xml:space="preserve"> </w:t>
      </w:r>
      <w:r>
        <w:rPr>
          <w:color w:val="231F20"/>
        </w:rPr>
        <w:t>sollen</w:t>
      </w:r>
      <w:r>
        <w:rPr>
          <w:color w:val="231F20"/>
          <w:spacing w:val="-5"/>
        </w:rPr>
        <w:t xml:space="preserve"> </w:t>
      </w:r>
      <w:r>
        <w:rPr>
          <w:color w:val="231F20"/>
        </w:rPr>
        <w:t>hinter</w:t>
      </w:r>
      <w:r>
        <w:rPr>
          <w:color w:val="231F20"/>
          <w:spacing w:val="-5"/>
        </w:rPr>
        <w:t xml:space="preserve"> </w:t>
      </w:r>
      <w:r>
        <w:rPr>
          <w:color w:val="231F20"/>
        </w:rPr>
        <w:t>dem</w:t>
      </w:r>
      <w:r>
        <w:rPr>
          <w:color w:val="231F20"/>
          <w:spacing w:val="-5"/>
        </w:rPr>
        <w:t xml:space="preserve"> </w:t>
      </w:r>
      <w:r>
        <w:rPr>
          <w:color w:val="231F20"/>
        </w:rPr>
        <w:t>Ziel</w:t>
      </w:r>
      <w:r>
        <w:rPr>
          <w:color w:val="231F20"/>
          <w:spacing w:val="-5"/>
        </w:rPr>
        <w:t xml:space="preserve"> </w:t>
      </w:r>
      <w:r>
        <w:rPr>
          <w:color w:val="231F20"/>
        </w:rPr>
        <w:t xml:space="preserve">stehen. </w:t>
      </w:r>
      <w:r>
        <w:rPr>
          <w:b/>
          <w:color w:val="231F20"/>
        </w:rPr>
        <w:t>R</w:t>
      </w:r>
      <w:r>
        <w:rPr>
          <w:color w:val="231F20"/>
        </w:rPr>
        <w:t>ealistisch – Das Ziel soll erreichbar sein.</w:t>
      </w:r>
    </w:p>
    <w:p w14:paraId="5F2BDCE5" w14:textId="77777777" w:rsidR="006D5486" w:rsidRDefault="00000000">
      <w:pPr>
        <w:pStyle w:val="Textkrper"/>
        <w:spacing w:line="238" w:lineRule="exact"/>
        <w:ind w:left="957"/>
      </w:pPr>
      <w:r>
        <w:rPr>
          <w:b/>
          <w:color w:val="231F20"/>
        </w:rPr>
        <w:t>T</w:t>
      </w:r>
      <w:r>
        <w:rPr>
          <w:color w:val="231F20"/>
        </w:rPr>
        <w:t>erminiert</w:t>
      </w:r>
      <w:r>
        <w:rPr>
          <w:color w:val="231F20"/>
          <w:spacing w:val="-3"/>
        </w:rPr>
        <w:t xml:space="preserve"> </w:t>
      </w:r>
      <w:r>
        <w:rPr>
          <w:color w:val="231F20"/>
        </w:rPr>
        <w:t>–</w:t>
      </w:r>
      <w:r>
        <w:rPr>
          <w:color w:val="231F20"/>
          <w:spacing w:val="-2"/>
        </w:rPr>
        <w:t xml:space="preserve"> </w:t>
      </w:r>
      <w:r>
        <w:rPr>
          <w:color w:val="231F20"/>
        </w:rPr>
        <w:t>Es</w:t>
      </w:r>
      <w:r>
        <w:rPr>
          <w:color w:val="231F20"/>
          <w:spacing w:val="-3"/>
        </w:rPr>
        <w:t xml:space="preserve"> </w:t>
      </w:r>
      <w:r>
        <w:rPr>
          <w:color w:val="231F20"/>
        </w:rPr>
        <w:t>wird</w:t>
      </w:r>
      <w:r>
        <w:rPr>
          <w:color w:val="231F20"/>
          <w:spacing w:val="-2"/>
        </w:rPr>
        <w:t xml:space="preserve"> </w:t>
      </w:r>
      <w:r>
        <w:rPr>
          <w:color w:val="231F20"/>
        </w:rPr>
        <w:t>ein</w:t>
      </w:r>
      <w:r>
        <w:rPr>
          <w:color w:val="231F20"/>
          <w:spacing w:val="-2"/>
        </w:rPr>
        <w:t xml:space="preserve"> </w:t>
      </w:r>
      <w:r>
        <w:rPr>
          <w:color w:val="231F20"/>
        </w:rPr>
        <w:t>Zeitpunkt</w:t>
      </w:r>
      <w:r>
        <w:rPr>
          <w:color w:val="231F20"/>
          <w:spacing w:val="-3"/>
        </w:rPr>
        <w:t xml:space="preserve"> </w:t>
      </w:r>
      <w:r>
        <w:rPr>
          <w:color w:val="231F20"/>
        </w:rPr>
        <w:t>festgelegt,</w:t>
      </w:r>
      <w:r>
        <w:rPr>
          <w:color w:val="231F20"/>
          <w:spacing w:val="-2"/>
        </w:rPr>
        <w:t xml:space="preserve"> </w:t>
      </w:r>
      <w:r>
        <w:rPr>
          <w:color w:val="231F20"/>
        </w:rPr>
        <w:t>zu</w:t>
      </w:r>
      <w:r>
        <w:rPr>
          <w:color w:val="231F20"/>
          <w:spacing w:val="-3"/>
        </w:rPr>
        <w:t xml:space="preserve"> </w:t>
      </w:r>
      <w:r>
        <w:rPr>
          <w:color w:val="231F20"/>
        </w:rPr>
        <w:t>dem</w:t>
      </w:r>
      <w:r>
        <w:rPr>
          <w:color w:val="231F20"/>
          <w:spacing w:val="-2"/>
        </w:rPr>
        <w:t xml:space="preserve"> </w:t>
      </w:r>
      <w:r>
        <w:rPr>
          <w:color w:val="231F20"/>
        </w:rPr>
        <w:t>das</w:t>
      </w:r>
      <w:r>
        <w:rPr>
          <w:color w:val="231F20"/>
          <w:spacing w:val="-2"/>
        </w:rPr>
        <w:t xml:space="preserve"> </w:t>
      </w:r>
      <w:r>
        <w:rPr>
          <w:color w:val="231F20"/>
        </w:rPr>
        <w:t>Ziel</w:t>
      </w:r>
      <w:r>
        <w:rPr>
          <w:color w:val="231F20"/>
          <w:spacing w:val="-3"/>
        </w:rPr>
        <w:t xml:space="preserve"> </w:t>
      </w:r>
      <w:r>
        <w:rPr>
          <w:color w:val="231F20"/>
        </w:rPr>
        <w:t>erreicht</w:t>
      </w:r>
      <w:r>
        <w:rPr>
          <w:color w:val="231F20"/>
          <w:spacing w:val="-2"/>
        </w:rPr>
        <w:t xml:space="preserve"> </w:t>
      </w:r>
      <w:r>
        <w:rPr>
          <w:color w:val="231F20"/>
        </w:rPr>
        <w:t>werden</w:t>
      </w:r>
      <w:r>
        <w:rPr>
          <w:color w:val="231F20"/>
          <w:spacing w:val="-3"/>
        </w:rPr>
        <w:t xml:space="preserve"> </w:t>
      </w:r>
      <w:r>
        <w:rPr>
          <w:color w:val="231F20"/>
          <w:spacing w:val="-2"/>
        </w:rPr>
        <w:t>soll.</w:t>
      </w:r>
    </w:p>
    <w:p w14:paraId="30C6190E" w14:textId="77777777" w:rsidR="006D5486" w:rsidRDefault="006D5486">
      <w:pPr>
        <w:pStyle w:val="Textkrper"/>
        <w:spacing w:before="4"/>
        <w:rPr>
          <w:sz w:val="23"/>
        </w:rPr>
      </w:pPr>
    </w:p>
    <w:p w14:paraId="3ABBFC16" w14:textId="77777777" w:rsidR="006D5486" w:rsidRDefault="00000000">
      <w:pPr>
        <w:pStyle w:val="Textkrper"/>
        <w:spacing w:line="259" w:lineRule="auto"/>
        <w:ind w:left="957" w:right="2201" w:hanging="1"/>
        <w:jc w:val="both"/>
      </w:pPr>
      <w:r>
        <w:rPr>
          <w:color w:val="231F20"/>
        </w:rPr>
        <w:t xml:space="preserve">Die Norm DIN EN ISO 9001 verlangt darüber hinaus, dass die Qualitätsziele auch </w:t>
      </w:r>
      <w:proofErr w:type="spellStart"/>
      <w:r>
        <w:rPr>
          <w:color w:val="231F20"/>
        </w:rPr>
        <w:t>rele</w:t>
      </w:r>
      <w:proofErr w:type="spellEnd"/>
      <w:r>
        <w:rPr>
          <w:color w:val="231F20"/>
        </w:rPr>
        <w:t xml:space="preserve">- </w:t>
      </w:r>
      <w:proofErr w:type="spellStart"/>
      <w:r>
        <w:rPr>
          <w:color w:val="231F20"/>
        </w:rPr>
        <w:t>vant</w:t>
      </w:r>
      <w:proofErr w:type="spellEnd"/>
      <w:r>
        <w:rPr>
          <w:color w:val="231F20"/>
        </w:rPr>
        <w:t xml:space="preserve"> sind und einen Bezug zu den Anforderungen des Qualitätsmanagementsystems haben, z. B. zu den Kundenanforderungen. Die Qualitätsziele müssen überwacht und aktualisiert werden, wenn dies erforderlich ist. Ein Qualitätsziel des erwähnten </w:t>
      </w:r>
      <w:proofErr w:type="spellStart"/>
      <w:r>
        <w:rPr>
          <w:color w:val="231F20"/>
        </w:rPr>
        <w:t>famili</w:t>
      </w:r>
      <w:proofErr w:type="spellEnd"/>
      <w:r>
        <w:rPr>
          <w:color w:val="231F20"/>
        </w:rPr>
        <w:t xml:space="preserve">- </w:t>
      </w:r>
      <w:proofErr w:type="spellStart"/>
      <w:r>
        <w:rPr>
          <w:color w:val="231F20"/>
        </w:rPr>
        <w:t>engeführten</w:t>
      </w:r>
      <w:proofErr w:type="spellEnd"/>
      <w:r>
        <w:rPr>
          <w:color w:val="231F20"/>
        </w:rPr>
        <w:t xml:space="preserve"> Logistikunternehmens könnte beispielsweise sein, dass Kunden innerhalb von 24 Stunden nach Anfrage ein Angebot über Lager- und Konfektionierungsfläche für Sommeraktionsware erhalten.</w:t>
      </w:r>
    </w:p>
    <w:p w14:paraId="58C2B534" w14:textId="77777777" w:rsidR="006D5486" w:rsidRDefault="006D5486">
      <w:pPr>
        <w:pStyle w:val="Textkrper"/>
        <w:spacing w:before="1"/>
        <w:rPr>
          <w:sz w:val="22"/>
        </w:rPr>
      </w:pPr>
    </w:p>
    <w:p w14:paraId="40AE643B" w14:textId="77777777" w:rsidR="006D5486" w:rsidRDefault="00000000">
      <w:pPr>
        <w:pStyle w:val="Textkrper"/>
        <w:spacing w:line="259" w:lineRule="auto"/>
        <w:ind w:left="957" w:right="2202"/>
        <w:jc w:val="both"/>
      </w:pPr>
      <w:r>
        <w:rPr>
          <w:color w:val="231F20"/>
        </w:rPr>
        <w:t xml:space="preserve">Bei der Planung des Qualitätsmanagementsystems müssen außerdem Risiken und Chancen berücksichtigt werden, die sich insbesondere aus dem Kontext des </w:t>
      </w:r>
      <w:proofErr w:type="spellStart"/>
      <w:r>
        <w:rPr>
          <w:color w:val="231F20"/>
        </w:rPr>
        <w:t>Unterneh</w:t>
      </w:r>
      <w:proofErr w:type="spellEnd"/>
      <w:r>
        <w:rPr>
          <w:color w:val="231F20"/>
        </w:rPr>
        <w:t>- mens</w:t>
      </w:r>
      <w:r>
        <w:rPr>
          <w:color w:val="231F20"/>
          <w:spacing w:val="-5"/>
        </w:rPr>
        <w:t xml:space="preserve"> </w:t>
      </w:r>
      <w:r>
        <w:rPr>
          <w:color w:val="231F20"/>
        </w:rPr>
        <w:t>und</w:t>
      </w:r>
      <w:r>
        <w:rPr>
          <w:color w:val="231F20"/>
          <w:spacing w:val="-5"/>
        </w:rPr>
        <w:t xml:space="preserve"> </w:t>
      </w:r>
      <w:r>
        <w:rPr>
          <w:color w:val="231F20"/>
        </w:rPr>
        <w:t>der</w:t>
      </w:r>
      <w:r>
        <w:rPr>
          <w:color w:val="231F20"/>
          <w:spacing w:val="-5"/>
        </w:rPr>
        <w:t xml:space="preserve"> </w:t>
      </w:r>
      <w:r>
        <w:rPr>
          <w:color w:val="231F20"/>
        </w:rPr>
        <w:t>interessierten</w:t>
      </w:r>
      <w:r>
        <w:rPr>
          <w:color w:val="231F20"/>
          <w:spacing w:val="-5"/>
        </w:rPr>
        <w:t xml:space="preserve"> </w:t>
      </w:r>
      <w:r>
        <w:rPr>
          <w:color w:val="231F20"/>
        </w:rPr>
        <w:t>Parteien</w:t>
      </w:r>
      <w:r>
        <w:rPr>
          <w:color w:val="231F20"/>
          <w:spacing w:val="-5"/>
        </w:rPr>
        <w:t xml:space="preserve"> </w:t>
      </w:r>
      <w:r>
        <w:rPr>
          <w:color w:val="231F20"/>
        </w:rPr>
        <w:t>ergeben.</w:t>
      </w:r>
      <w:r>
        <w:rPr>
          <w:color w:val="231F20"/>
          <w:spacing w:val="-5"/>
        </w:rPr>
        <w:t xml:space="preserve"> </w:t>
      </w:r>
      <w:r>
        <w:rPr>
          <w:color w:val="231F20"/>
        </w:rPr>
        <w:t>Die</w:t>
      </w:r>
      <w:r>
        <w:rPr>
          <w:color w:val="231F20"/>
          <w:spacing w:val="-5"/>
        </w:rPr>
        <w:t xml:space="preserve"> </w:t>
      </w:r>
      <w:r>
        <w:rPr>
          <w:color w:val="231F20"/>
        </w:rPr>
        <w:t>Norm</w:t>
      </w:r>
      <w:r>
        <w:rPr>
          <w:color w:val="231F20"/>
          <w:spacing w:val="-5"/>
        </w:rPr>
        <w:t xml:space="preserve"> </w:t>
      </w:r>
      <w:r>
        <w:rPr>
          <w:color w:val="231F20"/>
        </w:rPr>
        <w:t>DIN</w:t>
      </w:r>
      <w:r>
        <w:rPr>
          <w:color w:val="231F20"/>
          <w:spacing w:val="-5"/>
        </w:rPr>
        <w:t xml:space="preserve"> </w:t>
      </w:r>
      <w:r>
        <w:rPr>
          <w:color w:val="231F20"/>
        </w:rPr>
        <w:t>EN</w:t>
      </w:r>
      <w:r>
        <w:rPr>
          <w:color w:val="231F20"/>
          <w:spacing w:val="-5"/>
        </w:rPr>
        <w:t xml:space="preserve"> </w:t>
      </w:r>
      <w:r>
        <w:rPr>
          <w:color w:val="231F20"/>
        </w:rPr>
        <w:t>ISO</w:t>
      </w:r>
      <w:r>
        <w:rPr>
          <w:color w:val="231F20"/>
          <w:spacing w:val="-5"/>
        </w:rPr>
        <w:t xml:space="preserve"> </w:t>
      </w:r>
      <w:r>
        <w:rPr>
          <w:color w:val="231F20"/>
        </w:rPr>
        <w:t>9001</w:t>
      </w:r>
      <w:r>
        <w:rPr>
          <w:color w:val="231F20"/>
          <w:spacing w:val="-5"/>
        </w:rPr>
        <w:t xml:space="preserve"> </w:t>
      </w:r>
      <w:r>
        <w:rPr>
          <w:color w:val="231F20"/>
        </w:rPr>
        <w:t>verlangt,</w:t>
      </w:r>
      <w:r>
        <w:rPr>
          <w:color w:val="231F20"/>
          <w:spacing w:val="-5"/>
        </w:rPr>
        <w:t xml:space="preserve"> </w:t>
      </w:r>
      <w:r>
        <w:rPr>
          <w:color w:val="231F20"/>
        </w:rPr>
        <w:t>dass ein Unternehmen Maßnahmen zum Umgang mit Risiken und Chancen festlegt und diese</w:t>
      </w:r>
      <w:r>
        <w:rPr>
          <w:color w:val="231F20"/>
          <w:spacing w:val="-2"/>
        </w:rPr>
        <w:t xml:space="preserve"> </w:t>
      </w:r>
      <w:r>
        <w:rPr>
          <w:color w:val="231F20"/>
        </w:rPr>
        <w:t>in</w:t>
      </w:r>
      <w:r>
        <w:rPr>
          <w:color w:val="231F20"/>
          <w:spacing w:val="-2"/>
        </w:rPr>
        <w:t xml:space="preserve"> </w:t>
      </w:r>
      <w:r>
        <w:rPr>
          <w:color w:val="231F20"/>
        </w:rPr>
        <w:t>die</w:t>
      </w:r>
      <w:r>
        <w:rPr>
          <w:color w:val="231F20"/>
          <w:spacing w:val="-2"/>
        </w:rPr>
        <w:t xml:space="preserve"> </w:t>
      </w:r>
      <w:r>
        <w:rPr>
          <w:color w:val="231F20"/>
        </w:rPr>
        <w:t>Prozesse</w:t>
      </w:r>
      <w:r>
        <w:rPr>
          <w:color w:val="231F20"/>
          <w:spacing w:val="-2"/>
        </w:rPr>
        <w:t xml:space="preserve"> </w:t>
      </w:r>
      <w:r>
        <w:rPr>
          <w:color w:val="231F20"/>
        </w:rPr>
        <w:t>integriert.</w:t>
      </w:r>
      <w:r>
        <w:rPr>
          <w:color w:val="231F20"/>
          <w:spacing w:val="-2"/>
        </w:rPr>
        <w:t xml:space="preserve"> </w:t>
      </w:r>
      <w:r>
        <w:rPr>
          <w:color w:val="231F20"/>
        </w:rPr>
        <w:t>Für</w:t>
      </w:r>
      <w:r>
        <w:rPr>
          <w:color w:val="231F20"/>
          <w:spacing w:val="-2"/>
        </w:rPr>
        <w:t xml:space="preserve"> </w:t>
      </w:r>
      <w:r>
        <w:rPr>
          <w:color w:val="231F20"/>
        </w:rPr>
        <w:t>das</w:t>
      </w:r>
      <w:r>
        <w:rPr>
          <w:color w:val="231F20"/>
          <w:spacing w:val="-2"/>
        </w:rPr>
        <w:t xml:space="preserve"> </w:t>
      </w:r>
      <w:r>
        <w:rPr>
          <w:color w:val="231F20"/>
        </w:rPr>
        <w:t>familiengeführte</w:t>
      </w:r>
      <w:r>
        <w:rPr>
          <w:color w:val="231F20"/>
          <w:spacing w:val="-2"/>
        </w:rPr>
        <w:t xml:space="preserve"> </w:t>
      </w:r>
      <w:r>
        <w:rPr>
          <w:color w:val="231F20"/>
        </w:rPr>
        <w:t>Logistikunternehmen</w:t>
      </w:r>
      <w:r>
        <w:rPr>
          <w:color w:val="231F20"/>
          <w:spacing w:val="-2"/>
        </w:rPr>
        <w:t xml:space="preserve"> </w:t>
      </w:r>
      <w:r>
        <w:rPr>
          <w:color w:val="231F20"/>
        </w:rPr>
        <w:t>könnten der</w:t>
      </w:r>
      <w:r>
        <w:rPr>
          <w:color w:val="231F20"/>
          <w:spacing w:val="16"/>
        </w:rPr>
        <w:t xml:space="preserve"> </w:t>
      </w:r>
      <w:r>
        <w:rPr>
          <w:color w:val="231F20"/>
        </w:rPr>
        <w:t>hohe</w:t>
      </w:r>
      <w:r>
        <w:rPr>
          <w:color w:val="231F20"/>
          <w:spacing w:val="16"/>
        </w:rPr>
        <w:t xml:space="preserve"> </w:t>
      </w:r>
      <w:r>
        <w:rPr>
          <w:color w:val="231F20"/>
        </w:rPr>
        <w:t>Wettbewerb</w:t>
      </w:r>
      <w:r>
        <w:rPr>
          <w:color w:val="231F20"/>
          <w:spacing w:val="16"/>
        </w:rPr>
        <w:t xml:space="preserve"> </w:t>
      </w:r>
      <w:r>
        <w:rPr>
          <w:color w:val="231F20"/>
        </w:rPr>
        <w:t>und</w:t>
      </w:r>
      <w:r>
        <w:rPr>
          <w:color w:val="231F20"/>
          <w:spacing w:val="16"/>
        </w:rPr>
        <w:t xml:space="preserve"> </w:t>
      </w:r>
      <w:r>
        <w:rPr>
          <w:color w:val="231F20"/>
        </w:rPr>
        <w:t>die</w:t>
      </w:r>
      <w:r>
        <w:rPr>
          <w:color w:val="231F20"/>
          <w:spacing w:val="16"/>
        </w:rPr>
        <w:t xml:space="preserve"> </w:t>
      </w:r>
      <w:r>
        <w:rPr>
          <w:color w:val="231F20"/>
        </w:rPr>
        <w:t>Preise</w:t>
      </w:r>
      <w:r>
        <w:rPr>
          <w:color w:val="231F20"/>
          <w:spacing w:val="16"/>
        </w:rPr>
        <w:t xml:space="preserve"> </w:t>
      </w:r>
      <w:r>
        <w:rPr>
          <w:color w:val="231F20"/>
        </w:rPr>
        <w:t>der</w:t>
      </w:r>
      <w:r>
        <w:rPr>
          <w:color w:val="231F20"/>
          <w:spacing w:val="16"/>
        </w:rPr>
        <w:t xml:space="preserve"> </w:t>
      </w:r>
      <w:r>
        <w:rPr>
          <w:color w:val="231F20"/>
        </w:rPr>
        <w:t>Logistikgroßunternehmen</w:t>
      </w:r>
      <w:r>
        <w:rPr>
          <w:color w:val="231F20"/>
          <w:spacing w:val="16"/>
        </w:rPr>
        <w:t xml:space="preserve"> </w:t>
      </w:r>
      <w:r>
        <w:rPr>
          <w:color w:val="231F20"/>
        </w:rPr>
        <w:t>ein</w:t>
      </w:r>
      <w:r>
        <w:rPr>
          <w:color w:val="231F20"/>
          <w:spacing w:val="16"/>
        </w:rPr>
        <w:t xml:space="preserve"> </w:t>
      </w:r>
      <w:r>
        <w:rPr>
          <w:color w:val="231F20"/>
        </w:rPr>
        <w:t>Risiko</w:t>
      </w:r>
      <w:r>
        <w:rPr>
          <w:color w:val="231F20"/>
          <w:spacing w:val="16"/>
        </w:rPr>
        <w:t xml:space="preserve"> </w:t>
      </w:r>
      <w:proofErr w:type="spellStart"/>
      <w:r>
        <w:rPr>
          <w:color w:val="231F20"/>
          <w:spacing w:val="-2"/>
        </w:rPr>
        <w:t>darstel</w:t>
      </w:r>
      <w:proofErr w:type="spellEnd"/>
      <w:r>
        <w:rPr>
          <w:color w:val="231F20"/>
          <w:spacing w:val="-2"/>
        </w:rPr>
        <w:t>-</w:t>
      </w:r>
    </w:p>
    <w:p w14:paraId="7D480B30" w14:textId="77777777" w:rsidR="006D5486" w:rsidRDefault="006D5486">
      <w:pPr>
        <w:spacing w:line="259" w:lineRule="auto"/>
        <w:jc w:val="both"/>
        <w:sectPr w:rsidR="006D5486">
          <w:pgSz w:w="11910" w:h="16840"/>
          <w:pgMar w:top="960" w:right="460" w:bottom="280" w:left="460" w:header="0" w:footer="0" w:gutter="0"/>
          <w:cols w:space="720"/>
        </w:sectPr>
      </w:pPr>
    </w:p>
    <w:p w14:paraId="4FE235E2" w14:textId="77777777" w:rsidR="006D5486" w:rsidRDefault="006D5486">
      <w:pPr>
        <w:pStyle w:val="Textkrper"/>
      </w:pPr>
    </w:p>
    <w:p w14:paraId="343A0C46" w14:textId="77777777" w:rsidR="006D5486" w:rsidRDefault="006D5486">
      <w:pPr>
        <w:pStyle w:val="Textkrper"/>
      </w:pPr>
    </w:p>
    <w:p w14:paraId="31F5A5DC" w14:textId="77777777" w:rsidR="006D5486" w:rsidRDefault="006D5486">
      <w:pPr>
        <w:pStyle w:val="Textkrper"/>
      </w:pPr>
    </w:p>
    <w:p w14:paraId="37E8A6E3" w14:textId="77777777" w:rsidR="006D5486" w:rsidRDefault="006D5486">
      <w:pPr>
        <w:pStyle w:val="Textkrper"/>
      </w:pPr>
    </w:p>
    <w:p w14:paraId="7357349E" w14:textId="77777777" w:rsidR="006D5486" w:rsidRDefault="006D5486">
      <w:pPr>
        <w:pStyle w:val="Textkrper"/>
      </w:pPr>
    </w:p>
    <w:p w14:paraId="738A8FA6" w14:textId="77777777" w:rsidR="006D5486" w:rsidRDefault="006D5486">
      <w:pPr>
        <w:pStyle w:val="Textkrper"/>
      </w:pPr>
    </w:p>
    <w:p w14:paraId="25B5D60E" w14:textId="77777777" w:rsidR="006D5486" w:rsidRDefault="006D5486">
      <w:pPr>
        <w:pStyle w:val="Textkrper"/>
      </w:pPr>
    </w:p>
    <w:p w14:paraId="4BE1AF93" w14:textId="77777777" w:rsidR="006D5486" w:rsidRDefault="006D5486">
      <w:pPr>
        <w:pStyle w:val="Textkrper"/>
        <w:spacing w:before="4"/>
        <w:rPr>
          <w:sz w:val="15"/>
        </w:rPr>
      </w:pPr>
    </w:p>
    <w:p w14:paraId="2C198819" w14:textId="77777777" w:rsidR="006D5486" w:rsidRDefault="00000000">
      <w:pPr>
        <w:pStyle w:val="Textkrper"/>
        <w:spacing w:before="100" w:line="259" w:lineRule="auto"/>
        <w:ind w:left="2204" w:right="954" w:hanging="1"/>
        <w:jc w:val="both"/>
      </w:pPr>
      <w:proofErr w:type="spellStart"/>
      <w:r>
        <w:rPr>
          <w:color w:val="231F20"/>
        </w:rPr>
        <w:t>len</w:t>
      </w:r>
      <w:proofErr w:type="spellEnd"/>
      <w:r>
        <w:rPr>
          <w:color w:val="231F20"/>
        </w:rPr>
        <w:t xml:space="preserve"> und daher müssen diese permanent beobachtet werden. Eine Chance könnte der Wunsch von Kunden nach persönlicher Beratung bei spezifischen Anforderungen sein, den ein kleines Unternehmen mit kurzen Entscheidungswegen schneller erfüllen </w:t>
      </w:r>
      <w:proofErr w:type="gramStart"/>
      <w:r>
        <w:rPr>
          <w:color w:val="231F20"/>
        </w:rPr>
        <w:t>kann,</w:t>
      </w:r>
      <w:proofErr w:type="gramEnd"/>
      <w:r>
        <w:rPr>
          <w:color w:val="231F20"/>
        </w:rPr>
        <w:t xml:space="preserve"> als die Wettbewerber.</w:t>
      </w:r>
    </w:p>
    <w:p w14:paraId="6A86FDEC" w14:textId="77777777" w:rsidR="006D5486" w:rsidRDefault="006D5486">
      <w:pPr>
        <w:pStyle w:val="Textkrper"/>
        <w:spacing w:before="11"/>
        <w:rPr>
          <w:sz w:val="21"/>
        </w:rPr>
      </w:pPr>
    </w:p>
    <w:p w14:paraId="57C83494" w14:textId="77777777" w:rsidR="006D5486" w:rsidRDefault="00000000">
      <w:pPr>
        <w:pStyle w:val="Textkrper"/>
        <w:spacing w:line="259" w:lineRule="auto"/>
        <w:ind w:left="2204" w:right="956" w:hanging="1"/>
        <w:jc w:val="both"/>
      </w:pPr>
      <w:r>
        <w:rPr>
          <w:color w:val="231F20"/>
        </w:rPr>
        <w:t>Nach der Planung erfolgt die Umsetzung der Planung in den regulären Betrieb mit den dafür notwendigen Unterstützungen.</w:t>
      </w:r>
    </w:p>
    <w:p w14:paraId="3695F68C" w14:textId="77777777" w:rsidR="006D5486" w:rsidRDefault="006D5486">
      <w:pPr>
        <w:pStyle w:val="Textkrper"/>
        <w:spacing w:before="10"/>
        <w:rPr>
          <w:sz w:val="21"/>
        </w:rPr>
      </w:pPr>
    </w:p>
    <w:p w14:paraId="3220181A" w14:textId="77777777" w:rsidR="006D5486" w:rsidRDefault="00000000">
      <w:pPr>
        <w:pStyle w:val="berschrift8"/>
        <w:ind w:left="2204"/>
      </w:pPr>
      <w:r>
        <w:rPr>
          <w:color w:val="231F20"/>
          <w:spacing w:val="-5"/>
        </w:rPr>
        <w:t>Do</w:t>
      </w:r>
    </w:p>
    <w:p w14:paraId="14495C9D" w14:textId="77777777" w:rsidR="006D5486" w:rsidRDefault="00000000">
      <w:pPr>
        <w:pStyle w:val="Textkrper"/>
        <w:spacing w:before="20" w:line="259" w:lineRule="auto"/>
        <w:ind w:left="2204" w:right="954"/>
        <w:jc w:val="both"/>
      </w:pPr>
      <w:r>
        <w:rPr>
          <w:color w:val="231F20"/>
        </w:rPr>
        <w:t>Bei der notwendigen Unterstützung eines Managementsystems stehen die Ressourcen eines Unternehmens im Vordergrund. (</w:t>
      </w:r>
      <w:proofErr w:type="gramStart"/>
      <w:r>
        <w:rPr>
          <w:color w:val="231F20"/>
        </w:rPr>
        <w:t>Hier</w:t>
      </w:r>
      <w:proofErr w:type="gramEnd"/>
      <w:r>
        <w:rPr>
          <w:color w:val="231F20"/>
        </w:rPr>
        <w:t xml:space="preserve"> sind im Unterschied zum Begriff der Nach- </w:t>
      </w:r>
      <w:proofErr w:type="spellStart"/>
      <w:r>
        <w:rPr>
          <w:color w:val="231F20"/>
        </w:rPr>
        <w:t>haltigkeit</w:t>
      </w:r>
      <w:proofErr w:type="spellEnd"/>
      <w:r>
        <w:rPr>
          <w:color w:val="231F20"/>
        </w:rPr>
        <w:t xml:space="preserve"> keine erneuerbaren bzw. nicht-erneuerbaren natürlichen Ressourcen </w:t>
      </w:r>
      <w:proofErr w:type="spellStart"/>
      <w:r>
        <w:rPr>
          <w:color w:val="231F20"/>
        </w:rPr>
        <w:t>ange</w:t>
      </w:r>
      <w:proofErr w:type="spellEnd"/>
      <w:r>
        <w:rPr>
          <w:color w:val="231F20"/>
        </w:rPr>
        <w:t xml:space="preserve">- </w:t>
      </w:r>
      <w:proofErr w:type="spellStart"/>
      <w:r>
        <w:rPr>
          <w:color w:val="231F20"/>
        </w:rPr>
        <w:t>sprochen</w:t>
      </w:r>
      <w:proofErr w:type="spellEnd"/>
      <w:r>
        <w:rPr>
          <w:color w:val="231F20"/>
        </w:rPr>
        <w:t>.) Dazu ist es nicht ausreichend, die notwendigen Ressourcen einmalig zu bestimmen,</w:t>
      </w:r>
      <w:r>
        <w:rPr>
          <w:color w:val="231F20"/>
          <w:spacing w:val="-4"/>
        </w:rPr>
        <w:t xml:space="preserve"> </w:t>
      </w:r>
      <w:r>
        <w:rPr>
          <w:color w:val="231F20"/>
        </w:rPr>
        <w:t>sondern</w:t>
      </w:r>
      <w:r>
        <w:rPr>
          <w:color w:val="231F20"/>
          <w:spacing w:val="-4"/>
        </w:rPr>
        <w:t xml:space="preserve"> </w:t>
      </w:r>
      <w:r>
        <w:rPr>
          <w:color w:val="231F20"/>
        </w:rPr>
        <w:t>es</w:t>
      </w:r>
      <w:r>
        <w:rPr>
          <w:color w:val="231F20"/>
          <w:spacing w:val="-4"/>
        </w:rPr>
        <w:t xml:space="preserve"> </w:t>
      </w:r>
      <w:r>
        <w:rPr>
          <w:color w:val="231F20"/>
        </w:rPr>
        <w:t>geht</w:t>
      </w:r>
      <w:r>
        <w:rPr>
          <w:color w:val="231F20"/>
          <w:spacing w:val="-4"/>
        </w:rPr>
        <w:t xml:space="preserve"> </w:t>
      </w:r>
      <w:r>
        <w:rPr>
          <w:color w:val="231F20"/>
        </w:rPr>
        <w:t>darum</w:t>
      </w:r>
      <w:r>
        <w:rPr>
          <w:color w:val="231F20"/>
          <w:spacing w:val="-4"/>
        </w:rPr>
        <w:t xml:space="preserve"> </w:t>
      </w:r>
      <w:r>
        <w:rPr>
          <w:color w:val="231F20"/>
        </w:rPr>
        <w:t>laufend</w:t>
      </w:r>
      <w:r>
        <w:rPr>
          <w:color w:val="231F20"/>
          <w:spacing w:val="-4"/>
        </w:rPr>
        <w:t xml:space="preserve"> </w:t>
      </w:r>
      <w:r>
        <w:rPr>
          <w:color w:val="231F20"/>
        </w:rPr>
        <w:t>zu</w:t>
      </w:r>
      <w:r>
        <w:rPr>
          <w:color w:val="231F20"/>
          <w:spacing w:val="-4"/>
        </w:rPr>
        <w:t xml:space="preserve"> </w:t>
      </w:r>
      <w:r>
        <w:rPr>
          <w:color w:val="231F20"/>
        </w:rPr>
        <w:t>prüfen,</w:t>
      </w:r>
      <w:r>
        <w:rPr>
          <w:color w:val="231F20"/>
          <w:spacing w:val="-4"/>
        </w:rPr>
        <w:t xml:space="preserve"> </w:t>
      </w:r>
      <w:r>
        <w:rPr>
          <w:color w:val="231F20"/>
        </w:rPr>
        <w:t>ob</w:t>
      </w:r>
      <w:r>
        <w:rPr>
          <w:color w:val="231F20"/>
          <w:spacing w:val="-4"/>
        </w:rPr>
        <w:t xml:space="preserve"> </w:t>
      </w:r>
      <w:r>
        <w:rPr>
          <w:color w:val="231F20"/>
        </w:rPr>
        <w:t>die</w:t>
      </w:r>
      <w:r>
        <w:rPr>
          <w:color w:val="231F20"/>
          <w:spacing w:val="-4"/>
        </w:rPr>
        <w:t xml:space="preserve"> </w:t>
      </w:r>
      <w:r>
        <w:rPr>
          <w:color w:val="231F20"/>
        </w:rPr>
        <w:t>vorhandenen</w:t>
      </w:r>
      <w:r>
        <w:rPr>
          <w:color w:val="231F20"/>
          <w:spacing w:val="-4"/>
        </w:rPr>
        <w:t xml:space="preserve"> </w:t>
      </w:r>
      <w:r>
        <w:rPr>
          <w:color w:val="231F20"/>
        </w:rPr>
        <w:t>Ressourcen für ein Qualitätsversprechen gegenüber den Kunden ausreichen. Welche Ressourcen damit gemeint sind, zeigt die folgende Auflistung:</w:t>
      </w:r>
    </w:p>
    <w:p w14:paraId="5D72AB3B" w14:textId="77777777" w:rsidR="006D5486" w:rsidRDefault="006D5486">
      <w:pPr>
        <w:pStyle w:val="Textkrper"/>
        <w:spacing w:before="1"/>
        <w:rPr>
          <w:sz w:val="22"/>
        </w:rPr>
      </w:pPr>
    </w:p>
    <w:p w14:paraId="131FD91E" w14:textId="77777777" w:rsidR="006D5486" w:rsidRDefault="00000000">
      <w:pPr>
        <w:pStyle w:val="Listenabsatz"/>
        <w:numPr>
          <w:ilvl w:val="0"/>
          <w:numId w:val="4"/>
        </w:numPr>
        <w:tabs>
          <w:tab w:val="left" w:pos="2484"/>
          <w:tab w:val="left" w:pos="2485"/>
        </w:tabs>
        <w:spacing w:before="0" w:line="259" w:lineRule="auto"/>
        <w:ind w:right="958"/>
        <w:rPr>
          <w:sz w:val="20"/>
        </w:rPr>
      </w:pPr>
      <w:r>
        <w:rPr>
          <w:color w:val="231F20"/>
          <w:sz w:val="20"/>
        </w:rPr>
        <w:t>Personen:</w:t>
      </w:r>
      <w:r>
        <w:rPr>
          <w:color w:val="231F20"/>
          <w:spacing w:val="-7"/>
          <w:sz w:val="20"/>
        </w:rPr>
        <w:t xml:space="preserve"> </w:t>
      </w:r>
      <w:r>
        <w:rPr>
          <w:color w:val="231F20"/>
          <w:sz w:val="20"/>
        </w:rPr>
        <w:t>Als</w:t>
      </w:r>
      <w:r>
        <w:rPr>
          <w:color w:val="231F20"/>
          <w:spacing w:val="-7"/>
          <w:sz w:val="20"/>
        </w:rPr>
        <w:t xml:space="preserve"> </w:t>
      </w:r>
      <w:r>
        <w:rPr>
          <w:color w:val="231F20"/>
          <w:sz w:val="20"/>
        </w:rPr>
        <w:t>interne</w:t>
      </w:r>
      <w:r>
        <w:rPr>
          <w:color w:val="231F20"/>
          <w:spacing w:val="-7"/>
          <w:sz w:val="20"/>
        </w:rPr>
        <w:t xml:space="preserve"> </w:t>
      </w:r>
      <w:r>
        <w:rPr>
          <w:color w:val="231F20"/>
          <w:sz w:val="20"/>
        </w:rPr>
        <w:t>Ressourcen</w:t>
      </w:r>
      <w:r>
        <w:rPr>
          <w:color w:val="231F20"/>
          <w:spacing w:val="-7"/>
          <w:sz w:val="20"/>
        </w:rPr>
        <w:t xml:space="preserve"> </w:t>
      </w:r>
      <w:r>
        <w:rPr>
          <w:color w:val="231F20"/>
          <w:sz w:val="20"/>
        </w:rPr>
        <w:t>stehen</w:t>
      </w:r>
      <w:r>
        <w:rPr>
          <w:color w:val="231F20"/>
          <w:spacing w:val="-7"/>
          <w:sz w:val="20"/>
        </w:rPr>
        <w:t xml:space="preserve"> </w:t>
      </w:r>
      <w:r>
        <w:rPr>
          <w:color w:val="231F20"/>
          <w:sz w:val="20"/>
        </w:rPr>
        <w:t>hier</w:t>
      </w:r>
      <w:r>
        <w:rPr>
          <w:color w:val="231F20"/>
          <w:spacing w:val="-7"/>
          <w:sz w:val="20"/>
        </w:rPr>
        <w:t xml:space="preserve"> </w:t>
      </w:r>
      <w:r>
        <w:rPr>
          <w:color w:val="231F20"/>
          <w:sz w:val="20"/>
        </w:rPr>
        <w:t>die</w:t>
      </w:r>
      <w:r>
        <w:rPr>
          <w:color w:val="231F20"/>
          <w:spacing w:val="-7"/>
          <w:sz w:val="20"/>
        </w:rPr>
        <w:t xml:space="preserve"> </w:t>
      </w:r>
      <w:r>
        <w:rPr>
          <w:color w:val="231F20"/>
          <w:sz w:val="20"/>
        </w:rPr>
        <w:t>Mitarbeiter</w:t>
      </w:r>
      <w:r>
        <w:rPr>
          <w:color w:val="231F20"/>
          <w:spacing w:val="-7"/>
          <w:sz w:val="20"/>
        </w:rPr>
        <w:t xml:space="preserve"> </w:t>
      </w:r>
      <w:r>
        <w:rPr>
          <w:color w:val="231F20"/>
          <w:sz w:val="20"/>
        </w:rPr>
        <w:t>im</w:t>
      </w:r>
      <w:r>
        <w:rPr>
          <w:color w:val="231F20"/>
          <w:spacing w:val="-7"/>
          <w:sz w:val="20"/>
        </w:rPr>
        <w:t xml:space="preserve"> </w:t>
      </w:r>
      <w:r>
        <w:rPr>
          <w:color w:val="231F20"/>
          <w:sz w:val="20"/>
        </w:rPr>
        <w:t>Mittelpunkt.</w:t>
      </w:r>
      <w:r>
        <w:rPr>
          <w:color w:val="231F20"/>
          <w:spacing w:val="-7"/>
          <w:sz w:val="20"/>
        </w:rPr>
        <w:t xml:space="preserve"> </w:t>
      </w:r>
      <w:r>
        <w:rPr>
          <w:color w:val="231F20"/>
          <w:sz w:val="20"/>
        </w:rPr>
        <w:t>Bei</w:t>
      </w:r>
      <w:r>
        <w:rPr>
          <w:color w:val="231F20"/>
          <w:spacing w:val="-7"/>
          <w:sz w:val="20"/>
        </w:rPr>
        <w:t xml:space="preserve"> </w:t>
      </w:r>
      <w:r>
        <w:rPr>
          <w:color w:val="231F20"/>
          <w:sz w:val="20"/>
        </w:rPr>
        <w:t xml:space="preserve">den Mitarbeitern muss sichergestellt werden, dass sie die erforderlichen Kompetenzen besitzen, um ihre Aufgaben in einem Qualitätsmanagementsystem wahrzunehmen. Durch Bildungsmaßnahmen muss die (gegebenenfalls nicht vorhandene) </w:t>
      </w:r>
      <w:proofErr w:type="spellStart"/>
      <w:r>
        <w:rPr>
          <w:color w:val="231F20"/>
          <w:sz w:val="20"/>
        </w:rPr>
        <w:t>Kompe</w:t>
      </w:r>
      <w:proofErr w:type="spellEnd"/>
      <w:r>
        <w:rPr>
          <w:color w:val="231F20"/>
          <w:sz w:val="20"/>
        </w:rPr>
        <w:t xml:space="preserve">- </w:t>
      </w:r>
      <w:proofErr w:type="spellStart"/>
      <w:r>
        <w:rPr>
          <w:color w:val="231F20"/>
          <w:sz w:val="20"/>
        </w:rPr>
        <w:t>tenz</w:t>
      </w:r>
      <w:proofErr w:type="spellEnd"/>
      <w:r>
        <w:rPr>
          <w:color w:val="231F20"/>
          <w:sz w:val="20"/>
        </w:rPr>
        <w:t xml:space="preserve"> erworben werden. Außerdem sollten die Mitarbeiter ein Bewusstsein für das Qualitätsmanagementsystem aufbauen. Ein Mittel dafür ist die interne </w:t>
      </w:r>
      <w:proofErr w:type="spellStart"/>
      <w:r>
        <w:rPr>
          <w:color w:val="231F20"/>
          <w:sz w:val="20"/>
        </w:rPr>
        <w:t>Kommunika</w:t>
      </w:r>
      <w:proofErr w:type="spellEnd"/>
      <w:r>
        <w:rPr>
          <w:color w:val="231F20"/>
          <w:sz w:val="20"/>
        </w:rPr>
        <w:t xml:space="preserve">- </w:t>
      </w:r>
      <w:proofErr w:type="spellStart"/>
      <w:r>
        <w:rPr>
          <w:color w:val="231F20"/>
          <w:sz w:val="20"/>
        </w:rPr>
        <w:t>tion</w:t>
      </w:r>
      <w:proofErr w:type="spellEnd"/>
      <w:r>
        <w:rPr>
          <w:color w:val="231F20"/>
          <w:spacing w:val="-4"/>
          <w:sz w:val="20"/>
        </w:rPr>
        <w:t xml:space="preserve"> </w:t>
      </w:r>
      <w:r>
        <w:rPr>
          <w:color w:val="231F20"/>
          <w:sz w:val="20"/>
        </w:rPr>
        <w:t>über</w:t>
      </w:r>
      <w:r>
        <w:rPr>
          <w:color w:val="231F20"/>
          <w:spacing w:val="-4"/>
          <w:sz w:val="20"/>
        </w:rPr>
        <w:t xml:space="preserve"> </w:t>
      </w:r>
      <w:r>
        <w:rPr>
          <w:color w:val="231F20"/>
          <w:sz w:val="20"/>
        </w:rPr>
        <w:t>alle</w:t>
      </w:r>
      <w:r>
        <w:rPr>
          <w:color w:val="231F20"/>
          <w:spacing w:val="-4"/>
          <w:sz w:val="20"/>
        </w:rPr>
        <w:t xml:space="preserve"> </w:t>
      </w:r>
      <w:r>
        <w:rPr>
          <w:color w:val="231F20"/>
          <w:sz w:val="20"/>
        </w:rPr>
        <w:t>Belange</w:t>
      </w:r>
      <w:r>
        <w:rPr>
          <w:color w:val="231F20"/>
          <w:spacing w:val="-4"/>
          <w:sz w:val="20"/>
        </w:rPr>
        <w:t xml:space="preserve"> </w:t>
      </w:r>
      <w:r>
        <w:rPr>
          <w:color w:val="231F20"/>
          <w:sz w:val="20"/>
        </w:rPr>
        <w:t>eines</w:t>
      </w:r>
      <w:r>
        <w:rPr>
          <w:color w:val="231F20"/>
          <w:spacing w:val="-4"/>
          <w:sz w:val="20"/>
        </w:rPr>
        <w:t xml:space="preserve"> </w:t>
      </w:r>
      <w:r>
        <w:rPr>
          <w:color w:val="231F20"/>
          <w:sz w:val="20"/>
        </w:rPr>
        <w:t>Qualitätsmanagementsystems</w:t>
      </w:r>
      <w:r>
        <w:rPr>
          <w:color w:val="231F20"/>
          <w:spacing w:val="-4"/>
          <w:sz w:val="20"/>
        </w:rPr>
        <w:t xml:space="preserve"> </w:t>
      </w:r>
      <w:r>
        <w:rPr>
          <w:color w:val="231F20"/>
          <w:sz w:val="20"/>
        </w:rPr>
        <w:t>(z.</w:t>
      </w:r>
      <w:r>
        <w:rPr>
          <w:color w:val="231F20"/>
          <w:spacing w:val="-4"/>
          <w:sz w:val="20"/>
        </w:rPr>
        <w:t xml:space="preserve"> </w:t>
      </w:r>
      <w:r>
        <w:rPr>
          <w:color w:val="231F20"/>
          <w:sz w:val="20"/>
        </w:rPr>
        <w:t>B.</w:t>
      </w:r>
      <w:r>
        <w:rPr>
          <w:color w:val="231F20"/>
          <w:spacing w:val="-4"/>
          <w:sz w:val="20"/>
        </w:rPr>
        <w:t xml:space="preserve"> </w:t>
      </w:r>
      <w:r>
        <w:rPr>
          <w:color w:val="231F20"/>
          <w:sz w:val="20"/>
        </w:rPr>
        <w:t>am</w:t>
      </w:r>
      <w:r>
        <w:rPr>
          <w:color w:val="231F20"/>
          <w:spacing w:val="-4"/>
          <w:sz w:val="20"/>
        </w:rPr>
        <w:t xml:space="preserve"> </w:t>
      </w:r>
      <w:r>
        <w:rPr>
          <w:color w:val="231F20"/>
          <w:sz w:val="20"/>
        </w:rPr>
        <w:t>schwarzen</w:t>
      </w:r>
      <w:r>
        <w:rPr>
          <w:color w:val="231F20"/>
          <w:spacing w:val="-4"/>
          <w:sz w:val="20"/>
        </w:rPr>
        <w:t xml:space="preserve"> </w:t>
      </w:r>
      <w:r>
        <w:rPr>
          <w:color w:val="231F20"/>
          <w:sz w:val="20"/>
        </w:rPr>
        <w:t>Brett oder im Intranet). Insbesondere die Qualitätspolitik und –ziele eines Unternehmens müssen die Mitarbeiter kennen und verstehen. Sollten die internen Ressourcen nicht ausreichen, muss bestimmt werden, welche externen Ressourcen notwendig sind (z. B. Berater oder Saisonkräfte).</w:t>
      </w:r>
    </w:p>
    <w:p w14:paraId="47D90FD7" w14:textId="77777777" w:rsidR="006D5486" w:rsidRDefault="00000000">
      <w:pPr>
        <w:pStyle w:val="Listenabsatz"/>
        <w:numPr>
          <w:ilvl w:val="0"/>
          <w:numId w:val="4"/>
        </w:numPr>
        <w:tabs>
          <w:tab w:val="left" w:pos="2484"/>
          <w:tab w:val="left" w:pos="2485"/>
        </w:tabs>
        <w:spacing w:before="9" w:line="259" w:lineRule="auto"/>
        <w:ind w:right="985"/>
        <w:rPr>
          <w:sz w:val="20"/>
        </w:rPr>
      </w:pPr>
      <w:r>
        <w:rPr>
          <w:color w:val="231F20"/>
          <w:sz w:val="20"/>
        </w:rPr>
        <w:t xml:space="preserve">Infrastruktur: Um Kundenanforderungen zu erfüllen, muss eine bestimmte Infra- </w:t>
      </w:r>
      <w:proofErr w:type="spellStart"/>
      <w:r>
        <w:rPr>
          <w:color w:val="231F20"/>
          <w:sz w:val="20"/>
        </w:rPr>
        <w:t>struktur</w:t>
      </w:r>
      <w:proofErr w:type="spellEnd"/>
      <w:r>
        <w:rPr>
          <w:color w:val="231F20"/>
          <w:spacing w:val="-9"/>
          <w:sz w:val="20"/>
        </w:rPr>
        <w:t xml:space="preserve"> </w:t>
      </w:r>
      <w:r>
        <w:rPr>
          <w:color w:val="231F20"/>
          <w:sz w:val="20"/>
        </w:rPr>
        <w:t>bereitgestellt</w:t>
      </w:r>
      <w:r>
        <w:rPr>
          <w:color w:val="231F20"/>
          <w:spacing w:val="-9"/>
          <w:sz w:val="20"/>
        </w:rPr>
        <w:t xml:space="preserve"> </w:t>
      </w:r>
      <w:r>
        <w:rPr>
          <w:color w:val="231F20"/>
          <w:sz w:val="20"/>
        </w:rPr>
        <w:t>werden.</w:t>
      </w:r>
      <w:r>
        <w:rPr>
          <w:color w:val="231F20"/>
          <w:spacing w:val="-9"/>
          <w:sz w:val="20"/>
        </w:rPr>
        <w:t xml:space="preserve"> </w:t>
      </w:r>
      <w:r>
        <w:rPr>
          <w:color w:val="231F20"/>
          <w:sz w:val="20"/>
        </w:rPr>
        <w:t>Dies</w:t>
      </w:r>
      <w:r>
        <w:rPr>
          <w:color w:val="231F20"/>
          <w:spacing w:val="-9"/>
          <w:sz w:val="20"/>
        </w:rPr>
        <w:t xml:space="preserve"> </w:t>
      </w:r>
      <w:r>
        <w:rPr>
          <w:color w:val="231F20"/>
          <w:sz w:val="20"/>
        </w:rPr>
        <w:t>sind</w:t>
      </w:r>
      <w:r>
        <w:rPr>
          <w:color w:val="231F20"/>
          <w:spacing w:val="-9"/>
          <w:sz w:val="20"/>
        </w:rPr>
        <w:t xml:space="preserve"> </w:t>
      </w:r>
      <w:r>
        <w:rPr>
          <w:color w:val="231F20"/>
          <w:sz w:val="20"/>
        </w:rPr>
        <w:t>z.</w:t>
      </w:r>
      <w:r>
        <w:rPr>
          <w:color w:val="231F20"/>
          <w:spacing w:val="-9"/>
          <w:sz w:val="20"/>
        </w:rPr>
        <w:t xml:space="preserve"> </w:t>
      </w:r>
      <w:r>
        <w:rPr>
          <w:color w:val="231F20"/>
          <w:sz w:val="20"/>
        </w:rPr>
        <w:t>B.</w:t>
      </w:r>
      <w:r>
        <w:rPr>
          <w:color w:val="231F20"/>
          <w:spacing w:val="-9"/>
          <w:sz w:val="20"/>
        </w:rPr>
        <w:t xml:space="preserve"> </w:t>
      </w:r>
      <w:r>
        <w:rPr>
          <w:color w:val="231F20"/>
          <w:sz w:val="20"/>
        </w:rPr>
        <w:t>Gebäude,</w:t>
      </w:r>
      <w:r>
        <w:rPr>
          <w:color w:val="231F20"/>
          <w:spacing w:val="-9"/>
          <w:sz w:val="20"/>
        </w:rPr>
        <w:t xml:space="preserve"> </w:t>
      </w:r>
      <w:r>
        <w:rPr>
          <w:color w:val="231F20"/>
          <w:sz w:val="20"/>
        </w:rPr>
        <w:t>Maschinen,</w:t>
      </w:r>
      <w:r>
        <w:rPr>
          <w:color w:val="231F20"/>
          <w:spacing w:val="-9"/>
          <w:sz w:val="20"/>
        </w:rPr>
        <w:t xml:space="preserve"> </w:t>
      </w:r>
      <w:r>
        <w:rPr>
          <w:color w:val="231F20"/>
          <w:sz w:val="20"/>
        </w:rPr>
        <w:t>Transportanlagen und Informations- bzw. Kommunikationstechnik. Zur Infrastruktur gehören auch externe Dienstleistungen wie z. B. Gebäudereinigungen oder Wartungsarbeiten.</w:t>
      </w:r>
    </w:p>
    <w:p w14:paraId="6D4190EE" w14:textId="77777777" w:rsidR="006D5486" w:rsidRDefault="00000000">
      <w:pPr>
        <w:pStyle w:val="Listenabsatz"/>
        <w:numPr>
          <w:ilvl w:val="0"/>
          <w:numId w:val="4"/>
        </w:numPr>
        <w:tabs>
          <w:tab w:val="left" w:pos="2484"/>
          <w:tab w:val="left" w:pos="2485"/>
        </w:tabs>
        <w:spacing w:before="3" w:line="259" w:lineRule="auto"/>
        <w:ind w:right="1059"/>
        <w:rPr>
          <w:sz w:val="20"/>
        </w:rPr>
      </w:pPr>
      <w:r>
        <w:rPr>
          <w:color w:val="231F20"/>
          <w:sz w:val="20"/>
        </w:rPr>
        <w:t xml:space="preserve">Prozessumgebung: Die Prozessumgebung beschreibt die Arbeitsbedingungen im Unternehmen. Dazu gehören physikalische (z. B. Temperatur und Feuchtigkeit im Lagerhaus), soziale (z. B. Lärm in Büroräumen oder in Bereichen zur </w:t>
      </w:r>
      <w:proofErr w:type="spellStart"/>
      <w:r>
        <w:rPr>
          <w:color w:val="231F20"/>
          <w:sz w:val="20"/>
        </w:rPr>
        <w:t>Kundenbera</w:t>
      </w:r>
      <w:proofErr w:type="spellEnd"/>
      <w:r>
        <w:rPr>
          <w:color w:val="231F20"/>
          <w:sz w:val="20"/>
        </w:rPr>
        <w:t xml:space="preserve">- </w:t>
      </w:r>
      <w:proofErr w:type="spellStart"/>
      <w:r>
        <w:rPr>
          <w:color w:val="231F20"/>
          <w:sz w:val="20"/>
        </w:rPr>
        <w:t>tung</w:t>
      </w:r>
      <w:proofErr w:type="spellEnd"/>
      <w:r>
        <w:rPr>
          <w:color w:val="231F20"/>
          <w:sz w:val="20"/>
        </w:rPr>
        <w:t>)</w:t>
      </w:r>
      <w:r>
        <w:rPr>
          <w:color w:val="231F20"/>
          <w:spacing w:val="-6"/>
          <w:sz w:val="20"/>
        </w:rPr>
        <w:t xml:space="preserve"> </w:t>
      </w:r>
      <w:r>
        <w:rPr>
          <w:color w:val="231F20"/>
          <w:sz w:val="20"/>
        </w:rPr>
        <w:t>und</w:t>
      </w:r>
      <w:r>
        <w:rPr>
          <w:color w:val="231F20"/>
          <w:spacing w:val="-6"/>
          <w:sz w:val="20"/>
        </w:rPr>
        <w:t xml:space="preserve"> </w:t>
      </w:r>
      <w:r>
        <w:rPr>
          <w:color w:val="231F20"/>
          <w:sz w:val="20"/>
        </w:rPr>
        <w:t>psychologische</w:t>
      </w:r>
      <w:r>
        <w:rPr>
          <w:color w:val="231F20"/>
          <w:spacing w:val="-6"/>
          <w:sz w:val="20"/>
        </w:rPr>
        <w:t xml:space="preserve"> </w:t>
      </w:r>
      <w:r>
        <w:rPr>
          <w:color w:val="231F20"/>
          <w:sz w:val="20"/>
        </w:rPr>
        <w:t>Arbeitsbedingungen</w:t>
      </w:r>
      <w:r>
        <w:rPr>
          <w:color w:val="231F20"/>
          <w:spacing w:val="-6"/>
          <w:sz w:val="20"/>
        </w:rPr>
        <w:t xml:space="preserve"> </w:t>
      </w:r>
      <w:r>
        <w:rPr>
          <w:color w:val="231F20"/>
          <w:sz w:val="20"/>
        </w:rPr>
        <w:t>(z.</w:t>
      </w:r>
      <w:r>
        <w:rPr>
          <w:color w:val="231F20"/>
          <w:spacing w:val="-6"/>
          <w:sz w:val="20"/>
        </w:rPr>
        <w:t xml:space="preserve"> </w:t>
      </w:r>
      <w:r>
        <w:rPr>
          <w:color w:val="231F20"/>
          <w:sz w:val="20"/>
        </w:rPr>
        <w:t>B.</w:t>
      </w:r>
      <w:r>
        <w:rPr>
          <w:color w:val="231F20"/>
          <w:spacing w:val="-6"/>
          <w:sz w:val="20"/>
        </w:rPr>
        <w:t xml:space="preserve"> </w:t>
      </w:r>
      <w:r>
        <w:rPr>
          <w:color w:val="231F20"/>
          <w:sz w:val="20"/>
        </w:rPr>
        <w:t>eine</w:t>
      </w:r>
      <w:r>
        <w:rPr>
          <w:color w:val="231F20"/>
          <w:spacing w:val="-6"/>
          <w:sz w:val="20"/>
        </w:rPr>
        <w:t xml:space="preserve"> </w:t>
      </w:r>
      <w:r>
        <w:rPr>
          <w:color w:val="231F20"/>
          <w:sz w:val="20"/>
        </w:rPr>
        <w:t>hohe</w:t>
      </w:r>
      <w:r>
        <w:rPr>
          <w:color w:val="231F20"/>
          <w:spacing w:val="-6"/>
          <w:sz w:val="20"/>
        </w:rPr>
        <w:t xml:space="preserve"> </w:t>
      </w:r>
      <w:r>
        <w:rPr>
          <w:color w:val="231F20"/>
          <w:sz w:val="20"/>
        </w:rPr>
        <w:t>Taktung</w:t>
      </w:r>
      <w:r>
        <w:rPr>
          <w:color w:val="231F20"/>
          <w:spacing w:val="-6"/>
          <w:sz w:val="20"/>
        </w:rPr>
        <w:t xml:space="preserve"> </w:t>
      </w:r>
      <w:r>
        <w:rPr>
          <w:color w:val="231F20"/>
          <w:sz w:val="20"/>
        </w:rPr>
        <w:t>von</w:t>
      </w:r>
      <w:r>
        <w:rPr>
          <w:color w:val="231F20"/>
          <w:spacing w:val="-6"/>
          <w:sz w:val="20"/>
        </w:rPr>
        <w:t xml:space="preserve"> </w:t>
      </w:r>
      <w:r>
        <w:rPr>
          <w:color w:val="231F20"/>
          <w:sz w:val="20"/>
        </w:rPr>
        <w:t xml:space="preserve">Arbeits- </w:t>
      </w:r>
      <w:proofErr w:type="spellStart"/>
      <w:r>
        <w:rPr>
          <w:color w:val="231F20"/>
          <w:sz w:val="20"/>
        </w:rPr>
        <w:t>prozessen</w:t>
      </w:r>
      <w:proofErr w:type="spellEnd"/>
      <w:r>
        <w:rPr>
          <w:color w:val="231F20"/>
          <w:sz w:val="20"/>
        </w:rPr>
        <w:t xml:space="preserve">, </w:t>
      </w:r>
      <w:proofErr w:type="gramStart"/>
      <w:r>
        <w:rPr>
          <w:color w:val="231F20"/>
          <w:sz w:val="20"/>
        </w:rPr>
        <w:t>die Stress</w:t>
      </w:r>
      <w:proofErr w:type="gramEnd"/>
      <w:r>
        <w:rPr>
          <w:color w:val="231F20"/>
          <w:sz w:val="20"/>
        </w:rPr>
        <w:t xml:space="preserve"> auslösen kann).</w:t>
      </w:r>
    </w:p>
    <w:p w14:paraId="0761F4E6" w14:textId="77777777" w:rsidR="006D5486" w:rsidRDefault="00000000">
      <w:pPr>
        <w:pStyle w:val="Listenabsatz"/>
        <w:numPr>
          <w:ilvl w:val="0"/>
          <w:numId w:val="4"/>
        </w:numPr>
        <w:tabs>
          <w:tab w:val="left" w:pos="2484"/>
          <w:tab w:val="left" w:pos="2485"/>
        </w:tabs>
        <w:spacing w:before="4" w:line="259" w:lineRule="auto"/>
        <w:ind w:right="1036"/>
        <w:rPr>
          <w:sz w:val="20"/>
        </w:rPr>
      </w:pPr>
      <w:r>
        <w:rPr>
          <w:color w:val="231F20"/>
          <w:sz w:val="20"/>
        </w:rPr>
        <w:t>Mittel</w:t>
      </w:r>
      <w:r>
        <w:rPr>
          <w:color w:val="231F20"/>
          <w:spacing w:val="-9"/>
          <w:sz w:val="20"/>
        </w:rPr>
        <w:t xml:space="preserve"> </w:t>
      </w:r>
      <w:r>
        <w:rPr>
          <w:color w:val="231F20"/>
          <w:sz w:val="20"/>
        </w:rPr>
        <w:t>zur</w:t>
      </w:r>
      <w:r>
        <w:rPr>
          <w:color w:val="231F20"/>
          <w:spacing w:val="-9"/>
          <w:sz w:val="20"/>
        </w:rPr>
        <w:t xml:space="preserve"> </w:t>
      </w:r>
      <w:r>
        <w:rPr>
          <w:color w:val="231F20"/>
          <w:sz w:val="20"/>
        </w:rPr>
        <w:t>Überwachung</w:t>
      </w:r>
      <w:r>
        <w:rPr>
          <w:color w:val="231F20"/>
          <w:spacing w:val="-9"/>
          <w:sz w:val="20"/>
        </w:rPr>
        <w:t xml:space="preserve"> </w:t>
      </w:r>
      <w:r>
        <w:rPr>
          <w:color w:val="231F20"/>
          <w:sz w:val="20"/>
        </w:rPr>
        <w:t>und</w:t>
      </w:r>
      <w:r>
        <w:rPr>
          <w:color w:val="231F20"/>
          <w:spacing w:val="-9"/>
          <w:sz w:val="20"/>
        </w:rPr>
        <w:t xml:space="preserve"> </w:t>
      </w:r>
      <w:r>
        <w:rPr>
          <w:color w:val="231F20"/>
          <w:sz w:val="20"/>
        </w:rPr>
        <w:t>Messung:</w:t>
      </w:r>
      <w:r>
        <w:rPr>
          <w:color w:val="231F20"/>
          <w:spacing w:val="-9"/>
          <w:sz w:val="20"/>
        </w:rPr>
        <w:t xml:space="preserve"> </w:t>
      </w:r>
      <w:r>
        <w:rPr>
          <w:color w:val="231F20"/>
          <w:sz w:val="20"/>
        </w:rPr>
        <w:t>Zur</w:t>
      </w:r>
      <w:r>
        <w:rPr>
          <w:color w:val="231F20"/>
          <w:spacing w:val="-9"/>
          <w:sz w:val="20"/>
        </w:rPr>
        <w:t xml:space="preserve"> </w:t>
      </w:r>
      <w:r>
        <w:rPr>
          <w:color w:val="231F20"/>
          <w:sz w:val="20"/>
        </w:rPr>
        <w:t>Prozesssteuerung</w:t>
      </w:r>
      <w:r>
        <w:rPr>
          <w:color w:val="231F20"/>
          <w:spacing w:val="-9"/>
          <w:sz w:val="20"/>
        </w:rPr>
        <w:t xml:space="preserve"> </w:t>
      </w:r>
      <w:proofErr w:type="gramStart"/>
      <w:r>
        <w:rPr>
          <w:color w:val="231F20"/>
          <w:sz w:val="20"/>
        </w:rPr>
        <w:t>gehört</w:t>
      </w:r>
      <w:proofErr w:type="gramEnd"/>
      <w:r>
        <w:rPr>
          <w:color w:val="231F20"/>
          <w:spacing w:val="-9"/>
          <w:sz w:val="20"/>
        </w:rPr>
        <w:t xml:space="preserve"> </w:t>
      </w:r>
      <w:r>
        <w:rPr>
          <w:color w:val="231F20"/>
          <w:sz w:val="20"/>
        </w:rPr>
        <w:t>die</w:t>
      </w:r>
      <w:r>
        <w:rPr>
          <w:color w:val="231F20"/>
          <w:spacing w:val="-9"/>
          <w:sz w:val="20"/>
        </w:rPr>
        <w:t xml:space="preserve"> </w:t>
      </w:r>
      <w:r>
        <w:rPr>
          <w:color w:val="231F20"/>
          <w:sz w:val="20"/>
        </w:rPr>
        <w:t xml:space="preserve">regelmäßige Überwachung und Messung. Dafür müssen die Ressourcen festgelegt und </w:t>
      </w:r>
      <w:proofErr w:type="spellStart"/>
      <w:r>
        <w:rPr>
          <w:color w:val="231F20"/>
          <w:sz w:val="20"/>
        </w:rPr>
        <w:t>bereitge</w:t>
      </w:r>
      <w:proofErr w:type="spellEnd"/>
      <w:r>
        <w:rPr>
          <w:color w:val="231F20"/>
          <w:sz w:val="20"/>
        </w:rPr>
        <w:t>- stellt werden, z. B. geeignete Software oder kalibrierte Messmittel.</w:t>
      </w:r>
    </w:p>
    <w:p w14:paraId="53FCC789" w14:textId="77777777" w:rsidR="006D5486" w:rsidRDefault="00000000">
      <w:pPr>
        <w:pStyle w:val="Listenabsatz"/>
        <w:numPr>
          <w:ilvl w:val="0"/>
          <w:numId w:val="4"/>
        </w:numPr>
        <w:tabs>
          <w:tab w:val="left" w:pos="2484"/>
          <w:tab w:val="left" w:pos="2485"/>
        </w:tabs>
        <w:spacing w:before="3" w:line="259" w:lineRule="auto"/>
        <w:ind w:right="990"/>
        <w:rPr>
          <w:sz w:val="20"/>
        </w:rPr>
      </w:pPr>
      <w:r>
        <w:rPr>
          <w:color w:val="231F20"/>
          <w:sz w:val="20"/>
        </w:rPr>
        <w:t>Wissen</w:t>
      </w:r>
      <w:r>
        <w:rPr>
          <w:color w:val="231F20"/>
          <w:spacing w:val="-6"/>
          <w:sz w:val="20"/>
        </w:rPr>
        <w:t xml:space="preserve"> </w:t>
      </w:r>
      <w:r>
        <w:rPr>
          <w:color w:val="231F20"/>
          <w:sz w:val="20"/>
        </w:rPr>
        <w:t>des</w:t>
      </w:r>
      <w:r>
        <w:rPr>
          <w:color w:val="231F20"/>
          <w:spacing w:val="-6"/>
          <w:sz w:val="20"/>
        </w:rPr>
        <w:t xml:space="preserve"> </w:t>
      </w:r>
      <w:r>
        <w:rPr>
          <w:color w:val="231F20"/>
          <w:sz w:val="20"/>
        </w:rPr>
        <w:t>Unternehmens:</w:t>
      </w:r>
      <w:r>
        <w:rPr>
          <w:color w:val="231F20"/>
          <w:spacing w:val="-6"/>
          <w:sz w:val="20"/>
        </w:rPr>
        <w:t xml:space="preserve"> </w:t>
      </w:r>
      <w:r>
        <w:rPr>
          <w:color w:val="231F20"/>
          <w:sz w:val="20"/>
        </w:rPr>
        <w:t>Im</w:t>
      </w:r>
      <w:r>
        <w:rPr>
          <w:color w:val="231F20"/>
          <w:spacing w:val="-6"/>
          <w:sz w:val="20"/>
        </w:rPr>
        <w:t xml:space="preserve"> </w:t>
      </w:r>
      <w:r>
        <w:rPr>
          <w:color w:val="231F20"/>
          <w:sz w:val="20"/>
        </w:rPr>
        <w:t>Unterschied</w:t>
      </w:r>
      <w:r>
        <w:rPr>
          <w:color w:val="231F20"/>
          <w:spacing w:val="-6"/>
          <w:sz w:val="20"/>
        </w:rPr>
        <w:t xml:space="preserve"> </w:t>
      </w:r>
      <w:r>
        <w:rPr>
          <w:color w:val="231F20"/>
          <w:sz w:val="20"/>
        </w:rPr>
        <w:t>zur</w:t>
      </w:r>
      <w:r>
        <w:rPr>
          <w:color w:val="231F20"/>
          <w:spacing w:val="-6"/>
          <w:sz w:val="20"/>
        </w:rPr>
        <w:t xml:space="preserve"> </w:t>
      </w:r>
      <w:r>
        <w:rPr>
          <w:color w:val="231F20"/>
          <w:sz w:val="20"/>
        </w:rPr>
        <w:t>Kompetenz</w:t>
      </w:r>
      <w:r>
        <w:rPr>
          <w:color w:val="231F20"/>
          <w:spacing w:val="-6"/>
          <w:sz w:val="20"/>
        </w:rPr>
        <w:t xml:space="preserve"> </w:t>
      </w:r>
      <w:r>
        <w:rPr>
          <w:color w:val="231F20"/>
          <w:sz w:val="20"/>
        </w:rPr>
        <w:t>der</w:t>
      </w:r>
      <w:r>
        <w:rPr>
          <w:color w:val="231F20"/>
          <w:spacing w:val="-6"/>
          <w:sz w:val="20"/>
        </w:rPr>
        <w:t xml:space="preserve"> </w:t>
      </w:r>
      <w:r>
        <w:rPr>
          <w:color w:val="231F20"/>
          <w:sz w:val="20"/>
        </w:rPr>
        <w:t>Mitarbeiter</w:t>
      </w:r>
      <w:r>
        <w:rPr>
          <w:color w:val="231F20"/>
          <w:spacing w:val="-6"/>
          <w:sz w:val="20"/>
        </w:rPr>
        <w:t xml:space="preserve"> </w:t>
      </w:r>
      <w:r>
        <w:rPr>
          <w:color w:val="231F20"/>
          <w:sz w:val="20"/>
        </w:rPr>
        <w:t>steht</w:t>
      </w:r>
      <w:r>
        <w:rPr>
          <w:color w:val="231F20"/>
          <w:spacing w:val="-6"/>
          <w:sz w:val="20"/>
        </w:rPr>
        <w:t xml:space="preserve"> </w:t>
      </w:r>
      <w:r>
        <w:rPr>
          <w:color w:val="231F20"/>
          <w:sz w:val="20"/>
        </w:rPr>
        <w:t xml:space="preserve">hier das Wissen des Unternehmens als Organisation im Mittelpunkt, </w:t>
      </w:r>
      <w:proofErr w:type="gramStart"/>
      <w:r>
        <w:rPr>
          <w:color w:val="231F20"/>
          <w:sz w:val="20"/>
        </w:rPr>
        <w:t>das</w:t>
      </w:r>
      <w:proofErr w:type="gramEnd"/>
      <w:r>
        <w:rPr>
          <w:color w:val="231F20"/>
          <w:sz w:val="20"/>
        </w:rPr>
        <w:t xml:space="preserve"> sich z. B. in der Erfahrung bei der Zusammenarbeit der Mitarbeiter und Abteilungen zeigt. Es geht also darum, das Wissen im Unternehmen zu sichern, vor Wissensverlusten (z. B. durch Mitarbeiterfluktuation, Fehler beim Erfassen von Informationen) zu schützen und</w:t>
      </w:r>
      <w:r>
        <w:rPr>
          <w:color w:val="231F20"/>
          <w:spacing w:val="-3"/>
          <w:sz w:val="20"/>
        </w:rPr>
        <w:t xml:space="preserve"> </w:t>
      </w:r>
      <w:r>
        <w:rPr>
          <w:color w:val="231F20"/>
          <w:sz w:val="20"/>
        </w:rPr>
        <w:t>innerhalb</w:t>
      </w:r>
      <w:r>
        <w:rPr>
          <w:color w:val="231F20"/>
          <w:spacing w:val="-3"/>
          <w:sz w:val="20"/>
        </w:rPr>
        <w:t xml:space="preserve"> </w:t>
      </w:r>
      <w:r>
        <w:rPr>
          <w:color w:val="231F20"/>
          <w:sz w:val="20"/>
        </w:rPr>
        <w:t>eines</w:t>
      </w:r>
      <w:r>
        <w:rPr>
          <w:color w:val="231F20"/>
          <w:spacing w:val="-3"/>
          <w:sz w:val="20"/>
        </w:rPr>
        <w:t xml:space="preserve"> </w:t>
      </w:r>
      <w:r>
        <w:rPr>
          <w:color w:val="231F20"/>
          <w:sz w:val="20"/>
        </w:rPr>
        <w:t>Unternehmens</w:t>
      </w:r>
      <w:r>
        <w:rPr>
          <w:color w:val="231F20"/>
          <w:spacing w:val="-3"/>
          <w:sz w:val="20"/>
        </w:rPr>
        <w:t xml:space="preserve"> </w:t>
      </w:r>
      <w:r>
        <w:rPr>
          <w:color w:val="231F20"/>
          <w:sz w:val="20"/>
        </w:rPr>
        <w:t>den</w:t>
      </w:r>
      <w:r>
        <w:rPr>
          <w:color w:val="231F20"/>
          <w:spacing w:val="-3"/>
          <w:sz w:val="20"/>
        </w:rPr>
        <w:t xml:space="preserve"> </w:t>
      </w:r>
      <w:r>
        <w:rPr>
          <w:color w:val="231F20"/>
          <w:sz w:val="20"/>
        </w:rPr>
        <w:t>Wissenserwerb</w:t>
      </w:r>
      <w:r>
        <w:rPr>
          <w:color w:val="231F20"/>
          <w:spacing w:val="-3"/>
          <w:sz w:val="20"/>
        </w:rPr>
        <w:t xml:space="preserve"> </w:t>
      </w:r>
      <w:r>
        <w:rPr>
          <w:color w:val="231F20"/>
          <w:sz w:val="20"/>
        </w:rPr>
        <w:t>(z.</w:t>
      </w:r>
      <w:r>
        <w:rPr>
          <w:color w:val="231F20"/>
          <w:spacing w:val="-3"/>
          <w:sz w:val="20"/>
        </w:rPr>
        <w:t xml:space="preserve"> </w:t>
      </w:r>
      <w:r>
        <w:rPr>
          <w:color w:val="231F20"/>
          <w:sz w:val="20"/>
        </w:rPr>
        <w:t>B.</w:t>
      </w:r>
      <w:r>
        <w:rPr>
          <w:color w:val="231F20"/>
          <w:spacing w:val="-3"/>
          <w:sz w:val="20"/>
        </w:rPr>
        <w:t xml:space="preserve"> </w:t>
      </w:r>
      <w:r>
        <w:rPr>
          <w:color w:val="231F20"/>
          <w:sz w:val="20"/>
        </w:rPr>
        <w:t>durch</w:t>
      </w:r>
      <w:r>
        <w:rPr>
          <w:color w:val="231F20"/>
          <w:spacing w:val="-3"/>
          <w:sz w:val="20"/>
        </w:rPr>
        <w:t xml:space="preserve"> </w:t>
      </w:r>
      <w:r>
        <w:rPr>
          <w:color w:val="231F20"/>
          <w:sz w:val="20"/>
        </w:rPr>
        <w:t>internes</w:t>
      </w:r>
      <w:r>
        <w:rPr>
          <w:color w:val="231F20"/>
          <w:spacing w:val="-3"/>
          <w:sz w:val="20"/>
        </w:rPr>
        <w:t xml:space="preserve"> </w:t>
      </w:r>
      <w:proofErr w:type="spellStart"/>
      <w:r>
        <w:rPr>
          <w:color w:val="231F20"/>
          <w:sz w:val="20"/>
        </w:rPr>
        <w:t>Mento</w:t>
      </w:r>
      <w:proofErr w:type="spellEnd"/>
      <w:r>
        <w:rPr>
          <w:color w:val="231F20"/>
          <w:sz w:val="20"/>
        </w:rPr>
        <w:t>- ring) zu fördern.</w:t>
      </w:r>
    </w:p>
    <w:p w14:paraId="237FC483" w14:textId="77777777" w:rsidR="006D5486" w:rsidRDefault="006D5486">
      <w:pPr>
        <w:spacing w:line="259" w:lineRule="auto"/>
        <w:rPr>
          <w:sz w:val="20"/>
        </w:rPr>
        <w:sectPr w:rsidR="006D5486">
          <w:pgSz w:w="11910" w:h="16840"/>
          <w:pgMar w:top="960" w:right="460" w:bottom="280" w:left="460" w:header="0" w:footer="0" w:gutter="0"/>
          <w:cols w:space="720"/>
        </w:sectPr>
      </w:pPr>
    </w:p>
    <w:p w14:paraId="77A2A516" w14:textId="77777777" w:rsidR="006D5486" w:rsidRDefault="006D5486">
      <w:pPr>
        <w:pStyle w:val="Textkrper"/>
      </w:pPr>
    </w:p>
    <w:p w14:paraId="35A4327B" w14:textId="77777777" w:rsidR="006D5486" w:rsidRDefault="006D5486">
      <w:pPr>
        <w:pStyle w:val="Textkrper"/>
        <w:spacing w:before="9"/>
        <w:rPr>
          <w:sz w:val="18"/>
        </w:rPr>
      </w:pPr>
    </w:p>
    <w:p w14:paraId="77316B54" w14:textId="77777777" w:rsidR="006D5486" w:rsidRDefault="00000000">
      <w:pPr>
        <w:ind w:left="957"/>
        <w:rPr>
          <w:sz w:val="18"/>
        </w:rPr>
      </w:pPr>
      <w:r>
        <w:rPr>
          <w:color w:val="003946"/>
          <w:spacing w:val="-2"/>
          <w:sz w:val="18"/>
        </w:rPr>
        <w:t>Qualitätsmanagementsysteme</w:t>
      </w:r>
    </w:p>
    <w:p w14:paraId="3DEF5CC4" w14:textId="77777777" w:rsidR="006D5486" w:rsidRDefault="006D5486">
      <w:pPr>
        <w:pStyle w:val="Textkrper"/>
      </w:pPr>
    </w:p>
    <w:p w14:paraId="22C6B0BC" w14:textId="77777777" w:rsidR="006D5486" w:rsidRDefault="006D5486">
      <w:pPr>
        <w:pStyle w:val="Textkrper"/>
      </w:pPr>
    </w:p>
    <w:p w14:paraId="3B76D47E" w14:textId="77777777" w:rsidR="006D5486" w:rsidRDefault="006D5486">
      <w:pPr>
        <w:pStyle w:val="Textkrper"/>
      </w:pPr>
    </w:p>
    <w:p w14:paraId="58C2C874" w14:textId="77777777" w:rsidR="006D5486" w:rsidRDefault="006D5486">
      <w:pPr>
        <w:pStyle w:val="Textkrper"/>
      </w:pPr>
    </w:p>
    <w:p w14:paraId="4390EC72" w14:textId="77777777" w:rsidR="006D5486" w:rsidRDefault="006D5486">
      <w:pPr>
        <w:pStyle w:val="Textkrper"/>
        <w:spacing w:before="7"/>
        <w:rPr>
          <w:sz w:val="18"/>
        </w:rPr>
      </w:pPr>
    </w:p>
    <w:p w14:paraId="29CBB73E" w14:textId="77777777" w:rsidR="006D5486" w:rsidRDefault="00000000">
      <w:pPr>
        <w:pStyle w:val="Textkrper"/>
        <w:spacing w:before="100" w:line="259" w:lineRule="auto"/>
        <w:ind w:left="957" w:right="2201"/>
        <w:jc w:val="both"/>
      </w:pPr>
      <w:r>
        <w:rPr>
          <w:color w:val="231F20"/>
        </w:rPr>
        <w:t xml:space="preserve">Als weitere Unterstützung nimmt die Dokumentation in einem Qualitätsmanagement- </w:t>
      </w:r>
      <w:proofErr w:type="spellStart"/>
      <w:r>
        <w:rPr>
          <w:color w:val="231F20"/>
        </w:rPr>
        <w:t>system</w:t>
      </w:r>
      <w:proofErr w:type="spellEnd"/>
      <w:r>
        <w:rPr>
          <w:color w:val="231F20"/>
        </w:rPr>
        <w:t xml:space="preserve"> einen großen Stellenwert ein. Der Oberbegriff für alle Festlegungen, Nachweise und Ergebnisse im Rahmen eines Qualitätsmanagementsystems ist dokumentierte Information. Die Norm DIN EN ISO 9001 macht Vorgaben, welche dokumentierten Infor- </w:t>
      </w:r>
      <w:proofErr w:type="spellStart"/>
      <w:r>
        <w:rPr>
          <w:color w:val="231F20"/>
        </w:rPr>
        <w:t>mationen</w:t>
      </w:r>
      <w:proofErr w:type="spellEnd"/>
      <w:r>
        <w:rPr>
          <w:color w:val="231F20"/>
        </w:rPr>
        <w:t xml:space="preserve"> in einem Unternehmen Pflicht sind (z. B. die Qualitätspolitik, die Qualitäts- ziele, Übersicht der notwendigen Ressourcen). Darüber hinaus kann ein Unternehmen selbst festlegen, welche dokumentierten Informationen es für notwendig hält (z. B. ein kompaktes Handbuch zum Qualitätsmanagementsystem für neue Mitarbeiter). </w:t>
      </w:r>
      <w:proofErr w:type="spellStart"/>
      <w:r>
        <w:rPr>
          <w:color w:val="231F20"/>
        </w:rPr>
        <w:t>Ent</w:t>
      </w:r>
      <w:proofErr w:type="spellEnd"/>
      <w:r>
        <w:rPr>
          <w:color w:val="231F20"/>
        </w:rPr>
        <w:t>- scheidend für die Güte einer dokumentierten Information ist, dass diese eindeutig ist. So sollte beispielsweise die Beschreibung eines Prozesses einen klaren Titel und ein Gültig-ab-Datum</w:t>
      </w:r>
      <w:r>
        <w:rPr>
          <w:color w:val="231F20"/>
          <w:spacing w:val="-1"/>
        </w:rPr>
        <w:t xml:space="preserve"> </w:t>
      </w:r>
      <w:r>
        <w:rPr>
          <w:color w:val="231F20"/>
        </w:rPr>
        <w:t>aufweisen.</w:t>
      </w:r>
      <w:r>
        <w:rPr>
          <w:color w:val="231F20"/>
          <w:spacing w:val="-1"/>
        </w:rPr>
        <w:t xml:space="preserve"> </w:t>
      </w:r>
      <w:r>
        <w:rPr>
          <w:color w:val="231F20"/>
        </w:rPr>
        <w:t>Außerdem</w:t>
      </w:r>
      <w:r>
        <w:rPr>
          <w:color w:val="231F20"/>
          <w:spacing w:val="-1"/>
        </w:rPr>
        <w:t xml:space="preserve"> </w:t>
      </w:r>
      <w:r>
        <w:rPr>
          <w:color w:val="231F20"/>
        </w:rPr>
        <w:t>sollte</w:t>
      </w:r>
      <w:r>
        <w:rPr>
          <w:color w:val="231F20"/>
          <w:spacing w:val="-1"/>
        </w:rPr>
        <w:t xml:space="preserve"> </w:t>
      </w:r>
      <w:r>
        <w:rPr>
          <w:color w:val="231F20"/>
        </w:rPr>
        <w:t>erkennbar</w:t>
      </w:r>
      <w:r>
        <w:rPr>
          <w:color w:val="231F20"/>
          <w:spacing w:val="-1"/>
        </w:rPr>
        <w:t xml:space="preserve"> </w:t>
      </w:r>
      <w:r>
        <w:rPr>
          <w:color w:val="231F20"/>
        </w:rPr>
        <w:t>sein,</w:t>
      </w:r>
      <w:r>
        <w:rPr>
          <w:color w:val="231F20"/>
          <w:spacing w:val="-1"/>
        </w:rPr>
        <w:t xml:space="preserve"> </w:t>
      </w:r>
      <w:r>
        <w:rPr>
          <w:color w:val="231F20"/>
        </w:rPr>
        <w:t>wer</w:t>
      </w:r>
      <w:r>
        <w:rPr>
          <w:color w:val="231F20"/>
          <w:spacing w:val="-1"/>
        </w:rPr>
        <w:t xml:space="preserve"> </w:t>
      </w:r>
      <w:r>
        <w:rPr>
          <w:color w:val="231F20"/>
        </w:rPr>
        <w:t>der</w:t>
      </w:r>
      <w:r>
        <w:rPr>
          <w:color w:val="231F20"/>
          <w:spacing w:val="-1"/>
        </w:rPr>
        <w:t xml:space="preserve"> </w:t>
      </w:r>
      <w:r>
        <w:rPr>
          <w:color w:val="231F20"/>
        </w:rPr>
        <w:t>Ersteller</w:t>
      </w:r>
      <w:r>
        <w:rPr>
          <w:color w:val="231F20"/>
          <w:spacing w:val="-1"/>
        </w:rPr>
        <w:t xml:space="preserve"> </w:t>
      </w:r>
      <w:r>
        <w:rPr>
          <w:color w:val="231F20"/>
        </w:rPr>
        <w:t>ist.</w:t>
      </w:r>
      <w:r>
        <w:rPr>
          <w:color w:val="231F20"/>
          <w:spacing w:val="-1"/>
        </w:rPr>
        <w:t xml:space="preserve"> </w:t>
      </w:r>
      <w:r>
        <w:rPr>
          <w:color w:val="231F20"/>
        </w:rPr>
        <w:t xml:space="preserve">Dazu verlangt die Norm DIN EN ISO 9001 eine Art Management der dokumentierten Informa- </w:t>
      </w:r>
      <w:proofErr w:type="spellStart"/>
      <w:r>
        <w:rPr>
          <w:color w:val="231F20"/>
        </w:rPr>
        <w:t>tion</w:t>
      </w:r>
      <w:proofErr w:type="spellEnd"/>
      <w:r>
        <w:rPr>
          <w:color w:val="231F20"/>
        </w:rPr>
        <w:t xml:space="preserve"> (in der Norm als Lenkung bezeichnet). Darin sind z. B. die Verteilung an die Mitar- </w:t>
      </w:r>
      <w:proofErr w:type="spellStart"/>
      <w:r>
        <w:rPr>
          <w:color w:val="231F20"/>
        </w:rPr>
        <w:t>beiter</w:t>
      </w:r>
      <w:proofErr w:type="spellEnd"/>
      <w:r>
        <w:rPr>
          <w:color w:val="231F20"/>
        </w:rPr>
        <w:t xml:space="preserve"> und Schutzmaßnahmen vor Manipulationen geregelt.</w:t>
      </w:r>
    </w:p>
    <w:p w14:paraId="07419999" w14:textId="77777777" w:rsidR="006D5486" w:rsidRDefault="006D5486">
      <w:pPr>
        <w:pStyle w:val="Textkrper"/>
        <w:spacing w:before="7"/>
        <w:rPr>
          <w:sz w:val="22"/>
        </w:rPr>
      </w:pPr>
    </w:p>
    <w:p w14:paraId="7AAE2E69" w14:textId="77777777" w:rsidR="006D5486" w:rsidRDefault="00000000">
      <w:pPr>
        <w:pStyle w:val="Textkrper"/>
        <w:spacing w:line="259" w:lineRule="auto"/>
        <w:ind w:left="957" w:right="2202"/>
        <w:jc w:val="both"/>
      </w:pPr>
      <w:r>
        <w:rPr>
          <w:color w:val="231F20"/>
        </w:rPr>
        <w:t>Für den regulären Betrieb definiert die Norm DIN EN ISO 9001 die umfangreichsten Anforderungen, die hier im Überblick dargestellt werden:</w:t>
      </w:r>
    </w:p>
    <w:p w14:paraId="07377C51" w14:textId="77777777" w:rsidR="006D5486" w:rsidRDefault="006D5486">
      <w:pPr>
        <w:pStyle w:val="Textkrper"/>
        <w:spacing w:before="10"/>
        <w:rPr>
          <w:sz w:val="21"/>
        </w:rPr>
      </w:pPr>
    </w:p>
    <w:p w14:paraId="76A8E0CD" w14:textId="77777777" w:rsidR="006D5486" w:rsidRDefault="00000000">
      <w:pPr>
        <w:pStyle w:val="Listenabsatz"/>
        <w:numPr>
          <w:ilvl w:val="0"/>
          <w:numId w:val="3"/>
        </w:numPr>
        <w:tabs>
          <w:tab w:val="left" w:pos="1237"/>
          <w:tab w:val="left" w:pos="1238"/>
        </w:tabs>
        <w:spacing w:before="0" w:line="259" w:lineRule="auto"/>
        <w:ind w:right="2205"/>
        <w:rPr>
          <w:sz w:val="20"/>
        </w:rPr>
      </w:pPr>
      <w:r>
        <w:rPr>
          <w:color w:val="231F20"/>
          <w:sz w:val="20"/>
        </w:rPr>
        <w:t>Bei</w:t>
      </w:r>
      <w:r>
        <w:rPr>
          <w:color w:val="231F20"/>
          <w:spacing w:val="-7"/>
          <w:sz w:val="20"/>
        </w:rPr>
        <w:t xml:space="preserve"> </w:t>
      </w:r>
      <w:r>
        <w:rPr>
          <w:color w:val="231F20"/>
          <w:sz w:val="20"/>
        </w:rPr>
        <w:t>der</w:t>
      </w:r>
      <w:r>
        <w:rPr>
          <w:color w:val="231F20"/>
          <w:spacing w:val="-7"/>
          <w:sz w:val="20"/>
        </w:rPr>
        <w:t xml:space="preserve"> </w:t>
      </w:r>
      <w:r>
        <w:rPr>
          <w:color w:val="231F20"/>
          <w:sz w:val="20"/>
        </w:rPr>
        <w:t>betrieblichen</w:t>
      </w:r>
      <w:r>
        <w:rPr>
          <w:color w:val="231F20"/>
          <w:spacing w:val="-7"/>
          <w:sz w:val="20"/>
        </w:rPr>
        <w:t xml:space="preserve"> </w:t>
      </w:r>
      <w:r>
        <w:rPr>
          <w:color w:val="231F20"/>
          <w:sz w:val="20"/>
        </w:rPr>
        <w:t>Planung</w:t>
      </w:r>
      <w:r>
        <w:rPr>
          <w:color w:val="231F20"/>
          <w:spacing w:val="-7"/>
          <w:sz w:val="20"/>
        </w:rPr>
        <w:t xml:space="preserve"> </w:t>
      </w:r>
      <w:r>
        <w:rPr>
          <w:color w:val="231F20"/>
          <w:sz w:val="20"/>
        </w:rPr>
        <w:t>und</w:t>
      </w:r>
      <w:r>
        <w:rPr>
          <w:color w:val="231F20"/>
          <w:spacing w:val="-7"/>
          <w:sz w:val="20"/>
        </w:rPr>
        <w:t xml:space="preserve"> </w:t>
      </w:r>
      <w:r>
        <w:rPr>
          <w:color w:val="231F20"/>
          <w:sz w:val="20"/>
        </w:rPr>
        <w:t>Steuerung</w:t>
      </w:r>
      <w:r>
        <w:rPr>
          <w:color w:val="231F20"/>
          <w:spacing w:val="-7"/>
          <w:sz w:val="20"/>
        </w:rPr>
        <w:t xml:space="preserve"> </w:t>
      </w:r>
      <w:r>
        <w:rPr>
          <w:color w:val="231F20"/>
          <w:sz w:val="20"/>
        </w:rPr>
        <w:t>steht</w:t>
      </w:r>
      <w:r>
        <w:rPr>
          <w:color w:val="231F20"/>
          <w:spacing w:val="-7"/>
          <w:sz w:val="20"/>
        </w:rPr>
        <w:t xml:space="preserve"> </w:t>
      </w:r>
      <w:r>
        <w:rPr>
          <w:color w:val="231F20"/>
          <w:sz w:val="20"/>
        </w:rPr>
        <w:t>die</w:t>
      </w:r>
      <w:r>
        <w:rPr>
          <w:color w:val="231F20"/>
          <w:spacing w:val="-7"/>
          <w:sz w:val="20"/>
        </w:rPr>
        <w:t xml:space="preserve"> </w:t>
      </w:r>
      <w:r>
        <w:rPr>
          <w:color w:val="231F20"/>
          <w:sz w:val="20"/>
        </w:rPr>
        <w:t>operative</w:t>
      </w:r>
      <w:r>
        <w:rPr>
          <w:color w:val="231F20"/>
          <w:spacing w:val="-7"/>
          <w:sz w:val="20"/>
        </w:rPr>
        <w:t xml:space="preserve"> </w:t>
      </w:r>
      <w:r>
        <w:rPr>
          <w:color w:val="231F20"/>
          <w:sz w:val="20"/>
        </w:rPr>
        <w:t>Planung</w:t>
      </w:r>
      <w:r>
        <w:rPr>
          <w:color w:val="231F20"/>
          <w:spacing w:val="-7"/>
          <w:sz w:val="20"/>
        </w:rPr>
        <w:t xml:space="preserve"> </w:t>
      </w:r>
      <w:r>
        <w:rPr>
          <w:color w:val="231F20"/>
          <w:sz w:val="20"/>
        </w:rPr>
        <w:t>im</w:t>
      </w:r>
      <w:r>
        <w:rPr>
          <w:color w:val="231F20"/>
          <w:spacing w:val="-7"/>
          <w:sz w:val="20"/>
        </w:rPr>
        <w:t xml:space="preserve"> </w:t>
      </w:r>
      <w:r>
        <w:rPr>
          <w:color w:val="231F20"/>
          <w:sz w:val="20"/>
        </w:rPr>
        <w:t xml:space="preserve">Vorder- </w:t>
      </w:r>
      <w:proofErr w:type="spellStart"/>
      <w:r>
        <w:rPr>
          <w:color w:val="231F20"/>
          <w:sz w:val="20"/>
        </w:rPr>
        <w:t>grund</w:t>
      </w:r>
      <w:proofErr w:type="spellEnd"/>
      <w:r>
        <w:rPr>
          <w:color w:val="231F20"/>
          <w:sz w:val="20"/>
        </w:rPr>
        <w:t xml:space="preserve">, z. B. Liefertermine planen, die Maschinenbelegung festlegen und den Mitar- </w:t>
      </w:r>
      <w:proofErr w:type="spellStart"/>
      <w:r>
        <w:rPr>
          <w:color w:val="231F20"/>
          <w:sz w:val="20"/>
        </w:rPr>
        <w:t>beitereinsatz</w:t>
      </w:r>
      <w:proofErr w:type="spellEnd"/>
      <w:r>
        <w:rPr>
          <w:color w:val="231F20"/>
          <w:sz w:val="20"/>
        </w:rPr>
        <w:t xml:space="preserve"> organisieren.</w:t>
      </w:r>
    </w:p>
    <w:p w14:paraId="47C50D36" w14:textId="77777777" w:rsidR="006D5486" w:rsidRDefault="00000000">
      <w:pPr>
        <w:pStyle w:val="Listenabsatz"/>
        <w:numPr>
          <w:ilvl w:val="0"/>
          <w:numId w:val="3"/>
        </w:numPr>
        <w:tabs>
          <w:tab w:val="left" w:pos="1237"/>
          <w:tab w:val="left" w:pos="1238"/>
        </w:tabs>
        <w:spacing w:before="2" w:line="259" w:lineRule="auto"/>
        <w:ind w:right="2234"/>
        <w:rPr>
          <w:sz w:val="20"/>
        </w:rPr>
      </w:pPr>
      <w:r>
        <w:rPr>
          <w:color w:val="231F20"/>
          <w:sz w:val="20"/>
        </w:rPr>
        <w:t>Regelungen zu den Anforderungen an Produkte bzw. Dienstleistungen betreffen vor allem</w:t>
      </w:r>
      <w:r>
        <w:rPr>
          <w:color w:val="231F20"/>
          <w:spacing w:val="-7"/>
          <w:sz w:val="20"/>
        </w:rPr>
        <w:t xml:space="preserve"> </w:t>
      </w:r>
      <w:r>
        <w:rPr>
          <w:color w:val="231F20"/>
          <w:sz w:val="20"/>
        </w:rPr>
        <w:t>die</w:t>
      </w:r>
      <w:r>
        <w:rPr>
          <w:color w:val="231F20"/>
          <w:spacing w:val="-7"/>
          <w:sz w:val="20"/>
        </w:rPr>
        <w:t xml:space="preserve"> </w:t>
      </w:r>
      <w:r>
        <w:rPr>
          <w:color w:val="231F20"/>
          <w:sz w:val="20"/>
        </w:rPr>
        <w:t>Kommunikation</w:t>
      </w:r>
      <w:r>
        <w:rPr>
          <w:color w:val="231F20"/>
          <w:spacing w:val="-7"/>
          <w:sz w:val="20"/>
        </w:rPr>
        <w:t xml:space="preserve"> </w:t>
      </w:r>
      <w:r>
        <w:rPr>
          <w:color w:val="231F20"/>
          <w:sz w:val="20"/>
        </w:rPr>
        <w:t>mit</w:t>
      </w:r>
      <w:r>
        <w:rPr>
          <w:color w:val="231F20"/>
          <w:spacing w:val="-7"/>
          <w:sz w:val="20"/>
        </w:rPr>
        <w:t xml:space="preserve"> </w:t>
      </w:r>
      <w:r>
        <w:rPr>
          <w:color w:val="231F20"/>
          <w:sz w:val="20"/>
        </w:rPr>
        <w:t>dem</w:t>
      </w:r>
      <w:r>
        <w:rPr>
          <w:color w:val="231F20"/>
          <w:spacing w:val="-7"/>
          <w:sz w:val="20"/>
        </w:rPr>
        <w:t xml:space="preserve"> </w:t>
      </w:r>
      <w:r>
        <w:rPr>
          <w:color w:val="231F20"/>
          <w:sz w:val="20"/>
        </w:rPr>
        <w:t>Kunden,</w:t>
      </w:r>
      <w:r>
        <w:rPr>
          <w:color w:val="231F20"/>
          <w:spacing w:val="-7"/>
          <w:sz w:val="20"/>
        </w:rPr>
        <w:t xml:space="preserve"> </w:t>
      </w:r>
      <w:r>
        <w:rPr>
          <w:color w:val="231F20"/>
          <w:sz w:val="20"/>
        </w:rPr>
        <w:t>z.</w:t>
      </w:r>
      <w:r>
        <w:rPr>
          <w:color w:val="231F20"/>
          <w:spacing w:val="-7"/>
          <w:sz w:val="20"/>
        </w:rPr>
        <w:t xml:space="preserve"> </w:t>
      </w:r>
      <w:r>
        <w:rPr>
          <w:color w:val="231F20"/>
          <w:sz w:val="20"/>
        </w:rPr>
        <w:t>B.</w:t>
      </w:r>
      <w:r>
        <w:rPr>
          <w:color w:val="231F20"/>
          <w:spacing w:val="-7"/>
          <w:sz w:val="20"/>
        </w:rPr>
        <w:t xml:space="preserve"> </w:t>
      </w:r>
      <w:r>
        <w:rPr>
          <w:color w:val="231F20"/>
          <w:sz w:val="20"/>
        </w:rPr>
        <w:t>die</w:t>
      </w:r>
      <w:r>
        <w:rPr>
          <w:color w:val="231F20"/>
          <w:spacing w:val="-7"/>
          <w:sz w:val="20"/>
        </w:rPr>
        <w:t xml:space="preserve"> </w:t>
      </w:r>
      <w:r>
        <w:rPr>
          <w:color w:val="231F20"/>
          <w:sz w:val="20"/>
        </w:rPr>
        <w:t>Auftragsannahme,</w:t>
      </w:r>
      <w:r>
        <w:rPr>
          <w:color w:val="231F20"/>
          <w:spacing w:val="-7"/>
          <w:sz w:val="20"/>
        </w:rPr>
        <w:t xml:space="preserve"> </w:t>
      </w:r>
      <w:r>
        <w:rPr>
          <w:color w:val="231F20"/>
          <w:sz w:val="20"/>
        </w:rPr>
        <w:t>den</w:t>
      </w:r>
      <w:r>
        <w:rPr>
          <w:color w:val="231F20"/>
          <w:spacing w:val="-7"/>
          <w:sz w:val="20"/>
        </w:rPr>
        <w:t xml:space="preserve"> </w:t>
      </w:r>
      <w:r>
        <w:rPr>
          <w:color w:val="231F20"/>
          <w:sz w:val="20"/>
        </w:rPr>
        <w:t xml:space="preserve">Vertrags- </w:t>
      </w:r>
      <w:proofErr w:type="spellStart"/>
      <w:r>
        <w:rPr>
          <w:color w:val="231F20"/>
          <w:sz w:val="20"/>
        </w:rPr>
        <w:t>schluss</w:t>
      </w:r>
      <w:proofErr w:type="spellEnd"/>
      <w:r>
        <w:rPr>
          <w:color w:val="231F20"/>
          <w:sz w:val="20"/>
        </w:rPr>
        <w:t xml:space="preserve"> und auch den Umgang mit Reklamationen. Besonders bei individuell </w:t>
      </w:r>
      <w:proofErr w:type="spellStart"/>
      <w:r>
        <w:rPr>
          <w:color w:val="231F20"/>
          <w:sz w:val="20"/>
        </w:rPr>
        <w:t>gefer</w:t>
      </w:r>
      <w:proofErr w:type="spellEnd"/>
      <w:r>
        <w:rPr>
          <w:color w:val="231F20"/>
          <w:sz w:val="20"/>
        </w:rPr>
        <w:t xml:space="preserve">- </w:t>
      </w:r>
      <w:proofErr w:type="spellStart"/>
      <w:r>
        <w:rPr>
          <w:color w:val="231F20"/>
          <w:sz w:val="20"/>
        </w:rPr>
        <w:t>tigten</w:t>
      </w:r>
      <w:proofErr w:type="spellEnd"/>
      <w:r>
        <w:rPr>
          <w:color w:val="231F20"/>
          <w:sz w:val="20"/>
        </w:rPr>
        <w:t xml:space="preserve"> Produkten und Dienstleistungen ist die klare Bestimmung der </w:t>
      </w:r>
      <w:proofErr w:type="spellStart"/>
      <w:r>
        <w:rPr>
          <w:color w:val="231F20"/>
          <w:sz w:val="20"/>
        </w:rPr>
        <w:t>Kundenanfor</w:t>
      </w:r>
      <w:proofErr w:type="spellEnd"/>
      <w:r>
        <w:rPr>
          <w:color w:val="231F20"/>
          <w:sz w:val="20"/>
        </w:rPr>
        <w:t xml:space="preserve">- </w:t>
      </w:r>
      <w:proofErr w:type="spellStart"/>
      <w:r>
        <w:rPr>
          <w:color w:val="231F20"/>
          <w:sz w:val="20"/>
        </w:rPr>
        <w:t>derungen</w:t>
      </w:r>
      <w:proofErr w:type="spellEnd"/>
      <w:r>
        <w:rPr>
          <w:color w:val="231F20"/>
          <w:sz w:val="20"/>
        </w:rPr>
        <w:t xml:space="preserve"> vor Auftragsannahme wichtig und der Umgang mit Änderungswünschen muss geregelt werden.</w:t>
      </w:r>
    </w:p>
    <w:p w14:paraId="6D98AA74" w14:textId="77777777" w:rsidR="006D5486" w:rsidRDefault="00000000">
      <w:pPr>
        <w:pStyle w:val="Listenabsatz"/>
        <w:numPr>
          <w:ilvl w:val="0"/>
          <w:numId w:val="3"/>
        </w:numPr>
        <w:tabs>
          <w:tab w:val="left" w:pos="1238"/>
        </w:tabs>
        <w:spacing w:before="5" w:line="259" w:lineRule="auto"/>
        <w:ind w:right="2318"/>
        <w:jc w:val="both"/>
        <w:rPr>
          <w:sz w:val="20"/>
        </w:rPr>
      </w:pPr>
      <w:r>
        <w:rPr>
          <w:color w:val="231F20"/>
          <w:sz w:val="20"/>
        </w:rPr>
        <w:t>Die</w:t>
      </w:r>
      <w:r>
        <w:rPr>
          <w:color w:val="231F20"/>
          <w:spacing w:val="-9"/>
          <w:sz w:val="20"/>
        </w:rPr>
        <w:t xml:space="preserve"> </w:t>
      </w:r>
      <w:r>
        <w:rPr>
          <w:color w:val="231F20"/>
          <w:sz w:val="20"/>
        </w:rPr>
        <w:t>Anforderungen</w:t>
      </w:r>
      <w:r>
        <w:rPr>
          <w:color w:val="231F20"/>
          <w:spacing w:val="-9"/>
          <w:sz w:val="20"/>
        </w:rPr>
        <w:t xml:space="preserve"> </w:t>
      </w:r>
      <w:r>
        <w:rPr>
          <w:color w:val="231F20"/>
          <w:sz w:val="20"/>
        </w:rPr>
        <w:t>zur</w:t>
      </w:r>
      <w:r>
        <w:rPr>
          <w:color w:val="231F20"/>
          <w:spacing w:val="-9"/>
          <w:sz w:val="20"/>
        </w:rPr>
        <w:t xml:space="preserve"> </w:t>
      </w:r>
      <w:r>
        <w:rPr>
          <w:color w:val="231F20"/>
          <w:sz w:val="20"/>
        </w:rPr>
        <w:t>Produktion</w:t>
      </w:r>
      <w:r>
        <w:rPr>
          <w:color w:val="231F20"/>
          <w:spacing w:val="-9"/>
          <w:sz w:val="20"/>
        </w:rPr>
        <w:t xml:space="preserve"> </w:t>
      </w:r>
      <w:r>
        <w:rPr>
          <w:color w:val="231F20"/>
          <w:sz w:val="20"/>
        </w:rPr>
        <w:t>und</w:t>
      </w:r>
      <w:r>
        <w:rPr>
          <w:color w:val="231F20"/>
          <w:spacing w:val="-9"/>
          <w:sz w:val="20"/>
        </w:rPr>
        <w:t xml:space="preserve"> </w:t>
      </w:r>
      <w:r>
        <w:rPr>
          <w:color w:val="231F20"/>
          <w:sz w:val="20"/>
        </w:rPr>
        <w:t>Dienstleistungserbringung</w:t>
      </w:r>
      <w:r>
        <w:rPr>
          <w:color w:val="231F20"/>
          <w:spacing w:val="-9"/>
          <w:sz w:val="20"/>
        </w:rPr>
        <w:t xml:space="preserve"> </w:t>
      </w:r>
      <w:r>
        <w:rPr>
          <w:color w:val="231F20"/>
          <w:sz w:val="20"/>
        </w:rPr>
        <w:t>beschreiben</w:t>
      </w:r>
      <w:r>
        <w:rPr>
          <w:color w:val="231F20"/>
          <w:spacing w:val="-9"/>
          <w:sz w:val="20"/>
        </w:rPr>
        <w:t xml:space="preserve"> </w:t>
      </w:r>
      <w:r>
        <w:rPr>
          <w:color w:val="231F20"/>
          <w:sz w:val="20"/>
        </w:rPr>
        <w:t>not- wendige</w:t>
      </w:r>
      <w:r>
        <w:rPr>
          <w:color w:val="231F20"/>
          <w:spacing w:val="-8"/>
          <w:sz w:val="20"/>
        </w:rPr>
        <w:t xml:space="preserve"> </w:t>
      </w:r>
      <w:r>
        <w:rPr>
          <w:color w:val="231F20"/>
          <w:sz w:val="20"/>
        </w:rPr>
        <w:t>Tätigkeiten</w:t>
      </w:r>
      <w:r>
        <w:rPr>
          <w:color w:val="231F20"/>
          <w:spacing w:val="-8"/>
          <w:sz w:val="20"/>
        </w:rPr>
        <w:t xml:space="preserve"> </w:t>
      </w:r>
      <w:r>
        <w:rPr>
          <w:color w:val="231F20"/>
          <w:sz w:val="20"/>
        </w:rPr>
        <w:t>bei</w:t>
      </w:r>
      <w:r>
        <w:rPr>
          <w:color w:val="231F20"/>
          <w:spacing w:val="-8"/>
          <w:sz w:val="20"/>
        </w:rPr>
        <w:t xml:space="preserve"> </w:t>
      </w:r>
      <w:r>
        <w:rPr>
          <w:color w:val="231F20"/>
          <w:sz w:val="20"/>
        </w:rPr>
        <w:t>der</w:t>
      </w:r>
      <w:r>
        <w:rPr>
          <w:color w:val="231F20"/>
          <w:spacing w:val="-8"/>
          <w:sz w:val="20"/>
        </w:rPr>
        <w:t xml:space="preserve"> </w:t>
      </w:r>
      <w:r>
        <w:rPr>
          <w:color w:val="231F20"/>
          <w:sz w:val="20"/>
        </w:rPr>
        <w:t>Herstellung,</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die</w:t>
      </w:r>
      <w:r>
        <w:rPr>
          <w:color w:val="231F20"/>
          <w:spacing w:val="-8"/>
          <w:sz w:val="20"/>
        </w:rPr>
        <w:t xml:space="preserve"> </w:t>
      </w:r>
      <w:r>
        <w:rPr>
          <w:color w:val="231F20"/>
          <w:sz w:val="20"/>
        </w:rPr>
        <w:t>Bereitstellung</w:t>
      </w:r>
      <w:r>
        <w:rPr>
          <w:color w:val="231F20"/>
          <w:spacing w:val="-8"/>
          <w:sz w:val="20"/>
        </w:rPr>
        <w:t xml:space="preserve"> </w:t>
      </w:r>
      <w:r>
        <w:rPr>
          <w:color w:val="231F20"/>
          <w:sz w:val="20"/>
        </w:rPr>
        <w:t>der</w:t>
      </w:r>
      <w:r>
        <w:rPr>
          <w:color w:val="231F20"/>
          <w:spacing w:val="-8"/>
          <w:sz w:val="20"/>
        </w:rPr>
        <w:t xml:space="preserve"> </w:t>
      </w:r>
      <w:r>
        <w:rPr>
          <w:color w:val="231F20"/>
          <w:sz w:val="20"/>
        </w:rPr>
        <w:t>Fertigungspläne mit den Arbeitsgängen, der Stücklisten für die Fertigung und der Messmittel.</w:t>
      </w:r>
    </w:p>
    <w:p w14:paraId="14D01C2E" w14:textId="77777777" w:rsidR="006D5486" w:rsidRDefault="00000000">
      <w:pPr>
        <w:pStyle w:val="Listenabsatz"/>
        <w:numPr>
          <w:ilvl w:val="0"/>
          <w:numId w:val="3"/>
        </w:numPr>
        <w:tabs>
          <w:tab w:val="left" w:pos="1237"/>
          <w:tab w:val="left" w:pos="1238"/>
        </w:tabs>
        <w:spacing w:before="2" w:line="259" w:lineRule="auto"/>
        <w:ind w:right="2255"/>
        <w:rPr>
          <w:sz w:val="20"/>
        </w:rPr>
      </w:pPr>
      <w:r>
        <w:rPr>
          <w:color w:val="231F20"/>
          <w:sz w:val="20"/>
        </w:rPr>
        <w:t>Es müssen Regelungen zur Freigabe von Produkten bzw. Dienstleistungen und zum Umgang</w:t>
      </w:r>
      <w:r>
        <w:rPr>
          <w:color w:val="231F20"/>
          <w:spacing w:val="-9"/>
          <w:sz w:val="20"/>
        </w:rPr>
        <w:t xml:space="preserve"> </w:t>
      </w:r>
      <w:r>
        <w:rPr>
          <w:color w:val="231F20"/>
          <w:sz w:val="20"/>
        </w:rPr>
        <w:t>mit</w:t>
      </w:r>
      <w:r>
        <w:rPr>
          <w:color w:val="231F20"/>
          <w:spacing w:val="-9"/>
          <w:sz w:val="20"/>
        </w:rPr>
        <w:t xml:space="preserve"> </w:t>
      </w:r>
      <w:r>
        <w:rPr>
          <w:color w:val="231F20"/>
          <w:sz w:val="20"/>
        </w:rPr>
        <w:t>nicht</w:t>
      </w:r>
      <w:r>
        <w:rPr>
          <w:color w:val="231F20"/>
          <w:spacing w:val="-9"/>
          <w:sz w:val="20"/>
        </w:rPr>
        <w:t xml:space="preserve"> </w:t>
      </w:r>
      <w:r>
        <w:rPr>
          <w:color w:val="231F20"/>
          <w:sz w:val="20"/>
        </w:rPr>
        <w:t>normkonformen</w:t>
      </w:r>
      <w:r>
        <w:rPr>
          <w:color w:val="231F20"/>
          <w:spacing w:val="-9"/>
          <w:sz w:val="20"/>
        </w:rPr>
        <w:t xml:space="preserve"> </w:t>
      </w:r>
      <w:r>
        <w:rPr>
          <w:color w:val="231F20"/>
          <w:sz w:val="20"/>
        </w:rPr>
        <w:t>Ergebnissen</w:t>
      </w:r>
      <w:r>
        <w:rPr>
          <w:color w:val="231F20"/>
          <w:spacing w:val="-9"/>
          <w:sz w:val="20"/>
        </w:rPr>
        <w:t xml:space="preserve"> </w:t>
      </w:r>
      <w:r>
        <w:rPr>
          <w:color w:val="231F20"/>
          <w:sz w:val="20"/>
        </w:rPr>
        <w:t>(z.</w:t>
      </w:r>
      <w:r>
        <w:rPr>
          <w:color w:val="231F20"/>
          <w:spacing w:val="-9"/>
          <w:sz w:val="20"/>
        </w:rPr>
        <w:t xml:space="preserve"> </w:t>
      </w:r>
      <w:r>
        <w:rPr>
          <w:color w:val="231F20"/>
          <w:sz w:val="20"/>
        </w:rPr>
        <w:t>B.</w:t>
      </w:r>
      <w:r>
        <w:rPr>
          <w:color w:val="231F20"/>
          <w:spacing w:val="-9"/>
          <w:sz w:val="20"/>
        </w:rPr>
        <w:t xml:space="preserve"> </w:t>
      </w:r>
      <w:r>
        <w:rPr>
          <w:color w:val="231F20"/>
          <w:sz w:val="20"/>
        </w:rPr>
        <w:t>fehlerhafte</w:t>
      </w:r>
      <w:r>
        <w:rPr>
          <w:color w:val="231F20"/>
          <w:spacing w:val="-9"/>
          <w:sz w:val="20"/>
        </w:rPr>
        <w:t xml:space="preserve"> </w:t>
      </w:r>
      <w:r>
        <w:rPr>
          <w:color w:val="231F20"/>
          <w:sz w:val="20"/>
        </w:rPr>
        <w:t>Produkte)</w:t>
      </w:r>
      <w:r>
        <w:rPr>
          <w:color w:val="231F20"/>
          <w:spacing w:val="-9"/>
          <w:sz w:val="20"/>
        </w:rPr>
        <w:t xml:space="preserve"> </w:t>
      </w:r>
      <w:r>
        <w:rPr>
          <w:color w:val="231F20"/>
          <w:sz w:val="20"/>
        </w:rPr>
        <w:t xml:space="preserve">getroffen </w:t>
      </w:r>
      <w:r>
        <w:rPr>
          <w:color w:val="231F20"/>
          <w:spacing w:val="-2"/>
          <w:sz w:val="20"/>
        </w:rPr>
        <w:t>werden.</w:t>
      </w:r>
    </w:p>
    <w:p w14:paraId="0ED5C3E4" w14:textId="77777777" w:rsidR="006D5486" w:rsidRDefault="006D5486">
      <w:pPr>
        <w:pStyle w:val="Textkrper"/>
        <w:spacing w:before="11"/>
        <w:rPr>
          <w:sz w:val="21"/>
        </w:rPr>
      </w:pPr>
    </w:p>
    <w:p w14:paraId="39C8B7A1" w14:textId="77777777" w:rsidR="006D5486" w:rsidRDefault="00000000">
      <w:pPr>
        <w:pStyle w:val="Textkrper"/>
        <w:spacing w:line="259" w:lineRule="auto"/>
        <w:ind w:left="957" w:right="2203" w:hanging="1"/>
        <w:jc w:val="both"/>
      </w:pPr>
      <w:r>
        <w:rPr>
          <w:color w:val="231F20"/>
        </w:rPr>
        <w:t xml:space="preserve">Zusätzlich definiert die Norm DIN EN ISO 9001 Anforderungen an den Prozess zur </w:t>
      </w:r>
      <w:proofErr w:type="spellStart"/>
      <w:r>
        <w:rPr>
          <w:color w:val="231F20"/>
        </w:rPr>
        <w:t>Ent</w:t>
      </w:r>
      <w:proofErr w:type="spellEnd"/>
      <w:r>
        <w:rPr>
          <w:color w:val="231F20"/>
        </w:rPr>
        <w:t xml:space="preserve">- </w:t>
      </w:r>
      <w:proofErr w:type="spellStart"/>
      <w:r>
        <w:rPr>
          <w:color w:val="231F20"/>
        </w:rPr>
        <w:t>wicklung</w:t>
      </w:r>
      <w:proofErr w:type="spellEnd"/>
      <w:r>
        <w:rPr>
          <w:color w:val="231F20"/>
          <w:spacing w:val="-1"/>
        </w:rPr>
        <w:t xml:space="preserve"> </w:t>
      </w:r>
      <w:r>
        <w:rPr>
          <w:color w:val="231F20"/>
        </w:rPr>
        <w:t>von</w:t>
      </w:r>
      <w:r>
        <w:rPr>
          <w:color w:val="231F20"/>
          <w:spacing w:val="-1"/>
        </w:rPr>
        <w:t xml:space="preserve"> </w:t>
      </w:r>
      <w:r>
        <w:rPr>
          <w:color w:val="231F20"/>
        </w:rPr>
        <w:t>neuen</w:t>
      </w:r>
      <w:r>
        <w:rPr>
          <w:color w:val="231F20"/>
          <w:spacing w:val="-1"/>
        </w:rPr>
        <w:t xml:space="preserve"> </w:t>
      </w:r>
      <w:r>
        <w:rPr>
          <w:color w:val="231F20"/>
        </w:rPr>
        <w:t>Produkten</w:t>
      </w:r>
      <w:r>
        <w:rPr>
          <w:color w:val="231F20"/>
          <w:spacing w:val="-1"/>
        </w:rPr>
        <w:t xml:space="preserve"> </w:t>
      </w:r>
      <w:r>
        <w:rPr>
          <w:color w:val="231F20"/>
        </w:rPr>
        <w:t>und</w:t>
      </w:r>
      <w:r>
        <w:rPr>
          <w:color w:val="231F20"/>
          <w:spacing w:val="-1"/>
        </w:rPr>
        <w:t xml:space="preserve"> </w:t>
      </w:r>
      <w:r>
        <w:rPr>
          <w:color w:val="231F20"/>
        </w:rPr>
        <w:t>Dienstleistungen.</w:t>
      </w:r>
      <w:r>
        <w:rPr>
          <w:color w:val="231F20"/>
          <w:spacing w:val="-1"/>
        </w:rPr>
        <w:t xml:space="preserve"> </w:t>
      </w:r>
      <w:r>
        <w:rPr>
          <w:color w:val="231F20"/>
        </w:rPr>
        <w:t>Dazu</w:t>
      </w:r>
      <w:r>
        <w:rPr>
          <w:color w:val="231F20"/>
          <w:spacing w:val="-1"/>
        </w:rPr>
        <w:t xml:space="preserve"> </w:t>
      </w:r>
      <w:r>
        <w:rPr>
          <w:color w:val="231F20"/>
        </w:rPr>
        <w:t>muss</w:t>
      </w:r>
      <w:r>
        <w:rPr>
          <w:color w:val="231F20"/>
          <w:spacing w:val="-1"/>
        </w:rPr>
        <w:t xml:space="preserve"> </w:t>
      </w:r>
      <w:r>
        <w:rPr>
          <w:color w:val="231F20"/>
        </w:rPr>
        <w:t>eine</w:t>
      </w:r>
      <w:r>
        <w:rPr>
          <w:color w:val="231F20"/>
          <w:spacing w:val="-1"/>
        </w:rPr>
        <w:t xml:space="preserve"> </w:t>
      </w:r>
      <w:proofErr w:type="spellStart"/>
      <w:r>
        <w:rPr>
          <w:color w:val="231F20"/>
        </w:rPr>
        <w:t>Entwicklungspla</w:t>
      </w:r>
      <w:proofErr w:type="spellEnd"/>
      <w:r>
        <w:rPr>
          <w:color w:val="231F20"/>
        </w:rPr>
        <w:t xml:space="preserve">- </w:t>
      </w:r>
      <w:proofErr w:type="spellStart"/>
      <w:r>
        <w:rPr>
          <w:color w:val="231F20"/>
        </w:rPr>
        <w:t>nung</w:t>
      </w:r>
      <w:proofErr w:type="spellEnd"/>
      <w:r>
        <w:rPr>
          <w:color w:val="231F20"/>
        </w:rPr>
        <w:t xml:space="preserve"> dokumentiert werden, die u. a. die notwendigen Ressourcen, Mitarbeiter und den Terminplan festlegt. Hierbei könnte z. B. auch entschieden werden, dass Kunden am Entwicklungsprozess</w:t>
      </w:r>
      <w:r>
        <w:rPr>
          <w:color w:val="231F20"/>
          <w:spacing w:val="-1"/>
        </w:rPr>
        <w:t xml:space="preserve"> </w:t>
      </w:r>
      <w:r>
        <w:rPr>
          <w:color w:val="231F20"/>
        </w:rPr>
        <w:t>einer</w:t>
      </w:r>
      <w:r>
        <w:rPr>
          <w:color w:val="231F20"/>
          <w:spacing w:val="-1"/>
        </w:rPr>
        <w:t xml:space="preserve"> </w:t>
      </w:r>
      <w:r>
        <w:rPr>
          <w:color w:val="231F20"/>
        </w:rPr>
        <w:t>neuen</w:t>
      </w:r>
      <w:r>
        <w:rPr>
          <w:color w:val="231F20"/>
          <w:spacing w:val="-1"/>
        </w:rPr>
        <w:t xml:space="preserve"> </w:t>
      </w:r>
      <w:r>
        <w:rPr>
          <w:color w:val="231F20"/>
        </w:rPr>
        <w:t>Dienstleistung</w:t>
      </w:r>
      <w:r>
        <w:rPr>
          <w:color w:val="231F20"/>
          <w:spacing w:val="-1"/>
        </w:rPr>
        <w:t xml:space="preserve"> </w:t>
      </w:r>
      <w:r>
        <w:rPr>
          <w:color w:val="231F20"/>
        </w:rPr>
        <w:t>teilnehmen.</w:t>
      </w:r>
      <w:r>
        <w:rPr>
          <w:color w:val="231F20"/>
          <w:spacing w:val="-1"/>
        </w:rPr>
        <w:t xml:space="preserve"> </w:t>
      </w:r>
      <w:r>
        <w:rPr>
          <w:color w:val="231F20"/>
        </w:rPr>
        <w:t>Dieser</w:t>
      </w:r>
      <w:r>
        <w:rPr>
          <w:color w:val="231F20"/>
          <w:spacing w:val="-1"/>
        </w:rPr>
        <w:t xml:space="preserve"> </w:t>
      </w:r>
      <w:r>
        <w:rPr>
          <w:color w:val="231F20"/>
        </w:rPr>
        <w:t>Ansatz</w:t>
      </w:r>
      <w:r>
        <w:rPr>
          <w:color w:val="231F20"/>
          <w:spacing w:val="-1"/>
        </w:rPr>
        <w:t xml:space="preserve"> </w:t>
      </w:r>
      <w:r>
        <w:rPr>
          <w:color w:val="231F20"/>
        </w:rPr>
        <w:t>wird</w:t>
      </w:r>
      <w:r>
        <w:rPr>
          <w:color w:val="231F20"/>
          <w:spacing w:val="-1"/>
        </w:rPr>
        <w:t xml:space="preserve"> </w:t>
      </w:r>
      <w:r>
        <w:rPr>
          <w:color w:val="231F20"/>
        </w:rPr>
        <w:t>als</w:t>
      </w:r>
      <w:r>
        <w:rPr>
          <w:color w:val="231F20"/>
          <w:spacing w:val="-1"/>
        </w:rPr>
        <w:t xml:space="preserve"> </w:t>
      </w:r>
      <w:r>
        <w:rPr>
          <w:color w:val="231F20"/>
        </w:rPr>
        <w:t xml:space="preserve">Co- </w:t>
      </w:r>
      <w:proofErr w:type="spellStart"/>
      <w:r>
        <w:rPr>
          <w:color w:val="231F20"/>
        </w:rPr>
        <w:t>Creation</w:t>
      </w:r>
      <w:proofErr w:type="spellEnd"/>
      <w:r>
        <w:rPr>
          <w:color w:val="231F20"/>
          <w:spacing w:val="-2"/>
        </w:rPr>
        <w:t xml:space="preserve"> </w:t>
      </w:r>
      <w:r>
        <w:rPr>
          <w:color w:val="231F20"/>
        </w:rPr>
        <w:t>bezeichnet.</w:t>
      </w:r>
      <w:r>
        <w:rPr>
          <w:color w:val="231F20"/>
          <w:spacing w:val="-2"/>
        </w:rPr>
        <w:t xml:space="preserve"> </w:t>
      </w:r>
      <w:r>
        <w:rPr>
          <w:color w:val="231F20"/>
        </w:rPr>
        <w:t>Kunden</w:t>
      </w:r>
      <w:r>
        <w:rPr>
          <w:color w:val="231F20"/>
          <w:spacing w:val="-2"/>
        </w:rPr>
        <w:t xml:space="preserve"> </w:t>
      </w:r>
      <w:r>
        <w:rPr>
          <w:color w:val="231F20"/>
        </w:rPr>
        <w:t>können</w:t>
      </w:r>
      <w:r>
        <w:rPr>
          <w:color w:val="231F20"/>
          <w:spacing w:val="-2"/>
        </w:rPr>
        <w:t xml:space="preserve"> </w:t>
      </w:r>
      <w:r>
        <w:rPr>
          <w:color w:val="231F20"/>
        </w:rPr>
        <w:t>dabei</w:t>
      </w:r>
      <w:r>
        <w:rPr>
          <w:color w:val="231F20"/>
          <w:spacing w:val="-2"/>
        </w:rPr>
        <w:t xml:space="preserve"> </w:t>
      </w:r>
      <w:r>
        <w:rPr>
          <w:color w:val="231F20"/>
        </w:rPr>
        <w:t>mit</w:t>
      </w:r>
      <w:r>
        <w:rPr>
          <w:color w:val="231F20"/>
          <w:spacing w:val="-2"/>
        </w:rPr>
        <w:t xml:space="preserve"> </w:t>
      </w:r>
      <w:r>
        <w:rPr>
          <w:color w:val="231F20"/>
        </w:rPr>
        <w:t>Entwicklungseingaben</w:t>
      </w:r>
      <w:r>
        <w:rPr>
          <w:color w:val="231F20"/>
          <w:spacing w:val="-2"/>
        </w:rPr>
        <w:t xml:space="preserve"> </w:t>
      </w:r>
      <w:r>
        <w:rPr>
          <w:color w:val="231F20"/>
        </w:rPr>
        <w:t>bestimmte</w:t>
      </w:r>
      <w:r>
        <w:rPr>
          <w:color w:val="231F20"/>
          <w:spacing w:val="-2"/>
        </w:rPr>
        <w:t xml:space="preserve"> </w:t>
      </w:r>
      <w:r>
        <w:rPr>
          <w:color w:val="231F20"/>
        </w:rPr>
        <w:t xml:space="preserve">Funk- </w:t>
      </w:r>
      <w:proofErr w:type="spellStart"/>
      <w:r>
        <w:rPr>
          <w:color w:val="231F20"/>
        </w:rPr>
        <w:t>tions</w:t>
      </w:r>
      <w:proofErr w:type="spellEnd"/>
      <w:r>
        <w:rPr>
          <w:color w:val="231F20"/>
        </w:rPr>
        <w:t xml:space="preserve">- und Leistungsanforderungen für neue Produkte und Dienstleistungen </w:t>
      </w:r>
      <w:proofErr w:type="spellStart"/>
      <w:r>
        <w:rPr>
          <w:color w:val="231F20"/>
        </w:rPr>
        <w:t>mitgestal</w:t>
      </w:r>
      <w:proofErr w:type="spellEnd"/>
      <w:r>
        <w:rPr>
          <w:color w:val="231F20"/>
        </w:rPr>
        <w:t xml:space="preserve">- </w:t>
      </w:r>
      <w:r>
        <w:rPr>
          <w:color w:val="231F20"/>
          <w:spacing w:val="-4"/>
        </w:rPr>
        <w:t>ten.</w:t>
      </w:r>
    </w:p>
    <w:p w14:paraId="64395EFF" w14:textId="77777777" w:rsidR="006D5486" w:rsidRDefault="006D5486">
      <w:pPr>
        <w:spacing w:line="259" w:lineRule="auto"/>
        <w:jc w:val="both"/>
        <w:sectPr w:rsidR="006D5486">
          <w:pgSz w:w="11910" w:h="16840"/>
          <w:pgMar w:top="960" w:right="460" w:bottom="280" w:left="460" w:header="0" w:footer="0" w:gutter="0"/>
          <w:cols w:space="720"/>
        </w:sectPr>
      </w:pPr>
    </w:p>
    <w:p w14:paraId="07FE4FBB" w14:textId="77777777" w:rsidR="006D5486" w:rsidRDefault="006D5486">
      <w:pPr>
        <w:pStyle w:val="Textkrper"/>
      </w:pPr>
    </w:p>
    <w:p w14:paraId="42456C69" w14:textId="77777777" w:rsidR="006D5486" w:rsidRDefault="006D5486">
      <w:pPr>
        <w:pStyle w:val="Textkrper"/>
      </w:pPr>
    </w:p>
    <w:p w14:paraId="7C5CC9D0" w14:textId="77777777" w:rsidR="006D5486" w:rsidRDefault="006D5486">
      <w:pPr>
        <w:pStyle w:val="Textkrper"/>
      </w:pPr>
    </w:p>
    <w:p w14:paraId="0EB73052" w14:textId="77777777" w:rsidR="006D5486" w:rsidRDefault="006D5486">
      <w:pPr>
        <w:pStyle w:val="Textkrper"/>
      </w:pPr>
    </w:p>
    <w:p w14:paraId="24C561BA" w14:textId="77777777" w:rsidR="006D5486" w:rsidRDefault="006D5486">
      <w:pPr>
        <w:pStyle w:val="Textkrper"/>
      </w:pPr>
    </w:p>
    <w:p w14:paraId="4342EF4B" w14:textId="77777777" w:rsidR="006D5486" w:rsidRDefault="006D5486">
      <w:pPr>
        <w:pStyle w:val="Textkrper"/>
      </w:pPr>
    </w:p>
    <w:p w14:paraId="79E2D819" w14:textId="77777777" w:rsidR="006D5486" w:rsidRDefault="006D5486">
      <w:pPr>
        <w:pStyle w:val="Textkrper"/>
      </w:pPr>
    </w:p>
    <w:p w14:paraId="0E893EB5" w14:textId="77777777" w:rsidR="006D5486" w:rsidRDefault="006D5486">
      <w:pPr>
        <w:pStyle w:val="Textkrper"/>
        <w:spacing w:before="4"/>
        <w:rPr>
          <w:sz w:val="15"/>
        </w:rPr>
      </w:pPr>
    </w:p>
    <w:p w14:paraId="4237508A" w14:textId="77777777" w:rsidR="006D5486" w:rsidRDefault="00000000">
      <w:pPr>
        <w:pStyle w:val="berschrift8"/>
        <w:spacing w:before="100"/>
        <w:ind w:left="2204"/>
      </w:pPr>
      <w:r>
        <w:rPr>
          <w:color w:val="231F20"/>
          <w:spacing w:val="-2"/>
        </w:rPr>
        <w:t>Check</w:t>
      </w:r>
    </w:p>
    <w:p w14:paraId="5F198D1B" w14:textId="77777777" w:rsidR="006D5486" w:rsidRDefault="00000000">
      <w:pPr>
        <w:pStyle w:val="Textkrper"/>
        <w:spacing w:before="20" w:line="259" w:lineRule="auto"/>
        <w:ind w:left="2204" w:right="954" w:hanging="1"/>
        <w:jc w:val="both"/>
      </w:pPr>
      <w:r>
        <w:rPr>
          <w:color w:val="231F20"/>
        </w:rPr>
        <w:t>Die Bewertung der Leistung erfolgt durch eine festgelegte Überwachung, Messung und Analyse. Zentrale Instrumente sind interne Audits und die Managementbewertung. Interne Audits und Managementbewertungen übernehmen hier die wichtige Funktion, einen neuen PDCA-Zyklus der kontinuierlichen Verbesserung anzustoßen. Die Freigabe für diese neue Planung erfolgt durch das Ergebnis der Managementbewertung.</w:t>
      </w:r>
    </w:p>
    <w:p w14:paraId="72472FE1" w14:textId="77777777" w:rsidR="006D5486" w:rsidRDefault="006D5486">
      <w:pPr>
        <w:pStyle w:val="Textkrper"/>
        <w:rPr>
          <w:sz w:val="22"/>
        </w:rPr>
      </w:pPr>
    </w:p>
    <w:p w14:paraId="3004BA3C" w14:textId="77777777" w:rsidR="006D5486" w:rsidRDefault="00000000">
      <w:pPr>
        <w:pStyle w:val="berschrift8"/>
        <w:ind w:left="2204"/>
      </w:pPr>
      <w:r>
        <w:rPr>
          <w:color w:val="231F20"/>
          <w:spacing w:val="-5"/>
          <w:w w:val="105"/>
        </w:rPr>
        <w:t>Act</w:t>
      </w:r>
    </w:p>
    <w:p w14:paraId="40694E10" w14:textId="77777777" w:rsidR="006D5486" w:rsidRDefault="00000000">
      <w:pPr>
        <w:pStyle w:val="Textkrper"/>
        <w:spacing w:before="20" w:line="259" w:lineRule="auto"/>
        <w:ind w:left="2204" w:right="954"/>
        <w:jc w:val="both"/>
      </w:pPr>
      <w:r>
        <w:rPr>
          <w:color w:val="231F20"/>
        </w:rPr>
        <w:t xml:space="preserve">Ein Qualitätsmanagementsystem nach DIN EN ISO 9001 verpflichtet ein Unternehmen dazu, dass es sich mit den Möglichkeiten zur Verbesserung ihrer Produkte und Dienst- </w:t>
      </w:r>
      <w:proofErr w:type="spellStart"/>
      <w:r>
        <w:rPr>
          <w:color w:val="231F20"/>
        </w:rPr>
        <w:t>leistungen</w:t>
      </w:r>
      <w:proofErr w:type="spellEnd"/>
      <w:r>
        <w:rPr>
          <w:color w:val="231F20"/>
          <w:spacing w:val="-1"/>
        </w:rPr>
        <w:t xml:space="preserve"> </w:t>
      </w:r>
      <w:r>
        <w:rPr>
          <w:color w:val="231F20"/>
        </w:rPr>
        <w:t>auseinandersetzt</w:t>
      </w:r>
      <w:r>
        <w:rPr>
          <w:color w:val="231F20"/>
          <w:spacing w:val="-1"/>
        </w:rPr>
        <w:t xml:space="preserve"> </w:t>
      </w:r>
      <w:r>
        <w:rPr>
          <w:color w:val="231F20"/>
        </w:rPr>
        <w:t>und</w:t>
      </w:r>
      <w:r>
        <w:rPr>
          <w:color w:val="231F20"/>
          <w:spacing w:val="-1"/>
        </w:rPr>
        <w:t xml:space="preserve"> </w:t>
      </w:r>
      <w:r>
        <w:rPr>
          <w:color w:val="231F20"/>
        </w:rPr>
        <w:t>entsprechende</w:t>
      </w:r>
      <w:r>
        <w:rPr>
          <w:color w:val="231F20"/>
          <w:spacing w:val="-1"/>
        </w:rPr>
        <w:t xml:space="preserve"> </w:t>
      </w:r>
      <w:r>
        <w:rPr>
          <w:color w:val="231F20"/>
        </w:rPr>
        <w:t>Maßnahmen</w:t>
      </w:r>
      <w:r>
        <w:rPr>
          <w:color w:val="231F20"/>
          <w:spacing w:val="-1"/>
        </w:rPr>
        <w:t xml:space="preserve"> </w:t>
      </w:r>
      <w:r>
        <w:rPr>
          <w:color w:val="231F20"/>
        </w:rPr>
        <w:t>einleitet.</w:t>
      </w:r>
      <w:r>
        <w:rPr>
          <w:color w:val="231F20"/>
          <w:spacing w:val="-1"/>
        </w:rPr>
        <w:t xml:space="preserve"> </w:t>
      </w:r>
      <w:r>
        <w:rPr>
          <w:color w:val="231F20"/>
        </w:rPr>
        <w:t>Im</w:t>
      </w:r>
      <w:r>
        <w:rPr>
          <w:color w:val="231F20"/>
          <w:spacing w:val="-1"/>
        </w:rPr>
        <w:t xml:space="preserve"> </w:t>
      </w:r>
      <w:r>
        <w:rPr>
          <w:color w:val="231F20"/>
        </w:rPr>
        <w:t xml:space="preserve">Vordergrund steht die Kundenzufriedenheit. Verbesserungsmaßnahmen können folgende Bereiche </w:t>
      </w:r>
      <w:r>
        <w:rPr>
          <w:color w:val="231F20"/>
          <w:spacing w:val="-2"/>
        </w:rPr>
        <w:t>betreffen:</w:t>
      </w:r>
    </w:p>
    <w:p w14:paraId="22E4937B" w14:textId="77777777" w:rsidR="006D5486" w:rsidRDefault="006D5486">
      <w:pPr>
        <w:pStyle w:val="Textkrper"/>
        <w:rPr>
          <w:sz w:val="22"/>
        </w:rPr>
      </w:pPr>
    </w:p>
    <w:p w14:paraId="35FA9D17" w14:textId="77777777" w:rsidR="006D5486" w:rsidRDefault="00000000">
      <w:pPr>
        <w:pStyle w:val="Listenabsatz"/>
        <w:numPr>
          <w:ilvl w:val="0"/>
          <w:numId w:val="2"/>
        </w:numPr>
        <w:tabs>
          <w:tab w:val="left" w:pos="2484"/>
          <w:tab w:val="left" w:pos="2485"/>
        </w:tabs>
        <w:spacing w:before="0"/>
        <w:ind w:hanging="281"/>
        <w:rPr>
          <w:sz w:val="20"/>
        </w:rPr>
      </w:pPr>
      <w:r>
        <w:rPr>
          <w:color w:val="231F20"/>
          <w:sz w:val="20"/>
        </w:rPr>
        <w:t>Verbesserung</w:t>
      </w:r>
      <w:r>
        <w:rPr>
          <w:color w:val="231F20"/>
          <w:spacing w:val="-5"/>
          <w:sz w:val="20"/>
        </w:rPr>
        <w:t xml:space="preserve"> </w:t>
      </w:r>
      <w:r>
        <w:rPr>
          <w:color w:val="231F20"/>
          <w:sz w:val="20"/>
        </w:rPr>
        <w:t>von</w:t>
      </w:r>
      <w:r>
        <w:rPr>
          <w:color w:val="231F20"/>
          <w:spacing w:val="-5"/>
          <w:sz w:val="20"/>
        </w:rPr>
        <w:t xml:space="preserve"> </w:t>
      </w:r>
      <w:r>
        <w:rPr>
          <w:color w:val="231F20"/>
          <w:sz w:val="20"/>
        </w:rPr>
        <w:t>Produkten</w:t>
      </w:r>
      <w:r>
        <w:rPr>
          <w:color w:val="231F20"/>
          <w:spacing w:val="-5"/>
          <w:sz w:val="20"/>
        </w:rPr>
        <w:t xml:space="preserve"> </w:t>
      </w:r>
      <w:r>
        <w:rPr>
          <w:color w:val="231F20"/>
          <w:sz w:val="20"/>
        </w:rPr>
        <w:t>und</w:t>
      </w:r>
      <w:r>
        <w:rPr>
          <w:color w:val="231F20"/>
          <w:spacing w:val="-5"/>
          <w:sz w:val="20"/>
        </w:rPr>
        <w:t xml:space="preserve"> </w:t>
      </w:r>
      <w:r>
        <w:rPr>
          <w:color w:val="231F20"/>
          <w:sz w:val="20"/>
        </w:rPr>
        <w:t>Dienstleistungen,</w:t>
      </w:r>
      <w:r>
        <w:rPr>
          <w:color w:val="231F20"/>
          <w:spacing w:val="-5"/>
          <w:sz w:val="20"/>
        </w:rPr>
        <w:t xml:space="preserve"> </w:t>
      </w:r>
      <w:r>
        <w:rPr>
          <w:color w:val="231F20"/>
          <w:sz w:val="20"/>
        </w:rPr>
        <w:t>z.</w:t>
      </w:r>
      <w:r>
        <w:rPr>
          <w:color w:val="231F20"/>
          <w:spacing w:val="-5"/>
          <w:sz w:val="20"/>
        </w:rPr>
        <w:t xml:space="preserve"> </w:t>
      </w:r>
      <w:r>
        <w:rPr>
          <w:color w:val="231F20"/>
          <w:sz w:val="20"/>
        </w:rPr>
        <w:t>B.</w:t>
      </w:r>
      <w:r>
        <w:rPr>
          <w:color w:val="231F20"/>
          <w:spacing w:val="-5"/>
          <w:sz w:val="20"/>
        </w:rPr>
        <w:t xml:space="preserve"> </w:t>
      </w:r>
      <w:r>
        <w:rPr>
          <w:color w:val="231F20"/>
          <w:sz w:val="20"/>
        </w:rPr>
        <w:t>kürzere</w:t>
      </w:r>
      <w:r>
        <w:rPr>
          <w:color w:val="231F20"/>
          <w:spacing w:val="-5"/>
          <w:sz w:val="20"/>
        </w:rPr>
        <w:t xml:space="preserve"> </w:t>
      </w:r>
      <w:r>
        <w:rPr>
          <w:color w:val="231F20"/>
          <w:spacing w:val="-2"/>
          <w:sz w:val="20"/>
        </w:rPr>
        <w:t>Lieferzeiten;</w:t>
      </w:r>
    </w:p>
    <w:p w14:paraId="6A69592A" w14:textId="77777777" w:rsidR="006D5486" w:rsidRDefault="00000000">
      <w:pPr>
        <w:pStyle w:val="Listenabsatz"/>
        <w:numPr>
          <w:ilvl w:val="0"/>
          <w:numId w:val="2"/>
        </w:numPr>
        <w:tabs>
          <w:tab w:val="left" w:pos="2484"/>
          <w:tab w:val="left" w:pos="2485"/>
        </w:tabs>
        <w:spacing w:line="259" w:lineRule="auto"/>
        <w:ind w:right="1121"/>
        <w:rPr>
          <w:sz w:val="20"/>
        </w:rPr>
      </w:pPr>
      <w:r>
        <w:rPr>
          <w:color w:val="231F20"/>
          <w:sz w:val="20"/>
        </w:rPr>
        <w:t>Risiken</w:t>
      </w:r>
      <w:r>
        <w:rPr>
          <w:color w:val="231F20"/>
          <w:spacing w:val="-8"/>
          <w:sz w:val="20"/>
        </w:rPr>
        <w:t xml:space="preserve"> </w:t>
      </w:r>
      <w:r>
        <w:rPr>
          <w:color w:val="231F20"/>
          <w:sz w:val="20"/>
        </w:rPr>
        <w:t>verringern</w:t>
      </w:r>
      <w:r>
        <w:rPr>
          <w:color w:val="231F20"/>
          <w:spacing w:val="-8"/>
          <w:sz w:val="20"/>
        </w:rPr>
        <w:t xml:space="preserve"> </w:t>
      </w:r>
      <w:r>
        <w:rPr>
          <w:color w:val="231F20"/>
          <w:sz w:val="20"/>
        </w:rPr>
        <w:t>oder</w:t>
      </w:r>
      <w:r>
        <w:rPr>
          <w:color w:val="231F20"/>
          <w:spacing w:val="-8"/>
          <w:sz w:val="20"/>
        </w:rPr>
        <w:t xml:space="preserve"> </w:t>
      </w:r>
      <w:r>
        <w:rPr>
          <w:color w:val="231F20"/>
          <w:sz w:val="20"/>
        </w:rPr>
        <w:t>sogar</w:t>
      </w:r>
      <w:r>
        <w:rPr>
          <w:color w:val="231F20"/>
          <w:spacing w:val="-8"/>
          <w:sz w:val="20"/>
        </w:rPr>
        <w:t xml:space="preserve"> </w:t>
      </w:r>
      <w:r>
        <w:rPr>
          <w:color w:val="231F20"/>
          <w:sz w:val="20"/>
        </w:rPr>
        <w:t>vermeiden,</w:t>
      </w:r>
      <w:r>
        <w:rPr>
          <w:color w:val="231F20"/>
          <w:spacing w:val="-8"/>
          <w:sz w:val="20"/>
        </w:rPr>
        <w:t xml:space="preserve"> </w:t>
      </w:r>
      <w:r>
        <w:rPr>
          <w:color w:val="231F20"/>
          <w:sz w:val="20"/>
        </w:rPr>
        <w:t>z.</w:t>
      </w:r>
      <w:r>
        <w:rPr>
          <w:color w:val="231F20"/>
          <w:spacing w:val="-8"/>
          <w:sz w:val="20"/>
        </w:rPr>
        <w:t xml:space="preserve"> </w:t>
      </w:r>
      <w:r>
        <w:rPr>
          <w:color w:val="231F20"/>
          <w:sz w:val="20"/>
        </w:rPr>
        <w:t>B.</w:t>
      </w:r>
      <w:r>
        <w:rPr>
          <w:color w:val="231F20"/>
          <w:spacing w:val="-8"/>
          <w:sz w:val="20"/>
        </w:rPr>
        <w:t xml:space="preserve"> </w:t>
      </w:r>
      <w:r>
        <w:rPr>
          <w:color w:val="231F20"/>
          <w:sz w:val="20"/>
        </w:rPr>
        <w:t>Wettbewerbsnachteile</w:t>
      </w:r>
      <w:r>
        <w:rPr>
          <w:color w:val="231F20"/>
          <w:spacing w:val="-8"/>
          <w:sz w:val="20"/>
        </w:rPr>
        <w:t xml:space="preserve"> </w:t>
      </w:r>
      <w:r>
        <w:rPr>
          <w:color w:val="231F20"/>
          <w:sz w:val="20"/>
        </w:rPr>
        <w:t>durch</w:t>
      </w:r>
      <w:r>
        <w:rPr>
          <w:color w:val="231F20"/>
          <w:spacing w:val="-8"/>
          <w:sz w:val="20"/>
        </w:rPr>
        <w:t xml:space="preserve"> </w:t>
      </w:r>
      <w:r>
        <w:rPr>
          <w:color w:val="231F20"/>
          <w:sz w:val="20"/>
        </w:rPr>
        <w:t>kürzere Lieferzeiten abbauen;</w:t>
      </w:r>
    </w:p>
    <w:p w14:paraId="668E89FB" w14:textId="77777777" w:rsidR="006D5486" w:rsidRDefault="00000000">
      <w:pPr>
        <w:pStyle w:val="Listenabsatz"/>
        <w:numPr>
          <w:ilvl w:val="0"/>
          <w:numId w:val="2"/>
        </w:numPr>
        <w:tabs>
          <w:tab w:val="left" w:pos="2484"/>
          <w:tab w:val="left" w:pos="2485"/>
        </w:tabs>
        <w:spacing w:before="2" w:line="259" w:lineRule="auto"/>
        <w:ind w:right="1364"/>
        <w:rPr>
          <w:sz w:val="20"/>
        </w:rPr>
      </w:pPr>
      <w:r>
        <w:rPr>
          <w:color w:val="231F20"/>
          <w:sz w:val="20"/>
        </w:rPr>
        <w:t>Verbesserung</w:t>
      </w:r>
      <w:r>
        <w:rPr>
          <w:color w:val="231F20"/>
          <w:spacing w:val="-10"/>
          <w:sz w:val="20"/>
        </w:rPr>
        <w:t xml:space="preserve"> </w:t>
      </w:r>
      <w:r>
        <w:rPr>
          <w:color w:val="231F20"/>
          <w:sz w:val="20"/>
        </w:rPr>
        <w:t>der</w:t>
      </w:r>
      <w:r>
        <w:rPr>
          <w:color w:val="231F20"/>
          <w:spacing w:val="-10"/>
          <w:sz w:val="20"/>
        </w:rPr>
        <w:t xml:space="preserve"> </w:t>
      </w:r>
      <w:r>
        <w:rPr>
          <w:color w:val="231F20"/>
          <w:sz w:val="20"/>
        </w:rPr>
        <w:t>Ressourcen,</w:t>
      </w:r>
      <w:r>
        <w:rPr>
          <w:color w:val="231F20"/>
          <w:spacing w:val="-10"/>
          <w:sz w:val="20"/>
        </w:rPr>
        <w:t xml:space="preserve"> </w:t>
      </w:r>
      <w:r>
        <w:rPr>
          <w:color w:val="231F20"/>
          <w:sz w:val="20"/>
        </w:rPr>
        <w:t>z.</w:t>
      </w:r>
      <w:r>
        <w:rPr>
          <w:color w:val="231F20"/>
          <w:spacing w:val="-10"/>
          <w:sz w:val="20"/>
        </w:rPr>
        <w:t xml:space="preserve"> </w:t>
      </w:r>
      <w:r>
        <w:rPr>
          <w:color w:val="231F20"/>
          <w:sz w:val="20"/>
        </w:rPr>
        <w:t>B.</w:t>
      </w:r>
      <w:r>
        <w:rPr>
          <w:color w:val="231F20"/>
          <w:spacing w:val="-10"/>
          <w:sz w:val="20"/>
        </w:rPr>
        <w:t xml:space="preserve"> </w:t>
      </w:r>
      <w:r>
        <w:rPr>
          <w:color w:val="231F20"/>
          <w:sz w:val="20"/>
        </w:rPr>
        <w:t>leistungsfähigere</w:t>
      </w:r>
      <w:r>
        <w:rPr>
          <w:color w:val="231F20"/>
          <w:spacing w:val="-10"/>
          <w:sz w:val="20"/>
        </w:rPr>
        <w:t xml:space="preserve"> </w:t>
      </w:r>
      <w:r>
        <w:rPr>
          <w:color w:val="231F20"/>
          <w:sz w:val="20"/>
        </w:rPr>
        <w:t>Software</w:t>
      </w:r>
      <w:r>
        <w:rPr>
          <w:color w:val="231F20"/>
          <w:spacing w:val="-10"/>
          <w:sz w:val="20"/>
        </w:rPr>
        <w:t xml:space="preserve"> </w:t>
      </w:r>
      <w:r>
        <w:rPr>
          <w:color w:val="231F20"/>
          <w:sz w:val="20"/>
        </w:rPr>
        <w:t>zur</w:t>
      </w:r>
      <w:r>
        <w:rPr>
          <w:color w:val="231F20"/>
          <w:spacing w:val="-10"/>
          <w:sz w:val="20"/>
        </w:rPr>
        <w:t xml:space="preserve"> </w:t>
      </w:r>
      <w:r>
        <w:rPr>
          <w:color w:val="231F20"/>
          <w:sz w:val="20"/>
        </w:rPr>
        <w:t>Steuerung</w:t>
      </w:r>
      <w:r>
        <w:rPr>
          <w:color w:val="231F20"/>
          <w:spacing w:val="-10"/>
          <w:sz w:val="20"/>
        </w:rPr>
        <w:t xml:space="preserve"> </w:t>
      </w:r>
      <w:r>
        <w:rPr>
          <w:color w:val="231F20"/>
          <w:sz w:val="20"/>
        </w:rPr>
        <w:t>der Auslieferungsplanung einführen.</w:t>
      </w:r>
    </w:p>
    <w:p w14:paraId="05504757" w14:textId="77777777" w:rsidR="006D5486" w:rsidRDefault="006D5486">
      <w:pPr>
        <w:pStyle w:val="Textkrper"/>
        <w:spacing w:before="9"/>
        <w:rPr>
          <w:sz w:val="21"/>
        </w:rPr>
      </w:pPr>
    </w:p>
    <w:p w14:paraId="73CD9052" w14:textId="77777777" w:rsidR="006D5486" w:rsidRDefault="00000000">
      <w:pPr>
        <w:pStyle w:val="Textkrper"/>
        <w:spacing w:line="259" w:lineRule="auto"/>
        <w:ind w:left="2204" w:right="954" w:hanging="1"/>
        <w:jc w:val="both"/>
      </w:pPr>
      <w:r>
        <w:rPr>
          <w:color w:val="231F20"/>
        </w:rPr>
        <w:t>Falls an das Unternehmen gestellte Anforderungen nicht erfüllt werden, spricht die Norm</w:t>
      </w:r>
      <w:r>
        <w:rPr>
          <w:color w:val="231F20"/>
          <w:spacing w:val="-2"/>
        </w:rPr>
        <w:t xml:space="preserve"> </w:t>
      </w:r>
      <w:r>
        <w:rPr>
          <w:color w:val="231F20"/>
        </w:rPr>
        <w:t>DIN</w:t>
      </w:r>
      <w:r>
        <w:rPr>
          <w:color w:val="231F20"/>
          <w:spacing w:val="-2"/>
        </w:rPr>
        <w:t xml:space="preserve"> </w:t>
      </w:r>
      <w:r>
        <w:rPr>
          <w:color w:val="231F20"/>
        </w:rPr>
        <w:t>EN</w:t>
      </w:r>
      <w:r>
        <w:rPr>
          <w:color w:val="231F20"/>
          <w:spacing w:val="-2"/>
        </w:rPr>
        <w:t xml:space="preserve"> </w:t>
      </w:r>
      <w:r>
        <w:rPr>
          <w:color w:val="231F20"/>
        </w:rPr>
        <w:t>ISO</w:t>
      </w:r>
      <w:r>
        <w:rPr>
          <w:color w:val="231F20"/>
          <w:spacing w:val="-2"/>
        </w:rPr>
        <w:t xml:space="preserve"> </w:t>
      </w:r>
      <w:r>
        <w:rPr>
          <w:color w:val="231F20"/>
        </w:rPr>
        <w:t>9001</w:t>
      </w:r>
      <w:r>
        <w:rPr>
          <w:color w:val="231F20"/>
          <w:spacing w:val="-2"/>
        </w:rPr>
        <w:t xml:space="preserve"> </w:t>
      </w:r>
      <w:r>
        <w:rPr>
          <w:color w:val="231F20"/>
        </w:rPr>
        <w:t>von</w:t>
      </w:r>
      <w:r>
        <w:rPr>
          <w:color w:val="231F20"/>
          <w:spacing w:val="-2"/>
        </w:rPr>
        <w:t xml:space="preserve"> </w:t>
      </w:r>
      <w:r>
        <w:rPr>
          <w:color w:val="231F20"/>
        </w:rPr>
        <w:t>einer</w:t>
      </w:r>
      <w:r>
        <w:rPr>
          <w:color w:val="231F20"/>
          <w:spacing w:val="-2"/>
        </w:rPr>
        <w:t xml:space="preserve"> </w:t>
      </w:r>
      <w:r>
        <w:rPr>
          <w:color w:val="231F20"/>
        </w:rPr>
        <w:t>Nichtkonformität,</w:t>
      </w:r>
      <w:r>
        <w:rPr>
          <w:color w:val="231F20"/>
          <w:spacing w:val="-2"/>
        </w:rPr>
        <w:t xml:space="preserve"> </w:t>
      </w:r>
      <w:r>
        <w:rPr>
          <w:color w:val="231F20"/>
        </w:rPr>
        <w:t>auf</w:t>
      </w:r>
      <w:r>
        <w:rPr>
          <w:color w:val="231F20"/>
          <w:spacing w:val="-2"/>
        </w:rPr>
        <w:t xml:space="preserve"> </w:t>
      </w:r>
      <w:r>
        <w:rPr>
          <w:color w:val="231F20"/>
        </w:rPr>
        <w:t>die</w:t>
      </w:r>
      <w:r>
        <w:rPr>
          <w:color w:val="231F20"/>
          <w:spacing w:val="-2"/>
        </w:rPr>
        <w:t xml:space="preserve"> </w:t>
      </w:r>
      <w:r>
        <w:rPr>
          <w:color w:val="231F20"/>
        </w:rPr>
        <w:t>Korrekturmaßnahmen</w:t>
      </w:r>
      <w:r>
        <w:rPr>
          <w:color w:val="231F20"/>
          <w:spacing w:val="-2"/>
        </w:rPr>
        <w:t xml:space="preserve"> </w:t>
      </w:r>
      <w:r>
        <w:rPr>
          <w:color w:val="231F20"/>
        </w:rPr>
        <w:t xml:space="preserve">folgen müssen. Korrekturmaßnahmen umfassen insbesondere die Analyse der Ursachen und deren Beseitigung. Außerdem muss geprüft werden, ob Anpassungen im </w:t>
      </w:r>
      <w:proofErr w:type="spellStart"/>
      <w:r>
        <w:rPr>
          <w:color w:val="231F20"/>
        </w:rPr>
        <w:t>Qualitätsma</w:t>
      </w:r>
      <w:proofErr w:type="spellEnd"/>
      <w:r>
        <w:rPr>
          <w:color w:val="231F20"/>
        </w:rPr>
        <w:t xml:space="preserve">- </w:t>
      </w:r>
      <w:proofErr w:type="spellStart"/>
      <w:r>
        <w:rPr>
          <w:color w:val="231F20"/>
        </w:rPr>
        <w:t>nagementsystem</w:t>
      </w:r>
      <w:proofErr w:type="spellEnd"/>
      <w:r>
        <w:rPr>
          <w:color w:val="231F20"/>
        </w:rPr>
        <w:t xml:space="preserve"> notwendig sind.</w:t>
      </w:r>
    </w:p>
    <w:p w14:paraId="30269114" w14:textId="77777777" w:rsidR="006D5486" w:rsidRDefault="006D5486">
      <w:pPr>
        <w:pStyle w:val="Textkrper"/>
        <w:rPr>
          <w:sz w:val="22"/>
        </w:rPr>
      </w:pPr>
    </w:p>
    <w:p w14:paraId="52986656" w14:textId="77777777" w:rsidR="006D5486" w:rsidRDefault="00000000">
      <w:pPr>
        <w:pStyle w:val="Textkrper"/>
        <w:spacing w:line="259" w:lineRule="auto"/>
        <w:ind w:left="2204" w:right="954"/>
        <w:jc w:val="both"/>
      </w:pPr>
      <w:r>
        <w:rPr>
          <w:color w:val="231F20"/>
        </w:rPr>
        <w:t xml:space="preserve">In dieser Einführung zu einem Qualitätsmanagementsystem nach DIN EN ISO 9001 soll deutlich geworden sein, dass diese Norm mögliche und international einheitliche Anforderungen definiert, mit denen Unternehmen Kundenzufriedenheit generieren können. Diese Norm legt jedoch lediglich Mindestanforderungen an ein Management- </w:t>
      </w:r>
      <w:proofErr w:type="spellStart"/>
      <w:r>
        <w:rPr>
          <w:color w:val="231F20"/>
        </w:rPr>
        <w:t>system</w:t>
      </w:r>
      <w:proofErr w:type="spellEnd"/>
      <w:r>
        <w:rPr>
          <w:color w:val="231F20"/>
          <w:spacing w:val="-6"/>
        </w:rPr>
        <w:t xml:space="preserve"> </w:t>
      </w:r>
      <w:r>
        <w:rPr>
          <w:color w:val="231F20"/>
        </w:rPr>
        <w:t>fest,</w:t>
      </w:r>
      <w:r>
        <w:rPr>
          <w:color w:val="231F20"/>
          <w:spacing w:val="-6"/>
        </w:rPr>
        <w:t xml:space="preserve"> </w:t>
      </w:r>
      <w:r>
        <w:rPr>
          <w:color w:val="231F20"/>
        </w:rPr>
        <w:t>das</w:t>
      </w:r>
      <w:r>
        <w:rPr>
          <w:color w:val="231F20"/>
          <w:spacing w:val="-6"/>
        </w:rPr>
        <w:t xml:space="preserve"> </w:t>
      </w:r>
      <w:r>
        <w:rPr>
          <w:color w:val="231F20"/>
        </w:rPr>
        <w:t>sich</w:t>
      </w:r>
      <w:r>
        <w:rPr>
          <w:color w:val="231F20"/>
          <w:spacing w:val="-6"/>
        </w:rPr>
        <w:t xml:space="preserve"> </w:t>
      </w:r>
      <w:r>
        <w:rPr>
          <w:color w:val="231F20"/>
        </w:rPr>
        <w:t>auf</w:t>
      </w:r>
      <w:r>
        <w:rPr>
          <w:color w:val="231F20"/>
          <w:spacing w:val="-6"/>
        </w:rPr>
        <w:t xml:space="preserve"> </w:t>
      </w:r>
      <w:r>
        <w:rPr>
          <w:color w:val="231F20"/>
        </w:rPr>
        <w:t>die</w:t>
      </w:r>
      <w:r>
        <w:rPr>
          <w:color w:val="231F20"/>
          <w:spacing w:val="-6"/>
        </w:rPr>
        <w:t xml:space="preserve"> </w:t>
      </w:r>
      <w:r>
        <w:rPr>
          <w:color w:val="231F20"/>
        </w:rPr>
        <w:t>Qualität</w:t>
      </w:r>
      <w:r>
        <w:rPr>
          <w:color w:val="231F20"/>
          <w:spacing w:val="-6"/>
        </w:rPr>
        <w:t xml:space="preserve"> </w:t>
      </w:r>
      <w:r>
        <w:rPr>
          <w:color w:val="231F20"/>
        </w:rPr>
        <w:t>bezieht.</w:t>
      </w:r>
      <w:r>
        <w:rPr>
          <w:color w:val="231F20"/>
          <w:spacing w:val="-6"/>
        </w:rPr>
        <w:t xml:space="preserve"> </w:t>
      </w:r>
      <w:r>
        <w:rPr>
          <w:color w:val="231F20"/>
        </w:rPr>
        <w:t>Ein</w:t>
      </w:r>
      <w:r>
        <w:rPr>
          <w:color w:val="231F20"/>
          <w:spacing w:val="-6"/>
        </w:rPr>
        <w:t xml:space="preserve"> </w:t>
      </w:r>
      <w:r>
        <w:rPr>
          <w:color w:val="231F20"/>
        </w:rPr>
        <w:t>umfangreicherer</w:t>
      </w:r>
      <w:r>
        <w:rPr>
          <w:color w:val="231F20"/>
          <w:spacing w:val="-6"/>
        </w:rPr>
        <w:t xml:space="preserve"> </w:t>
      </w:r>
      <w:r>
        <w:rPr>
          <w:color w:val="231F20"/>
        </w:rPr>
        <w:t>Qualitätsbegriff</w:t>
      </w:r>
      <w:r>
        <w:rPr>
          <w:color w:val="231F20"/>
          <w:spacing w:val="-6"/>
        </w:rPr>
        <w:t xml:space="preserve"> </w:t>
      </w:r>
      <w:r>
        <w:rPr>
          <w:color w:val="231F20"/>
        </w:rPr>
        <w:t>führt zum Ansatz der Total Quality, auf den im Folgenden noch näher eingegangen wird.</w:t>
      </w:r>
    </w:p>
    <w:p w14:paraId="3B9AC251" w14:textId="77777777" w:rsidR="006D5486" w:rsidRDefault="006D5486">
      <w:pPr>
        <w:pStyle w:val="Textkrper"/>
        <w:rPr>
          <w:sz w:val="24"/>
        </w:rPr>
      </w:pPr>
    </w:p>
    <w:p w14:paraId="3B1D656F" w14:textId="77777777" w:rsidR="006D5486" w:rsidRDefault="006D5486">
      <w:pPr>
        <w:pStyle w:val="Textkrper"/>
        <w:spacing w:before="7"/>
        <w:rPr>
          <w:sz w:val="33"/>
        </w:rPr>
      </w:pPr>
    </w:p>
    <w:p w14:paraId="71C91C27" w14:textId="77777777" w:rsidR="006D5486" w:rsidRDefault="00000000">
      <w:pPr>
        <w:pStyle w:val="berschrift4"/>
        <w:numPr>
          <w:ilvl w:val="1"/>
          <w:numId w:val="41"/>
        </w:numPr>
        <w:tabs>
          <w:tab w:val="left" w:pos="2771"/>
          <w:tab w:val="left" w:pos="2772"/>
        </w:tabs>
        <w:ind w:hanging="568"/>
        <w:rPr>
          <w:b/>
          <w:color w:val="003946"/>
        </w:rPr>
      </w:pPr>
      <w:r>
        <w:rPr>
          <w:color w:val="003946"/>
        </w:rPr>
        <w:t>Total</w:t>
      </w:r>
      <w:r>
        <w:rPr>
          <w:color w:val="003946"/>
          <w:spacing w:val="-16"/>
        </w:rPr>
        <w:t xml:space="preserve"> </w:t>
      </w:r>
      <w:r>
        <w:rPr>
          <w:color w:val="003946"/>
        </w:rPr>
        <w:t>Quality</w:t>
      </w:r>
      <w:r>
        <w:rPr>
          <w:color w:val="003946"/>
          <w:spacing w:val="-14"/>
        </w:rPr>
        <w:t xml:space="preserve"> </w:t>
      </w:r>
      <w:r>
        <w:rPr>
          <w:color w:val="003946"/>
          <w:spacing w:val="-2"/>
        </w:rPr>
        <w:t>Management</w:t>
      </w:r>
    </w:p>
    <w:p w14:paraId="4B49F349" w14:textId="77777777" w:rsidR="006D5486" w:rsidRDefault="006D5486">
      <w:pPr>
        <w:pStyle w:val="Textkrper"/>
        <w:spacing w:before="4"/>
        <w:rPr>
          <w:rFonts w:ascii="Fira Sans"/>
          <w:sz w:val="39"/>
        </w:rPr>
      </w:pPr>
    </w:p>
    <w:p w14:paraId="6F071FBE" w14:textId="77777777" w:rsidR="006D5486" w:rsidRDefault="00000000">
      <w:pPr>
        <w:pStyle w:val="berschrift7"/>
      </w:pPr>
      <w:r>
        <w:rPr>
          <w:color w:val="003946"/>
        </w:rPr>
        <w:t>Klassisches</w:t>
      </w:r>
      <w:r>
        <w:rPr>
          <w:color w:val="003946"/>
          <w:spacing w:val="-10"/>
        </w:rPr>
        <w:t xml:space="preserve"> </w:t>
      </w:r>
      <w:r>
        <w:rPr>
          <w:color w:val="003946"/>
        </w:rPr>
        <w:t>Qualitätsmanagement</w:t>
      </w:r>
      <w:r>
        <w:rPr>
          <w:color w:val="003946"/>
          <w:spacing w:val="-10"/>
        </w:rPr>
        <w:t xml:space="preserve"> </w:t>
      </w:r>
      <w:r>
        <w:rPr>
          <w:color w:val="003946"/>
        </w:rPr>
        <w:t>versus</w:t>
      </w:r>
      <w:r>
        <w:rPr>
          <w:color w:val="003946"/>
          <w:spacing w:val="-9"/>
        </w:rPr>
        <w:t xml:space="preserve"> </w:t>
      </w:r>
      <w:r>
        <w:rPr>
          <w:color w:val="003946"/>
        </w:rPr>
        <w:t>Total</w:t>
      </w:r>
      <w:r>
        <w:rPr>
          <w:color w:val="003946"/>
          <w:spacing w:val="-10"/>
        </w:rPr>
        <w:t xml:space="preserve"> </w:t>
      </w:r>
      <w:r>
        <w:rPr>
          <w:color w:val="003946"/>
        </w:rPr>
        <w:t>Quality</w:t>
      </w:r>
      <w:r>
        <w:rPr>
          <w:color w:val="003946"/>
          <w:spacing w:val="-9"/>
        </w:rPr>
        <w:t xml:space="preserve"> </w:t>
      </w:r>
      <w:r>
        <w:rPr>
          <w:color w:val="003946"/>
          <w:spacing w:val="-2"/>
        </w:rPr>
        <w:t>Management</w:t>
      </w:r>
    </w:p>
    <w:p w14:paraId="7F59AF42" w14:textId="77777777" w:rsidR="006D5486" w:rsidRDefault="006D5486">
      <w:pPr>
        <w:pStyle w:val="Textkrper"/>
        <w:spacing w:before="10"/>
        <w:rPr>
          <w:rFonts w:ascii="Fira Sans"/>
          <w:sz w:val="24"/>
        </w:rPr>
      </w:pPr>
    </w:p>
    <w:p w14:paraId="2EA58544" w14:textId="77777777" w:rsidR="006D5486" w:rsidRDefault="00000000">
      <w:pPr>
        <w:pStyle w:val="Textkrper"/>
        <w:spacing w:line="259" w:lineRule="auto"/>
        <w:ind w:left="2204" w:right="954"/>
        <w:jc w:val="both"/>
      </w:pPr>
      <w:r>
        <w:rPr>
          <w:color w:val="231F20"/>
        </w:rPr>
        <w:t>Der Ansatz eines Total Quality Managements (TQM) geht über die ausschließliche Fokussierung</w:t>
      </w:r>
      <w:r>
        <w:rPr>
          <w:color w:val="231F20"/>
          <w:spacing w:val="-2"/>
        </w:rPr>
        <w:t xml:space="preserve"> </w:t>
      </w:r>
      <w:r>
        <w:rPr>
          <w:color w:val="231F20"/>
        </w:rPr>
        <w:t>auf</w:t>
      </w:r>
      <w:r>
        <w:rPr>
          <w:color w:val="231F20"/>
          <w:spacing w:val="-2"/>
        </w:rPr>
        <w:t xml:space="preserve"> </w:t>
      </w:r>
      <w:r>
        <w:rPr>
          <w:color w:val="231F20"/>
        </w:rPr>
        <w:t>die</w:t>
      </w:r>
      <w:r>
        <w:rPr>
          <w:color w:val="231F20"/>
          <w:spacing w:val="-2"/>
        </w:rPr>
        <w:t xml:space="preserve"> </w:t>
      </w:r>
      <w:r>
        <w:rPr>
          <w:color w:val="231F20"/>
        </w:rPr>
        <w:t>Kundenzufriedenheit</w:t>
      </w:r>
      <w:r>
        <w:rPr>
          <w:color w:val="231F20"/>
          <w:spacing w:val="-2"/>
        </w:rPr>
        <w:t xml:space="preserve"> </w:t>
      </w:r>
      <w:r>
        <w:rPr>
          <w:color w:val="231F20"/>
        </w:rPr>
        <w:t>und</w:t>
      </w:r>
      <w:r>
        <w:rPr>
          <w:color w:val="231F20"/>
          <w:spacing w:val="-2"/>
        </w:rPr>
        <w:t xml:space="preserve"> </w:t>
      </w:r>
      <w:r>
        <w:rPr>
          <w:color w:val="231F20"/>
        </w:rPr>
        <w:t>den</w:t>
      </w:r>
      <w:r>
        <w:rPr>
          <w:color w:val="231F20"/>
          <w:spacing w:val="-2"/>
        </w:rPr>
        <w:t xml:space="preserve"> </w:t>
      </w:r>
      <w:r>
        <w:rPr>
          <w:color w:val="231F20"/>
        </w:rPr>
        <w:t>relevanten</w:t>
      </w:r>
      <w:r>
        <w:rPr>
          <w:color w:val="231F20"/>
          <w:spacing w:val="-2"/>
        </w:rPr>
        <w:t xml:space="preserve"> </w:t>
      </w:r>
      <w:r>
        <w:rPr>
          <w:color w:val="231F20"/>
        </w:rPr>
        <w:t>Kontext</w:t>
      </w:r>
      <w:r>
        <w:rPr>
          <w:color w:val="231F20"/>
          <w:spacing w:val="-2"/>
        </w:rPr>
        <w:t xml:space="preserve"> </w:t>
      </w:r>
      <w:r>
        <w:rPr>
          <w:color w:val="231F20"/>
        </w:rPr>
        <w:t>hinaus</w:t>
      </w:r>
      <w:r>
        <w:rPr>
          <w:color w:val="231F20"/>
          <w:spacing w:val="-2"/>
        </w:rPr>
        <w:t xml:space="preserve"> </w:t>
      </w:r>
      <w:r>
        <w:rPr>
          <w:color w:val="231F20"/>
        </w:rPr>
        <w:t>und</w:t>
      </w:r>
      <w:r>
        <w:rPr>
          <w:color w:val="231F20"/>
          <w:spacing w:val="-2"/>
        </w:rPr>
        <w:t xml:space="preserve"> </w:t>
      </w:r>
      <w:proofErr w:type="spellStart"/>
      <w:r>
        <w:rPr>
          <w:color w:val="231F20"/>
        </w:rPr>
        <w:t>ver</w:t>
      </w:r>
      <w:proofErr w:type="spellEnd"/>
      <w:r>
        <w:rPr>
          <w:color w:val="231F20"/>
        </w:rPr>
        <w:t xml:space="preserve">- steht sich als umfassendes bzw. ganzheitliches Qualitätsverständnis, das alle internen bzw. externen interessierten Parteien und alle Funktionsbereiche eines Unternehmens miteinbezieht. Außerdem erweitert TQM das Verständnis von qualitätsbezogenen </w:t>
      </w:r>
      <w:proofErr w:type="spellStart"/>
      <w:r>
        <w:rPr>
          <w:color w:val="231F20"/>
        </w:rPr>
        <w:t>Proz</w:t>
      </w:r>
      <w:proofErr w:type="spellEnd"/>
      <w:r>
        <w:rPr>
          <w:color w:val="231F20"/>
        </w:rPr>
        <w:t xml:space="preserve">- essen: Es wird nicht nur die Eignung der Prozesse betrachtet, ermittelte Anforderungen zu erfüllen, sondern auch konkrete Ergebnisse und Potenziale. Daher wird ein </w:t>
      </w:r>
      <w:proofErr w:type="spellStart"/>
      <w:r>
        <w:rPr>
          <w:color w:val="231F20"/>
        </w:rPr>
        <w:t>Quali</w:t>
      </w:r>
      <w:proofErr w:type="spellEnd"/>
      <w:r>
        <w:rPr>
          <w:color w:val="231F20"/>
        </w:rPr>
        <w:t xml:space="preserve">- </w:t>
      </w:r>
      <w:proofErr w:type="spellStart"/>
      <w:r>
        <w:rPr>
          <w:color w:val="231F20"/>
        </w:rPr>
        <w:t>tätsmanagementsystem</w:t>
      </w:r>
      <w:proofErr w:type="spellEnd"/>
      <w:r>
        <w:rPr>
          <w:color w:val="231F20"/>
          <w:spacing w:val="12"/>
        </w:rPr>
        <w:t xml:space="preserve"> </w:t>
      </w:r>
      <w:r>
        <w:rPr>
          <w:color w:val="231F20"/>
        </w:rPr>
        <w:t>nach</w:t>
      </w:r>
      <w:r>
        <w:rPr>
          <w:color w:val="231F20"/>
          <w:spacing w:val="15"/>
        </w:rPr>
        <w:t xml:space="preserve"> </w:t>
      </w:r>
      <w:r>
        <w:rPr>
          <w:color w:val="231F20"/>
        </w:rPr>
        <w:t>DIN</w:t>
      </w:r>
      <w:r>
        <w:rPr>
          <w:color w:val="231F20"/>
          <w:spacing w:val="14"/>
        </w:rPr>
        <w:t xml:space="preserve"> </w:t>
      </w:r>
      <w:r>
        <w:rPr>
          <w:color w:val="231F20"/>
        </w:rPr>
        <w:t>EN</w:t>
      </w:r>
      <w:r>
        <w:rPr>
          <w:color w:val="231F20"/>
          <w:spacing w:val="15"/>
        </w:rPr>
        <w:t xml:space="preserve"> </w:t>
      </w:r>
      <w:r>
        <w:rPr>
          <w:color w:val="231F20"/>
        </w:rPr>
        <w:t>ISO</w:t>
      </w:r>
      <w:r>
        <w:rPr>
          <w:color w:val="231F20"/>
          <w:spacing w:val="14"/>
        </w:rPr>
        <w:t xml:space="preserve"> </w:t>
      </w:r>
      <w:r>
        <w:rPr>
          <w:color w:val="231F20"/>
        </w:rPr>
        <w:t>9001</w:t>
      </w:r>
      <w:r>
        <w:rPr>
          <w:color w:val="231F20"/>
          <w:spacing w:val="15"/>
        </w:rPr>
        <w:t xml:space="preserve"> </w:t>
      </w:r>
      <w:r>
        <w:rPr>
          <w:color w:val="231F20"/>
        </w:rPr>
        <w:t>auch</w:t>
      </w:r>
      <w:r>
        <w:rPr>
          <w:color w:val="231F20"/>
          <w:spacing w:val="14"/>
        </w:rPr>
        <w:t xml:space="preserve"> </w:t>
      </w:r>
      <w:r>
        <w:rPr>
          <w:color w:val="231F20"/>
        </w:rPr>
        <w:t>als</w:t>
      </w:r>
      <w:r>
        <w:rPr>
          <w:color w:val="231F20"/>
          <w:spacing w:val="15"/>
        </w:rPr>
        <w:t xml:space="preserve"> </w:t>
      </w:r>
      <w:r>
        <w:rPr>
          <w:color w:val="231F20"/>
        </w:rPr>
        <w:t>Systemnorm</w:t>
      </w:r>
      <w:r>
        <w:rPr>
          <w:color w:val="231F20"/>
          <w:spacing w:val="14"/>
        </w:rPr>
        <w:t xml:space="preserve"> </w:t>
      </w:r>
      <w:r>
        <w:rPr>
          <w:color w:val="231F20"/>
        </w:rPr>
        <w:t>bezeichnet,</w:t>
      </w:r>
      <w:r>
        <w:rPr>
          <w:color w:val="231F20"/>
          <w:spacing w:val="15"/>
        </w:rPr>
        <w:t xml:space="preserve"> </w:t>
      </w:r>
      <w:r>
        <w:rPr>
          <w:color w:val="231F20"/>
          <w:spacing w:val="-4"/>
        </w:rPr>
        <w:t>denn</w:t>
      </w:r>
    </w:p>
    <w:p w14:paraId="1EF65926" w14:textId="77777777" w:rsidR="006D5486" w:rsidRDefault="006D5486">
      <w:pPr>
        <w:spacing w:line="259" w:lineRule="auto"/>
        <w:jc w:val="both"/>
        <w:sectPr w:rsidR="006D5486">
          <w:pgSz w:w="11910" w:h="16840"/>
          <w:pgMar w:top="960" w:right="460" w:bottom="280" w:left="460" w:header="0" w:footer="0" w:gutter="0"/>
          <w:cols w:space="720"/>
        </w:sectPr>
      </w:pPr>
    </w:p>
    <w:p w14:paraId="6BC6B94E" w14:textId="77777777" w:rsidR="006D5486" w:rsidRDefault="006D5486">
      <w:pPr>
        <w:pStyle w:val="Textkrper"/>
      </w:pPr>
    </w:p>
    <w:p w14:paraId="41BFCF82" w14:textId="77777777" w:rsidR="006D5486" w:rsidRDefault="006D5486">
      <w:pPr>
        <w:pStyle w:val="Textkrper"/>
        <w:spacing w:before="9"/>
        <w:rPr>
          <w:sz w:val="18"/>
        </w:rPr>
      </w:pPr>
    </w:p>
    <w:p w14:paraId="768896E6" w14:textId="77777777" w:rsidR="006D5486" w:rsidRDefault="00000000">
      <w:pPr>
        <w:ind w:left="957"/>
        <w:rPr>
          <w:sz w:val="18"/>
        </w:rPr>
      </w:pPr>
      <w:r>
        <w:rPr>
          <w:color w:val="003946"/>
          <w:spacing w:val="-2"/>
          <w:sz w:val="18"/>
        </w:rPr>
        <w:t>Qualitätsmanagementsysteme</w:t>
      </w:r>
    </w:p>
    <w:p w14:paraId="7111EC3D" w14:textId="77777777" w:rsidR="006D5486" w:rsidRDefault="006D5486">
      <w:pPr>
        <w:pStyle w:val="Textkrper"/>
      </w:pPr>
    </w:p>
    <w:p w14:paraId="57A0D592" w14:textId="77777777" w:rsidR="006D5486" w:rsidRDefault="006D5486">
      <w:pPr>
        <w:pStyle w:val="Textkrper"/>
      </w:pPr>
    </w:p>
    <w:p w14:paraId="502E3427" w14:textId="77777777" w:rsidR="006D5486" w:rsidRDefault="006D5486">
      <w:pPr>
        <w:pStyle w:val="Textkrper"/>
      </w:pPr>
    </w:p>
    <w:p w14:paraId="1793AE83" w14:textId="77777777" w:rsidR="006D5486" w:rsidRDefault="006D5486">
      <w:pPr>
        <w:pStyle w:val="Textkrper"/>
      </w:pPr>
    </w:p>
    <w:p w14:paraId="179A921D" w14:textId="77777777" w:rsidR="006D5486" w:rsidRDefault="006D5486">
      <w:pPr>
        <w:pStyle w:val="Textkrper"/>
        <w:spacing w:before="7"/>
        <w:rPr>
          <w:sz w:val="18"/>
        </w:rPr>
      </w:pPr>
    </w:p>
    <w:p w14:paraId="1FE410B1" w14:textId="77777777" w:rsidR="006D5486" w:rsidRDefault="00000000">
      <w:pPr>
        <w:pStyle w:val="Textkrper"/>
        <w:spacing w:before="100" w:line="259" w:lineRule="auto"/>
        <w:ind w:left="957" w:right="2202"/>
        <w:jc w:val="both"/>
      </w:pPr>
      <w:r>
        <w:rPr>
          <w:color w:val="231F20"/>
        </w:rPr>
        <w:t>es</w:t>
      </w:r>
      <w:r>
        <w:rPr>
          <w:color w:val="231F20"/>
          <w:spacing w:val="-7"/>
        </w:rPr>
        <w:t xml:space="preserve"> </w:t>
      </w:r>
      <w:r>
        <w:rPr>
          <w:color w:val="231F20"/>
        </w:rPr>
        <w:t>werden</w:t>
      </w:r>
      <w:r>
        <w:rPr>
          <w:color w:val="231F20"/>
          <w:spacing w:val="-7"/>
        </w:rPr>
        <w:t xml:space="preserve"> </w:t>
      </w:r>
      <w:r>
        <w:rPr>
          <w:color w:val="231F20"/>
        </w:rPr>
        <w:t>keine</w:t>
      </w:r>
      <w:r>
        <w:rPr>
          <w:color w:val="231F20"/>
          <w:spacing w:val="-7"/>
        </w:rPr>
        <w:t xml:space="preserve"> </w:t>
      </w:r>
      <w:r>
        <w:rPr>
          <w:color w:val="231F20"/>
        </w:rPr>
        <w:t>inhaltlichen</w:t>
      </w:r>
      <w:r>
        <w:rPr>
          <w:color w:val="231F20"/>
          <w:spacing w:val="-7"/>
        </w:rPr>
        <w:t xml:space="preserve"> </w:t>
      </w:r>
      <w:r>
        <w:rPr>
          <w:color w:val="231F20"/>
        </w:rPr>
        <w:t>Anforderungen</w:t>
      </w:r>
      <w:r>
        <w:rPr>
          <w:color w:val="231F20"/>
          <w:spacing w:val="-7"/>
        </w:rPr>
        <w:t xml:space="preserve"> </w:t>
      </w:r>
      <w:r>
        <w:rPr>
          <w:color w:val="231F20"/>
        </w:rPr>
        <w:t>an</w:t>
      </w:r>
      <w:r>
        <w:rPr>
          <w:color w:val="231F20"/>
          <w:spacing w:val="-7"/>
        </w:rPr>
        <w:t xml:space="preserve"> </w:t>
      </w:r>
      <w:r>
        <w:rPr>
          <w:color w:val="231F20"/>
        </w:rPr>
        <w:t>Produkte/Dienstleistungen</w:t>
      </w:r>
      <w:r>
        <w:rPr>
          <w:color w:val="231F20"/>
          <w:spacing w:val="-7"/>
        </w:rPr>
        <w:t xml:space="preserve"> </w:t>
      </w:r>
      <w:r>
        <w:rPr>
          <w:color w:val="231F20"/>
        </w:rPr>
        <w:t>gestellt.</w:t>
      </w:r>
      <w:r>
        <w:rPr>
          <w:color w:val="231F20"/>
          <w:spacing w:val="-7"/>
        </w:rPr>
        <w:t xml:space="preserve"> </w:t>
      </w:r>
      <w:r>
        <w:rPr>
          <w:color w:val="231F20"/>
        </w:rPr>
        <w:t>Der formale</w:t>
      </w:r>
      <w:r>
        <w:rPr>
          <w:color w:val="231F20"/>
          <w:spacing w:val="-8"/>
        </w:rPr>
        <w:t xml:space="preserve"> </w:t>
      </w:r>
      <w:r>
        <w:rPr>
          <w:color w:val="231F20"/>
        </w:rPr>
        <w:t>Aufbau</w:t>
      </w:r>
      <w:r>
        <w:rPr>
          <w:color w:val="231F20"/>
          <w:spacing w:val="-8"/>
        </w:rPr>
        <w:t xml:space="preserve"> </w:t>
      </w:r>
      <w:r>
        <w:rPr>
          <w:color w:val="231F20"/>
        </w:rPr>
        <w:t>eines</w:t>
      </w:r>
      <w:r>
        <w:rPr>
          <w:color w:val="231F20"/>
          <w:spacing w:val="-8"/>
        </w:rPr>
        <w:t xml:space="preserve"> </w:t>
      </w:r>
      <w:r>
        <w:rPr>
          <w:color w:val="231F20"/>
        </w:rPr>
        <w:t>Qualitätsmanagementsystems</w:t>
      </w:r>
      <w:r>
        <w:rPr>
          <w:color w:val="231F20"/>
          <w:spacing w:val="-8"/>
        </w:rPr>
        <w:t xml:space="preserve"> </w:t>
      </w:r>
      <w:r>
        <w:rPr>
          <w:color w:val="231F20"/>
        </w:rPr>
        <w:t>steht</w:t>
      </w:r>
      <w:r>
        <w:rPr>
          <w:color w:val="231F20"/>
          <w:spacing w:val="-8"/>
        </w:rPr>
        <w:t xml:space="preserve"> </w:t>
      </w:r>
      <w:r>
        <w:rPr>
          <w:color w:val="231F20"/>
        </w:rPr>
        <w:t>im</w:t>
      </w:r>
      <w:r>
        <w:rPr>
          <w:color w:val="231F20"/>
          <w:spacing w:val="-8"/>
        </w:rPr>
        <w:t xml:space="preserve"> </w:t>
      </w:r>
      <w:r>
        <w:rPr>
          <w:color w:val="231F20"/>
        </w:rPr>
        <w:t>Vordergrund.</w:t>
      </w:r>
      <w:r>
        <w:rPr>
          <w:color w:val="231F20"/>
          <w:spacing w:val="-8"/>
        </w:rPr>
        <w:t xml:space="preserve"> </w:t>
      </w:r>
      <w:r>
        <w:rPr>
          <w:color w:val="231F20"/>
        </w:rPr>
        <w:t>Jedes</w:t>
      </w:r>
      <w:r>
        <w:rPr>
          <w:color w:val="231F20"/>
          <w:spacing w:val="-8"/>
        </w:rPr>
        <w:t xml:space="preserve"> </w:t>
      </w:r>
      <w:r>
        <w:rPr>
          <w:color w:val="231F20"/>
        </w:rPr>
        <w:t>Unter- nehmen kann in diesem normierten Rahmen sein eigenes Managementsystem auf- bauen. Da konkrete, messbare Ergebnisse im Vordergrund stehen, sind Bewertungen und</w:t>
      </w:r>
      <w:r>
        <w:rPr>
          <w:color w:val="231F20"/>
          <w:spacing w:val="-5"/>
        </w:rPr>
        <w:t xml:space="preserve"> </w:t>
      </w:r>
      <w:r>
        <w:rPr>
          <w:color w:val="231F20"/>
        </w:rPr>
        <w:t>Vergleiche</w:t>
      </w:r>
      <w:r>
        <w:rPr>
          <w:color w:val="231F20"/>
          <w:spacing w:val="-5"/>
        </w:rPr>
        <w:t xml:space="preserve"> </w:t>
      </w:r>
      <w:r>
        <w:rPr>
          <w:color w:val="231F20"/>
        </w:rPr>
        <w:t>zwischen</w:t>
      </w:r>
      <w:r>
        <w:rPr>
          <w:color w:val="231F20"/>
          <w:spacing w:val="-5"/>
        </w:rPr>
        <w:t xml:space="preserve"> </w:t>
      </w:r>
      <w:r>
        <w:rPr>
          <w:color w:val="231F20"/>
        </w:rPr>
        <w:t>Unternehmen</w:t>
      </w:r>
      <w:r>
        <w:rPr>
          <w:color w:val="231F20"/>
          <w:spacing w:val="-5"/>
        </w:rPr>
        <w:t xml:space="preserve"> </w:t>
      </w:r>
      <w:r>
        <w:rPr>
          <w:color w:val="231F20"/>
        </w:rPr>
        <w:t>möglich.</w:t>
      </w:r>
      <w:r>
        <w:rPr>
          <w:color w:val="231F20"/>
          <w:spacing w:val="-5"/>
        </w:rPr>
        <w:t xml:space="preserve"> </w:t>
      </w:r>
      <w:r>
        <w:rPr>
          <w:color w:val="231F20"/>
        </w:rPr>
        <w:t>Der</w:t>
      </w:r>
      <w:r>
        <w:rPr>
          <w:color w:val="231F20"/>
          <w:spacing w:val="-5"/>
        </w:rPr>
        <w:t xml:space="preserve"> </w:t>
      </w:r>
      <w:r>
        <w:rPr>
          <w:color w:val="231F20"/>
        </w:rPr>
        <w:t>Ansatz</w:t>
      </w:r>
      <w:r>
        <w:rPr>
          <w:color w:val="231F20"/>
          <w:spacing w:val="-5"/>
        </w:rPr>
        <w:t xml:space="preserve"> </w:t>
      </w:r>
      <w:r>
        <w:rPr>
          <w:color w:val="231F20"/>
        </w:rPr>
        <w:t>eines</w:t>
      </w:r>
      <w:r>
        <w:rPr>
          <w:color w:val="231F20"/>
          <w:spacing w:val="-5"/>
        </w:rPr>
        <w:t xml:space="preserve"> </w:t>
      </w:r>
      <w:r>
        <w:rPr>
          <w:color w:val="231F20"/>
        </w:rPr>
        <w:t>TQM</w:t>
      </w:r>
      <w:r>
        <w:rPr>
          <w:color w:val="231F20"/>
          <w:spacing w:val="-5"/>
        </w:rPr>
        <w:t xml:space="preserve"> </w:t>
      </w:r>
      <w:r>
        <w:rPr>
          <w:color w:val="231F20"/>
        </w:rPr>
        <w:t>macht</w:t>
      </w:r>
      <w:r>
        <w:rPr>
          <w:color w:val="231F20"/>
          <w:spacing w:val="-5"/>
        </w:rPr>
        <w:t xml:space="preserve"> </w:t>
      </w:r>
      <w:r>
        <w:rPr>
          <w:color w:val="231F20"/>
        </w:rPr>
        <w:t>somit</w:t>
      </w:r>
      <w:r>
        <w:rPr>
          <w:color w:val="231F20"/>
          <w:spacing w:val="-5"/>
        </w:rPr>
        <w:t xml:space="preserve"> </w:t>
      </w:r>
      <w:proofErr w:type="spellStart"/>
      <w:r>
        <w:rPr>
          <w:color w:val="231F20"/>
        </w:rPr>
        <w:t>ste</w:t>
      </w:r>
      <w:proofErr w:type="spellEnd"/>
      <w:r>
        <w:rPr>
          <w:color w:val="231F20"/>
        </w:rPr>
        <w:t xml:space="preserve">- </w:t>
      </w:r>
      <w:proofErr w:type="spellStart"/>
      <w:r>
        <w:rPr>
          <w:color w:val="231F20"/>
        </w:rPr>
        <w:t>tige</w:t>
      </w:r>
      <w:proofErr w:type="spellEnd"/>
      <w:r>
        <w:rPr>
          <w:color w:val="231F20"/>
        </w:rPr>
        <w:t xml:space="preserve"> Verbesserungen möglich – im Gegensatz zu der diskreten Entscheidung „</w:t>
      </w:r>
      <w:proofErr w:type="spellStart"/>
      <w:r>
        <w:rPr>
          <w:color w:val="231F20"/>
        </w:rPr>
        <w:t>Anforde</w:t>
      </w:r>
      <w:proofErr w:type="spellEnd"/>
      <w:r>
        <w:rPr>
          <w:color w:val="231F20"/>
        </w:rPr>
        <w:t xml:space="preserve">- </w:t>
      </w:r>
      <w:proofErr w:type="spellStart"/>
      <w:r>
        <w:rPr>
          <w:color w:val="231F20"/>
        </w:rPr>
        <w:t>rungen</w:t>
      </w:r>
      <w:proofErr w:type="spellEnd"/>
      <w:r>
        <w:rPr>
          <w:color w:val="231F20"/>
        </w:rPr>
        <w:t xml:space="preserve"> erfüllt“ vs. „nicht erfüllt“ der Qualitätsmanagementnorm DIN EN ISO 9001.</w:t>
      </w:r>
    </w:p>
    <w:p w14:paraId="0B612BF3" w14:textId="77777777" w:rsidR="006D5486" w:rsidRDefault="006D5486">
      <w:pPr>
        <w:pStyle w:val="Textkrper"/>
        <w:spacing w:before="1"/>
        <w:rPr>
          <w:sz w:val="22"/>
        </w:rPr>
      </w:pPr>
    </w:p>
    <w:p w14:paraId="29DFADFE" w14:textId="77777777" w:rsidR="006D5486" w:rsidRDefault="00000000">
      <w:pPr>
        <w:pStyle w:val="Textkrper"/>
        <w:spacing w:before="1" w:line="259" w:lineRule="auto"/>
        <w:ind w:left="957" w:right="2202" w:hanging="1"/>
        <w:jc w:val="both"/>
      </w:pPr>
      <w:r>
        <w:rPr>
          <w:color w:val="231F20"/>
        </w:rPr>
        <w:t xml:space="preserve">Die Qualitätsorientierung eines TQM zieht sich als zentrales Handlungsprinzip durch alle Unternehmensbereiche. Es gilt das Motto: Quality </w:t>
      </w:r>
      <w:proofErr w:type="spellStart"/>
      <w:r>
        <w:rPr>
          <w:color w:val="231F20"/>
        </w:rPr>
        <w:t>first</w:t>
      </w:r>
      <w:proofErr w:type="spellEnd"/>
      <w:r>
        <w:rPr>
          <w:color w:val="231F20"/>
        </w:rPr>
        <w:t xml:space="preserve">. Oft sind Qualitätsmanage- </w:t>
      </w:r>
      <w:proofErr w:type="spellStart"/>
      <w:r>
        <w:rPr>
          <w:color w:val="231F20"/>
        </w:rPr>
        <w:t>mentsysteme</w:t>
      </w:r>
      <w:proofErr w:type="spellEnd"/>
      <w:r>
        <w:rPr>
          <w:color w:val="231F20"/>
        </w:rPr>
        <w:t xml:space="preserve"> nach DIN EN ISO 9001 ein erster Schritt in Richtung TQM, denn zusätzlich zu den Prozessen zielt TQM darauf, die Potenziale eines Unternehmens zu nutzen (z. B. technisches</w:t>
      </w:r>
      <w:r>
        <w:rPr>
          <w:color w:val="231F20"/>
          <w:spacing w:val="-7"/>
        </w:rPr>
        <w:t xml:space="preserve"> </w:t>
      </w:r>
      <w:r>
        <w:rPr>
          <w:color w:val="231F20"/>
        </w:rPr>
        <w:t>Know-how</w:t>
      </w:r>
      <w:r>
        <w:rPr>
          <w:color w:val="231F20"/>
          <w:spacing w:val="-5"/>
        </w:rPr>
        <w:t xml:space="preserve"> </w:t>
      </w:r>
      <w:r>
        <w:rPr>
          <w:color w:val="231F20"/>
        </w:rPr>
        <w:t>[vgl.</w:t>
      </w:r>
      <w:r>
        <w:rPr>
          <w:color w:val="231F20"/>
          <w:spacing w:val="-5"/>
        </w:rPr>
        <w:t xml:space="preserve"> </w:t>
      </w:r>
      <w:r>
        <w:rPr>
          <w:color w:val="231F20"/>
        </w:rPr>
        <w:t>Brunner/Wagner</w:t>
      </w:r>
      <w:r>
        <w:rPr>
          <w:color w:val="231F20"/>
          <w:spacing w:val="-5"/>
        </w:rPr>
        <w:t xml:space="preserve"> </w:t>
      </w:r>
      <w:r>
        <w:rPr>
          <w:color w:val="231F20"/>
        </w:rPr>
        <w:t>2016,</w:t>
      </w:r>
      <w:r>
        <w:rPr>
          <w:color w:val="231F20"/>
          <w:spacing w:val="-5"/>
        </w:rPr>
        <w:t xml:space="preserve"> </w:t>
      </w:r>
      <w:r>
        <w:rPr>
          <w:color w:val="231F20"/>
        </w:rPr>
        <w:t>S.</w:t>
      </w:r>
      <w:r>
        <w:rPr>
          <w:color w:val="231F20"/>
          <w:spacing w:val="-5"/>
        </w:rPr>
        <w:t xml:space="preserve"> </w:t>
      </w:r>
      <w:r>
        <w:rPr>
          <w:color w:val="231F20"/>
        </w:rPr>
        <w:t>378],</w:t>
      </w:r>
      <w:r>
        <w:rPr>
          <w:color w:val="231F20"/>
          <w:spacing w:val="-5"/>
        </w:rPr>
        <w:t xml:space="preserve"> </w:t>
      </w:r>
      <w:r>
        <w:rPr>
          <w:color w:val="231F20"/>
        </w:rPr>
        <w:t>aber</w:t>
      </w:r>
      <w:r>
        <w:rPr>
          <w:color w:val="231F20"/>
          <w:spacing w:val="-5"/>
        </w:rPr>
        <w:t xml:space="preserve"> </w:t>
      </w:r>
      <w:r>
        <w:rPr>
          <w:color w:val="231F20"/>
        </w:rPr>
        <w:t>auch</w:t>
      </w:r>
      <w:r>
        <w:rPr>
          <w:color w:val="231F20"/>
          <w:spacing w:val="-5"/>
        </w:rPr>
        <w:t xml:space="preserve"> </w:t>
      </w:r>
      <w:r>
        <w:rPr>
          <w:color w:val="231F20"/>
        </w:rPr>
        <w:t>Kreativität</w:t>
      </w:r>
      <w:r>
        <w:rPr>
          <w:color w:val="231F20"/>
          <w:spacing w:val="-5"/>
        </w:rPr>
        <w:t xml:space="preserve"> </w:t>
      </w:r>
      <w:r>
        <w:rPr>
          <w:color w:val="231F20"/>
        </w:rPr>
        <w:t>der</w:t>
      </w:r>
      <w:r>
        <w:rPr>
          <w:color w:val="231F20"/>
          <w:spacing w:val="-5"/>
        </w:rPr>
        <w:t xml:space="preserve"> </w:t>
      </w:r>
      <w:r>
        <w:rPr>
          <w:color w:val="231F20"/>
        </w:rPr>
        <w:t xml:space="preserve">Mit- </w:t>
      </w:r>
      <w:proofErr w:type="spellStart"/>
      <w:r>
        <w:rPr>
          <w:color w:val="231F20"/>
        </w:rPr>
        <w:t>arbeiter</w:t>
      </w:r>
      <w:proofErr w:type="spellEnd"/>
      <w:r>
        <w:rPr>
          <w:color w:val="231F20"/>
        </w:rPr>
        <w:t xml:space="preserve">). Ein in Europa verbreiteter Ansatz des TQM ist das Modell der European </w:t>
      </w:r>
      <w:proofErr w:type="spellStart"/>
      <w:r>
        <w:rPr>
          <w:color w:val="231F20"/>
        </w:rPr>
        <w:t>Foun</w:t>
      </w:r>
      <w:proofErr w:type="spellEnd"/>
      <w:r>
        <w:rPr>
          <w:color w:val="231F20"/>
        </w:rPr>
        <w:t xml:space="preserve">- </w:t>
      </w:r>
      <w:proofErr w:type="spellStart"/>
      <w:r>
        <w:rPr>
          <w:color w:val="231F20"/>
        </w:rPr>
        <w:t>dation</w:t>
      </w:r>
      <w:proofErr w:type="spellEnd"/>
      <w:r>
        <w:rPr>
          <w:color w:val="231F20"/>
        </w:rPr>
        <w:t xml:space="preserve"> </w:t>
      </w:r>
      <w:proofErr w:type="spellStart"/>
      <w:r>
        <w:rPr>
          <w:color w:val="231F20"/>
        </w:rPr>
        <w:t>for</w:t>
      </w:r>
      <w:proofErr w:type="spellEnd"/>
      <w:r>
        <w:rPr>
          <w:color w:val="231F20"/>
        </w:rPr>
        <w:t xml:space="preserve"> Quality Management (EFQM-Modell), das aktuell in der Revision von 2013 </w:t>
      </w:r>
      <w:r>
        <w:rPr>
          <w:color w:val="231F20"/>
          <w:spacing w:val="-2"/>
        </w:rPr>
        <w:t>vorliegt.</w:t>
      </w:r>
    </w:p>
    <w:p w14:paraId="0522C344" w14:textId="77777777" w:rsidR="006D5486" w:rsidRDefault="006D5486">
      <w:pPr>
        <w:pStyle w:val="Textkrper"/>
        <w:rPr>
          <w:sz w:val="24"/>
        </w:rPr>
      </w:pPr>
    </w:p>
    <w:p w14:paraId="21A9C0F3" w14:textId="77777777" w:rsidR="006D5486" w:rsidRDefault="00000000">
      <w:pPr>
        <w:pStyle w:val="berschrift7"/>
        <w:spacing w:before="196"/>
        <w:ind w:left="957"/>
      </w:pPr>
      <w:r>
        <w:rPr>
          <w:color w:val="003946"/>
        </w:rPr>
        <w:t>TQM</w:t>
      </w:r>
      <w:r>
        <w:rPr>
          <w:color w:val="003946"/>
          <w:spacing w:val="-4"/>
        </w:rPr>
        <w:t xml:space="preserve"> </w:t>
      </w:r>
      <w:r>
        <w:rPr>
          <w:color w:val="003946"/>
        </w:rPr>
        <w:t>in</w:t>
      </w:r>
      <w:r>
        <w:rPr>
          <w:color w:val="003946"/>
          <w:spacing w:val="-4"/>
        </w:rPr>
        <w:t xml:space="preserve"> </w:t>
      </w:r>
      <w:r>
        <w:rPr>
          <w:color w:val="003946"/>
        </w:rPr>
        <w:t>der</w:t>
      </w:r>
      <w:r>
        <w:rPr>
          <w:color w:val="003946"/>
          <w:spacing w:val="-4"/>
        </w:rPr>
        <w:t xml:space="preserve"> </w:t>
      </w:r>
      <w:r>
        <w:rPr>
          <w:color w:val="003946"/>
        </w:rPr>
        <w:t>Anwendung:</w:t>
      </w:r>
      <w:r>
        <w:rPr>
          <w:color w:val="003946"/>
          <w:spacing w:val="-4"/>
        </w:rPr>
        <w:t xml:space="preserve"> </w:t>
      </w:r>
      <w:r>
        <w:rPr>
          <w:color w:val="003946"/>
        </w:rPr>
        <w:t>das</w:t>
      </w:r>
      <w:r>
        <w:rPr>
          <w:color w:val="003946"/>
          <w:spacing w:val="-3"/>
        </w:rPr>
        <w:t xml:space="preserve"> </w:t>
      </w:r>
      <w:r>
        <w:rPr>
          <w:color w:val="003946"/>
        </w:rPr>
        <w:t>EFQM-</w:t>
      </w:r>
      <w:r>
        <w:rPr>
          <w:color w:val="003946"/>
          <w:spacing w:val="-2"/>
        </w:rPr>
        <w:t>Modell</w:t>
      </w:r>
    </w:p>
    <w:p w14:paraId="085BFB6E" w14:textId="77777777" w:rsidR="006D5486" w:rsidRDefault="006D5486">
      <w:pPr>
        <w:pStyle w:val="Textkrper"/>
        <w:spacing w:before="10"/>
        <w:rPr>
          <w:rFonts w:ascii="Fira Sans"/>
          <w:sz w:val="24"/>
        </w:rPr>
      </w:pPr>
    </w:p>
    <w:p w14:paraId="4BC95392" w14:textId="77777777" w:rsidR="006D5486" w:rsidRDefault="00000000">
      <w:pPr>
        <w:pStyle w:val="Textkrper"/>
        <w:spacing w:line="259" w:lineRule="auto"/>
        <w:ind w:left="957" w:right="2201" w:hanging="1"/>
        <w:jc w:val="both"/>
      </w:pPr>
      <w:r>
        <w:rPr>
          <w:color w:val="231F20"/>
        </w:rPr>
        <w:t>Das EFQM-Modell bietet den Rahmen für die Bewertung des TQM eines Unternehmens mit dem Ziel, Spitzenleistung (Excellence) zu erbringen. Dazu wird der Fortschritt eines TQM im EFQM-Modell über Reifegrade festgestellt. Das EFQM-Modell basiert auf drei ineinandergreifenden Bausteinen:</w:t>
      </w:r>
    </w:p>
    <w:p w14:paraId="0597F31E" w14:textId="77777777" w:rsidR="006D5486" w:rsidRDefault="006D5486">
      <w:pPr>
        <w:pStyle w:val="Textkrper"/>
        <w:spacing w:before="11"/>
        <w:rPr>
          <w:sz w:val="21"/>
        </w:rPr>
      </w:pPr>
    </w:p>
    <w:p w14:paraId="315668AB" w14:textId="77777777" w:rsidR="006D5486" w:rsidRDefault="00000000">
      <w:pPr>
        <w:pStyle w:val="Listenabsatz"/>
        <w:numPr>
          <w:ilvl w:val="0"/>
          <w:numId w:val="1"/>
        </w:numPr>
        <w:tabs>
          <w:tab w:val="left" w:pos="1237"/>
          <w:tab w:val="left" w:pos="1238"/>
        </w:tabs>
        <w:spacing w:before="0"/>
        <w:ind w:hanging="281"/>
        <w:rPr>
          <w:sz w:val="20"/>
        </w:rPr>
      </w:pPr>
      <w:r>
        <w:rPr>
          <w:color w:val="231F20"/>
          <w:spacing w:val="-2"/>
          <w:sz w:val="20"/>
        </w:rPr>
        <w:t>Grundkonzepte,</w:t>
      </w:r>
    </w:p>
    <w:p w14:paraId="5AFA2663" w14:textId="77777777" w:rsidR="006D5486" w:rsidRDefault="00000000">
      <w:pPr>
        <w:pStyle w:val="Listenabsatz"/>
        <w:numPr>
          <w:ilvl w:val="0"/>
          <w:numId w:val="1"/>
        </w:numPr>
        <w:tabs>
          <w:tab w:val="left" w:pos="1237"/>
          <w:tab w:val="left" w:pos="1238"/>
        </w:tabs>
        <w:ind w:hanging="281"/>
        <w:rPr>
          <w:sz w:val="20"/>
        </w:rPr>
      </w:pPr>
      <w:proofErr w:type="spellStart"/>
      <w:r>
        <w:rPr>
          <w:color w:val="231F20"/>
          <w:spacing w:val="-2"/>
          <w:sz w:val="20"/>
        </w:rPr>
        <w:t>Kriterienmodell</w:t>
      </w:r>
      <w:proofErr w:type="spellEnd"/>
      <w:r>
        <w:rPr>
          <w:color w:val="231F20"/>
          <w:spacing w:val="-2"/>
          <w:sz w:val="20"/>
        </w:rPr>
        <w:t>,</w:t>
      </w:r>
    </w:p>
    <w:p w14:paraId="499F7BA1" w14:textId="77777777" w:rsidR="006D5486" w:rsidRDefault="00000000">
      <w:pPr>
        <w:pStyle w:val="Listenabsatz"/>
        <w:numPr>
          <w:ilvl w:val="0"/>
          <w:numId w:val="1"/>
        </w:numPr>
        <w:tabs>
          <w:tab w:val="left" w:pos="1237"/>
          <w:tab w:val="left" w:pos="1238"/>
        </w:tabs>
        <w:ind w:hanging="281"/>
        <w:rPr>
          <w:sz w:val="20"/>
        </w:rPr>
      </w:pPr>
      <w:r>
        <w:rPr>
          <w:color w:val="231F20"/>
          <w:spacing w:val="-2"/>
          <w:sz w:val="20"/>
        </w:rPr>
        <w:t>RADAR-Bewertungsmethodik.</w:t>
      </w:r>
    </w:p>
    <w:p w14:paraId="0656BD43" w14:textId="77777777" w:rsidR="006D5486" w:rsidRDefault="006D5486">
      <w:pPr>
        <w:pStyle w:val="Textkrper"/>
        <w:spacing w:before="4"/>
        <w:rPr>
          <w:sz w:val="23"/>
        </w:rPr>
      </w:pPr>
    </w:p>
    <w:p w14:paraId="48A76AC9" w14:textId="77777777" w:rsidR="006D5486" w:rsidRDefault="00000000">
      <w:pPr>
        <w:pStyle w:val="berschrift8"/>
      </w:pPr>
      <w:r>
        <w:rPr>
          <w:color w:val="231F20"/>
          <w:spacing w:val="-2"/>
        </w:rPr>
        <w:t>Grundkonzepte</w:t>
      </w:r>
    </w:p>
    <w:p w14:paraId="59B88ABE" w14:textId="77777777" w:rsidR="006D5486" w:rsidRDefault="00000000">
      <w:pPr>
        <w:pStyle w:val="Textkrper"/>
        <w:spacing w:before="20" w:line="259" w:lineRule="auto"/>
        <w:ind w:left="957" w:right="2201"/>
        <w:jc w:val="both"/>
      </w:pPr>
      <w:r>
        <w:rPr>
          <w:color w:val="231F20"/>
        </w:rPr>
        <w:t>Der</w:t>
      </w:r>
      <w:r>
        <w:rPr>
          <w:color w:val="231F20"/>
          <w:spacing w:val="-8"/>
        </w:rPr>
        <w:t xml:space="preserve"> </w:t>
      </w:r>
      <w:r>
        <w:rPr>
          <w:color w:val="231F20"/>
        </w:rPr>
        <w:t>erste</w:t>
      </w:r>
      <w:r>
        <w:rPr>
          <w:color w:val="231F20"/>
          <w:spacing w:val="-8"/>
        </w:rPr>
        <w:t xml:space="preserve"> </w:t>
      </w:r>
      <w:r>
        <w:rPr>
          <w:color w:val="231F20"/>
        </w:rPr>
        <w:t>Teil</w:t>
      </w:r>
      <w:r>
        <w:rPr>
          <w:color w:val="231F20"/>
          <w:spacing w:val="-8"/>
        </w:rPr>
        <w:t xml:space="preserve"> </w:t>
      </w:r>
      <w:r>
        <w:rPr>
          <w:color w:val="231F20"/>
        </w:rPr>
        <w:t>des</w:t>
      </w:r>
      <w:r>
        <w:rPr>
          <w:color w:val="231F20"/>
          <w:spacing w:val="-8"/>
        </w:rPr>
        <w:t xml:space="preserve"> </w:t>
      </w:r>
      <w:r>
        <w:rPr>
          <w:color w:val="231F20"/>
        </w:rPr>
        <w:t>EFQM-Modells</w:t>
      </w:r>
      <w:r>
        <w:rPr>
          <w:color w:val="231F20"/>
          <w:spacing w:val="-8"/>
        </w:rPr>
        <w:t xml:space="preserve"> </w:t>
      </w:r>
      <w:r>
        <w:rPr>
          <w:color w:val="231F20"/>
        </w:rPr>
        <w:t>sind</w:t>
      </w:r>
      <w:r>
        <w:rPr>
          <w:color w:val="231F20"/>
          <w:spacing w:val="-8"/>
        </w:rPr>
        <w:t xml:space="preserve"> </w:t>
      </w:r>
      <w:r>
        <w:rPr>
          <w:color w:val="231F20"/>
        </w:rPr>
        <w:t>Grundkonzepte,</w:t>
      </w:r>
      <w:r>
        <w:rPr>
          <w:color w:val="231F20"/>
          <w:spacing w:val="-8"/>
        </w:rPr>
        <w:t xml:space="preserve"> </w:t>
      </w:r>
      <w:r>
        <w:rPr>
          <w:color w:val="231F20"/>
        </w:rPr>
        <w:t>die</w:t>
      </w:r>
      <w:r>
        <w:rPr>
          <w:color w:val="231F20"/>
          <w:spacing w:val="-8"/>
        </w:rPr>
        <w:t xml:space="preserve"> </w:t>
      </w:r>
      <w:r>
        <w:rPr>
          <w:color w:val="231F20"/>
        </w:rPr>
        <w:t>als</w:t>
      </w:r>
      <w:r>
        <w:rPr>
          <w:color w:val="231F20"/>
          <w:spacing w:val="-8"/>
        </w:rPr>
        <w:t xml:space="preserve"> </w:t>
      </w:r>
      <w:r>
        <w:rPr>
          <w:color w:val="231F20"/>
        </w:rPr>
        <w:t>Erfolgsfaktoren</w:t>
      </w:r>
      <w:r>
        <w:rPr>
          <w:color w:val="231F20"/>
          <w:spacing w:val="-8"/>
        </w:rPr>
        <w:t xml:space="preserve"> </w:t>
      </w:r>
      <w:r>
        <w:rPr>
          <w:color w:val="231F20"/>
        </w:rPr>
        <w:t xml:space="preserve">angesehen werden, damit Unternehmen Spitzenleistungen am Markt erbringen können. Solche Erfolgsfaktoren sind nach EFQM z. B. die aktive Auseinandersetzung mit den </w:t>
      </w:r>
      <w:proofErr w:type="spellStart"/>
      <w:r>
        <w:rPr>
          <w:color w:val="231F20"/>
        </w:rPr>
        <w:t>ökonomi</w:t>
      </w:r>
      <w:proofErr w:type="spellEnd"/>
      <w:r>
        <w:rPr>
          <w:color w:val="231F20"/>
        </w:rPr>
        <w:t xml:space="preserve">- </w:t>
      </w:r>
      <w:proofErr w:type="spellStart"/>
      <w:r>
        <w:rPr>
          <w:color w:val="231F20"/>
        </w:rPr>
        <w:t>schen</w:t>
      </w:r>
      <w:proofErr w:type="spellEnd"/>
      <w:r>
        <w:rPr>
          <w:color w:val="231F20"/>
        </w:rPr>
        <w:t>,</w:t>
      </w:r>
      <w:r>
        <w:rPr>
          <w:color w:val="231F20"/>
          <w:spacing w:val="-5"/>
        </w:rPr>
        <w:t xml:space="preserve"> </w:t>
      </w:r>
      <w:r>
        <w:rPr>
          <w:color w:val="231F20"/>
        </w:rPr>
        <w:t>ökologischen</w:t>
      </w:r>
      <w:r>
        <w:rPr>
          <w:color w:val="231F20"/>
          <w:spacing w:val="-5"/>
        </w:rPr>
        <w:t xml:space="preserve"> </w:t>
      </w:r>
      <w:r>
        <w:rPr>
          <w:color w:val="231F20"/>
        </w:rPr>
        <w:t>und</w:t>
      </w:r>
      <w:r>
        <w:rPr>
          <w:color w:val="231F20"/>
          <w:spacing w:val="-5"/>
        </w:rPr>
        <w:t xml:space="preserve"> </w:t>
      </w:r>
      <w:r>
        <w:rPr>
          <w:color w:val="231F20"/>
        </w:rPr>
        <w:t>sozialen</w:t>
      </w:r>
      <w:r>
        <w:rPr>
          <w:color w:val="231F20"/>
          <w:spacing w:val="-5"/>
        </w:rPr>
        <w:t xml:space="preserve"> </w:t>
      </w:r>
      <w:r>
        <w:rPr>
          <w:color w:val="231F20"/>
        </w:rPr>
        <w:t>Anforderungen</w:t>
      </w:r>
      <w:r>
        <w:rPr>
          <w:color w:val="231F20"/>
          <w:spacing w:val="-5"/>
        </w:rPr>
        <w:t xml:space="preserve"> </w:t>
      </w:r>
      <w:r>
        <w:rPr>
          <w:color w:val="231F20"/>
        </w:rPr>
        <w:t>der</w:t>
      </w:r>
      <w:r>
        <w:rPr>
          <w:color w:val="231F20"/>
          <w:spacing w:val="-5"/>
        </w:rPr>
        <w:t xml:space="preserve"> </w:t>
      </w:r>
      <w:r>
        <w:rPr>
          <w:color w:val="231F20"/>
        </w:rPr>
        <w:t>Gesellschaft</w:t>
      </w:r>
      <w:r>
        <w:rPr>
          <w:color w:val="231F20"/>
          <w:spacing w:val="-5"/>
        </w:rPr>
        <w:t xml:space="preserve"> </w:t>
      </w:r>
      <w:r>
        <w:rPr>
          <w:color w:val="231F20"/>
        </w:rPr>
        <w:t>an</w:t>
      </w:r>
      <w:r>
        <w:rPr>
          <w:color w:val="231F20"/>
          <w:spacing w:val="-5"/>
        </w:rPr>
        <w:t xml:space="preserve"> </w:t>
      </w:r>
      <w:r>
        <w:rPr>
          <w:color w:val="231F20"/>
        </w:rPr>
        <w:t>das</w:t>
      </w:r>
      <w:r>
        <w:rPr>
          <w:color w:val="231F20"/>
          <w:spacing w:val="-5"/>
        </w:rPr>
        <w:t xml:space="preserve"> </w:t>
      </w:r>
      <w:r>
        <w:rPr>
          <w:color w:val="231F20"/>
        </w:rPr>
        <w:t xml:space="preserve">Unternehmen oder eine Geschäftsführung, die Visionen und Missionen für das Unternehmen aufzeigt und vorbildhaft umsetzt. Dabei geht die Geschäftsführung außerdem intensiv auf die Kunden- und Mitarbeiteranforderungen ein (vgl. European </w:t>
      </w:r>
      <w:proofErr w:type="spellStart"/>
      <w:r>
        <w:rPr>
          <w:color w:val="231F20"/>
        </w:rPr>
        <w:t>Foundation</w:t>
      </w:r>
      <w:proofErr w:type="spellEnd"/>
      <w:r>
        <w:rPr>
          <w:color w:val="231F20"/>
        </w:rPr>
        <w:t xml:space="preserve"> </w:t>
      </w:r>
      <w:proofErr w:type="spellStart"/>
      <w:r>
        <w:rPr>
          <w:color w:val="231F20"/>
        </w:rPr>
        <w:t>for</w:t>
      </w:r>
      <w:proofErr w:type="spellEnd"/>
      <w:r>
        <w:rPr>
          <w:color w:val="231F20"/>
        </w:rPr>
        <w:t xml:space="preserve"> Quality Management 2018b).</w:t>
      </w:r>
    </w:p>
    <w:p w14:paraId="17AF802E" w14:textId="77777777" w:rsidR="006D5486" w:rsidRDefault="006D5486">
      <w:pPr>
        <w:pStyle w:val="Textkrper"/>
        <w:spacing w:before="2"/>
        <w:rPr>
          <w:sz w:val="22"/>
        </w:rPr>
      </w:pPr>
    </w:p>
    <w:p w14:paraId="42D5206E" w14:textId="77777777" w:rsidR="006D5486" w:rsidRDefault="00000000">
      <w:pPr>
        <w:pStyle w:val="Textkrper"/>
        <w:spacing w:before="1" w:line="259" w:lineRule="auto"/>
        <w:ind w:left="957" w:right="2201"/>
        <w:jc w:val="both"/>
      </w:pPr>
      <w:r>
        <w:rPr>
          <w:color w:val="231F20"/>
        </w:rPr>
        <w:t>Ein Beispiel für die Umsetzung dieser Grundkonzepte ist der Logistikdienstleister GEO- DIS.</w:t>
      </w:r>
      <w:r>
        <w:rPr>
          <w:color w:val="231F20"/>
          <w:spacing w:val="-2"/>
        </w:rPr>
        <w:t xml:space="preserve"> </w:t>
      </w:r>
      <w:r>
        <w:rPr>
          <w:color w:val="231F20"/>
        </w:rPr>
        <w:t>So</w:t>
      </w:r>
      <w:r>
        <w:rPr>
          <w:color w:val="231F20"/>
          <w:spacing w:val="-2"/>
        </w:rPr>
        <w:t xml:space="preserve"> </w:t>
      </w:r>
      <w:r>
        <w:rPr>
          <w:color w:val="231F20"/>
        </w:rPr>
        <w:t>hat</w:t>
      </w:r>
      <w:r>
        <w:rPr>
          <w:color w:val="231F20"/>
          <w:spacing w:val="-2"/>
        </w:rPr>
        <w:t xml:space="preserve"> </w:t>
      </w:r>
      <w:r>
        <w:rPr>
          <w:color w:val="231F20"/>
        </w:rPr>
        <w:t>das</w:t>
      </w:r>
      <w:r>
        <w:rPr>
          <w:color w:val="231F20"/>
          <w:spacing w:val="-2"/>
        </w:rPr>
        <w:t xml:space="preserve"> </w:t>
      </w:r>
      <w:r>
        <w:rPr>
          <w:color w:val="231F20"/>
        </w:rPr>
        <w:t>Unternehmen</w:t>
      </w:r>
      <w:r>
        <w:rPr>
          <w:color w:val="231F20"/>
          <w:spacing w:val="-2"/>
        </w:rPr>
        <w:t xml:space="preserve"> </w:t>
      </w:r>
      <w:r>
        <w:rPr>
          <w:color w:val="231F20"/>
        </w:rPr>
        <w:t>beispielsweise</w:t>
      </w:r>
      <w:r>
        <w:rPr>
          <w:color w:val="231F20"/>
          <w:spacing w:val="-2"/>
        </w:rPr>
        <w:t xml:space="preserve"> </w:t>
      </w:r>
      <w:r>
        <w:rPr>
          <w:color w:val="231F20"/>
        </w:rPr>
        <w:t>seit</w:t>
      </w:r>
      <w:r>
        <w:rPr>
          <w:color w:val="231F20"/>
          <w:spacing w:val="-2"/>
        </w:rPr>
        <w:t xml:space="preserve"> </w:t>
      </w:r>
      <w:r>
        <w:rPr>
          <w:color w:val="231F20"/>
        </w:rPr>
        <w:t>2012</w:t>
      </w:r>
      <w:r>
        <w:rPr>
          <w:color w:val="231F20"/>
          <w:spacing w:val="-2"/>
        </w:rPr>
        <w:t xml:space="preserve"> </w:t>
      </w:r>
      <w:r>
        <w:rPr>
          <w:color w:val="231F20"/>
        </w:rPr>
        <w:t>eine</w:t>
      </w:r>
      <w:r>
        <w:rPr>
          <w:color w:val="231F20"/>
          <w:spacing w:val="-2"/>
        </w:rPr>
        <w:t xml:space="preserve"> </w:t>
      </w:r>
      <w:r>
        <w:rPr>
          <w:color w:val="231F20"/>
        </w:rPr>
        <w:t>klare</w:t>
      </w:r>
      <w:r>
        <w:rPr>
          <w:color w:val="231F20"/>
          <w:spacing w:val="-2"/>
        </w:rPr>
        <w:t xml:space="preserve"> </w:t>
      </w:r>
      <w:r>
        <w:rPr>
          <w:color w:val="231F20"/>
        </w:rPr>
        <w:t>Mission</w:t>
      </w:r>
      <w:r>
        <w:rPr>
          <w:color w:val="231F20"/>
          <w:spacing w:val="-2"/>
        </w:rPr>
        <w:t xml:space="preserve"> </w:t>
      </w:r>
      <w:r>
        <w:rPr>
          <w:color w:val="231F20"/>
        </w:rPr>
        <w:t>entwickelt,</w:t>
      </w:r>
      <w:r>
        <w:rPr>
          <w:color w:val="231F20"/>
          <w:spacing w:val="-2"/>
        </w:rPr>
        <w:t xml:space="preserve"> </w:t>
      </w:r>
      <w:r>
        <w:rPr>
          <w:color w:val="231F20"/>
        </w:rPr>
        <w:t xml:space="preserve">die als Richtschnur für das TQM gilt: Wir verhelfen unseren Kunden zum Erfolg, indem wir logistische Hürden überwinden. Um die Kunden- und Mitarbeiteranforderungen genauer zu kennen, wurden umfangreiche Befragungen durchgeführt. Zusätzlich </w:t>
      </w:r>
      <w:proofErr w:type="spellStart"/>
      <w:r>
        <w:rPr>
          <w:color w:val="231F20"/>
        </w:rPr>
        <w:t>etab</w:t>
      </w:r>
      <w:proofErr w:type="spellEnd"/>
      <w:r>
        <w:rPr>
          <w:color w:val="231F20"/>
        </w:rPr>
        <w:t xml:space="preserve">- </w:t>
      </w:r>
      <w:proofErr w:type="spellStart"/>
      <w:r>
        <w:rPr>
          <w:color w:val="231F20"/>
        </w:rPr>
        <w:t>lierte</w:t>
      </w:r>
      <w:proofErr w:type="spellEnd"/>
      <w:r>
        <w:rPr>
          <w:color w:val="231F20"/>
        </w:rPr>
        <w:t xml:space="preserve"> GEODIS das Programm Stakeholders Total </w:t>
      </w:r>
      <w:proofErr w:type="spellStart"/>
      <w:r>
        <w:rPr>
          <w:color w:val="231F20"/>
        </w:rPr>
        <w:t>Satisfaction</w:t>
      </w:r>
      <w:proofErr w:type="spellEnd"/>
      <w:r>
        <w:rPr>
          <w:color w:val="231F20"/>
        </w:rPr>
        <w:t xml:space="preserve"> und implementierte einen Corporate-</w:t>
      </w:r>
      <w:proofErr w:type="spellStart"/>
      <w:r>
        <w:rPr>
          <w:color w:val="231F20"/>
        </w:rPr>
        <w:t>Social</w:t>
      </w:r>
      <w:proofErr w:type="spellEnd"/>
      <w:r>
        <w:rPr>
          <w:color w:val="231F20"/>
        </w:rPr>
        <w:t>-</w:t>
      </w:r>
      <w:proofErr w:type="spellStart"/>
      <w:r>
        <w:rPr>
          <w:color w:val="231F20"/>
        </w:rPr>
        <w:t>Responsibility</w:t>
      </w:r>
      <w:proofErr w:type="spellEnd"/>
      <w:r>
        <w:rPr>
          <w:color w:val="231F20"/>
        </w:rPr>
        <w:t>-Ansatz,</w:t>
      </w:r>
      <w:r>
        <w:rPr>
          <w:color w:val="231F20"/>
          <w:spacing w:val="-7"/>
        </w:rPr>
        <w:t xml:space="preserve"> </w:t>
      </w:r>
      <w:r>
        <w:rPr>
          <w:color w:val="231F20"/>
        </w:rPr>
        <w:t>um</w:t>
      </w:r>
      <w:r>
        <w:rPr>
          <w:color w:val="231F20"/>
          <w:spacing w:val="-7"/>
        </w:rPr>
        <w:t xml:space="preserve"> </w:t>
      </w:r>
      <w:r>
        <w:rPr>
          <w:color w:val="231F20"/>
        </w:rPr>
        <w:t>den</w:t>
      </w:r>
      <w:r>
        <w:rPr>
          <w:color w:val="231F20"/>
          <w:spacing w:val="-7"/>
        </w:rPr>
        <w:t xml:space="preserve"> </w:t>
      </w:r>
      <w:r>
        <w:rPr>
          <w:color w:val="231F20"/>
        </w:rPr>
        <w:t>Anforderungen</w:t>
      </w:r>
      <w:r>
        <w:rPr>
          <w:color w:val="231F20"/>
          <w:spacing w:val="-7"/>
        </w:rPr>
        <w:t xml:space="preserve"> </w:t>
      </w:r>
      <w:r>
        <w:rPr>
          <w:color w:val="231F20"/>
        </w:rPr>
        <w:t>einer</w:t>
      </w:r>
      <w:r>
        <w:rPr>
          <w:color w:val="231F20"/>
          <w:spacing w:val="-7"/>
        </w:rPr>
        <w:t xml:space="preserve"> </w:t>
      </w:r>
      <w:r>
        <w:rPr>
          <w:color w:val="231F20"/>
        </w:rPr>
        <w:t>nachhaltigen</w:t>
      </w:r>
      <w:r>
        <w:rPr>
          <w:color w:val="231F20"/>
          <w:spacing w:val="-7"/>
        </w:rPr>
        <w:t xml:space="preserve"> </w:t>
      </w:r>
      <w:proofErr w:type="spellStart"/>
      <w:r>
        <w:rPr>
          <w:color w:val="231F20"/>
        </w:rPr>
        <w:t>Ent</w:t>
      </w:r>
      <w:proofErr w:type="spellEnd"/>
      <w:r>
        <w:rPr>
          <w:color w:val="231F20"/>
        </w:rPr>
        <w:t xml:space="preserve">- </w:t>
      </w:r>
      <w:proofErr w:type="spellStart"/>
      <w:r>
        <w:rPr>
          <w:color w:val="231F20"/>
        </w:rPr>
        <w:t>wicklung</w:t>
      </w:r>
      <w:proofErr w:type="spellEnd"/>
      <w:r>
        <w:rPr>
          <w:color w:val="231F20"/>
        </w:rPr>
        <w:t xml:space="preserve"> gerecht zu werden (vgl. European </w:t>
      </w:r>
      <w:proofErr w:type="spellStart"/>
      <w:r>
        <w:rPr>
          <w:color w:val="231F20"/>
        </w:rPr>
        <w:t>Foundation</w:t>
      </w:r>
      <w:proofErr w:type="spellEnd"/>
      <w:r>
        <w:rPr>
          <w:color w:val="231F20"/>
        </w:rPr>
        <w:t xml:space="preserve"> </w:t>
      </w:r>
      <w:proofErr w:type="spellStart"/>
      <w:r>
        <w:rPr>
          <w:color w:val="231F20"/>
        </w:rPr>
        <w:t>for</w:t>
      </w:r>
      <w:proofErr w:type="spellEnd"/>
      <w:r>
        <w:rPr>
          <w:color w:val="231F20"/>
        </w:rPr>
        <w:t xml:space="preserve"> Quality Management 2017).</w:t>
      </w:r>
    </w:p>
    <w:p w14:paraId="0549ECE3" w14:textId="77777777" w:rsidR="006D5486" w:rsidRDefault="006D5486">
      <w:pPr>
        <w:spacing w:line="259" w:lineRule="auto"/>
        <w:jc w:val="both"/>
        <w:sectPr w:rsidR="006D5486">
          <w:pgSz w:w="11910" w:h="16840"/>
          <w:pgMar w:top="960" w:right="460" w:bottom="280" w:left="460" w:header="0" w:footer="0" w:gutter="0"/>
          <w:cols w:space="720"/>
        </w:sectPr>
      </w:pPr>
    </w:p>
    <w:p w14:paraId="00117A8A" w14:textId="77777777" w:rsidR="006D5486" w:rsidRDefault="006D5486">
      <w:pPr>
        <w:pStyle w:val="Textkrper"/>
      </w:pPr>
    </w:p>
    <w:p w14:paraId="3996AAD8" w14:textId="77777777" w:rsidR="006D5486" w:rsidRDefault="006D5486">
      <w:pPr>
        <w:pStyle w:val="Textkrper"/>
      </w:pPr>
    </w:p>
    <w:p w14:paraId="6424E879" w14:textId="77777777" w:rsidR="006D5486" w:rsidRDefault="006D5486">
      <w:pPr>
        <w:pStyle w:val="Textkrper"/>
      </w:pPr>
    </w:p>
    <w:p w14:paraId="76F766C9" w14:textId="77777777" w:rsidR="006D5486" w:rsidRDefault="006D5486">
      <w:pPr>
        <w:pStyle w:val="Textkrper"/>
      </w:pPr>
    </w:p>
    <w:p w14:paraId="0C2F1E64" w14:textId="77777777" w:rsidR="006D5486" w:rsidRDefault="006D5486">
      <w:pPr>
        <w:pStyle w:val="Textkrper"/>
      </w:pPr>
    </w:p>
    <w:p w14:paraId="06AD8F10" w14:textId="77777777" w:rsidR="006D5486" w:rsidRDefault="006D5486">
      <w:pPr>
        <w:pStyle w:val="Textkrper"/>
      </w:pPr>
    </w:p>
    <w:p w14:paraId="4B561D26" w14:textId="77777777" w:rsidR="006D5486" w:rsidRDefault="006D5486">
      <w:pPr>
        <w:pStyle w:val="Textkrper"/>
      </w:pPr>
    </w:p>
    <w:p w14:paraId="41A90775" w14:textId="77777777" w:rsidR="006D5486" w:rsidRDefault="006D5486">
      <w:pPr>
        <w:pStyle w:val="Textkrper"/>
        <w:spacing w:before="4"/>
        <w:rPr>
          <w:sz w:val="15"/>
        </w:rPr>
      </w:pPr>
    </w:p>
    <w:p w14:paraId="0C8FE661" w14:textId="77777777" w:rsidR="006D5486" w:rsidRDefault="00000000">
      <w:pPr>
        <w:pStyle w:val="Textkrper"/>
        <w:spacing w:before="100" w:line="259" w:lineRule="auto"/>
        <w:ind w:left="2204" w:right="955" w:hanging="1"/>
        <w:jc w:val="both"/>
      </w:pPr>
      <w:r>
        <w:rPr>
          <w:color w:val="231F20"/>
        </w:rPr>
        <w:t xml:space="preserve">Diese Erfolgsfaktoren werden im nachfolgenden Modell durch konkrete Kriterien </w:t>
      </w:r>
      <w:proofErr w:type="spellStart"/>
      <w:r>
        <w:rPr>
          <w:color w:val="231F20"/>
        </w:rPr>
        <w:t>präzi</w:t>
      </w:r>
      <w:proofErr w:type="spellEnd"/>
      <w:r>
        <w:rPr>
          <w:color w:val="231F20"/>
        </w:rPr>
        <w:t xml:space="preserve">- </w:t>
      </w:r>
      <w:proofErr w:type="spellStart"/>
      <w:r>
        <w:rPr>
          <w:color w:val="231F20"/>
          <w:spacing w:val="-2"/>
        </w:rPr>
        <w:t>siert</w:t>
      </w:r>
      <w:proofErr w:type="spellEnd"/>
      <w:r>
        <w:rPr>
          <w:color w:val="231F20"/>
          <w:spacing w:val="-2"/>
        </w:rPr>
        <w:t>.</w:t>
      </w:r>
    </w:p>
    <w:p w14:paraId="0785C6AC" w14:textId="77777777" w:rsidR="006D5486" w:rsidRDefault="006D5486">
      <w:pPr>
        <w:pStyle w:val="Textkrper"/>
        <w:spacing w:before="9"/>
        <w:rPr>
          <w:sz w:val="21"/>
        </w:rPr>
      </w:pPr>
    </w:p>
    <w:p w14:paraId="32236723" w14:textId="77777777" w:rsidR="006D5486" w:rsidRDefault="00000000">
      <w:pPr>
        <w:pStyle w:val="berschrift8"/>
        <w:spacing w:before="1"/>
        <w:ind w:left="2204"/>
      </w:pPr>
      <w:proofErr w:type="spellStart"/>
      <w:r>
        <w:rPr>
          <w:color w:val="231F20"/>
          <w:spacing w:val="-2"/>
          <w:w w:val="105"/>
        </w:rPr>
        <w:t>Kriterienmodell</w:t>
      </w:r>
      <w:proofErr w:type="spellEnd"/>
    </w:p>
    <w:p w14:paraId="13387B77" w14:textId="77777777" w:rsidR="006D5486" w:rsidRDefault="00000000">
      <w:pPr>
        <w:pStyle w:val="Textkrper"/>
        <w:spacing w:before="20" w:line="259" w:lineRule="auto"/>
        <w:ind w:left="2204" w:right="954"/>
        <w:jc w:val="both"/>
      </w:pPr>
      <w:r>
        <w:rPr>
          <w:color w:val="231F20"/>
        </w:rPr>
        <w:t xml:space="preserve">Im EFQM-Modell wird ein Unternehmen durch neun Kriterien beschrieben, die in die- </w:t>
      </w:r>
      <w:proofErr w:type="spellStart"/>
      <w:r>
        <w:rPr>
          <w:color w:val="231F20"/>
        </w:rPr>
        <w:t>sem</w:t>
      </w:r>
      <w:proofErr w:type="spellEnd"/>
      <w:r>
        <w:rPr>
          <w:color w:val="231F20"/>
        </w:rPr>
        <w:t xml:space="preserve"> Modell als zentral für unternehmerische Spitzenleistungen angesehen werden. Diese Kriterien werden zwei Bereichen zugeordnet: den </w:t>
      </w:r>
      <w:proofErr w:type="spellStart"/>
      <w:r>
        <w:rPr>
          <w:color w:val="231F20"/>
        </w:rPr>
        <w:t>Befähigerkriterien</w:t>
      </w:r>
      <w:proofErr w:type="spellEnd"/>
      <w:r>
        <w:rPr>
          <w:color w:val="231F20"/>
        </w:rPr>
        <w:t xml:space="preserve"> (</w:t>
      </w:r>
      <w:proofErr w:type="spellStart"/>
      <w:r>
        <w:rPr>
          <w:color w:val="231F20"/>
        </w:rPr>
        <w:t>Enablers</w:t>
      </w:r>
      <w:proofErr w:type="spellEnd"/>
      <w:r>
        <w:rPr>
          <w:color w:val="231F20"/>
        </w:rPr>
        <w:t>) und den Ergebniskriterien (</w:t>
      </w:r>
      <w:proofErr w:type="spellStart"/>
      <w:r>
        <w:rPr>
          <w:color w:val="231F20"/>
        </w:rPr>
        <w:t>Results</w:t>
      </w:r>
      <w:proofErr w:type="spellEnd"/>
      <w:r>
        <w:rPr>
          <w:color w:val="231F20"/>
        </w:rPr>
        <w:t xml:space="preserve">). Die fünf </w:t>
      </w:r>
      <w:proofErr w:type="spellStart"/>
      <w:r>
        <w:rPr>
          <w:color w:val="231F20"/>
        </w:rPr>
        <w:t>Befähigerkriterien</w:t>
      </w:r>
      <w:proofErr w:type="spellEnd"/>
      <w:r>
        <w:rPr>
          <w:color w:val="231F20"/>
        </w:rPr>
        <w:t xml:space="preserve"> ([1] Führung, [2] Mitar- </w:t>
      </w:r>
      <w:proofErr w:type="spellStart"/>
      <w:r>
        <w:rPr>
          <w:color w:val="231F20"/>
        </w:rPr>
        <w:t>beiter</w:t>
      </w:r>
      <w:proofErr w:type="spellEnd"/>
      <w:r>
        <w:rPr>
          <w:color w:val="231F20"/>
        </w:rPr>
        <w:t>, [3] Strategie, [4] Partnerschaft und Ressourcen, [5] Prozesse, Produkte und Dienstleistungen)</w:t>
      </w:r>
      <w:r>
        <w:rPr>
          <w:color w:val="231F20"/>
          <w:spacing w:val="-1"/>
        </w:rPr>
        <w:t xml:space="preserve"> </w:t>
      </w:r>
      <w:r>
        <w:rPr>
          <w:color w:val="231F20"/>
        </w:rPr>
        <w:t>können</w:t>
      </w:r>
      <w:r>
        <w:rPr>
          <w:color w:val="231F20"/>
          <w:spacing w:val="-1"/>
        </w:rPr>
        <w:t xml:space="preserve"> </w:t>
      </w:r>
      <w:r>
        <w:rPr>
          <w:color w:val="231F20"/>
        </w:rPr>
        <w:t>als</w:t>
      </w:r>
      <w:r>
        <w:rPr>
          <w:color w:val="231F20"/>
          <w:spacing w:val="-1"/>
        </w:rPr>
        <w:t xml:space="preserve"> </w:t>
      </w:r>
      <w:r>
        <w:rPr>
          <w:color w:val="231F20"/>
        </w:rPr>
        <w:t>Stellgrößen</w:t>
      </w:r>
      <w:r>
        <w:rPr>
          <w:color w:val="231F20"/>
          <w:spacing w:val="-1"/>
        </w:rPr>
        <w:t xml:space="preserve"> </w:t>
      </w:r>
      <w:r>
        <w:rPr>
          <w:color w:val="231F20"/>
        </w:rPr>
        <w:t>im</w:t>
      </w:r>
      <w:r>
        <w:rPr>
          <w:color w:val="231F20"/>
          <w:spacing w:val="-1"/>
        </w:rPr>
        <w:t xml:space="preserve"> </w:t>
      </w:r>
      <w:r>
        <w:rPr>
          <w:color w:val="231F20"/>
        </w:rPr>
        <w:t>Modell</w:t>
      </w:r>
      <w:r>
        <w:rPr>
          <w:color w:val="231F20"/>
          <w:spacing w:val="-1"/>
        </w:rPr>
        <w:t xml:space="preserve"> </w:t>
      </w:r>
      <w:r>
        <w:rPr>
          <w:color w:val="231F20"/>
        </w:rPr>
        <w:t>verstanden</w:t>
      </w:r>
      <w:r>
        <w:rPr>
          <w:color w:val="231F20"/>
          <w:spacing w:val="-1"/>
        </w:rPr>
        <w:t xml:space="preserve"> </w:t>
      </w:r>
      <w:r>
        <w:rPr>
          <w:color w:val="231F20"/>
        </w:rPr>
        <w:t>werden,</w:t>
      </w:r>
      <w:r>
        <w:rPr>
          <w:color w:val="231F20"/>
          <w:spacing w:val="-1"/>
        </w:rPr>
        <w:t xml:space="preserve"> </w:t>
      </w:r>
      <w:r>
        <w:rPr>
          <w:color w:val="231F20"/>
        </w:rPr>
        <w:t>denn</w:t>
      </w:r>
      <w:r>
        <w:rPr>
          <w:color w:val="231F20"/>
          <w:spacing w:val="-1"/>
        </w:rPr>
        <w:t xml:space="preserve"> </w:t>
      </w:r>
      <w:r>
        <w:rPr>
          <w:color w:val="231F20"/>
        </w:rPr>
        <w:t>ihre</w:t>
      </w:r>
      <w:r>
        <w:rPr>
          <w:color w:val="231F20"/>
          <w:spacing w:val="-1"/>
        </w:rPr>
        <w:t xml:space="preserve"> </w:t>
      </w:r>
      <w:r>
        <w:rPr>
          <w:color w:val="231F20"/>
        </w:rPr>
        <w:t xml:space="preserve">Ver- </w:t>
      </w:r>
      <w:proofErr w:type="spellStart"/>
      <w:r>
        <w:rPr>
          <w:color w:val="231F20"/>
        </w:rPr>
        <w:t>besserung</w:t>
      </w:r>
      <w:proofErr w:type="spellEnd"/>
      <w:r>
        <w:rPr>
          <w:color w:val="231F20"/>
        </w:rPr>
        <w:t xml:space="preserve"> führt auch zu einer Verbesserung bei den Ergebnissen. Diese Ergebnisse werden in vier Ergebniskriterien (mitarbeiter-, kunden- bzw. gesellschaftsbezogene Ergebnisse und Schlüsselergebnisse) systematisch dargestellt und beschrieben. Auch dem EFQM-Modell liegt die Idee der kontinuierlichen Verbesserung zugrunde: Für die </w:t>
      </w:r>
      <w:proofErr w:type="spellStart"/>
      <w:r>
        <w:rPr>
          <w:color w:val="231F20"/>
        </w:rPr>
        <w:t>Befähigerkriterien</w:t>
      </w:r>
      <w:proofErr w:type="spellEnd"/>
      <w:r>
        <w:rPr>
          <w:color w:val="231F20"/>
        </w:rPr>
        <w:t xml:space="preserve"> werden daher Ziele definiert und durch den Abgleich der Ziele (Soll- </w:t>
      </w:r>
      <w:proofErr w:type="spellStart"/>
      <w:r>
        <w:rPr>
          <w:color w:val="231F20"/>
        </w:rPr>
        <w:t>größe</w:t>
      </w:r>
      <w:proofErr w:type="spellEnd"/>
      <w:r>
        <w:rPr>
          <w:color w:val="231F20"/>
        </w:rPr>
        <w:t>) mit den Ergebnissen (</w:t>
      </w:r>
      <w:proofErr w:type="spellStart"/>
      <w:r>
        <w:rPr>
          <w:color w:val="231F20"/>
        </w:rPr>
        <w:t>Istgröße</w:t>
      </w:r>
      <w:proofErr w:type="spellEnd"/>
      <w:r>
        <w:rPr>
          <w:color w:val="231F20"/>
        </w:rPr>
        <w:t xml:space="preserve">) sollen Prozesse des Lernens bzw. der Kreativität und Innovation zu Verbesserungen führen. Dieser Ansatz wird in der folgenden </w:t>
      </w:r>
      <w:proofErr w:type="spellStart"/>
      <w:r>
        <w:rPr>
          <w:color w:val="231F20"/>
        </w:rPr>
        <w:t>Abbil</w:t>
      </w:r>
      <w:proofErr w:type="spellEnd"/>
      <w:r>
        <w:rPr>
          <w:color w:val="231F20"/>
        </w:rPr>
        <w:t xml:space="preserve">- </w:t>
      </w:r>
      <w:proofErr w:type="spellStart"/>
      <w:r>
        <w:rPr>
          <w:color w:val="231F20"/>
        </w:rPr>
        <w:t>dung</w:t>
      </w:r>
      <w:proofErr w:type="spellEnd"/>
      <w:r>
        <w:rPr>
          <w:color w:val="231F20"/>
        </w:rPr>
        <w:t xml:space="preserve"> verdeutlicht:</w:t>
      </w:r>
    </w:p>
    <w:p w14:paraId="78E53E39" w14:textId="77777777" w:rsidR="006D5486" w:rsidRDefault="00000000">
      <w:pPr>
        <w:pStyle w:val="Textkrper"/>
        <w:spacing w:before="3"/>
        <w:rPr>
          <w:sz w:val="22"/>
        </w:rPr>
      </w:pPr>
      <w:r>
        <w:rPr>
          <w:noProof/>
        </w:rPr>
        <w:drawing>
          <wp:anchor distT="0" distB="0" distL="0" distR="0" simplePos="0" relativeHeight="48" behindDoc="0" locked="0" layoutInCell="1" allowOverlap="1" wp14:anchorId="4F39093F" wp14:editId="5A249259">
            <wp:simplePos x="0" y="0"/>
            <wp:positionH relativeFrom="page">
              <wp:posOffset>1692000</wp:posOffset>
            </wp:positionH>
            <wp:positionV relativeFrom="paragraph">
              <wp:posOffset>184818</wp:posOffset>
            </wp:positionV>
            <wp:extent cx="4893949" cy="4398549"/>
            <wp:effectExtent l="0" t="0" r="0" b="0"/>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65" cstate="print"/>
                    <a:stretch>
                      <a:fillRect/>
                    </a:stretch>
                  </pic:blipFill>
                  <pic:spPr>
                    <a:xfrm>
                      <a:off x="0" y="0"/>
                      <a:ext cx="4893949" cy="4398549"/>
                    </a:xfrm>
                    <a:prstGeom prst="rect">
                      <a:avLst/>
                    </a:prstGeom>
                  </pic:spPr>
                </pic:pic>
              </a:graphicData>
            </a:graphic>
          </wp:anchor>
        </w:drawing>
      </w:r>
    </w:p>
    <w:p w14:paraId="0D91012E" w14:textId="77777777" w:rsidR="006D5486" w:rsidRDefault="006D5486">
      <w:pPr>
        <w:sectPr w:rsidR="006D5486">
          <w:pgSz w:w="11910" w:h="16840"/>
          <w:pgMar w:top="960" w:right="460" w:bottom="280" w:left="460" w:header="0" w:footer="0" w:gutter="0"/>
          <w:cols w:space="720"/>
        </w:sectPr>
      </w:pPr>
    </w:p>
    <w:p w14:paraId="0EE6E78E" w14:textId="77777777" w:rsidR="006D5486" w:rsidRDefault="006D5486">
      <w:pPr>
        <w:pStyle w:val="Textkrper"/>
      </w:pPr>
    </w:p>
    <w:p w14:paraId="4B4DDBA5" w14:textId="77777777" w:rsidR="006D5486" w:rsidRDefault="006D5486">
      <w:pPr>
        <w:pStyle w:val="Textkrper"/>
        <w:spacing w:before="9"/>
        <w:rPr>
          <w:sz w:val="18"/>
        </w:rPr>
      </w:pPr>
    </w:p>
    <w:p w14:paraId="04F03777" w14:textId="77777777" w:rsidR="006D5486" w:rsidRDefault="00000000">
      <w:pPr>
        <w:ind w:left="957"/>
        <w:rPr>
          <w:sz w:val="18"/>
        </w:rPr>
      </w:pPr>
      <w:r>
        <w:rPr>
          <w:color w:val="003946"/>
          <w:spacing w:val="-2"/>
          <w:sz w:val="18"/>
        </w:rPr>
        <w:t>Qualitätsmanagementsysteme</w:t>
      </w:r>
    </w:p>
    <w:p w14:paraId="0E8C80A3" w14:textId="77777777" w:rsidR="006D5486" w:rsidRDefault="006D5486">
      <w:pPr>
        <w:pStyle w:val="Textkrper"/>
      </w:pPr>
    </w:p>
    <w:p w14:paraId="3F2FADBA" w14:textId="77777777" w:rsidR="006D5486" w:rsidRDefault="006D5486">
      <w:pPr>
        <w:pStyle w:val="Textkrper"/>
      </w:pPr>
    </w:p>
    <w:p w14:paraId="2328A179" w14:textId="77777777" w:rsidR="006D5486" w:rsidRDefault="006D5486">
      <w:pPr>
        <w:pStyle w:val="Textkrper"/>
      </w:pPr>
    </w:p>
    <w:p w14:paraId="68C75DD2" w14:textId="77777777" w:rsidR="006D5486" w:rsidRDefault="006D5486">
      <w:pPr>
        <w:pStyle w:val="Textkrper"/>
      </w:pPr>
    </w:p>
    <w:p w14:paraId="43672A57" w14:textId="77777777" w:rsidR="006D5486" w:rsidRDefault="006D5486">
      <w:pPr>
        <w:pStyle w:val="Textkrper"/>
        <w:spacing w:before="7"/>
        <w:rPr>
          <w:sz w:val="18"/>
        </w:rPr>
      </w:pPr>
    </w:p>
    <w:p w14:paraId="67D01868" w14:textId="77777777" w:rsidR="006D5486" w:rsidRDefault="00000000">
      <w:pPr>
        <w:pStyle w:val="Textkrper"/>
        <w:spacing w:before="100" w:line="259" w:lineRule="auto"/>
        <w:ind w:left="957" w:right="2202" w:hanging="1"/>
        <w:jc w:val="both"/>
      </w:pPr>
      <w:r>
        <w:rPr>
          <w:color w:val="231F20"/>
        </w:rPr>
        <w:t>Die in der Abbildung angegebenen Zahlenwerte spiegeln die Gewichtung der einzelnen Kriterien</w:t>
      </w:r>
      <w:r>
        <w:rPr>
          <w:color w:val="231F20"/>
          <w:spacing w:val="-8"/>
        </w:rPr>
        <w:t xml:space="preserve"> </w:t>
      </w:r>
      <w:r>
        <w:rPr>
          <w:color w:val="231F20"/>
        </w:rPr>
        <w:t>bei</w:t>
      </w:r>
      <w:r>
        <w:rPr>
          <w:color w:val="231F20"/>
          <w:spacing w:val="-8"/>
        </w:rPr>
        <w:t xml:space="preserve"> </w:t>
      </w:r>
      <w:r>
        <w:rPr>
          <w:color w:val="231F20"/>
        </w:rPr>
        <w:t>der</w:t>
      </w:r>
      <w:r>
        <w:rPr>
          <w:color w:val="231F20"/>
          <w:spacing w:val="-8"/>
        </w:rPr>
        <w:t xml:space="preserve"> </w:t>
      </w:r>
      <w:r>
        <w:rPr>
          <w:color w:val="231F20"/>
        </w:rPr>
        <w:t>Bewertung</w:t>
      </w:r>
      <w:r>
        <w:rPr>
          <w:color w:val="231F20"/>
          <w:spacing w:val="-8"/>
        </w:rPr>
        <w:t xml:space="preserve"> </w:t>
      </w:r>
      <w:r>
        <w:rPr>
          <w:color w:val="231F20"/>
        </w:rPr>
        <w:t>wider.</w:t>
      </w:r>
      <w:r>
        <w:rPr>
          <w:color w:val="231F20"/>
          <w:spacing w:val="-8"/>
        </w:rPr>
        <w:t xml:space="preserve"> </w:t>
      </w:r>
      <w:r>
        <w:rPr>
          <w:color w:val="231F20"/>
        </w:rPr>
        <w:t>Bei</w:t>
      </w:r>
      <w:r>
        <w:rPr>
          <w:color w:val="231F20"/>
          <w:spacing w:val="-8"/>
        </w:rPr>
        <w:t xml:space="preserve"> </w:t>
      </w:r>
      <w:r>
        <w:rPr>
          <w:color w:val="231F20"/>
        </w:rPr>
        <w:t>einer</w:t>
      </w:r>
      <w:r>
        <w:rPr>
          <w:color w:val="231F20"/>
          <w:spacing w:val="-8"/>
        </w:rPr>
        <w:t xml:space="preserve"> </w:t>
      </w:r>
      <w:r>
        <w:rPr>
          <w:color w:val="231F20"/>
        </w:rPr>
        <w:t>Selbst-,</w:t>
      </w:r>
      <w:r>
        <w:rPr>
          <w:color w:val="231F20"/>
          <w:spacing w:val="-8"/>
        </w:rPr>
        <w:t xml:space="preserve"> </w:t>
      </w:r>
      <w:r>
        <w:rPr>
          <w:color w:val="231F20"/>
        </w:rPr>
        <w:t>aber</w:t>
      </w:r>
      <w:r>
        <w:rPr>
          <w:color w:val="231F20"/>
          <w:spacing w:val="-8"/>
        </w:rPr>
        <w:t xml:space="preserve"> </w:t>
      </w:r>
      <w:r>
        <w:rPr>
          <w:color w:val="231F20"/>
        </w:rPr>
        <w:t>auch</w:t>
      </w:r>
      <w:r>
        <w:rPr>
          <w:color w:val="231F20"/>
          <w:spacing w:val="-8"/>
        </w:rPr>
        <w:t xml:space="preserve"> </w:t>
      </w:r>
      <w:r>
        <w:rPr>
          <w:color w:val="231F20"/>
        </w:rPr>
        <w:t>Fremdbewertung</w:t>
      </w:r>
      <w:r>
        <w:rPr>
          <w:color w:val="231F20"/>
          <w:spacing w:val="-8"/>
        </w:rPr>
        <w:t xml:space="preserve"> </w:t>
      </w:r>
      <w:r>
        <w:rPr>
          <w:color w:val="231F20"/>
        </w:rPr>
        <w:t xml:space="preserve">können insgesamt 1.000 Punkte erreicht werden. Die kundenbezogenen Ergebnisse und die Schlüsselergebnisse sind überproportional gewichtet, um der starken </w:t>
      </w:r>
      <w:proofErr w:type="spellStart"/>
      <w:r>
        <w:rPr>
          <w:color w:val="231F20"/>
        </w:rPr>
        <w:t>Kundenorientie</w:t>
      </w:r>
      <w:proofErr w:type="spellEnd"/>
      <w:r>
        <w:rPr>
          <w:color w:val="231F20"/>
        </w:rPr>
        <w:t xml:space="preserve">- </w:t>
      </w:r>
      <w:proofErr w:type="spellStart"/>
      <w:r>
        <w:rPr>
          <w:color w:val="231F20"/>
        </w:rPr>
        <w:t>rung</w:t>
      </w:r>
      <w:proofErr w:type="spellEnd"/>
      <w:r>
        <w:rPr>
          <w:color w:val="231F20"/>
        </w:rPr>
        <w:t xml:space="preserve"> des EFQM-Modells gerecht zu werden.</w:t>
      </w:r>
    </w:p>
    <w:p w14:paraId="35452E97" w14:textId="77777777" w:rsidR="006D5486" w:rsidRDefault="006D5486">
      <w:pPr>
        <w:pStyle w:val="Textkrper"/>
        <w:rPr>
          <w:sz w:val="22"/>
        </w:rPr>
      </w:pPr>
    </w:p>
    <w:p w14:paraId="3A192468" w14:textId="77777777" w:rsidR="006D5486" w:rsidRDefault="00000000">
      <w:pPr>
        <w:pStyle w:val="Textkrper"/>
        <w:spacing w:line="259" w:lineRule="auto"/>
        <w:ind w:left="957" w:right="2201"/>
        <w:jc w:val="both"/>
      </w:pPr>
      <w:r>
        <w:rPr>
          <w:color w:val="231F20"/>
        </w:rPr>
        <w:t xml:space="preserve">Die </w:t>
      </w:r>
      <w:proofErr w:type="spellStart"/>
      <w:r>
        <w:rPr>
          <w:color w:val="231F20"/>
        </w:rPr>
        <w:t>Befähiger</w:t>
      </w:r>
      <w:proofErr w:type="spellEnd"/>
      <w:r>
        <w:rPr>
          <w:color w:val="231F20"/>
        </w:rPr>
        <w:t>- und Ergebniskriterien werden durch Teilkriterien weiter ausdifferenziert und mittels Indikatoren gemessen. Einige wichtige Teilkriterien sollen im Folgenden näher betrachtet werden:</w:t>
      </w:r>
    </w:p>
    <w:p w14:paraId="7196838B" w14:textId="77777777" w:rsidR="006D5486" w:rsidRDefault="006D5486">
      <w:pPr>
        <w:pStyle w:val="Textkrper"/>
        <w:spacing w:before="10"/>
        <w:rPr>
          <w:sz w:val="21"/>
        </w:rPr>
      </w:pPr>
    </w:p>
    <w:p w14:paraId="36415C90" w14:textId="77777777" w:rsidR="006D5486" w:rsidRDefault="00000000">
      <w:pPr>
        <w:pStyle w:val="Listenabsatz"/>
        <w:numPr>
          <w:ilvl w:val="0"/>
          <w:numId w:val="1"/>
        </w:numPr>
        <w:tabs>
          <w:tab w:val="left" w:pos="1237"/>
          <w:tab w:val="left" w:pos="1238"/>
        </w:tabs>
        <w:spacing w:before="0" w:line="259" w:lineRule="auto"/>
        <w:ind w:right="2285"/>
        <w:rPr>
          <w:sz w:val="20"/>
        </w:rPr>
      </w:pPr>
      <w:r>
        <w:rPr>
          <w:color w:val="231F20"/>
          <w:sz w:val="20"/>
        </w:rPr>
        <w:t>Führung:</w:t>
      </w:r>
      <w:r>
        <w:rPr>
          <w:color w:val="231F20"/>
          <w:spacing w:val="-8"/>
          <w:sz w:val="20"/>
        </w:rPr>
        <w:t xml:space="preserve"> </w:t>
      </w:r>
      <w:r>
        <w:rPr>
          <w:color w:val="231F20"/>
          <w:sz w:val="20"/>
        </w:rPr>
        <w:t>Als</w:t>
      </w:r>
      <w:r>
        <w:rPr>
          <w:color w:val="231F20"/>
          <w:spacing w:val="-8"/>
          <w:sz w:val="20"/>
        </w:rPr>
        <w:t xml:space="preserve"> </w:t>
      </w:r>
      <w:r>
        <w:rPr>
          <w:color w:val="231F20"/>
          <w:sz w:val="20"/>
        </w:rPr>
        <w:t>Stellgröße</w:t>
      </w:r>
      <w:r>
        <w:rPr>
          <w:color w:val="231F20"/>
          <w:spacing w:val="-8"/>
          <w:sz w:val="20"/>
        </w:rPr>
        <w:t xml:space="preserve"> </w:t>
      </w:r>
      <w:r>
        <w:rPr>
          <w:color w:val="231F20"/>
          <w:sz w:val="20"/>
        </w:rPr>
        <w:t>bzw.</w:t>
      </w:r>
      <w:r>
        <w:rPr>
          <w:color w:val="231F20"/>
          <w:spacing w:val="-8"/>
          <w:sz w:val="20"/>
        </w:rPr>
        <w:t xml:space="preserve"> </w:t>
      </w:r>
      <w:proofErr w:type="spellStart"/>
      <w:r>
        <w:rPr>
          <w:color w:val="231F20"/>
          <w:sz w:val="20"/>
        </w:rPr>
        <w:t>Befähiger</w:t>
      </w:r>
      <w:proofErr w:type="spellEnd"/>
      <w:r>
        <w:rPr>
          <w:color w:val="231F20"/>
          <w:spacing w:val="-8"/>
          <w:sz w:val="20"/>
        </w:rPr>
        <w:t xml:space="preserve"> </w:t>
      </w:r>
      <w:r>
        <w:rPr>
          <w:color w:val="231F20"/>
          <w:sz w:val="20"/>
        </w:rPr>
        <w:t>kommt</w:t>
      </w:r>
      <w:r>
        <w:rPr>
          <w:color w:val="231F20"/>
          <w:spacing w:val="-8"/>
          <w:sz w:val="20"/>
        </w:rPr>
        <w:t xml:space="preserve"> </w:t>
      </w:r>
      <w:r>
        <w:rPr>
          <w:color w:val="231F20"/>
          <w:sz w:val="20"/>
        </w:rPr>
        <w:t>der</w:t>
      </w:r>
      <w:r>
        <w:rPr>
          <w:color w:val="231F20"/>
          <w:spacing w:val="-8"/>
          <w:sz w:val="20"/>
        </w:rPr>
        <w:t xml:space="preserve"> </w:t>
      </w:r>
      <w:r>
        <w:rPr>
          <w:color w:val="231F20"/>
          <w:sz w:val="20"/>
        </w:rPr>
        <w:t>Führung</w:t>
      </w:r>
      <w:r>
        <w:rPr>
          <w:color w:val="231F20"/>
          <w:spacing w:val="-8"/>
          <w:sz w:val="20"/>
        </w:rPr>
        <w:t xml:space="preserve"> </w:t>
      </w:r>
      <w:r>
        <w:rPr>
          <w:color w:val="231F20"/>
          <w:sz w:val="20"/>
        </w:rPr>
        <w:t>im</w:t>
      </w:r>
      <w:r>
        <w:rPr>
          <w:color w:val="231F20"/>
          <w:spacing w:val="-8"/>
          <w:sz w:val="20"/>
        </w:rPr>
        <w:t xml:space="preserve"> </w:t>
      </w:r>
      <w:r>
        <w:rPr>
          <w:color w:val="231F20"/>
          <w:sz w:val="20"/>
        </w:rPr>
        <w:t>EFQM-Modell</w:t>
      </w:r>
      <w:r>
        <w:rPr>
          <w:color w:val="231F20"/>
          <w:spacing w:val="-8"/>
          <w:sz w:val="20"/>
        </w:rPr>
        <w:t xml:space="preserve"> </w:t>
      </w:r>
      <w:r>
        <w:rPr>
          <w:color w:val="231F20"/>
          <w:sz w:val="20"/>
        </w:rPr>
        <w:t>die</w:t>
      </w:r>
      <w:r>
        <w:rPr>
          <w:color w:val="231F20"/>
          <w:spacing w:val="-8"/>
          <w:sz w:val="20"/>
        </w:rPr>
        <w:t xml:space="preserve"> </w:t>
      </w:r>
      <w:r>
        <w:rPr>
          <w:color w:val="231F20"/>
          <w:sz w:val="20"/>
        </w:rPr>
        <w:t xml:space="preserve">Auf- </w:t>
      </w:r>
      <w:proofErr w:type="spellStart"/>
      <w:r>
        <w:rPr>
          <w:color w:val="231F20"/>
          <w:sz w:val="20"/>
        </w:rPr>
        <w:t>gabe</w:t>
      </w:r>
      <w:proofErr w:type="spellEnd"/>
      <w:r>
        <w:rPr>
          <w:color w:val="231F20"/>
          <w:sz w:val="20"/>
        </w:rPr>
        <w:t xml:space="preserve"> zu, dem Unternehmen Orientierung zu geben. Dies kann z. B. in Form einer Mission</w:t>
      </w:r>
      <w:r>
        <w:rPr>
          <w:color w:val="231F20"/>
          <w:spacing w:val="-1"/>
          <w:sz w:val="20"/>
        </w:rPr>
        <w:t xml:space="preserve"> </w:t>
      </w:r>
      <w:r>
        <w:rPr>
          <w:color w:val="231F20"/>
          <w:sz w:val="20"/>
        </w:rPr>
        <w:t>oder</w:t>
      </w:r>
      <w:r>
        <w:rPr>
          <w:color w:val="231F20"/>
          <w:spacing w:val="-1"/>
          <w:sz w:val="20"/>
        </w:rPr>
        <w:t xml:space="preserve"> </w:t>
      </w:r>
      <w:r>
        <w:rPr>
          <w:color w:val="231F20"/>
          <w:sz w:val="20"/>
        </w:rPr>
        <w:t>Vision</w:t>
      </w:r>
      <w:r>
        <w:rPr>
          <w:color w:val="231F20"/>
          <w:spacing w:val="-1"/>
          <w:sz w:val="20"/>
        </w:rPr>
        <w:t xml:space="preserve"> </w:t>
      </w:r>
      <w:r>
        <w:rPr>
          <w:color w:val="231F20"/>
          <w:sz w:val="20"/>
        </w:rPr>
        <w:t>geschehen.</w:t>
      </w:r>
      <w:r>
        <w:rPr>
          <w:color w:val="231F20"/>
          <w:spacing w:val="-1"/>
          <w:sz w:val="20"/>
        </w:rPr>
        <w:t xml:space="preserve"> </w:t>
      </w:r>
      <w:r>
        <w:rPr>
          <w:color w:val="231F20"/>
          <w:sz w:val="20"/>
        </w:rPr>
        <w:t>Die</w:t>
      </w:r>
      <w:r>
        <w:rPr>
          <w:color w:val="231F20"/>
          <w:spacing w:val="-1"/>
          <w:sz w:val="20"/>
        </w:rPr>
        <w:t xml:space="preserve"> </w:t>
      </w:r>
      <w:r>
        <w:rPr>
          <w:color w:val="231F20"/>
          <w:sz w:val="20"/>
        </w:rPr>
        <w:t>Führung</w:t>
      </w:r>
      <w:r>
        <w:rPr>
          <w:color w:val="231F20"/>
          <w:spacing w:val="-1"/>
          <w:sz w:val="20"/>
        </w:rPr>
        <w:t xml:space="preserve"> </w:t>
      </w:r>
      <w:r>
        <w:rPr>
          <w:color w:val="231F20"/>
          <w:sz w:val="20"/>
        </w:rPr>
        <w:t>sollte</w:t>
      </w:r>
      <w:r>
        <w:rPr>
          <w:color w:val="231F20"/>
          <w:spacing w:val="-1"/>
          <w:sz w:val="20"/>
        </w:rPr>
        <w:t xml:space="preserve"> </w:t>
      </w:r>
      <w:r>
        <w:rPr>
          <w:color w:val="231F20"/>
          <w:sz w:val="20"/>
        </w:rPr>
        <w:t>auch</w:t>
      </w:r>
      <w:r>
        <w:rPr>
          <w:color w:val="231F20"/>
          <w:spacing w:val="-1"/>
          <w:sz w:val="20"/>
        </w:rPr>
        <w:t xml:space="preserve"> </w:t>
      </w:r>
      <w:r>
        <w:rPr>
          <w:color w:val="231F20"/>
          <w:sz w:val="20"/>
        </w:rPr>
        <w:t>aktiv</w:t>
      </w:r>
      <w:r>
        <w:rPr>
          <w:color w:val="231F20"/>
          <w:spacing w:val="-1"/>
          <w:sz w:val="20"/>
        </w:rPr>
        <w:t xml:space="preserve"> </w:t>
      </w:r>
      <w:r>
        <w:rPr>
          <w:color w:val="231F20"/>
          <w:sz w:val="20"/>
        </w:rPr>
        <w:t>auf</w:t>
      </w:r>
      <w:r>
        <w:rPr>
          <w:color w:val="231F20"/>
          <w:spacing w:val="-1"/>
          <w:sz w:val="20"/>
        </w:rPr>
        <w:t xml:space="preserve"> </w:t>
      </w:r>
      <w:r>
        <w:rPr>
          <w:color w:val="231F20"/>
          <w:sz w:val="20"/>
        </w:rPr>
        <w:t>die</w:t>
      </w:r>
      <w:r>
        <w:rPr>
          <w:color w:val="231F20"/>
          <w:spacing w:val="-1"/>
          <w:sz w:val="20"/>
        </w:rPr>
        <w:t xml:space="preserve"> </w:t>
      </w:r>
      <w:r>
        <w:rPr>
          <w:color w:val="231F20"/>
          <w:sz w:val="20"/>
        </w:rPr>
        <w:t>interessierten Parteien</w:t>
      </w:r>
      <w:r>
        <w:rPr>
          <w:color w:val="231F20"/>
          <w:spacing w:val="-5"/>
          <w:sz w:val="20"/>
        </w:rPr>
        <w:t xml:space="preserve"> </w:t>
      </w:r>
      <w:r>
        <w:rPr>
          <w:color w:val="231F20"/>
          <w:sz w:val="20"/>
        </w:rPr>
        <w:t>eines</w:t>
      </w:r>
      <w:r>
        <w:rPr>
          <w:color w:val="231F20"/>
          <w:spacing w:val="-5"/>
          <w:sz w:val="20"/>
        </w:rPr>
        <w:t xml:space="preserve"> </w:t>
      </w:r>
      <w:r>
        <w:rPr>
          <w:color w:val="231F20"/>
          <w:sz w:val="20"/>
        </w:rPr>
        <w:t>Unternehmens</w:t>
      </w:r>
      <w:r>
        <w:rPr>
          <w:color w:val="231F20"/>
          <w:spacing w:val="-5"/>
          <w:sz w:val="20"/>
        </w:rPr>
        <w:t xml:space="preserve"> </w:t>
      </w:r>
      <w:r>
        <w:rPr>
          <w:color w:val="231F20"/>
          <w:sz w:val="20"/>
        </w:rPr>
        <w:t>zugehen</w:t>
      </w:r>
      <w:r>
        <w:rPr>
          <w:color w:val="231F20"/>
          <w:spacing w:val="-5"/>
          <w:sz w:val="20"/>
        </w:rPr>
        <w:t xml:space="preserve"> </w:t>
      </w:r>
      <w:r>
        <w:rPr>
          <w:color w:val="231F20"/>
          <w:sz w:val="20"/>
        </w:rPr>
        <w:t>und</w:t>
      </w:r>
      <w:r>
        <w:rPr>
          <w:color w:val="231F20"/>
          <w:spacing w:val="-5"/>
          <w:sz w:val="20"/>
        </w:rPr>
        <w:t xml:space="preserve"> </w:t>
      </w:r>
      <w:r>
        <w:rPr>
          <w:color w:val="231F20"/>
          <w:sz w:val="20"/>
        </w:rPr>
        <w:t>die</w:t>
      </w:r>
      <w:r>
        <w:rPr>
          <w:color w:val="231F20"/>
          <w:spacing w:val="-5"/>
          <w:sz w:val="20"/>
        </w:rPr>
        <w:t xml:space="preserve"> </w:t>
      </w:r>
      <w:r>
        <w:rPr>
          <w:color w:val="231F20"/>
          <w:sz w:val="20"/>
        </w:rPr>
        <w:t>Beziehungen</w:t>
      </w:r>
      <w:r>
        <w:rPr>
          <w:color w:val="231F20"/>
          <w:spacing w:val="-5"/>
          <w:sz w:val="20"/>
        </w:rPr>
        <w:t xml:space="preserve"> </w:t>
      </w:r>
      <w:r>
        <w:rPr>
          <w:color w:val="231F20"/>
          <w:sz w:val="20"/>
        </w:rPr>
        <w:t>aktiv</w:t>
      </w:r>
      <w:r>
        <w:rPr>
          <w:color w:val="231F20"/>
          <w:spacing w:val="-5"/>
          <w:sz w:val="20"/>
        </w:rPr>
        <w:t xml:space="preserve"> </w:t>
      </w:r>
      <w:r>
        <w:rPr>
          <w:color w:val="231F20"/>
          <w:sz w:val="20"/>
        </w:rPr>
        <w:t>gestalten.</w:t>
      </w:r>
      <w:r>
        <w:rPr>
          <w:color w:val="231F20"/>
          <w:spacing w:val="-5"/>
          <w:sz w:val="20"/>
        </w:rPr>
        <w:t xml:space="preserve"> </w:t>
      </w:r>
      <w:r>
        <w:rPr>
          <w:color w:val="231F20"/>
          <w:sz w:val="20"/>
        </w:rPr>
        <w:t>Diesen Weg ist das Unternehmen GEODIS gegangen (wie bereits aufgezeigt wurde).</w:t>
      </w:r>
    </w:p>
    <w:p w14:paraId="0488DDE7" w14:textId="77777777" w:rsidR="006D5486" w:rsidRDefault="00000000">
      <w:pPr>
        <w:pStyle w:val="Listenabsatz"/>
        <w:numPr>
          <w:ilvl w:val="0"/>
          <w:numId w:val="1"/>
        </w:numPr>
        <w:tabs>
          <w:tab w:val="left" w:pos="1237"/>
          <w:tab w:val="left" w:pos="1238"/>
        </w:tabs>
        <w:spacing w:before="4" w:line="259" w:lineRule="auto"/>
        <w:ind w:right="2390"/>
        <w:rPr>
          <w:sz w:val="20"/>
        </w:rPr>
      </w:pPr>
      <w:r>
        <w:rPr>
          <w:color w:val="231F20"/>
          <w:sz w:val="20"/>
        </w:rPr>
        <w:t>Strategie:</w:t>
      </w:r>
      <w:r>
        <w:rPr>
          <w:color w:val="231F20"/>
          <w:spacing w:val="-1"/>
          <w:sz w:val="20"/>
        </w:rPr>
        <w:t xml:space="preserve"> </w:t>
      </w:r>
      <w:r>
        <w:rPr>
          <w:color w:val="231F20"/>
          <w:sz w:val="20"/>
        </w:rPr>
        <w:t>Die</w:t>
      </w:r>
      <w:r>
        <w:rPr>
          <w:color w:val="231F20"/>
          <w:spacing w:val="-1"/>
          <w:sz w:val="20"/>
        </w:rPr>
        <w:t xml:space="preserve"> </w:t>
      </w:r>
      <w:r>
        <w:rPr>
          <w:color w:val="231F20"/>
          <w:sz w:val="20"/>
        </w:rPr>
        <w:t>groben</w:t>
      </w:r>
      <w:r>
        <w:rPr>
          <w:color w:val="231F20"/>
          <w:spacing w:val="-1"/>
          <w:sz w:val="20"/>
        </w:rPr>
        <w:t xml:space="preserve"> </w:t>
      </w:r>
      <w:r>
        <w:rPr>
          <w:color w:val="231F20"/>
          <w:sz w:val="20"/>
        </w:rPr>
        <w:t>Leitlinien</w:t>
      </w:r>
      <w:r>
        <w:rPr>
          <w:color w:val="231F20"/>
          <w:spacing w:val="-1"/>
          <w:sz w:val="20"/>
        </w:rPr>
        <w:t xml:space="preserve"> </w:t>
      </w:r>
      <w:r>
        <w:rPr>
          <w:color w:val="231F20"/>
          <w:sz w:val="20"/>
        </w:rPr>
        <w:t>einer</w:t>
      </w:r>
      <w:r>
        <w:rPr>
          <w:color w:val="231F20"/>
          <w:spacing w:val="-1"/>
          <w:sz w:val="20"/>
        </w:rPr>
        <w:t xml:space="preserve"> </w:t>
      </w:r>
      <w:r>
        <w:rPr>
          <w:color w:val="231F20"/>
          <w:sz w:val="20"/>
        </w:rPr>
        <w:t>Mission</w:t>
      </w:r>
      <w:r>
        <w:rPr>
          <w:color w:val="231F20"/>
          <w:spacing w:val="-1"/>
          <w:sz w:val="20"/>
        </w:rPr>
        <w:t xml:space="preserve"> </w:t>
      </w:r>
      <w:r>
        <w:rPr>
          <w:color w:val="231F20"/>
          <w:sz w:val="20"/>
        </w:rPr>
        <w:t>werden</w:t>
      </w:r>
      <w:r>
        <w:rPr>
          <w:color w:val="231F20"/>
          <w:spacing w:val="-1"/>
          <w:sz w:val="20"/>
        </w:rPr>
        <w:t xml:space="preserve"> </w:t>
      </w:r>
      <w:r>
        <w:rPr>
          <w:color w:val="231F20"/>
          <w:sz w:val="20"/>
        </w:rPr>
        <w:t>in</w:t>
      </w:r>
      <w:r>
        <w:rPr>
          <w:color w:val="231F20"/>
          <w:spacing w:val="-1"/>
          <w:sz w:val="20"/>
        </w:rPr>
        <w:t xml:space="preserve"> </w:t>
      </w:r>
      <w:r>
        <w:rPr>
          <w:color w:val="231F20"/>
          <w:sz w:val="20"/>
        </w:rPr>
        <w:t>einer</w:t>
      </w:r>
      <w:r>
        <w:rPr>
          <w:color w:val="231F20"/>
          <w:spacing w:val="-1"/>
          <w:sz w:val="20"/>
        </w:rPr>
        <w:t xml:space="preserve"> </w:t>
      </w:r>
      <w:r>
        <w:rPr>
          <w:color w:val="231F20"/>
          <w:sz w:val="20"/>
        </w:rPr>
        <w:t>Strategie</w:t>
      </w:r>
      <w:r>
        <w:rPr>
          <w:color w:val="231F20"/>
          <w:spacing w:val="-1"/>
          <w:sz w:val="20"/>
        </w:rPr>
        <w:t xml:space="preserve"> </w:t>
      </w:r>
      <w:r>
        <w:rPr>
          <w:color w:val="231F20"/>
          <w:sz w:val="20"/>
        </w:rPr>
        <w:t>umgesetzt. Dabei</w:t>
      </w:r>
      <w:r>
        <w:rPr>
          <w:color w:val="231F20"/>
          <w:spacing w:val="-7"/>
          <w:sz w:val="20"/>
        </w:rPr>
        <w:t xml:space="preserve"> </w:t>
      </w:r>
      <w:r>
        <w:rPr>
          <w:color w:val="231F20"/>
          <w:sz w:val="20"/>
        </w:rPr>
        <w:t>können</w:t>
      </w:r>
      <w:r>
        <w:rPr>
          <w:color w:val="231F20"/>
          <w:spacing w:val="-7"/>
          <w:sz w:val="20"/>
        </w:rPr>
        <w:t xml:space="preserve"> </w:t>
      </w:r>
      <w:r>
        <w:rPr>
          <w:color w:val="231F20"/>
          <w:sz w:val="20"/>
        </w:rPr>
        <w:t>Methoden</w:t>
      </w:r>
      <w:r>
        <w:rPr>
          <w:color w:val="231F20"/>
          <w:spacing w:val="-7"/>
          <w:sz w:val="20"/>
        </w:rPr>
        <w:t xml:space="preserve"> </w:t>
      </w:r>
      <w:r>
        <w:rPr>
          <w:color w:val="231F20"/>
          <w:sz w:val="20"/>
        </w:rPr>
        <w:t>wie</w:t>
      </w:r>
      <w:r>
        <w:rPr>
          <w:color w:val="231F20"/>
          <w:spacing w:val="-7"/>
          <w:sz w:val="20"/>
        </w:rPr>
        <w:t xml:space="preserve"> </w:t>
      </w:r>
      <w:r>
        <w:rPr>
          <w:color w:val="231F20"/>
          <w:sz w:val="20"/>
        </w:rPr>
        <w:t>die</w:t>
      </w:r>
      <w:r>
        <w:rPr>
          <w:color w:val="231F20"/>
          <w:spacing w:val="-7"/>
          <w:sz w:val="20"/>
        </w:rPr>
        <w:t xml:space="preserve"> </w:t>
      </w:r>
      <w:r>
        <w:rPr>
          <w:color w:val="231F20"/>
          <w:sz w:val="20"/>
        </w:rPr>
        <w:t>SWOT-Analyse</w:t>
      </w:r>
      <w:r>
        <w:rPr>
          <w:color w:val="231F20"/>
          <w:spacing w:val="-7"/>
          <w:sz w:val="20"/>
        </w:rPr>
        <w:t xml:space="preserve"> </w:t>
      </w:r>
      <w:r>
        <w:rPr>
          <w:color w:val="231F20"/>
          <w:sz w:val="20"/>
        </w:rPr>
        <w:t>(</w:t>
      </w:r>
      <w:proofErr w:type="spellStart"/>
      <w:r>
        <w:rPr>
          <w:color w:val="231F20"/>
          <w:sz w:val="20"/>
        </w:rPr>
        <w:t>Strengths</w:t>
      </w:r>
      <w:proofErr w:type="spellEnd"/>
      <w:r>
        <w:rPr>
          <w:color w:val="231F20"/>
          <w:spacing w:val="-7"/>
          <w:sz w:val="20"/>
        </w:rPr>
        <w:t xml:space="preserve"> </w:t>
      </w:r>
      <w:proofErr w:type="spellStart"/>
      <w:r>
        <w:rPr>
          <w:color w:val="231F20"/>
          <w:sz w:val="20"/>
        </w:rPr>
        <w:t>Weaknesses</w:t>
      </w:r>
      <w:proofErr w:type="spellEnd"/>
      <w:r>
        <w:rPr>
          <w:color w:val="231F20"/>
          <w:spacing w:val="-7"/>
          <w:sz w:val="20"/>
        </w:rPr>
        <w:t xml:space="preserve"> </w:t>
      </w:r>
      <w:proofErr w:type="spellStart"/>
      <w:r>
        <w:rPr>
          <w:color w:val="231F20"/>
          <w:sz w:val="20"/>
        </w:rPr>
        <w:t>Opportuni</w:t>
      </w:r>
      <w:proofErr w:type="spellEnd"/>
      <w:r>
        <w:rPr>
          <w:color w:val="231F20"/>
          <w:sz w:val="20"/>
        </w:rPr>
        <w:t xml:space="preserve">- </w:t>
      </w:r>
      <w:proofErr w:type="spellStart"/>
      <w:r>
        <w:rPr>
          <w:color w:val="231F20"/>
          <w:sz w:val="20"/>
        </w:rPr>
        <w:t>ties</w:t>
      </w:r>
      <w:proofErr w:type="spellEnd"/>
      <w:r>
        <w:rPr>
          <w:color w:val="231F20"/>
          <w:sz w:val="20"/>
        </w:rPr>
        <w:t xml:space="preserve"> </w:t>
      </w:r>
      <w:proofErr w:type="spellStart"/>
      <w:r>
        <w:rPr>
          <w:color w:val="231F20"/>
          <w:sz w:val="20"/>
        </w:rPr>
        <w:t>Threats</w:t>
      </w:r>
      <w:proofErr w:type="spellEnd"/>
      <w:r>
        <w:rPr>
          <w:color w:val="231F20"/>
          <w:sz w:val="20"/>
        </w:rPr>
        <w:t xml:space="preserve"> Analysis) zum Einsatz kommen, </w:t>
      </w:r>
      <w:proofErr w:type="gramStart"/>
      <w:r>
        <w:rPr>
          <w:color w:val="231F20"/>
          <w:sz w:val="20"/>
        </w:rPr>
        <w:t>die systematisch unternehmerische Stärken</w:t>
      </w:r>
      <w:proofErr w:type="gramEnd"/>
      <w:r>
        <w:rPr>
          <w:color w:val="231F20"/>
          <w:spacing w:val="-8"/>
          <w:sz w:val="20"/>
        </w:rPr>
        <w:t xml:space="preserve"> </w:t>
      </w:r>
      <w:r>
        <w:rPr>
          <w:color w:val="231F20"/>
          <w:sz w:val="20"/>
        </w:rPr>
        <w:t>bzw.</w:t>
      </w:r>
      <w:r>
        <w:rPr>
          <w:color w:val="231F20"/>
          <w:spacing w:val="-8"/>
          <w:sz w:val="20"/>
        </w:rPr>
        <w:t xml:space="preserve"> </w:t>
      </w:r>
      <w:r>
        <w:rPr>
          <w:color w:val="231F20"/>
          <w:sz w:val="20"/>
        </w:rPr>
        <w:t>Schwächen</w:t>
      </w:r>
      <w:r>
        <w:rPr>
          <w:color w:val="231F20"/>
          <w:spacing w:val="-8"/>
          <w:sz w:val="20"/>
        </w:rPr>
        <w:t xml:space="preserve"> </w:t>
      </w:r>
      <w:r>
        <w:rPr>
          <w:color w:val="231F20"/>
          <w:sz w:val="20"/>
        </w:rPr>
        <w:t>den</w:t>
      </w:r>
      <w:r>
        <w:rPr>
          <w:color w:val="231F20"/>
          <w:spacing w:val="-8"/>
          <w:sz w:val="20"/>
        </w:rPr>
        <w:t xml:space="preserve"> </w:t>
      </w:r>
      <w:r>
        <w:rPr>
          <w:color w:val="231F20"/>
          <w:sz w:val="20"/>
        </w:rPr>
        <w:t>Chancen</w:t>
      </w:r>
      <w:r>
        <w:rPr>
          <w:color w:val="231F20"/>
          <w:spacing w:val="-8"/>
          <w:sz w:val="20"/>
        </w:rPr>
        <w:t xml:space="preserve"> </w:t>
      </w:r>
      <w:r>
        <w:rPr>
          <w:color w:val="231F20"/>
          <w:sz w:val="20"/>
        </w:rPr>
        <w:t>und</w:t>
      </w:r>
      <w:r>
        <w:rPr>
          <w:color w:val="231F20"/>
          <w:spacing w:val="-8"/>
          <w:sz w:val="20"/>
        </w:rPr>
        <w:t xml:space="preserve"> </w:t>
      </w:r>
      <w:r>
        <w:rPr>
          <w:color w:val="231F20"/>
          <w:sz w:val="20"/>
        </w:rPr>
        <w:t>Risiken</w:t>
      </w:r>
      <w:r>
        <w:rPr>
          <w:color w:val="231F20"/>
          <w:spacing w:val="-8"/>
          <w:sz w:val="20"/>
        </w:rPr>
        <w:t xml:space="preserve"> </w:t>
      </w:r>
      <w:r>
        <w:rPr>
          <w:color w:val="231F20"/>
          <w:sz w:val="20"/>
        </w:rPr>
        <w:t>gegenüberstellt.</w:t>
      </w:r>
      <w:r>
        <w:rPr>
          <w:color w:val="231F20"/>
          <w:spacing w:val="-8"/>
          <w:sz w:val="20"/>
        </w:rPr>
        <w:t xml:space="preserve"> </w:t>
      </w:r>
      <w:r>
        <w:rPr>
          <w:color w:val="231F20"/>
          <w:sz w:val="20"/>
        </w:rPr>
        <w:t>Daraus</w:t>
      </w:r>
      <w:r>
        <w:rPr>
          <w:color w:val="231F20"/>
          <w:spacing w:val="-8"/>
          <w:sz w:val="20"/>
        </w:rPr>
        <w:t xml:space="preserve"> </w:t>
      </w:r>
      <w:r>
        <w:rPr>
          <w:color w:val="231F20"/>
          <w:sz w:val="20"/>
        </w:rPr>
        <w:t>können Ziele in Form von Schlüsselergebnissen abgeleitet werden wie die Definition der eigenen</w:t>
      </w:r>
      <w:r>
        <w:rPr>
          <w:color w:val="231F20"/>
          <w:spacing w:val="-5"/>
          <w:sz w:val="20"/>
        </w:rPr>
        <w:t xml:space="preserve"> </w:t>
      </w:r>
      <w:r>
        <w:rPr>
          <w:color w:val="231F20"/>
          <w:sz w:val="20"/>
        </w:rPr>
        <w:t>Kernkompetenzen,</w:t>
      </w:r>
      <w:r>
        <w:rPr>
          <w:color w:val="231F20"/>
          <w:spacing w:val="-5"/>
          <w:sz w:val="20"/>
        </w:rPr>
        <w:t xml:space="preserve"> </w:t>
      </w:r>
      <w:r>
        <w:rPr>
          <w:color w:val="231F20"/>
          <w:sz w:val="20"/>
        </w:rPr>
        <w:t>eine</w:t>
      </w:r>
      <w:r>
        <w:rPr>
          <w:color w:val="231F20"/>
          <w:spacing w:val="-5"/>
          <w:sz w:val="20"/>
        </w:rPr>
        <w:t xml:space="preserve"> </w:t>
      </w:r>
      <w:r>
        <w:rPr>
          <w:color w:val="231F20"/>
          <w:sz w:val="20"/>
        </w:rPr>
        <w:t>Steigerung</w:t>
      </w:r>
      <w:r>
        <w:rPr>
          <w:color w:val="231F20"/>
          <w:spacing w:val="-5"/>
          <w:sz w:val="20"/>
        </w:rPr>
        <w:t xml:space="preserve"> </w:t>
      </w:r>
      <w:r>
        <w:rPr>
          <w:color w:val="231F20"/>
          <w:sz w:val="20"/>
        </w:rPr>
        <w:t>des</w:t>
      </w:r>
      <w:r>
        <w:rPr>
          <w:color w:val="231F20"/>
          <w:spacing w:val="-5"/>
          <w:sz w:val="20"/>
        </w:rPr>
        <w:t xml:space="preserve"> </w:t>
      </w:r>
      <w:r>
        <w:rPr>
          <w:color w:val="231F20"/>
          <w:sz w:val="20"/>
        </w:rPr>
        <w:t>Marktanteils,</w:t>
      </w:r>
      <w:r>
        <w:rPr>
          <w:color w:val="231F20"/>
          <w:spacing w:val="-5"/>
          <w:sz w:val="20"/>
        </w:rPr>
        <w:t xml:space="preserve"> </w:t>
      </w:r>
      <w:r>
        <w:rPr>
          <w:color w:val="231F20"/>
          <w:sz w:val="20"/>
        </w:rPr>
        <w:t>die</w:t>
      </w:r>
      <w:r>
        <w:rPr>
          <w:color w:val="231F20"/>
          <w:spacing w:val="-5"/>
          <w:sz w:val="20"/>
        </w:rPr>
        <w:t xml:space="preserve"> </w:t>
      </w:r>
      <w:r>
        <w:rPr>
          <w:color w:val="231F20"/>
          <w:sz w:val="20"/>
        </w:rPr>
        <w:t>Fokussierung</w:t>
      </w:r>
      <w:r>
        <w:rPr>
          <w:color w:val="231F20"/>
          <w:spacing w:val="-5"/>
          <w:sz w:val="20"/>
        </w:rPr>
        <w:t xml:space="preserve"> </w:t>
      </w:r>
      <w:r>
        <w:rPr>
          <w:color w:val="231F20"/>
          <w:sz w:val="20"/>
        </w:rPr>
        <w:t>auf Marken oder eine Technologieführerschaft.</w:t>
      </w:r>
    </w:p>
    <w:p w14:paraId="11B59560" w14:textId="77777777" w:rsidR="006D5486" w:rsidRDefault="00000000">
      <w:pPr>
        <w:pStyle w:val="Listenabsatz"/>
        <w:numPr>
          <w:ilvl w:val="0"/>
          <w:numId w:val="1"/>
        </w:numPr>
        <w:tabs>
          <w:tab w:val="left" w:pos="1237"/>
          <w:tab w:val="left" w:pos="1238"/>
        </w:tabs>
        <w:spacing w:before="6" w:line="259" w:lineRule="auto"/>
        <w:ind w:right="2226"/>
        <w:rPr>
          <w:sz w:val="20"/>
        </w:rPr>
      </w:pPr>
      <w:r>
        <w:rPr>
          <w:color w:val="231F20"/>
          <w:sz w:val="20"/>
        </w:rPr>
        <w:t xml:space="preserve">Kundenbezogene Ergebnisse: Hier werden die Wahrnehmung von </w:t>
      </w:r>
      <w:proofErr w:type="spellStart"/>
      <w:r>
        <w:rPr>
          <w:color w:val="231F20"/>
          <w:sz w:val="20"/>
        </w:rPr>
        <w:t>Kundenanforde</w:t>
      </w:r>
      <w:proofErr w:type="spellEnd"/>
      <w:r>
        <w:rPr>
          <w:color w:val="231F20"/>
          <w:sz w:val="20"/>
        </w:rPr>
        <w:t xml:space="preserve">- </w:t>
      </w:r>
      <w:proofErr w:type="spellStart"/>
      <w:r>
        <w:rPr>
          <w:color w:val="231F20"/>
          <w:sz w:val="20"/>
        </w:rPr>
        <w:t>rungen</w:t>
      </w:r>
      <w:proofErr w:type="spellEnd"/>
      <w:r>
        <w:rPr>
          <w:color w:val="231F20"/>
          <w:sz w:val="20"/>
        </w:rPr>
        <w:t xml:space="preserve"> und die tatsächliche Leistung des Unternehmens unterschieden. Die Kun- </w:t>
      </w:r>
      <w:proofErr w:type="spellStart"/>
      <w:r>
        <w:rPr>
          <w:color w:val="231F20"/>
          <w:sz w:val="20"/>
        </w:rPr>
        <w:t>denwahrnehmung</w:t>
      </w:r>
      <w:proofErr w:type="spellEnd"/>
      <w:r>
        <w:rPr>
          <w:color w:val="231F20"/>
          <w:sz w:val="20"/>
        </w:rPr>
        <w:t xml:space="preserve"> kann z. B. durch Befragungen zur Kundenzufriedenheit ermittelt werden.</w:t>
      </w:r>
      <w:r>
        <w:rPr>
          <w:color w:val="231F20"/>
          <w:spacing w:val="-7"/>
          <w:sz w:val="20"/>
        </w:rPr>
        <w:t xml:space="preserve"> </w:t>
      </w:r>
      <w:r>
        <w:rPr>
          <w:color w:val="231F20"/>
          <w:sz w:val="20"/>
        </w:rPr>
        <w:t>Als</w:t>
      </w:r>
      <w:r>
        <w:rPr>
          <w:color w:val="231F20"/>
          <w:spacing w:val="-7"/>
          <w:sz w:val="20"/>
        </w:rPr>
        <w:t xml:space="preserve"> </w:t>
      </w:r>
      <w:r>
        <w:rPr>
          <w:color w:val="231F20"/>
          <w:sz w:val="20"/>
        </w:rPr>
        <w:t>Indikatoren</w:t>
      </w:r>
      <w:r>
        <w:rPr>
          <w:color w:val="231F20"/>
          <w:spacing w:val="-7"/>
          <w:sz w:val="20"/>
        </w:rPr>
        <w:t xml:space="preserve"> </w:t>
      </w:r>
      <w:r>
        <w:rPr>
          <w:color w:val="231F20"/>
          <w:sz w:val="20"/>
        </w:rPr>
        <w:t>für</w:t>
      </w:r>
      <w:r>
        <w:rPr>
          <w:color w:val="231F20"/>
          <w:spacing w:val="-7"/>
          <w:sz w:val="20"/>
        </w:rPr>
        <w:t xml:space="preserve"> </w:t>
      </w:r>
      <w:r>
        <w:rPr>
          <w:color w:val="231F20"/>
          <w:sz w:val="20"/>
        </w:rPr>
        <w:t>die</w:t>
      </w:r>
      <w:r>
        <w:rPr>
          <w:color w:val="231F20"/>
          <w:spacing w:val="-7"/>
          <w:sz w:val="20"/>
        </w:rPr>
        <w:t xml:space="preserve"> </w:t>
      </w:r>
      <w:r>
        <w:rPr>
          <w:color w:val="231F20"/>
          <w:sz w:val="20"/>
        </w:rPr>
        <w:t>Leistung</w:t>
      </w:r>
      <w:r>
        <w:rPr>
          <w:color w:val="231F20"/>
          <w:spacing w:val="-7"/>
          <w:sz w:val="20"/>
        </w:rPr>
        <w:t xml:space="preserve"> </w:t>
      </w:r>
      <w:r>
        <w:rPr>
          <w:color w:val="231F20"/>
          <w:sz w:val="20"/>
        </w:rPr>
        <w:t>können</w:t>
      </w:r>
      <w:r>
        <w:rPr>
          <w:color w:val="231F20"/>
          <w:spacing w:val="-7"/>
          <w:sz w:val="20"/>
        </w:rPr>
        <w:t xml:space="preserve"> </w:t>
      </w:r>
      <w:r>
        <w:rPr>
          <w:color w:val="231F20"/>
          <w:sz w:val="20"/>
        </w:rPr>
        <w:t>beispielsweise</w:t>
      </w:r>
      <w:r>
        <w:rPr>
          <w:color w:val="231F20"/>
          <w:spacing w:val="-7"/>
          <w:sz w:val="20"/>
        </w:rPr>
        <w:t xml:space="preserve"> </w:t>
      </w:r>
      <w:r>
        <w:rPr>
          <w:color w:val="231F20"/>
          <w:sz w:val="20"/>
        </w:rPr>
        <w:t>die</w:t>
      </w:r>
      <w:r>
        <w:rPr>
          <w:color w:val="231F20"/>
          <w:spacing w:val="-7"/>
          <w:sz w:val="20"/>
        </w:rPr>
        <w:t xml:space="preserve"> </w:t>
      </w:r>
      <w:r>
        <w:rPr>
          <w:color w:val="231F20"/>
          <w:sz w:val="20"/>
        </w:rPr>
        <w:t>Reaktionszeit</w:t>
      </w:r>
      <w:r>
        <w:rPr>
          <w:color w:val="231F20"/>
          <w:spacing w:val="-7"/>
          <w:sz w:val="20"/>
        </w:rPr>
        <w:t xml:space="preserve"> </w:t>
      </w:r>
      <w:r>
        <w:rPr>
          <w:color w:val="231F20"/>
          <w:sz w:val="20"/>
        </w:rPr>
        <w:t>bei Anfragen</w:t>
      </w:r>
      <w:r>
        <w:rPr>
          <w:color w:val="231F20"/>
          <w:spacing w:val="-3"/>
          <w:sz w:val="20"/>
        </w:rPr>
        <w:t xml:space="preserve"> </w:t>
      </w:r>
      <w:r>
        <w:rPr>
          <w:color w:val="231F20"/>
          <w:sz w:val="20"/>
        </w:rPr>
        <w:t>oder</w:t>
      </w:r>
      <w:r>
        <w:rPr>
          <w:color w:val="231F20"/>
          <w:spacing w:val="-3"/>
          <w:sz w:val="20"/>
        </w:rPr>
        <w:t xml:space="preserve"> </w:t>
      </w:r>
      <w:r>
        <w:rPr>
          <w:color w:val="231F20"/>
          <w:sz w:val="20"/>
        </w:rPr>
        <w:t>die</w:t>
      </w:r>
      <w:r>
        <w:rPr>
          <w:color w:val="231F20"/>
          <w:spacing w:val="-3"/>
          <w:sz w:val="20"/>
        </w:rPr>
        <w:t xml:space="preserve"> </w:t>
      </w:r>
      <w:r>
        <w:rPr>
          <w:color w:val="231F20"/>
          <w:sz w:val="20"/>
        </w:rPr>
        <w:t>Bearbeitungsdauer</w:t>
      </w:r>
      <w:r>
        <w:rPr>
          <w:color w:val="231F20"/>
          <w:spacing w:val="-3"/>
          <w:sz w:val="20"/>
        </w:rPr>
        <w:t xml:space="preserve"> </w:t>
      </w:r>
      <w:r>
        <w:rPr>
          <w:color w:val="231F20"/>
          <w:sz w:val="20"/>
        </w:rPr>
        <w:t>bei</w:t>
      </w:r>
      <w:r>
        <w:rPr>
          <w:color w:val="231F20"/>
          <w:spacing w:val="-3"/>
          <w:sz w:val="20"/>
        </w:rPr>
        <w:t xml:space="preserve"> </w:t>
      </w:r>
      <w:r>
        <w:rPr>
          <w:color w:val="231F20"/>
          <w:sz w:val="20"/>
        </w:rPr>
        <w:t>Reklamationen</w:t>
      </w:r>
      <w:r>
        <w:rPr>
          <w:color w:val="231F20"/>
          <w:spacing w:val="-3"/>
          <w:sz w:val="20"/>
        </w:rPr>
        <w:t xml:space="preserve"> </w:t>
      </w:r>
      <w:r>
        <w:rPr>
          <w:color w:val="231F20"/>
          <w:sz w:val="20"/>
        </w:rPr>
        <w:t>dienen.</w:t>
      </w:r>
      <w:r>
        <w:rPr>
          <w:color w:val="231F20"/>
          <w:spacing w:val="-3"/>
          <w:sz w:val="20"/>
        </w:rPr>
        <w:t xml:space="preserve"> </w:t>
      </w:r>
      <w:r>
        <w:rPr>
          <w:color w:val="231F20"/>
          <w:sz w:val="20"/>
        </w:rPr>
        <w:t>Um</w:t>
      </w:r>
      <w:r>
        <w:rPr>
          <w:color w:val="231F20"/>
          <w:spacing w:val="-3"/>
          <w:sz w:val="20"/>
        </w:rPr>
        <w:t xml:space="preserve"> </w:t>
      </w:r>
      <w:r>
        <w:rPr>
          <w:color w:val="231F20"/>
          <w:sz w:val="20"/>
        </w:rPr>
        <w:t>nicht</w:t>
      </w:r>
      <w:r>
        <w:rPr>
          <w:color w:val="231F20"/>
          <w:spacing w:val="-3"/>
          <w:sz w:val="20"/>
        </w:rPr>
        <w:t xml:space="preserve"> </w:t>
      </w:r>
      <w:r>
        <w:rPr>
          <w:color w:val="231F20"/>
          <w:sz w:val="20"/>
        </w:rPr>
        <w:t>nur</w:t>
      </w:r>
      <w:r>
        <w:rPr>
          <w:color w:val="231F20"/>
          <w:spacing w:val="-3"/>
          <w:sz w:val="20"/>
        </w:rPr>
        <w:t xml:space="preserve"> </w:t>
      </w:r>
      <w:r>
        <w:rPr>
          <w:color w:val="231F20"/>
          <w:sz w:val="20"/>
        </w:rPr>
        <w:t xml:space="preserve">Kun- </w:t>
      </w:r>
      <w:proofErr w:type="spellStart"/>
      <w:r>
        <w:rPr>
          <w:color w:val="231F20"/>
          <w:sz w:val="20"/>
        </w:rPr>
        <w:t>denzufriedenheit</w:t>
      </w:r>
      <w:proofErr w:type="spellEnd"/>
      <w:r>
        <w:rPr>
          <w:color w:val="231F20"/>
          <w:sz w:val="20"/>
        </w:rPr>
        <w:t xml:space="preserve">, sondern auch Kundenbegeisterung zu erreichen, sind </w:t>
      </w:r>
      <w:proofErr w:type="spellStart"/>
      <w:r>
        <w:rPr>
          <w:color w:val="231F20"/>
          <w:sz w:val="20"/>
        </w:rPr>
        <w:t>Kundener</w:t>
      </w:r>
      <w:proofErr w:type="spellEnd"/>
      <w:r>
        <w:rPr>
          <w:color w:val="231F20"/>
          <w:sz w:val="20"/>
        </w:rPr>
        <w:t xml:space="preserve">- </w:t>
      </w:r>
      <w:proofErr w:type="spellStart"/>
      <w:r>
        <w:rPr>
          <w:color w:val="231F20"/>
          <w:sz w:val="20"/>
        </w:rPr>
        <w:t>wartungen</w:t>
      </w:r>
      <w:proofErr w:type="spellEnd"/>
      <w:r>
        <w:rPr>
          <w:color w:val="231F20"/>
          <w:sz w:val="20"/>
        </w:rPr>
        <w:t xml:space="preserve"> nicht nur zu erfüllen, sondern zu übertreffen – und das zu </w:t>
      </w:r>
      <w:proofErr w:type="spellStart"/>
      <w:r>
        <w:rPr>
          <w:color w:val="231F20"/>
          <w:sz w:val="20"/>
        </w:rPr>
        <w:t>angemesse</w:t>
      </w:r>
      <w:proofErr w:type="spellEnd"/>
      <w:r>
        <w:rPr>
          <w:color w:val="231F20"/>
          <w:sz w:val="20"/>
        </w:rPr>
        <w:t xml:space="preserve">- </w:t>
      </w:r>
      <w:proofErr w:type="spellStart"/>
      <w:r>
        <w:rPr>
          <w:color w:val="231F20"/>
          <w:sz w:val="20"/>
        </w:rPr>
        <w:t>nen</w:t>
      </w:r>
      <w:proofErr w:type="spellEnd"/>
      <w:r>
        <w:rPr>
          <w:color w:val="231F20"/>
          <w:sz w:val="20"/>
        </w:rPr>
        <w:t xml:space="preserve"> Kosten.</w:t>
      </w:r>
    </w:p>
    <w:p w14:paraId="7E304F06" w14:textId="77777777" w:rsidR="006D5486" w:rsidRDefault="00000000">
      <w:pPr>
        <w:pStyle w:val="Listenabsatz"/>
        <w:numPr>
          <w:ilvl w:val="0"/>
          <w:numId w:val="1"/>
        </w:numPr>
        <w:tabs>
          <w:tab w:val="left" w:pos="1237"/>
          <w:tab w:val="left" w:pos="1238"/>
        </w:tabs>
        <w:spacing w:before="6" w:line="259" w:lineRule="auto"/>
        <w:ind w:right="2261"/>
        <w:rPr>
          <w:sz w:val="20"/>
        </w:rPr>
      </w:pPr>
      <w:r>
        <w:rPr>
          <w:color w:val="231F20"/>
          <w:sz w:val="20"/>
        </w:rPr>
        <w:t>Schlüsselergebnisse:</w:t>
      </w:r>
      <w:r>
        <w:rPr>
          <w:color w:val="231F20"/>
          <w:spacing w:val="-8"/>
          <w:sz w:val="20"/>
        </w:rPr>
        <w:t xml:space="preserve"> </w:t>
      </w:r>
      <w:r>
        <w:rPr>
          <w:color w:val="231F20"/>
          <w:sz w:val="20"/>
        </w:rPr>
        <w:t>Diese</w:t>
      </w:r>
      <w:r>
        <w:rPr>
          <w:color w:val="231F20"/>
          <w:spacing w:val="-8"/>
          <w:sz w:val="20"/>
        </w:rPr>
        <w:t xml:space="preserve"> </w:t>
      </w:r>
      <w:r>
        <w:rPr>
          <w:color w:val="231F20"/>
          <w:sz w:val="20"/>
        </w:rPr>
        <w:t>Ergebnisse</w:t>
      </w:r>
      <w:r>
        <w:rPr>
          <w:color w:val="231F20"/>
          <w:spacing w:val="-8"/>
          <w:sz w:val="20"/>
        </w:rPr>
        <w:t xml:space="preserve"> </w:t>
      </w:r>
      <w:r>
        <w:rPr>
          <w:color w:val="231F20"/>
          <w:sz w:val="20"/>
        </w:rPr>
        <w:t>beziehen</w:t>
      </w:r>
      <w:r>
        <w:rPr>
          <w:color w:val="231F20"/>
          <w:spacing w:val="-8"/>
          <w:sz w:val="20"/>
        </w:rPr>
        <w:t xml:space="preserve"> </w:t>
      </w:r>
      <w:r>
        <w:rPr>
          <w:color w:val="231F20"/>
          <w:sz w:val="20"/>
        </w:rPr>
        <w:t>sich</w:t>
      </w:r>
      <w:r>
        <w:rPr>
          <w:color w:val="231F20"/>
          <w:spacing w:val="-8"/>
          <w:sz w:val="20"/>
        </w:rPr>
        <w:t xml:space="preserve"> </w:t>
      </w:r>
      <w:r>
        <w:rPr>
          <w:color w:val="231F20"/>
          <w:sz w:val="20"/>
        </w:rPr>
        <w:t>auf</w:t>
      </w:r>
      <w:r>
        <w:rPr>
          <w:color w:val="231F20"/>
          <w:spacing w:val="-8"/>
          <w:sz w:val="20"/>
        </w:rPr>
        <w:t xml:space="preserve"> </w:t>
      </w:r>
      <w:r>
        <w:rPr>
          <w:color w:val="231F20"/>
          <w:sz w:val="20"/>
        </w:rPr>
        <w:t>die</w:t>
      </w:r>
      <w:r>
        <w:rPr>
          <w:color w:val="231F20"/>
          <w:spacing w:val="-8"/>
          <w:sz w:val="20"/>
        </w:rPr>
        <w:t xml:space="preserve"> </w:t>
      </w:r>
      <w:r>
        <w:rPr>
          <w:color w:val="231F20"/>
          <w:sz w:val="20"/>
        </w:rPr>
        <w:t>selbst</w:t>
      </w:r>
      <w:r>
        <w:rPr>
          <w:color w:val="231F20"/>
          <w:spacing w:val="-8"/>
          <w:sz w:val="20"/>
        </w:rPr>
        <w:t xml:space="preserve"> </w:t>
      </w:r>
      <w:r>
        <w:rPr>
          <w:color w:val="231F20"/>
          <w:sz w:val="20"/>
        </w:rPr>
        <w:t>gesetzten</w:t>
      </w:r>
      <w:r>
        <w:rPr>
          <w:color w:val="231F20"/>
          <w:spacing w:val="-8"/>
          <w:sz w:val="20"/>
        </w:rPr>
        <w:t xml:space="preserve"> </w:t>
      </w:r>
      <w:proofErr w:type="spellStart"/>
      <w:r>
        <w:rPr>
          <w:color w:val="231F20"/>
          <w:sz w:val="20"/>
        </w:rPr>
        <w:t>strate</w:t>
      </w:r>
      <w:proofErr w:type="spellEnd"/>
      <w:r>
        <w:rPr>
          <w:color w:val="231F20"/>
          <w:sz w:val="20"/>
        </w:rPr>
        <w:t xml:space="preserve">- gischen Ziele. Schlüsselergebnisse werden von dem Unternehmen als besonders wichtig für den Unternehmenserfolg angesehen. Ein Schlüsselergebnis für GEODIS war z. B. die Abkehr von 40 verschiedenen Marken, hin zu einer </w:t>
      </w:r>
      <w:proofErr w:type="spellStart"/>
      <w:r>
        <w:rPr>
          <w:color w:val="231F20"/>
          <w:sz w:val="20"/>
        </w:rPr>
        <w:t>Einmarkenstrategie</w:t>
      </w:r>
      <w:proofErr w:type="spellEnd"/>
      <w:r>
        <w:rPr>
          <w:color w:val="231F20"/>
          <w:sz w:val="20"/>
        </w:rPr>
        <w:t xml:space="preserve"> (vgl. European </w:t>
      </w:r>
      <w:proofErr w:type="spellStart"/>
      <w:r>
        <w:rPr>
          <w:color w:val="231F20"/>
          <w:sz w:val="20"/>
        </w:rPr>
        <w:t>Foundation</w:t>
      </w:r>
      <w:proofErr w:type="spellEnd"/>
      <w:r>
        <w:rPr>
          <w:color w:val="231F20"/>
          <w:sz w:val="20"/>
        </w:rPr>
        <w:t xml:space="preserve"> </w:t>
      </w:r>
      <w:proofErr w:type="spellStart"/>
      <w:r>
        <w:rPr>
          <w:color w:val="231F20"/>
          <w:sz w:val="20"/>
        </w:rPr>
        <w:t>for</w:t>
      </w:r>
      <w:proofErr w:type="spellEnd"/>
      <w:r>
        <w:rPr>
          <w:color w:val="231F20"/>
          <w:sz w:val="20"/>
        </w:rPr>
        <w:t xml:space="preserve"> Quality Management 2017, S. 10).</w:t>
      </w:r>
    </w:p>
    <w:p w14:paraId="1E54A081" w14:textId="77777777" w:rsidR="006D5486" w:rsidRDefault="006D5486">
      <w:pPr>
        <w:pStyle w:val="Textkrper"/>
        <w:rPr>
          <w:sz w:val="22"/>
        </w:rPr>
      </w:pPr>
    </w:p>
    <w:p w14:paraId="2F9E2A23" w14:textId="77777777" w:rsidR="006D5486" w:rsidRDefault="00000000">
      <w:pPr>
        <w:pStyle w:val="berschrift8"/>
      </w:pPr>
      <w:r>
        <w:rPr>
          <w:color w:val="231F20"/>
        </w:rPr>
        <w:t>RADAR-</w:t>
      </w:r>
      <w:r>
        <w:rPr>
          <w:color w:val="231F20"/>
          <w:spacing w:val="-2"/>
          <w:w w:val="105"/>
        </w:rPr>
        <w:t>Bewertungsmethodik</w:t>
      </w:r>
    </w:p>
    <w:p w14:paraId="61C3602C" w14:textId="77777777" w:rsidR="006D5486" w:rsidRDefault="00000000">
      <w:pPr>
        <w:pStyle w:val="Textkrper"/>
        <w:spacing w:before="20" w:line="259" w:lineRule="auto"/>
        <w:ind w:left="957" w:right="2202" w:hanging="1"/>
        <w:jc w:val="both"/>
      </w:pPr>
      <w:r>
        <w:rPr>
          <w:color w:val="231F20"/>
        </w:rPr>
        <w:t xml:space="preserve">Der letzte Baustein des EFQM-Modells zielt auf die Bewertung der Leistungen eines Unternehmens. Die Bewertung erfolgt anhand des sogenannten </w:t>
      </w:r>
      <w:proofErr w:type="spellStart"/>
      <w:r>
        <w:rPr>
          <w:color w:val="231F20"/>
        </w:rPr>
        <w:t>Results</w:t>
      </w:r>
      <w:proofErr w:type="spellEnd"/>
      <w:r>
        <w:rPr>
          <w:color w:val="231F20"/>
        </w:rPr>
        <w:t xml:space="preserve">-Approach- </w:t>
      </w:r>
      <w:proofErr w:type="spellStart"/>
      <w:r>
        <w:rPr>
          <w:color w:val="231F20"/>
        </w:rPr>
        <w:t>Deployment</w:t>
      </w:r>
      <w:proofErr w:type="spellEnd"/>
      <w:r>
        <w:rPr>
          <w:color w:val="231F20"/>
        </w:rPr>
        <w:t>-Assessment-</w:t>
      </w:r>
      <w:proofErr w:type="spellStart"/>
      <w:r>
        <w:rPr>
          <w:color w:val="231F20"/>
        </w:rPr>
        <w:t>Refinement</w:t>
      </w:r>
      <w:proofErr w:type="spellEnd"/>
      <w:r>
        <w:rPr>
          <w:color w:val="231F20"/>
        </w:rPr>
        <w:t xml:space="preserve">-Ansatzes (kurz RADAR), der den PDCA-Manage- </w:t>
      </w:r>
      <w:proofErr w:type="spellStart"/>
      <w:r>
        <w:rPr>
          <w:color w:val="231F20"/>
        </w:rPr>
        <w:t>mentregelkreis</w:t>
      </w:r>
      <w:proofErr w:type="spellEnd"/>
      <w:r>
        <w:rPr>
          <w:color w:val="231F20"/>
        </w:rPr>
        <w:t xml:space="preserve"> folgendermaßen widerspiegelt:</w:t>
      </w:r>
    </w:p>
    <w:p w14:paraId="1F4D6190" w14:textId="77777777" w:rsidR="006D5486" w:rsidRDefault="006D5486">
      <w:pPr>
        <w:pStyle w:val="Textkrper"/>
        <w:spacing w:before="11"/>
        <w:rPr>
          <w:sz w:val="21"/>
        </w:rPr>
      </w:pPr>
    </w:p>
    <w:p w14:paraId="76A4822A" w14:textId="77777777" w:rsidR="006D5486" w:rsidRDefault="00000000">
      <w:pPr>
        <w:pStyle w:val="Listenabsatz"/>
        <w:numPr>
          <w:ilvl w:val="0"/>
          <w:numId w:val="1"/>
        </w:numPr>
        <w:tabs>
          <w:tab w:val="left" w:pos="1237"/>
          <w:tab w:val="left" w:pos="1238"/>
        </w:tabs>
        <w:spacing w:before="1" w:line="259" w:lineRule="auto"/>
        <w:ind w:right="2491"/>
        <w:rPr>
          <w:sz w:val="20"/>
        </w:rPr>
      </w:pPr>
      <w:r>
        <w:rPr>
          <w:color w:val="231F20"/>
          <w:sz w:val="20"/>
        </w:rPr>
        <w:t>geplante</w:t>
      </w:r>
      <w:r>
        <w:rPr>
          <w:color w:val="231F20"/>
          <w:spacing w:val="-10"/>
          <w:sz w:val="20"/>
        </w:rPr>
        <w:t xml:space="preserve"> </w:t>
      </w:r>
      <w:r>
        <w:rPr>
          <w:color w:val="231F20"/>
          <w:sz w:val="20"/>
        </w:rPr>
        <w:t>Ergebnisse</w:t>
      </w:r>
      <w:r>
        <w:rPr>
          <w:color w:val="231F20"/>
          <w:spacing w:val="-10"/>
          <w:sz w:val="20"/>
        </w:rPr>
        <w:t xml:space="preserve"> </w:t>
      </w:r>
      <w:r>
        <w:rPr>
          <w:color w:val="231F20"/>
          <w:sz w:val="20"/>
        </w:rPr>
        <w:t>(</w:t>
      </w:r>
      <w:proofErr w:type="spellStart"/>
      <w:r>
        <w:rPr>
          <w:color w:val="231F20"/>
          <w:sz w:val="20"/>
        </w:rPr>
        <w:t>Results</w:t>
      </w:r>
      <w:proofErr w:type="spellEnd"/>
      <w:r>
        <w:rPr>
          <w:color w:val="231F20"/>
          <w:sz w:val="20"/>
        </w:rPr>
        <w:t>)</w:t>
      </w:r>
      <w:r>
        <w:rPr>
          <w:color w:val="231F20"/>
          <w:spacing w:val="-10"/>
          <w:sz w:val="20"/>
        </w:rPr>
        <w:t xml:space="preserve"> </w:t>
      </w:r>
      <w:r>
        <w:rPr>
          <w:color w:val="231F20"/>
          <w:sz w:val="20"/>
        </w:rPr>
        <w:t>und</w:t>
      </w:r>
      <w:r>
        <w:rPr>
          <w:color w:val="231F20"/>
          <w:spacing w:val="-10"/>
          <w:sz w:val="20"/>
        </w:rPr>
        <w:t xml:space="preserve"> </w:t>
      </w:r>
      <w:r>
        <w:rPr>
          <w:color w:val="231F20"/>
          <w:sz w:val="20"/>
        </w:rPr>
        <w:t>Vorgehen</w:t>
      </w:r>
      <w:r>
        <w:rPr>
          <w:color w:val="231F20"/>
          <w:spacing w:val="-10"/>
          <w:sz w:val="20"/>
        </w:rPr>
        <w:t xml:space="preserve"> </w:t>
      </w:r>
      <w:r>
        <w:rPr>
          <w:color w:val="231F20"/>
          <w:sz w:val="20"/>
        </w:rPr>
        <w:t>(Approach)</w:t>
      </w:r>
      <w:r>
        <w:rPr>
          <w:color w:val="231F20"/>
          <w:spacing w:val="-10"/>
          <w:sz w:val="20"/>
        </w:rPr>
        <w:t xml:space="preserve"> </w:t>
      </w:r>
      <w:r>
        <w:rPr>
          <w:color w:val="231F20"/>
          <w:sz w:val="20"/>
        </w:rPr>
        <w:t>entspricht</w:t>
      </w:r>
      <w:r>
        <w:rPr>
          <w:color w:val="231F20"/>
          <w:spacing w:val="-10"/>
          <w:sz w:val="20"/>
        </w:rPr>
        <w:t xml:space="preserve"> </w:t>
      </w:r>
      <w:r>
        <w:rPr>
          <w:color w:val="231F20"/>
          <w:sz w:val="20"/>
        </w:rPr>
        <w:t>Plan</w:t>
      </w:r>
      <w:r>
        <w:rPr>
          <w:color w:val="231F20"/>
          <w:spacing w:val="-10"/>
          <w:sz w:val="20"/>
        </w:rPr>
        <w:t xml:space="preserve"> </w:t>
      </w:r>
      <w:r>
        <w:rPr>
          <w:color w:val="231F20"/>
          <w:sz w:val="20"/>
        </w:rPr>
        <w:t>im</w:t>
      </w:r>
      <w:r>
        <w:rPr>
          <w:color w:val="231F20"/>
          <w:spacing w:val="-10"/>
          <w:sz w:val="20"/>
        </w:rPr>
        <w:t xml:space="preserve"> </w:t>
      </w:r>
      <w:r>
        <w:rPr>
          <w:color w:val="231F20"/>
          <w:sz w:val="20"/>
        </w:rPr>
        <w:t xml:space="preserve">Regel- </w:t>
      </w:r>
      <w:proofErr w:type="spellStart"/>
      <w:r>
        <w:rPr>
          <w:color w:val="231F20"/>
          <w:spacing w:val="-2"/>
          <w:sz w:val="20"/>
        </w:rPr>
        <w:t>kreis</w:t>
      </w:r>
      <w:proofErr w:type="spellEnd"/>
      <w:r>
        <w:rPr>
          <w:color w:val="231F20"/>
          <w:spacing w:val="-2"/>
          <w:sz w:val="20"/>
        </w:rPr>
        <w:t>;</w:t>
      </w:r>
    </w:p>
    <w:p w14:paraId="20226F95" w14:textId="77777777" w:rsidR="006D5486" w:rsidRDefault="00000000">
      <w:pPr>
        <w:pStyle w:val="Listenabsatz"/>
        <w:numPr>
          <w:ilvl w:val="0"/>
          <w:numId w:val="1"/>
        </w:numPr>
        <w:tabs>
          <w:tab w:val="left" w:pos="1237"/>
          <w:tab w:val="left" w:pos="1238"/>
        </w:tabs>
        <w:spacing w:before="1"/>
        <w:ind w:hanging="281"/>
        <w:rPr>
          <w:sz w:val="20"/>
        </w:rPr>
      </w:pPr>
      <w:r>
        <w:rPr>
          <w:color w:val="231F20"/>
          <w:sz w:val="20"/>
        </w:rPr>
        <w:t>Umsetzung</w:t>
      </w:r>
      <w:r>
        <w:rPr>
          <w:color w:val="231F20"/>
          <w:spacing w:val="-3"/>
          <w:sz w:val="20"/>
        </w:rPr>
        <w:t xml:space="preserve"> </w:t>
      </w:r>
      <w:r>
        <w:rPr>
          <w:color w:val="231F20"/>
          <w:sz w:val="20"/>
        </w:rPr>
        <w:t>der</w:t>
      </w:r>
      <w:r>
        <w:rPr>
          <w:color w:val="231F20"/>
          <w:spacing w:val="-1"/>
          <w:sz w:val="20"/>
        </w:rPr>
        <w:t xml:space="preserve"> </w:t>
      </w:r>
      <w:r>
        <w:rPr>
          <w:color w:val="231F20"/>
          <w:sz w:val="20"/>
        </w:rPr>
        <w:t>Planung</w:t>
      </w:r>
      <w:r>
        <w:rPr>
          <w:color w:val="231F20"/>
          <w:spacing w:val="-1"/>
          <w:sz w:val="20"/>
        </w:rPr>
        <w:t xml:space="preserve"> </w:t>
      </w:r>
      <w:r>
        <w:rPr>
          <w:color w:val="231F20"/>
          <w:sz w:val="20"/>
        </w:rPr>
        <w:t>(</w:t>
      </w:r>
      <w:proofErr w:type="spellStart"/>
      <w:r>
        <w:rPr>
          <w:color w:val="231F20"/>
          <w:sz w:val="20"/>
        </w:rPr>
        <w:t>Deployment</w:t>
      </w:r>
      <w:proofErr w:type="spellEnd"/>
      <w:r>
        <w:rPr>
          <w:color w:val="231F20"/>
          <w:sz w:val="20"/>
        </w:rPr>
        <w:t>)</w:t>
      </w:r>
      <w:r>
        <w:rPr>
          <w:color w:val="231F20"/>
          <w:spacing w:val="-1"/>
          <w:sz w:val="20"/>
        </w:rPr>
        <w:t xml:space="preserve"> </w:t>
      </w:r>
      <w:r>
        <w:rPr>
          <w:color w:val="231F20"/>
          <w:sz w:val="20"/>
        </w:rPr>
        <w:t>entspricht</w:t>
      </w:r>
      <w:r>
        <w:rPr>
          <w:color w:val="231F20"/>
          <w:spacing w:val="-1"/>
          <w:sz w:val="20"/>
        </w:rPr>
        <w:t xml:space="preserve"> </w:t>
      </w:r>
      <w:r>
        <w:rPr>
          <w:color w:val="231F20"/>
          <w:sz w:val="20"/>
        </w:rPr>
        <w:t>Do</w:t>
      </w:r>
      <w:r>
        <w:rPr>
          <w:color w:val="231F20"/>
          <w:spacing w:val="-1"/>
          <w:sz w:val="20"/>
        </w:rPr>
        <w:t xml:space="preserve"> </w:t>
      </w:r>
      <w:r>
        <w:rPr>
          <w:color w:val="231F20"/>
          <w:sz w:val="20"/>
        </w:rPr>
        <w:t>im</w:t>
      </w:r>
      <w:r>
        <w:rPr>
          <w:color w:val="231F20"/>
          <w:spacing w:val="-1"/>
          <w:sz w:val="20"/>
        </w:rPr>
        <w:t xml:space="preserve"> </w:t>
      </w:r>
      <w:r>
        <w:rPr>
          <w:color w:val="231F20"/>
          <w:spacing w:val="-2"/>
          <w:sz w:val="20"/>
        </w:rPr>
        <w:t>Regelkreis;</w:t>
      </w:r>
    </w:p>
    <w:p w14:paraId="641F7760" w14:textId="77777777" w:rsidR="006D5486" w:rsidRDefault="00000000">
      <w:pPr>
        <w:pStyle w:val="Listenabsatz"/>
        <w:numPr>
          <w:ilvl w:val="0"/>
          <w:numId w:val="1"/>
        </w:numPr>
        <w:tabs>
          <w:tab w:val="left" w:pos="1237"/>
          <w:tab w:val="left" w:pos="1238"/>
        </w:tabs>
        <w:spacing w:line="259" w:lineRule="auto"/>
        <w:ind w:right="2224"/>
        <w:rPr>
          <w:sz w:val="20"/>
        </w:rPr>
      </w:pPr>
      <w:r>
        <w:rPr>
          <w:color w:val="231F20"/>
          <w:sz w:val="20"/>
        </w:rPr>
        <w:t>Bewertung</w:t>
      </w:r>
      <w:r>
        <w:rPr>
          <w:color w:val="231F20"/>
          <w:spacing w:val="-8"/>
          <w:sz w:val="20"/>
        </w:rPr>
        <w:t xml:space="preserve"> </w:t>
      </w:r>
      <w:r>
        <w:rPr>
          <w:color w:val="231F20"/>
          <w:sz w:val="20"/>
        </w:rPr>
        <w:t>der</w:t>
      </w:r>
      <w:r>
        <w:rPr>
          <w:color w:val="231F20"/>
          <w:spacing w:val="-8"/>
          <w:sz w:val="20"/>
        </w:rPr>
        <w:t xml:space="preserve"> </w:t>
      </w:r>
      <w:r>
        <w:rPr>
          <w:color w:val="231F20"/>
          <w:sz w:val="20"/>
        </w:rPr>
        <w:t>Planung</w:t>
      </w:r>
      <w:r>
        <w:rPr>
          <w:color w:val="231F20"/>
          <w:spacing w:val="-8"/>
          <w:sz w:val="20"/>
        </w:rPr>
        <w:t xml:space="preserve"> </w:t>
      </w:r>
      <w:r>
        <w:rPr>
          <w:color w:val="231F20"/>
          <w:sz w:val="20"/>
        </w:rPr>
        <w:t>(Assessment)</w:t>
      </w:r>
      <w:r>
        <w:rPr>
          <w:color w:val="231F20"/>
          <w:spacing w:val="-8"/>
          <w:sz w:val="20"/>
        </w:rPr>
        <w:t xml:space="preserve"> </w:t>
      </w:r>
      <w:r>
        <w:rPr>
          <w:color w:val="231F20"/>
          <w:sz w:val="20"/>
        </w:rPr>
        <w:t>und</w:t>
      </w:r>
      <w:r>
        <w:rPr>
          <w:color w:val="231F20"/>
          <w:spacing w:val="-8"/>
          <w:sz w:val="20"/>
        </w:rPr>
        <w:t xml:space="preserve"> </w:t>
      </w:r>
      <w:r>
        <w:rPr>
          <w:color w:val="231F20"/>
          <w:sz w:val="20"/>
        </w:rPr>
        <w:t>Verbesserung</w:t>
      </w:r>
      <w:r>
        <w:rPr>
          <w:color w:val="231F20"/>
          <w:spacing w:val="-8"/>
          <w:sz w:val="20"/>
        </w:rPr>
        <w:t xml:space="preserve"> </w:t>
      </w:r>
      <w:r>
        <w:rPr>
          <w:color w:val="231F20"/>
          <w:sz w:val="20"/>
        </w:rPr>
        <w:t>(</w:t>
      </w:r>
      <w:proofErr w:type="spellStart"/>
      <w:r>
        <w:rPr>
          <w:color w:val="231F20"/>
          <w:sz w:val="20"/>
        </w:rPr>
        <w:t>Refinement</w:t>
      </w:r>
      <w:proofErr w:type="spellEnd"/>
      <w:r>
        <w:rPr>
          <w:color w:val="231F20"/>
          <w:sz w:val="20"/>
        </w:rPr>
        <w:t>)</w:t>
      </w:r>
      <w:r>
        <w:rPr>
          <w:color w:val="231F20"/>
          <w:spacing w:val="-8"/>
          <w:sz w:val="20"/>
        </w:rPr>
        <w:t xml:space="preserve"> </w:t>
      </w:r>
      <w:r>
        <w:rPr>
          <w:color w:val="231F20"/>
          <w:sz w:val="20"/>
        </w:rPr>
        <w:t>–</w:t>
      </w:r>
      <w:r>
        <w:rPr>
          <w:color w:val="231F20"/>
          <w:spacing w:val="-8"/>
          <w:sz w:val="20"/>
        </w:rPr>
        <w:t xml:space="preserve"> </w:t>
      </w:r>
      <w:r>
        <w:rPr>
          <w:color w:val="231F20"/>
          <w:sz w:val="20"/>
        </w:rPr>
        <w:t>entsprechen Check und Act im Regelkreis.</w:t>
      </w:r>
    </w:p>
    <w:p w14:paraId="26338C52" w14:textId="77777777" w:rsidR="006D5486" w:rsidRDefault="006D5486">
      <w:pPr>
        <w:spacing w:line="259" w:lineRule="auto"/>
        <w:rPr>
          <w:sz w:val="20"/>
        </w:rPr>
        <w:sectPr w:rsidR="006D5486">
          <w:pgSz w:w="11910" w:h="16840"/>
          <w:pgMar w:top="960" w:right="460" w:bottom="280" w:left="460" w:header="0" w:footer="0" w:gutter="0"/>
          <w:cols w:space="720"/>
        </w:sectPr>
      </w:pPr>
    </w:p>
    <w:p w14:paraId="229AF597" w14:textId="77777777" w:rsidR="006D5486" w:rsidRDefault="006D5486">
      <w:pPr>
        <w:pStyle w:val="Textkrper"/>
      </w:pPr>
    </w:p>
    <w:p w14:paraId="2DCC667E" w14:textId="77777777" w:rsidR="006D5486" w:rsidRDefault="006D5486">
      <w:pPr>
        <w:pStyle w:val="Textkrper"/>
      </w:pPr>
    </w:p>
    <w:p w14:paraId="1584B1F0" w14:textId="77777777" w:rsidR="006D5486" w:rsidRDefault="006D5486">
      <w:pPr>
        <w:pStyle w:val="Textkrper"/>
      </w:pPr>
    </w:p>
    <w:p w14:paraId="1EAB0694" w14:textId="77777777" w:rsidR="006D5486" w:rsidRDefault="006D5486">
      <w:pPr>
        <w:pStyle w:val="Textkrper"/>
      </w:pPr>
    </w:p>
    <w:p w14:paraId="22280CB2" w14:textId="77777777" w:rsidR="006D5486" w:rsidRDefault="006D5486">
      <w:pPr>
        <w:pStyle w:val="Textkrper"/>
      </w:pPr>
    </w:p>
    <w:p w14:paraId="757BD397" w14:textId="77777777" w:rsidR="006D5486" w:rsidRDefault="006D5486">
      <w:pPr>
        <w:pStyle w:val="Textkrper"/>
      </w:pPr>
    </w:p>
    <w:p w14:paraId="2A713A46" w14:textId="77777777" w:rsidR="006D5486" w:rsidRDefault="006D5486">
      <w:pPr>
        <w:pStyle w:val="Textkrper"/>
      </w:pPr>
    </w:p>
    <w:p w14:paraId="54D550FE" w14:textId="77777777" w:rsidR="006D5486" w:rsidRDefault="006D5486">
      <w:pPr>
        <w:pStyle w:val="Textkrper"/>
        <w:spacing w:before="4"/>
        <w:rPr>
          <w:sz w:val="15"/>
        </w:rPr>
      </w:pPr>
    </w:p>
    <w:p w14:paraId="1690F7A5" w14:textId="77777777" w:rsidR="006D5486" w:rsidRDefault="00000000">
      <w:pPr>
        <w:pStyle w:val="Textkrper"/>
        <w:spacing w:before="100" w:line="259" w:lineRule="auto"/>
        <w:ind w:left="2204" w:right="954"/>
        <w:jc w:val="both"/>
      </w:pPr>
      <w:r>
        <w:rPr>
          <w:color w:val="231F20"/>
        </w:rPr>
        <w:t xml:space="preserve">Für die jeweiligen Teilkriterien der </w:t>
      </w:r>
      <w:proofErr w:type="spellStart"/>
      <w:r>
        <w:rPr>
          <w:color w:val="231F20"/>
        </w:rPr>
        <w:t>Befähiger</w:t>
      </w:r>
      <w:proofErr w:type="spellEnd"/>
      <w:r>
        <w:rPr>
          <w:color w:val="231F20"/>
        </w:rPr>
        <w:t xml:space="preserve"> bzw. Ergebnisse werden RADAR-</w:t>
      </w:r>
      <w:proofErr w:type="spellStart"/>
      <w:r>
        <w:rPr>
          <w:color w:val="231F20"/>
        </w:rPr>
        <w:t>Bewer</w:t>
      </w:r>
      <w:proofErr w:type="spellEnd"/>
      <w:r>
        <w:rPr>
          <w:color w:val="231F20"/>
        </w:rPr>
        <w:t xml:space="preserve">- </w:t>
      </w:r>
      <w:proofErr w:type="spellStart"/>
      <w:r>
        <w:rPr>
          <w:color w:val="231F20"/>
        </w:rPr>
        <w:t>tungsmatrizen</w:t>
      </w:r>
      <w:proofErr w:type="spellEnd"/>
      <w:r>
        <w:rPr>
          <w:color w:val="231F20"/>
          <w:spacing w:val="-1"/>
        </w:rPr>
        <w:t xml:space="preserve"> </w:t>
      </w:r>
      <w:r>
        <w:rPr>
          <w:color w:val="231F20"/>
        </w:rPr>
        <w:t>verwendet,</w:t>
      </w:r>
      <w:r>
        <w:rPr>
          <w:color w:val="231F20"/>
          <w:spacing w:val="-1"/>
        </w:rPr>
        <w:t xml:space="preserve"> </w:t>
      </w:r>
      <w:r>
        <w:rPr>
          <w:color w:val="231F20"/>
        </w:rPr>
        <w:t>mit</w:t>
      </w:r>
      <w:r>
        <w:rPr>
          <w:color w:val="231F20"/>
          <w:spacing w:val="-1"/>
        </w:rPr>
        <w:t xml:space="preserve"> </w:t>
      </w:r>
      <w:r>
        <w:rPr>
          <w:color w:val="231F20"/>
        </w:rPr>
        <w:t>deren</w:t>
      </w:r>
      <w:r>
        <w:rPr>
          <w:color w:val="231F20"/>
          <w:spacing w:val="-1"/>
        </w:rPr>
        <w:t xml:space="preserve"> </w:t>
      </w:r>
      <w:r>
        <w:rPr>
          <w:color w:val="231F20"/>
        </w:rPr>
        <w:t>Hilfe</w:t>
      </w:r>
      <w:r>
        <w:rPr>
          <w:color w:val="231F20"/>
          <w:spacing w:val="-1"/>
        </w:rPr>
        <w:t xml:space="preserve"> </w:t>
      </w:r>
      <w:r>
        <w:rPr>
          <w:color w:val="231F20"/>
        </w:rPr>
        <w:t>der</w:t>
      </w:r>
      <w:r>
        <w:rPr>
          <w:color w:val="231F20"/>
          <w:spacing w:val="-1"/>
        </w:rPr>
        <w:t xml:space="preserve"> </w:t>
      </w:r>
      <w:r>
        <w:rPr>
          <w:color w:val="231F20"/>
        </w:rPr>
        <w:t>Erfüllungsgrad</w:t>
      </w:r>
      <w:r>
        <w:rPr>
          <w:color w:val="231F20"/>
          <w:spacing w:val="-1"/>
        </w:rPr>
        <w:t xml:space="preserve"> </w:t>
      </w:r>
      <w:r>
        <w:rPr>
          <w:color w:val="231F20"/>
        </w:rPr>
        <w:t>der</w:t>
      </w:r>
      <w:r>
        <w:rPr>
          <w:color w:val="231F20"/>
          <w:spacing w:val="-1"/>
        </w:rPr>
        <w:t xml:space="preserve"> </w:t>
      </w:r>
      <w:r>
        <w:rPr>
          <w:color w:val="231F20"/>
        </w:rPr>
        <w:t>Teilkriterien</w:t>
      </w:r>
      <w:r>
        <w:rPr>
          <w:color w:val="231F20"/>
          <w:spacing w:val="-1"/>
        </w:rPr>
        <w:t xml:space="preserve"> </w:t>
      </w:r>
      <w:r>
        <w:rPr>
          <w:color w:val="231F20"/>
        </w:rPr>
        <w:t xml:space="preserve">bestimmt werden kann. So wird z. B. bei der Planung des </w:t>
      </w:r>
      <w:proofErr w:type="spellStart"/>
      <w:r>
        <w:rPr>
          <w:color w:val="231F20"/>
        </w:rPr>
        <w:t>Befähigers</w:t>
      </w:r>
      <w:proofErr w:type="spellEnd"/>
      <w:r>
        <w:rPr>
          <w:color w:val="231F20"/>
        </w:rPr>
        <w:t xml:space="preserve"> Führung </w:t>
      </w:r>
      <w:proofErr w:type="gramStart"/>
      <w:r>
        <w:rPr>
          <w:color w:val="231F20"/>
        </w:rPr>
        <w:t>in fundiert</w:t>
      </w:r>
      <w:proofErr w:type="gramEnd"/>
      <w:r>
        <w:rPr>
          <w:color w:val="231F20"/>
        </w:rPr>
        <w:t xml:space="preserve"> und integriert unterschieden (vgl. Deutsche Gesellschaft für Qualität 2018, S. 4). Mittels</w:t>
      </w:r>
      <w:r>
        <w:rPr>
          <w:color w:val="231F20"/>
          <w:spacing w:val="40"/>
        </w:rPr>
        <w:t xml:space="preserve"> </w:t>
      </w:r>
      <w:r>
        <w:rPr>
          <w:color w:val="231F20"/>
        </w:rPr>
        <w:t xml:space="preserve">eines umfangreichen Algorithmus werden alle Teilkriterien bewertet und anhand der Gewichtungen des </w:t>
      </w:r>
      <w:proofErr w:type="spellStart"/>
      <w:r>
        <w:rPr>
          <w:color w:val="231F20"/>
        </w:rPr>
        <w:t>Kriterienmodells</w:t>
      </w:r>
      <w:proofErr w:type="spellEnd"/>
      <w:r>
        <w:rPr>
          <w:color w:val="231F20"/>
        </w:rPr>
        <w:t xml:space="preserve"> in Zahlenwerte umgerechnet. Aufgrund der </w:t>
      </w:r>
      <w:proofErr w:type="spellStart"/>
      <w:r>
        <w:rPr>
          <w:color w:val="231F20"/>
        </w:rPr>
        <w:t>Kom</w:t>
      </w:r>
      <w:proofErr w:type="spellEnd"/>
      <w:r>
        <w:rPr>
          <w:color w:val="231F20"/>
        </w:rPr>
        <w:t xml:space="preserve">- </w:t>
      </w:r>
      <w:proofErr w:type="spellStart"/>
      <w:r>
        <w:rPr>
          <w:color w:val="231F20"/>
        </w:rPr>
        <w:t>plexität</w:t>
      </w:r>
      <w:proofErr w:type="spellEnd"/>
      <w:r>
        <w:rPr>
          <w:color w:val="231F20"/>
        </w:rPr>
        <w:t xml:space="preserve"> des Modells erfolgen solche Berechnungen in der Regel durch erfahrende EFQM-Assessoren. Die Bewertung erfolgt auf einer Skala von 0 bis 1.000 Punkten. Diese Punktbewertung entspricht dann dem Reifegrad eines Unternehmens: Je höher der Punktwert,</w:t>
      </w:r>
      <w:r>
        <w:rPr>
          <w:color w:val="231F20"/>
          <w:spacing w:val="-1"/>
        </w:rPr>
        <w:t xml:space="preserve"> </w:t>
      </w:r>
      <w:r>
        <w:rPr>
          <w:color w:val="231F20"/>
        </w:rPr>
        <w:t>desto</w:t>
      </w:r>
      <w:r>
        <w:rPr>
          <w:color w:val="231F20"/>
          <w:spacing w:val="-1"/>
        </w:rPr>
        <w:t xml:space="preserve"> </w:t>
      </w:r>
      <w:r>
        <w:rPr>
          <w:color w:val="231F20"/>
        </w:rPr>
        <w:t>besser</w:t>
      </w:r>
      <w:r>
        <w:rPr>
          <w:color w:val="231F20"/>
          <w:spacing w:val="-1"/>
        </w:rPr>
        <w:t xml:space="preserve"> </w:t>
      </w:r>
      <w:r>
        <w:rPr>
          <w:color w:val="231F20"/>
        </w:rPr>
        <w:t>erfüllt</w:t>
      </w:r>
      <w:r>
        <w:rPr>
          <w:color w:val="231F20"/>
          <w:spacing w:val="-1"/>
        </w:rPr>
        <w:t xml:space="preserve"> </w:t>
      </w:r>
      <w:r>
        <w:rPr>
          <w:color w:val="231F20"/>
        </w:rPr>
        <w:t>ein</w:t>
      </w:r>
      <w:r>
        <w:rPr>
          <w:color w:val="231F20"/>
          <w:spacing w:val="-1"/>
        </w:rPr>
        <w:t xml:space="preserve"> </w:t>
      </w:r>
      <w:r>
        <w:rPr>
          <w:color w:val="231F20"/>
        </w:rPr>
        <w:t>Unternehmen</w:t>
      </w:r>
      <w:r>
        <w:rPr>
          <w:color w:val="231F20"/>
          <w:spacing w:val="-1"/>
        </w:rPr>
        <w:t xml:space="preserve"> </w:t>
      </w:r>
      <w:r>
        <w:rPr>
          <w:color w:val="231F20"/>
        </w:rPr>
        <w:t>die</w:t>
      </w:r>
      <w:r>
        <w:rPr>
          <w:color w:val="231F20"/>
          <w:spacing w:val="-1"/>
        </w:rPr>
        <w:t xml:space="preserve"> </w:t>
      </w:r>
      <w:r>
        <w:rPr>
          <w:color w:val="231F20"/>
        </w:rPr>
        <w:t>Anforderungen</w:t>
      </w:r>
      <w:r>
        <w:rPr>
          <w:color w:val="231F20"/>
          <w:spacing w:val="-1"/>
        </w:rPr>
        <w:t xml:space="preserve"> </w:t>
      </w:r>
      <w:r>
        <w:rPr>
          <w:color w:val="231F20"/>
        </w:rPr>
        <w:t>des</w:t>
      </w:r>
      <w:r>
        <w:rPr>
          <w:color w:val="231F20"/>
          <w:spacing w:val="-1"/>
        </w:rPr>
        <w:t xml:space="preserve"> </w:t>
      </w:r>
      <w:r>
        <w:rPr>
          <w:color w:val="231F20"/>
        </w:rPr>
        <w:t>EFQM-Modells und</w:t>
      </w:r>
      <w:r>
        <w:rPr>
          <w:color w:val="231F20"/>
          <w:spacing w:val="-5"/>
        </w:rPr>
        <w:t xml:space="preserve"> </w:t>
      </w:r>
      <w:r>
        <w:rPr>
          <w:color w:val="231F20"/>
        </w:rPr>
        <w:t>ist</w:t>
      </w:r>
      <w:r>
        <w:rPr>
          <w:color w:val="231F20"/>
          <w:spacing w:val="-5"/>
        </w:rPr>
        <w:t xml:space="preserve"> </w:t>
      </w:r>
      <w:r>
        <w:rPr>
          <w:color w:val="231F20"/>
        </w:rPr>
        <w:t>in</w:t>
      </w:r>
      <w:r>
        <w:rPr>
          <w:color w:val="231F20"/>
          <w:spacing w:val="-5"/>
        </w:rPr>
        <w:t xml:space="preserve"> </w:t>
      </w:r>
      <w:r>
        <w:rPr>
          <w:color w:val="231F20"/>
        </w:rPr>
        <w:t>der</w:t>
      </w:r>
      <w:r>
        <w:rPr>
          <w:color w:val="231F20"/>
          <w:spacing w:val="-5"/>
        </w:rPr>
        <w:t xml:space="preserve"> </w:t>
      </w:r>
      <w:r>
        <w:rPr>
          <w:color w:val="231F20"/>
        </w:rPr>
        <w:t>Lage,</w:t>
      </w:r>
      <w:r>
        <w:rPr>
          <w:color w:val="231F20"/>
          <w:spacing w:val="-5"/>
        </w:rPr>
        <w:t xml:space="preserve"> </w:t>
      </w:r>
      <w:r>
        <w:rPr>
          <w:color w:val="231F20"/>
        </w:rPr>
        <w:t>Spitzenleistungen</w:t>
      </w:r>
      <w:r>
        <w:rPr>
          <w:color w:val="231F20"/>
          <w:spacing w:val="-5"/>
        </w:rPr>
        <w:t xml:space="preserve"> </w:t>
      </w:r>
      <w:r>
        <w:rPr>
          <w:color w:val="231F20"/>
        </w:rPr>
        <w:t>am</w:t>
      </w:r>
      <w:r>
        <w:rPr>
          <w:color w:val="231F20"/>
          <w:spacing w:val="-5"/>
        </w:rPr>
        <w:t xml:space="preserve"> </w:t>
      </w:r>
      <w:r>
        <w:rPr>
          <w:color w:val="231F20"/>
        </w:rPr>
        <w:t>Markt</w:t>
      </w:r>
      <w:r>
        <w:rPr>
          <w:color w:val="231F20"/>
          <w:spacing w:val="-5"/>
        </w:rPr>
        <w:t xml:space="preserve"> </w:t>
      </w:r>
      <w:r>
        <w:rPr>
          <w:color w:val="231F20"/>
        </w:rPr>
        <w:t>zu</w:t>
      </w:r>
      <w:r>
        <w:rPr>
          <w:color w:val="231F20"/>
          <w:spacing w:val="-5"/>
        </w:rPr>
        <w:t xml:space="preserve"> </w:t>
      </w:r>
      <w:r>
        <w:rPr>
          <w:color w:val="231F20"/>
        </w:rPr>
        <w:t>erbringen.</w:t>
      </w:r>
      <w:r>
        <w:rPr>
          <w:color w:val="231F20"/>
          <w:spacing w:val="-5"/>
        </w:rPr>
        <w:t xml:space="preserve"> </w:t>
      </w:r>
      <w:r>
        <w:rPr>
          <w:color w:val="231F20"/>
        </w:rPr>
        <w:t>Bei</w:t>
      </w:r>
      <w:r>
        <w:rPr>
          <w:color w:val="231F20"/>
          <w:spacing w:val="-5"/>
        </w:rPr>
        <w:t xml:space="preserve"> </w:t>
      </w:r>
      <w:r>
        <w:rPr>
          <w:color w:val="231F20"/>
        </w:rPr>
        <w:t>einer</w:t>
      </w:r>
      <w:r>
        <w:rPr>
          <w:color w:val="231F20"/>
          <w:spacing w:val="-5"/>
        </w:rPr>
        <w:t xml:space="preserve"> </w:t>
      </w:r>
      <w:r>
        <w:rPr>
          <w:color w:val="231F20"/>
        </w:rPr>
        <w:t>externen</w:t>
      </w:r>
      <w:r>
        <w:rPr>
          <w:color w:val="231F20"/>
          <w:spacing w:val="-5"/>
        </w:rPr>
        <w:t xml:space="preserve"> </w:t>
      </w:r>
      <w:proofErr w:type="spellStart"/>
      <w:r>
        <w:rPr>
          <w:color w:val="231F20"/>
        </w:rPr>
        <w:t>Bewer</w:t>
      </w:r>
      <w:proofErr w:type="spellEnd"/>
      <w:r>
        <w:rPr>
          <w:color w:val="231F20"/>
        </w:rPr>
        <w:t xml:space="preserve">- </w:t>
      </w:r>
      <w:proofErr w:type="spellStart"/>
      <w:r>
        <w:rPr>
          <w:color w:val="231F20"/>
        </w:rPr>
        <w:t>tung</w:t>
      </w:r>
      <w:proofErr w:type="spellEnd"/>
      <w:r>
        <w:rPr>
          <w:color w:val="231F20"/>
        </w:rPr>
        <w:t xml:space="preserve"> kann so eine Rangabfolge zwischen Unternehmen erstellt werden, z. B. in Form</w:t>
      </w:r>
      <w:r>
        <w:rPr>
          <w:color w:val="231F20"/>
          <w:spacing w:val="40"/>
        </w:rPr>
        <w:t xml:space="preserve"> </w:t>
      </w:r>
      <w:r>
        <w:rPr>
          <w:color w:val="231F20"/>
        </w:rPr>
        <w:t xml:space="preserve">des EFQM </w:t>
      </w:r>
      <w:proofErr w:type="spellStart"/>
      <w:r>
        <w:rPr>
          <w:color w:val="231F20"/>
        </w:rPr>
        <w:t>Recognised</w:t>
      </w:r>
      <w:proofErr w:type="spellEnd"/>
      <w:r>
        <w:rPr>
          <w:color w:val="231F20"/>
        </w:rPr>
        <w:t xml:space="preserve"> </w:t>
      </w:r>
      <w:proofErr w:type="spellStart"/>
      <w:r>
        <w:rPr>
          <w:color w:val="231F20"/>
        </w:rPr>
        <w:t>for</w:t>
      </w:r>
      <w:proofErr w:type="spellEnd"/>
      <w:r>
        <w:rPr>
          <w:color w:val="231F20"/>
        </w:rPr>
        <w:t xml:space="preserve"> Excellence. Dabei werden an die Unternehmen ab 300 Punk- </w:t>
      </w:r>
      <w:proofErr w:type="spellStart"/>
      <w:r>
        <w:rPr>
          <w:color w:val="231F20"/>
        </w:rPr>
        <w:t>ten</w:t>
      </w:r>
      <w:proofErr w:type="spellEnd"/>
      <w:r>
        <w:rPr>
          <w:color w:val="231F20"/>
          <w:spacing w:val="-1"/>
        </w:rPr>
        <w:t xml:space="preserve"> </w:t>
      </w:r>
      <w:r>
        <w:rPr>
          <w:color w:val="231F20"/>
        </w:rPr>
        <w:t>3</w:t>
      </w:r>
      <w:r>
        <w:rPr>
          <w:color w:val="231F20"/>
          <w:spacing w:val="-1"/>
        </w:rPr>
        <w:t xml:space="preserve"> </w:t>
      </w:r>
      <w:r>
        <w:rPr>
          <w:color w:val="231F20"/>
        </w:rPr>
        <w:t>Sterne,</w:t>
      </w:r>
      <w:r>
        <w:rPr>
          <w:color w:val="231F20"/>
          <w:spacing w:val="-1"/>
        </w:rPr>
        <w:t xml:space="preserve"> </w:t>
      </w:r>
      <w:r>
        <w:rPr>
          <w:color w:val="231F20"/>
        </w:rPr>
        <w:t>ab</w:t>
      </w:r>
      <w:r>
        <w:rPr>
          <w:color w:val="231F20"/>
          <w:spacing w:val="-1"/>
        </w:rPr>
        <w:t xml:space="preserve"> </w:t>
      </w:r>
      <w:r>
        <w:rPr>
          <w:color w:val="231F20"/>
        </w:rPr>
        <w:t>400</w:t>
      </w:r>
      <w:r>
        <w:rPr>
          <w:color w:val="231F20"/>
          <w:spacing w:val="-1"/>
        </w:rPr>
        <w:t xml:space="preserve"> </w:t>
      </w:r>
      <w:r>
        <w:rPr>
          <w:color w:val="231F20"/>
        </w:rPr>
        <w:t>Punkten</w:t>
      </w:r>
      <w:r>
        <w:rPr>
          <w:color w:val="231F20"/>
          <w:spacing w:val="-1"/>
        </w:rPr>
        <w:t xml:space="preserve"> </w:t>
      </w:r>
      <w:r>
        <w:rPr>
          <w:color w:val="231F20"/>
        </w:rPr>
        <w:t>vier</w:t>
      </w:r>
      <w:r>
        <w:rPr>
          <w:color w:val="231F20"/>
          <w:spacing w:val="-1"/>
        </w:rPr>
        <w:t xml:space="preserve"> </w:t>
      </w:r>
      <w:r>
        <w:rPr>
          <w:color w:val="231F20"/>
        </w:rPr>
        <w:t>Sterne</w:t>
      </w:r>
      <w:r>
        <w:rPr>
          <w:color w:val="231F20"/>
          <w:spacing w:val="-1"/>
        </w:rPr>
        <w:t xml:space="preserve"> </w:t>
      </w:r>
      <w:r>
        <w:rPr>
          <w:color w:val="231F20"/>
        </w:rPr>
        <w:t>und</w:t>
      </w:r>
      <w:r>
        <w:rPr>
          <w:color w:val="231F20"/>
          <w:spacing w:val="-1"/>
        </w:rPr>
        <w:t xml:space="preserve"> </w:t>
      </w:r>
      <w:r>
        <w:rPr>
          <w:color w:val="231F20"/>
        </w:rPr>
        <w:t>ab</w:t>
      </w:r>
      <w:r>
        <w:rPr>
          <w:color w:val="231F20"/>
          <w:spacing w:val="-1"/>
        </w:rPr>
        <w:t xml:space="preserve"> </w:t>
      </w:r>
      <w:r>
        <w:rPr>
          <w:color w:val="231F20"/>
        </w:rPr>
        <w:t>500</w:t>
      </w:r>
      <w:r>
        <w:rPr>
          <w:color w:val="231F20"/>
          <w:spacing w:val="-1"/>
        </w:rPr>
        <w:t xml:space="preserve"> </w:t>
      </w:r>
      <w:r>
        <w:rPr>
          <w:color w:val="231F20"/>
        </w:rPr>
        <w:t>Punkten</w:t>
      </w:r>
      <w:r>
        <w:rPr>
          <w:color w:val="231F20"/>
          <w:spacing w:val="-1"/>
        </w:rPr>
        <w:t xml:space="preserve"> </w:t>
      </w:r>
      <w:r>
        <w:rPr>
          <w:color w:val="231F20"/>
        </w:rPr>
        <w:t>fünf</w:t>
      </w:r>
      <w:r>
        <w:rPr>
          <w:color w:val="231F20"/>
          <w:spacing w:val="-1"/>
        </w:rPr>
        <w:t xml:space="preserve"> </w:t>
      </w:r>
      <w:r>
        <w:rPr>
          <w:color w:val="231F20"/>
        </w:rPr>
        <w:t>Sterne</w:t>
      </w:r>
      <w:r>
        <w:rPr>
          <w:color w:val="231F20"/>
          <w:spacing w:val="-1"/>
        </w:rPr>
        <w:t xml:space="preserve"> </w:t>
      </w:r>
      <w:r>
        <w:rPr>
          <w:color w:val="231F20"/>
        </w:rPr>
        <w:t>vergeben</w:t>
      </w:r>
      <w:r>
        <w:rPr>
          <w:color w:val="231F20"/>
          <w:spacing w:val="-1"/>
        </w:rPr>
        <w:t xml:space="preserve"> </w:t>
      </w:r>
      <w:r>
        <w:rPr>
          <w:color w:val="231F20"/>
        </w:rPr>
        <w:t>(vgl. Sommerhoff</w:t>
      </w:r>
      <w:r>
        <w:rPr>
          <w:color w:val="231F20"/>
          <w:spacing w:val="-4"/>
        </w:rPr>
        <w:t xml:space="preserve"> </w:t>
      </w:r>
      <w:r>
        <w:rPr>
          <w:color w:val="231F20"/>
        </w:rPr>
        <w:t>2013,</w:t>
      </w:r>
      <w:r>
        <w:rPr>
          <w:color w:val="231F20"/>
          <w:spacing w:val="-4"/>
        </w:rPr>
        <w:t xml:space="preserve"> </w:t>
      </w:r>
      <w:r>
        <w:rPr>
          <w:color w:val="231F20"/>
        </w:rPr>
        <w:t>S.</w:t>
      </w:r>
      <w:r>
        <w:rPr>
          <w:color w:val="231F20"/>
          <w:spacing w:val="-4"/>
        </w:rPr>
        <w:t xml:space="preserve"> </w:t>
      </w:r>
      <w:r>
        <w:rPr>
          <w:color w:val="231F20"/>
        </w:rPr>
        <w:t>46).</w:t>
      </w:r>
      <w:r>
        <w:rPr>
          <w:color w:val="231F20"/>
          <w:spacing w:val="-4"/>
        </w:rPr>
        <w:t xml:space="preserve"> </w:t>
      </w:r>
      <w:r>
        <w:rPr>
          <w:color w:val="231F20"/>
        </w:rPr>
        <w:t>Solche</w:t>
      </w:r>
      <w:r>
        <w:rPr>
          <w:color w:val="231F20"/>
          <w:spacing w:val="-4"/>
        </w:rPr>
        <w:t xml:space="preserve"> </w:t>
      </w:r>
      <w:r>
        <w:rPr>
          <w:color w:val="231F20"/>
        </w:rPr>
        <w:t>Bewertungen</w:t>
      </w:r>
      <w:r>
        <w:rPr>
          <w:color w:val="231F20"/>
          <w:spacing w:val="-4"/>
        </w:rPr>
        <w:t xml:space="preserve"> </w:t>
      </w:r>
      <w:r>
        <w:rPr>
          <w:color w:val="231F20"/>
        </w:rPr>
        <w:t>sind</w:t>
      </w:r>
      <w:r>
        <w:rPr>
          <w:color w:val="231F20"/>
          <w:spacing w:val="-4"/>
        </w:rPr>
        <w:t xml:space="preserve"> </w:t>
      </w:r>
      <w:r>
        <w:rPr>
          <w:color w:val="231F20"/>
        </w:rPr>
        <w:t>der</w:t>
      </w:r>
      <w:r>
        <w:rPr>
          <w:color w:val="231F20"/>
          <w:spacing w:val="-4"/>
        </w:rPr>
        <w:t xml:space="preserve"> </w:t>
      </w:r>
      <w:r>
        <w:rPr>
          <w:color w:val="231F20"/>
        </w:rPr>
        <w:t>Einstieg</w:t>
      </w:r>
      <w:r>
        <w:rPr>
          <w:color w:val="231F20"/>
          <w:spacing w:val="-4"/>
        </w:rPr>
        <w:t xml:space="preserve"> </w:t>
      </w:r>
      <w:r>
        <w:rPr>
          <w:color w:val="231F20"/>
        </w:rPr>
        <w:t>in</w:t>
      </w:r>
      <w:r>
        <w:rPr>
          <w:color w:val="231F20"/>
          <w:spacing w:val="-4"/>
        </w:rPr>
        <w:t xml:space="preserve"> </w:t>
      </w:r>
      <w:r>
        <w:rPr>
          <w:color w:val="231F20"/>
        </w:rPr>
        <w:t>anerkannte</w:t>
      </w:r>
      <w:r>
        <w:rPr>
          <w:color w:val="231F20"/>
          <w:spacing w:val="-4"/>
        </w:rPr>
        <w:t xml:space="preserve"> </w:t>
      </w:r>
      <w:r>
        <w:rPr>
          <w:color w:val="231F20"/>
        </w:rPr>
        <w:t xml:space="preserve">Qualitäts- </w:t>
      </w:r>
      <w:proofErr w:type="spellStart"/>
      <w:r>
        <w:rPr>
          <w:color w:val="231F20"/>
        </w:rPr>
        <w:t>preise</w:t>
      </w:r>
      <w:proofErr w:type="spellEnd"/>
      <w:r>
        <w:rPr>
          <w:color w:val="231F20"/>
        </w:rPr>
        <w:t xml:space="preserve"> wie beispielsweise den internationalen EFQM Excellence Award oder den </w:t>
      </w:r>
      <w:proofErr w:type="spellStart"/>
      <w:r>
        <w:rPr>
          <w:color w:val="231F20"/>
        </w:rPr>
        <w:t>deut</w:t>
      </w:r>
      <w:proofErr w:type="spellEnd"/>
      <w:r>
        <w:rPr>
          <w:color w:val="231F20"/>
        </w:rPr>
        <w:t xml:space="preserve">- </w:t>
      </w:r>
      <w:proofErr w:type="spellStart"/>
      <w:r>
        <w:rPr>
          <w:color w:val="231F20"/>
        </w:rPr>
        <w:t>schen</w:t>
      </w:r>
      <w:proofErr w:type="spellEnd"/>
      <w:r>
        <w:rPr>
          <w:color w:val="231F20"/>
        </w:rPr>
        <w:t xml:space="preserve"> Ludwig-Erhard-Preis.</w:t>
      </w:r>
    </w:p>
    <w:p w14:paraId="52792079" w14:textId="77777777" w:rsidR="006D5486" w:rsidRDefault="006D5486">
      <w:pPr>
        <w:pStyle w:val="Textkrper"/>
        <w:rPr>
          <w:sz w:val="24"/>
        </w:rPr>
      </w:pPr>
    </w:p>
    <w:p w14:paraId="0BDFB041" w14:textId="77777777" w:rsidR="006D5486" w:rsidRDefault="006D5486">
      <w:pPr>
        <w:pStyle w:val="Textkrper"/>
        <w:spacing w:before="7"/>
        <w:rPr>
          <w:sz w:val="34"/>
        </w:rPr>
      </w:pPr>
    </w:p>
    <w:p w14:paraId="1F796F7A" w14:textId="77777777" w:rsidR="006D5486" w:rsidRDefault="00000000">
      <w:pPr>
        <w:spacing w:before="1"/>
        <w:ind w:left="2374"/>
        <w:rPr>
          <w:b/>
          <w:sz w:val="20"/>
        </w:rPr>
      </w:pPr>
      <w:r>
        <w:rPr>
          <w:b/>
          <w:color w:val="003946"/>
          <w:spacing w:val="-2"/>
          <w:sz w:val="20"/>
        </w:rPr>
        <w:t>Zusammenfassung</w:t>
      </w:r>
    </w:p>
    <w:p w14:paraId="10B66833" w14:textId="77777777" w:rsidR="006D5486" w:rsidRDefault="00000000">
      <w:pPr>
        <w:pStyle w:val="Textkrper"/>
        <w:spacing w:before="6"/>
        <w:rPr>
          <w:b/>
          <w:sz w:val="10"/>
        </w:rPr>
      </w:pPr>
      <w:r>
        <w:pict w14:anchorId="480F3FB7">
          <v:group id="docshapegroup111" o:spid="_x0000_s2053" style="position:absolute;margin-left:133.25pt;margin-top:7.5pt;width:391.2pt;height:264.55pt;z-index:-15703552;mso-wrap-distance-left:0;mso-wrap-distance-right:0;mso-position-horizontal-relative:page" coordorigin="2665,150" coordsize="7824,5291">
            <v:rect id="docshape112" o:spid="_x0000_s2056" style="position:absolute;left:2664;top:160;width:7824;height:5281" fillcolor="#f1f1f1" stroked="f"/>
            <v:line id="_x0000_s2055" style="position:absolute" from="10488,155" to="2665,155" strokecolor="#003946" strokeweight=".5pt"/>
            <v:shape id="docshape113" o:spid="_x0000_s2054" type="#_x0000_t202" style="position:absolute;left:2664;top:160;width:7824;height:5281" filled="f" stroked="f">
              <v:textbox inset="0,0,0,0">
                <w:txbxContent>
                  <w:p w14:paraId="5B106C5D" w14:textId="77777777" w:rsidR="006D5486" w:rsidRDefault="00000000">
                    <w:pPr>
                      <w:spacing w:before="180" w:line="259" w:lineRule="auto"/>
                      <w:ind w:left="170" w:right="222"/>
                      <w:jc w:val="both"/>
                      <w:rPr>
                        <w:sz w:val="20"/>
                      </w:rPr>
                    </w:pPr>
                    <w:r>
                      <w:rPr>
                        <w:color w:val="231F20"/>
                        <w:sz w:val="20"/>
                      </w:rPr>
                      <w:t>Managementsysteme</w:t>
                    </w:r>
                    <w:r>
                      <w:rPr>
                        <w:color w:val="231F20"/>
                        <w:spacing w:val="-10"/>
                        <w:sz w:val="20"/>
                      </w:rPr>
                      <w:t xml:space="preserve"> </w:t>
                    </w:r>
                    <w:r>
                      <w:rPr>
                        <w:color w:val="231F20"/>
                        <w:sz w:val="20"/>
                      </w:rPr>
                      <w:t>können</w:t>
                    </w:r>
                    <w:r>
                      <w:rPr>
                        <w:color w:val="231F20"/>
                        <w:spacing w:val="-10"/>
                        <w:sz w:val="20"/>
                      </w:rPr>
                      <w:t xml:space="preserve"> </w:t>
                    </w:r>
                    <w:r>
                      <w:rPr>
                        <w:color w:val="231F20"/>
                        <w:sz w:val="20"/>
                      </w:rPr>
                      <w:t>in</w:t>
                    </w:r>
                    <w:r>
                      <w:rPr>
                        <w:color w:val="231F20"/>
                        <w:spacing w:val="-10"/>
                        <w:sz w:val="20"/>
                      </w:rPr>
                      <w:t xml:space="preserve"> </w:t>
                    </w:r>
                    <w:r>
                      <w:rPr>
                        <w:color w:val="231F20"/>
                        <w:sz w:val="20"/>
                      </w:rPr>
                      <w:t>implizite</w:t>
                    </w:r>
                    <w:r>
                      <w:rPr>
                        <w:color w:val="231F20"/>
                        <w:spacing w:val="-10"/>
                        <w:sz w:val="20"/>
                      </w:rPr>
                      <w:t xml:space="preserve"> </w:t>
                    </w:r>
                    <w:r>
                      <w:rPr>
                        <w:color w:val="231F20"/>
                        <w:sz w:val="20"/>
                      </w:rPr>
                      <w:t>und</w:t>
                    </w:r>
                    <w:r>
                      <w:rPr>
                        <w:color w:val="231F20"/>
                        <w:spacing w:val="-10"/>
                        <w:sz w:val="20"/>
                      </w:rPr>
                      <w:t xml:space="preserve"> </w:t>
                    </w:r>
                    <w:r>
                      <w:rPr>
                        <w:color w:val="231F20"/>
                        <w:sz w:val="20"/>
                      </w:rPr>
                      <w:t>explizite</w:t>
                    </w:r>
                    <w:r>
                      <w:rPr>
                        <w:color w:val="231F20"/>
                        <w:spacing w:val="-10"/>
                        <w:sz w:val="20"/>
                      </w:rPr>
                      <w:t xml:space="preserve"> </w:t>
                    </w:r>
                    <w:r>
                      <w:rPr>
                        <w:color w:val="231F20"/>
                        <w:sz w:val="20"/>
                      </w:rPr>
                      <w:t>Systeme</w:t>
                    </w:r>
                    <w:r>
                      <w:rPr>
                        <w:color w:val="231F20"/>
                        <w:spacing w:val="-10"/>
                        <w:sz w:val="20"/>
                      </w:rPr>
                      <w:t xml:space="preserve"> </w:t>
                    </w:r>
                    <w:r>
                      <w:rPr>
                        <w:color w:val="231F20"/>
                        <w:sz w:val="20"/>
                      </w:rPr>
                      <w:t>unterschieden</w:t>
                    </w:r>
                    <w:r>
                      <w:rPr>
                        <w:color w:val="231F20"/>
                        <w:spacing w:val="-10"/>
                        <w:sz w:val="20"/>
                      </w:rPr>
                      <w:t xml:space="preserve"> </w:t>
                    </w:r>
                    <w:r>
                      <w:rPr>
                        <w:color w:val="231F20"/>
                        <w:sz w:val="20"/>
                      </w:rPr>
                      <w:t>wer- den.</w:t>
                    </w:r>
                    <w:r>
                      <w:rPr>
                        <w:color w:val="231F20"/>
                        <w:spacing w:val="-6"/>
                        <w:sz w:val="20"/>
                      </w:rPr>
                      <w:t xml:space="preserve"> </w:t>
                    </w:r>
                    <w:r>
                      <w:rPr>
                        <w:color w:val="231F20"/>
                        <w:sz w:val="20"/>
                      </w:rPr>
                      <w:t>Für</w:t>
                    </w:r>
                    <w:r>
                      <w:rPr>
                        <w:color w:val="231F20"/>
                        <w:spacing w:val="-6"/>
                        <w:sz w:val="20"/>
                      </w:rPr>
                      <w:t xml:space="preserve"> </w:t>
                    </w:r>
                    <w:r>
                      <w:rPr>
                        <w:color w:val="231F20"/>
                        <w:sz w:val="20"/>
                      </w:rPr>
                      <w:t>explizite</w:t>
                    </w:r>
                    <w:r>
                      <w:rPr>
                        <w:color w:val="231F20"/>
                        <w:spacing w:val="-6"/>
                        <w:sz w:val="20"/>
                      </w:rPr>
                      <w:t xml:space="preserve"> </w:t>
                    </w:r>
                    <w:r>
                      <w:rPr>
                        <w:color w:val="231F20"/>
                        <w:sz w:val="20"/>
                      </w:rPr>
                      <w:t>Qualitätsmanagementsysteme</w:t>
                    </w:r>
                    <w:r>
                      <w:rPr>
                        <w:color w:val="231F20"/>
                        <w:spacing w:val="-6"/>
                        <w:sz w:val="20"/>
                      </w:rPr>
                      <w:t xml:space="preserve"> </w:t>
                    </w:r>
                    <w:r>
                      <w:rPr>
                        <w:color w:val="231F20"/>
                        <w:sz w:val="20"/>
                      </w:rPr>
                      <w:t>haben</w:t>
                    </w:r>
                    <w:r>
                      <w:rPr>
                        <w:color w:val="231F20"/>
                        <w:spacing w:val="-6"/>
                        <w:sz w:val="20"/>
                      </w:rPr>
                      <w:t xml:space="preserve"> </w:t>
                    </w:r>
                    <w:r>
                      <w:rPr>
                        <w:color w:val="231F20"/>
                        <w:sz w:val="20"/>
                      </w:rPr>
                      <w:t>sich</w:t>
                    </w:r>
                    <w:r>
                      <w:rPr>
                        <w:color w:val="231F20"/>
                        <w:spacing w:val="-6"/>
                        <w:sz w:val="20"/>
                      </w:rPr>
                      <w:t xml:space="preserve"> </w:t>
                    </w:r>
                    <w:r>
                      <w:rPr>
                        <w:color w:val="231F20"/>
                        <w:sz w:val="20"/>
                      </w:rPr>
                      <w:t>die</w:t>
                    </w:r>
                    <w:r>
                      <w:rPr>
                        <w:color w:val="231F20"/>
                        <w:spacing w:val="-6"/>
                        <w:sz w:val="20"/>
                      </w:rPr>
                      <w:t xml:space="preserve"> </w:t>
                    </w:r>
                    <w:r>
                      <w:rPr>
                        <w:color w:val="231F20"/>
                        <w:sz w:val="20"/>
                      </w:rPr>
                      <w:t>Normen</w:t>
                    </w:r>
                    <w:r>
                      <w:rPr>
                        <w:color w:val="231F20"/>
                        <w:spacing w:val="-6"/>
                        <w:sz w:val="20"/>
                      </w:rPr>
                      <w:t xml:space="preserve"> </w:t>
                    </w:r>
                    <w:r>
                      <w:rPr>
                        <w:color w:val="231F20"/>
                        <w:sz w:val="20"/>
                      </w:rPr>
                      <w:t>der</w:t>
                    </w:r>
                    <w:r>
                      <w:rPr>
                        <w:color w:val="231F20"/>
                        <w:spacing w:val="-6"/>
                        <w:sz w:val="20"/>
                      </w:rPr>
                      <w:t xml:space="preserve"> </w:t>
                    </w:r>
                    <w:r>
                      <w:rPr>
                        <w:color w:val="231F20"/>
                        <w:sz w:val="20"/>
                      </w:rPr>
                      <w:t>DIN</w:t>
                    </w:r>
                    <w:r>
                      <w:rPr>
                        <w:color w:val="231F20"/>
                        <w:spacing w:val="-6"/>
                        <w:sz w:val="20"/>
                      </w:rPr>
                      <w:t xml:space="preserve"> </w:t>
                    </w:r>
                    <w:r>
                      <w:rPr>
                        <w:color w:val="231F20"/>
                        <w:sz w:val="20"/>
                      </w:rPr>
                      <w:t>EN ISO 9000ff. etabliert</w:t>
                    </w:r>
                  </w:p>
                  <w:p w14:paraId="201A02C7" w14:textId="77777777" w:rsidR="006D5486" w:rsidRDefault="006D5486">
                    <w:pPr>
                      <w:spacing w:before="10"/>
                      <w:rPr>
                        <w:sz w:val="21"/>
                      </w:rPr>
                    </w:pPr>
                  </w:p>
                  <w:p w14:paraId="20E961B7" w14:textId="77777777" w:rsidR="006D5486" w:rsidRDefault="00000000">
                    <w:pPr>
                      <w:spacing w:line="259" w:lineRule="auto"/>
                      <w:ind w:left="170"/>
                      <w:rPr>
                        <w:sz w:val="20"/>
                      </w:rPr>
                    </w:pPr>
                    <w:r>
                      <w:rPr>
                        <w:color w:val="231F20"/>
                        <w:sz w:val="20"/>
                      </w:rPr>
                      <w:t>Die</w:t>
                    </w:r>
                    <w:r>
                      <w:rPr>
                        <w:color w:val="231F20"/>
                        <w:spacing w:val="-11"/>
                        <w:sz w:val="20"/>
                      </w:rPr>
                      <w:t xml:space="preserve"> </w:t>
                    </w:r>
                    <w:r>
                      <w:rPr>
                        <w:color w:val="231F20"/>
                        <w:sz w:val="20"/>
                      </w:rPr>
                      <w:t>Grundsätze</w:t>
                    </w:r>
                    <w:r>
                      <w:rPr>
                        <w:color w:val="231F20"/>
                        <w:spacing w:val="-11"/>
                        <w:sz w:val="20"/>
                      </w:rPr>
                      <w:t xml:space="preserve"> </w:t>
                    </w:r>
                    <w:r>
                      <w:rPr>
                        <w:color w:val="231F20"/>
                        <w:sz w:val="20"/>
                      </w:rPr>
                      <w:t>eines</w:t>
                    </w:r>
                    <w:r>
                      <w:rPr>
                        <w:color w:val="231F20"/>
                        <w:spacing w:val="-11"/>
                        <w:sz w:val="20"/>
                      </w:rPr>
                      <w:t xml:space="preserve"> </w:t>
                    </w:r>
                    <w:r>
                      <w:rPr>
                        <w:color w:val="231F20"/>
                        <w:sz w:val="20"/>
                      </w:rPr>
                      <w:t>Qualitätsmanagementsystems</w:t>
                    </w:r>
                    <w:r>
                      <w:rPr>
                        <w:color w:val="231F20"/>
                        <w:spacing w:val="-11"/>
                        <w:sz w:val="20"/>
                      </w:rPr>
                      <w:t xml:space="preserve"> </w:t>
                    </w:r>
                    <w:r>
                      <w:rPr>
                        <w:color w:val="231F20"/>
                        <w:sz w:val="20"/>
                      </w:rPr>
                      <w:t>sind</w:t>
                    </w:r>
                    <w:r>
                      <w:rPr>
                        <w:color w:val="231F20"/>
                        <w:spacing w:val="-11"/>
                        <w:sz w:val="20"/>
                      </w:rPr>
                      <w:t xml:space="preserve"> </w:t>
                    </w:r>
                    <w:r>
                      <w:rPr>
                        <w:color w:val="231F20"/>
                        <w:sz w:val="20"/>
                      </w:rPr>
                      <w:t>Kundenorientierung,</w:t>
                    </w:r>
                    <w:r>
                      <w:rPr>
                        <w:color w:val="231F20"/>
                        <w:spacing w:val="-11"/>
                        <w:sz w:val="20"/>
                      </w:rPr>
                      <w:t xml:space="preserve"> </w:t>
                    </w:r>
                    <w:proofErr w:type="spellStart"/>
                    <w:r>
                      <w:rPr>
                        <w:color w:val="231F20"/>
                        <w:sz w:val="20"/>
                      </w:rPr>
                      <w:t>Füh</w:t>
                    </w:r>
                    <w:proofErr w:type="spellEnd"/>
                    <w:r>
                      <w:rPr>
                        <w:color w:val="231F20"/>
                        <w:sz w:val="20"/>
                      </w:rPr>
                      <w:t xml:space="preserve">- </w:t>
                    </w:r>
                    <w:proofErr w:type="spellStart"/>
                    <w:r>
                      <w:rPr>
                        <w:color w:val="231F20"/>
                        <w:sz w:val="20"/>
                      </w:rPr>
                      <w:t>rung</w:t>
                    </w:r>
                    <w:proofErr w:type="spellEnd"/>
                    <w:r>
                      <w:rPr>
                        <w:color w:val="231F20"/>
                        <w:sz w:val="20"/>
                      </w:rPr>
                      <w:t xml:space="preserve">, Einbeziehung von Personen, Prozessorientierung, Verbesserung, </w:t>
                    </w:r>
                    <w:proofErr w:type="spellStart"/>
                    <w:r>
                      <w:rPr>
                        <w:color w:val="231F20"/>
                        <w:sz w:val="20"/>
                      </w:rPr>
                      <w:t>faktenge</w:t>
                    </w:r>
                    <w:proofErr w:type="spellEnd"/>
                    <w:r>
                      <w:rPr>
                        <w:color w:val="231F20"/>
                        <w:sz w:val="20"/>
                      </w:rPr>
                      <w:t>- stützte Entscheidungsfindung und Beziehungsmanagement.</w:t>
                    </w:r>
                  </w:p>
                  <w:p w14:paraId="34565FA8" w14:textId="77777777" w:rsidR="006D5486" w:rsidRDefault="006D5486">
                    <w:pPr>
                      <w:spacing w:before="10"/>
                      <w:rPr>
                        <w:sz w:val="21"/>
                      </w:rPr>
                    </w:pPr>
                  </w:p>
                  <w:p w14:paraId="70A07004" w14:textId="77777777" w:rsidR="006D5486" w:rsidRDefault="00000000">
                    <w:pPr>
                      <w:spacing w:before="1" w:line="259" w:lineRule="auto"/>
                      <w:ind w:left="170" w:right="194"/>
                      <w:rPr>
                        <w:sz w:val="20"/>
                      </w:rPr>
                    </w:pPr>
                    <w:r>
                      <w:rPr>
                        <w:color w:val="231F20"/>
                        <w:sz w:val="20"/>
                      </w:rPr>
                      <w:t xml:space="preserve">Der Aufbau eines Qualitätsmanagementsystems nach DIN EN ISO 9001 orientiert sich am </w:t>
                    </w:r>
                    <w:proofErr w:type="spellStart"/>
                    <w:r>
                      <w:rPr>
                        <w:color w:val="231F20"/>
                        <w:sz w:val="20"/>
                      </w:rPr>
                      <w:t>Demig</w:t>
                    </w:r>
                    <w:proofErr w:type="spellEnd"/>
                    <w:r>
                      <w:rPr>
                        <w:color w:val="231F20"/>
                        <w:sz w:val="20"/>
                      </w:rPr>
                      <w:t xml:space="preserve">-Managementregelkreis aus Plan, Do, Check und Act. Die Norm </w:t>
                    </w:r>
                    <w:proofErr w:type="spellStart"/>
                    <w:r>
                      <w:rPr>
                        <w:color w:val="231F20"/>
                        <w:sz w:val="20"/>
                      </w:rPr>
                      <w:t>defi</w:t>
                    </w:r>
                    <w:proofErr w:type="spellEnd"/>
                    <w:r>
                      <w:rPr>
                        <w:color w:val="231F20"/>
                        <w:sz w:val="20"/>
                      </w:rPr>
                      <w:t xml:space="preserve">- </w:t>
                    </w:r>
                    <w:proofErr w:type="spellStart"/>
                    <w:r>
                      <w:rPr>
                        <w:color w:val="231F20"/>
                        <w:sz w:val="20"/>
                      </w:rPr>
                      <w:t>niert</w:t>
                    </w:r>
                    <w:proofErr w:type="spellEnd"/>
                    <w:r>
                      <w:rPr>
                        <w:color w:val="231F20"/>
                        <w:spacing w:val="-9"/>
                        <w:sz w:val="20"/>
                      </w:rPr>
                      <w:t xml:space="preserve"> </w:t>
                    </w:r>
                    <w:r>
                      <w:rPr>
                        <w:color w:val="231F20"/>
                        <w:sz w:val="20"/>
                      </w:rPr>
                      <w:t>die</w:t>
                    </w:r>
                    <w:r>
                      <w:rPr>
                        <w:color w:val="231F20"/>
                        <w:spacing w:val="-9"/>
                        <w:sz w:val="20"/>
                      </w:rPr>
                      <w:t xml:space="preserve"> </w:t>
                    </w:r>
                    <w:r>
                      <w:rPr>
                        <w:color w:val="231F20"/>
                        <w:sz w:val="20"/>
                      </w:rPr>
                      <w:t>Mindestanforderungen</w:t>
                    </w:r>
                    <w:r>
                      <w:rPr>
                        <w:color w:val="231F20"/>
                        <w:spacing w:val="-9"/>
                        <w:sz w:val="20"/>
                      </w:rPr>
                      <w:t xml:space="preserve"> </w:t>
                    </w:r>
                    <w:r>
                      <w:rPr>
                        <w:color w:val="231F20"/>
                        <w:sz w:val="20"/>
                      </w:rPr>
                      <w:t>an</w:t>
                    </w:r>
                    <w:r>
                      <w:rPr>
                        <w:color w:val="231F20"/>
                        <w:spacing w:val="-9"/>
                        <w:sz w:val="20"/>
                      </w:rPr>
                      <w:t xml:space="preserve"> </w:t>
                    </w:r>
                    <w:r>
                      <w:rPr>
                        <w:color w:val="231F20"/>
                        <w:sz w:val="20"/>
                      </w:rPr>
                      <w:t>ein</w:t>
                    </w:r>
                    <w:r>
                      <w:rPr>
                        <w:color w:val="231F20"/>
                        <w:spacing w:val="-9"/>
                        <w:sz w:val="20"/>
                      </w:rPr>
                      <w:t xml:space="preserve"> </w:t>
                    </w:r>
                    <w:r>
                      <w:rPr>
                        <w:color w:val="231F20"/>
                        <w:sz w:val="20"/>
                      </w:rPr>
                      <w:t>Qualitätsmanagementsystem</w:t>
                    </w:r>
                    <w:r>
                      <w:rPr>
                        <w:color w:val="231F20"/>
                        <w:spacing w:val="-9"/>
                        <w:sz w:val="20"/>
                      </w:rPr>
                      <w:t xml:space="preserve"> </w:t>
                    </w:r>
                    <w:r>
                      <w:rPr>
                        <w:color w:val="231F20"/>
                        <w:sz w:val="20"/>
                      </w:rPr>
                      <w:t>in</w:t>
                    </w:r>
                    <w:r>
                      <w:rPr>
                        <w:color w:val="231F20"/>
                        <w:spacing w:val="-9"/>
                        <w:sz w:val="20"/>
                      </w:rPr>
                      <w:t xml:space="preserve"> </w:t>
                    </w:r>
                    <w:r>
                      <w:rPr>
                        <w:color w:val="231F20"/>
                        <w:sz w:val="20"/>
                      </w:rPr>
                      <w:t>den</w:t>
                    </w:r>
                    <w:r>
                      <w:rPr>
                        <w:color w:val="231F20"/>
                        <w:spacing w:val="-9"/>
                        <w:sz w:val="20"/>
                      </w:rPr>
                      <w:t xml:space="preserve"> </w:t>
                    </w:r>
                    <w:r>
                      <w:rPr>
                        <w:color w:val="231F20"/>
                        <w:sz w:val="20"/>
                      </w:rPr>
                      <w:t>folgen- den sieben Bereichen: Kontext der Organisation, Führung, Planung, Unterstützung, Betrieb, Bewertung der Leistung und Verbesserung.</w:t>
                    </w:r>
                  </w:p>
                  <w:p w14:paraId="55F64E4D" w14:textId="77777777" w:rsidR="006D5486" w:rsidRDefault="006D5486">
                    <w:pPr>
                      <w:spacing w:before="11"/>
                      <w:rPr>
                        <w:sz w:val="21"/>
                      </w:rPr>
                    </w:pPr>
                  </w:p>
                  <w:p w14:paraId="6526BBC2" w14:textId="77777777" w:rsidR="006D5486" w:rsidRDefault="00000000">
                    <w:pPr>
                      <w:spacing w:before="1" w:line="259" w:lineRule="auto"/>
                      <w:ind w:left="170" w:right="74"/>
                      <w:rPr>
                        <w:sz w:val="20"/>
                      </w:rPr>
                    </w:pPr>
                    <w:r>
                      <w:rPr>
                        <w:color w:val="231F20"/>
                        <w:sz w:val="20"/>
                      </w:rPr>
                      <w:t>Ein Total Quality Management geht über die prozessbezogene Systemnorm der DIN EN</w:t>
                    </w:r>
                    <w:r>
                      <w:rPr>
                        <w:color w:val="231F20"/>
                        <w:spacing w:val="-7"/>
                        <w:sz w:val="20"/>
                      </w:rPr>
                      <w:t xml:space="preserve"> </w:t>
                    </w:r>
                    <w:r>
                      <w:rPr>
                        <w:color w:val="231F20"/>
                        <w:sz w:val="20"/>
                      </w:rPr>
                      <w:t>ISO</w:t>
                    </w:r>
                    <w:r>
                      <w:rPr>
                        <w:color w:val="231F20"/>
                        <w:spacing w:val="-7"/>
                        <w:sz w:val="20"/>
                      </w:rPr>
                      <w:t xml:space="preserve"> </w:t>
                    </w:r>
                    <w:r>
                      <w:rPr>
                        <w:color w:val="231F20"/>
                        <w:sz w:val="20"/>
                      </w:rPr>
                      <w:t>9001</w:t>
                    </w:r>
                    <w:r>
                      <w:rPr>
                        <w:color w:val="231F20"/>
                        <w:spacing w:val="-7"/>
                        <w:sz w:val="20"/>
                      </w:rPr>
                      <w:t xml:space="preserve"> </w:t>
                    </w:r>
                    <w:r>
                      <w:rPr>
                        <w:color w:val="231F20"/>
                        <w:sz w:val="20"/>
                      </w:rPr>
                      <w:t>hinaus</w:t>
                    </w:r>
                    <w:r>
                      <w:rPr>
                        <w:color w:val="231F20"/>
                        <w:spacing w:val="-7"/>
                        <w:sz w:val="20"/>
                      </w:rPr>
                      <w:t xml:space="preserve"> </w:t>
                    </w:r>
                    <w:r>
                      <w:rPr>
                        <w:color w:val="231F20"/>
                        <w:sz w:val="20"/>
                      </w:rPr>
                      <w:t>und</w:t>
                    </w:r>
                    <w:r>
                      <w:rPr>
                        <w:color w:val="231F20"/>
                        <w:spacing w:val="-7"/>
                        <w:sz w:val="20"/>
                      </w:rPr>
                      <w:t xml:space="preserve"> </w:t>
                    </w:r>
                    <w:r>
                      <w:rPr>
                        <w:color w:val="231F20"/>
                        <w:sz w:val="20"/>
                      </w:rPr>
                      <w:t>betrachtet</w:t>
                    </w:r>
                    <w:r>
                      <w:rPr>
                        <w:color w:val="231F20"/>
                        <w:spacing w:val="-7"/>
                        <w:sz w:val="20"/>
                      </w:rPr>
                      <w:t xml:space="preserve"> </w:t>
                    </w:r>
                    <w:r>
                      <w:rPr>
                        <w:color w:val="231F20"/>
                        <w:sz w:val="20"/>
                      </w:rPr>
                      <w:t>auch</w:t>
                    </w:r>
                    <w:r>
                      <w:rPr>
                        <w:color w:val="231F20"/>
                        <w:spacing w:val="-7"/>
                        <w:sz w:val="20"/>
                      </w:rPr>
                      <w:t xml:space="preserve"> </w:t>
                    </w:r>
                    <w:r>
                      <w:rPr>
                        <w:color w:val="231F20"/>
                        <w:sz w:val="20"/>
                      </w:rPr>
                      <w:t>die</w:t>
                    </w:r>
                    <w:r>
                      <w:rPr>
                        <w:color w:val="231F20"/>
                        <w:spacing w:val="-7"/>
                        <w:sz w:val="20"/>
                      </w:rPr>
                      <w:t xml:space="preserve"> </w:t>
                    </w:r>
                    <w:r>
                      <w:rPr>
                        <w:color w:val="231F20"/>
                        <w:sz w:val="20"/>
                      </w:rPr>
                      <w:t>Potenziale</w:t>
                    </w:r>
                    <w:r>
                      <w:rPr>
                        <w:color w:val="231F20"/>
                        <w:spacing w:val="-7"/>
                        <w:sz w:val="20"/>
                      </w:rPr>
                      <w:t xml:space="preserve"> </w:t>
                    </w:r>
                    <w:r>
                      <w:rPr>
                        <w:color w:val="231F20"/>
                        <w:sz w:val="20"/>
                      </w:rPr>
                      <w:t>und</w:t>
                    </w:r>
                    <w:r>
                      <w:rPr>
                        <w:color w:val="231F20"/>
                        <w:spacing w:val="-7"/>
                        <w:sz w:val="20"/>
                      </w:rPr>
                      <w:t xml:space="preserve"> </w:t>
                    </w:r>
                    <w:r>
                      <w:rPr>
                        <w:color w:val="231F20"/>
                        <w:sz w:val="20"/>
                      </w:rPr>
                      <w:t>Ergebnisse</w:t>
                    </w:r>
                    <w:r>
                      <w:rPr>
                        <w:color w:val="231F20"/>
                        <w:spacing w:val="-7"/>
                        <w:sz w:val="20"/>
                      </w:rPr>
                      <w:t xml:space="preserve"> </w:t>
                    </w:r>
                    <w:r>
                      <w:rPr>
                        <w:color w:val="231F20"/>
                        <w:sz w:val="20"/>
                      </w:rPr>
                      <w:t>eines</w:t>
                    </w:r>
                    <w:r>
                      <w:rPr>
                        <w:color w:val="231F20"/>
                        <w:spacing w:val="-7"/>
                        <w:sz w:val="20"/>
                      </w:rPr>
                      <w:t xml:space="preserve"> </w:t>
                    </w:r>
                    <w:r>
                      <w:rPr>
                        <w:color w:val="231F20"/>
                        <w:sz w:val="20"/>
                      </w:rPr>
                      <w:t xml:space="preserve">Unter- </w:t>
                    </w:r>
                    <w:proofErr w:type="spellStart"/>
                    <w:r>
                      <w:rPr>
                        <w:color w:val="231F20"/>
                        <w:sz w:val="20"/>
                      </w:rPr>
                      <w:t>nehmens</w:t>
                    </w:r>
                    <w:proofErr w:type="spellEnd"/>
                    <w:r>
                      <w:rPr>
                        <w:color w:val="231F20"/>
                        <w:sz w:val="20"/>
                      </w:rPr>
                      <w:t>.</w:t>
                    </w:r>
                    <w:r>
                      <w:rPr>
                        <w:color w:val="231F20"/>
                        <w:spacing w:val="-8"/>
                        <w:sz w:val="20"/>
                      </w:rPr>
                      <w:t xml:space="preserve"> </w:t>
                    </w:r>
                    <w:r>
                      <w:rPr>
                        <w:color w:val="231F20"/>
                        <w:sz w:val="20"/>
                      </w:rPr>
                      <w:t>Ein</w:t>
                    </w:r>
                    <w:r>
                      <w:rPr>
                        <w:color w:val="231F20"/>
                        <w:spacing w:val="-8"/>
                        <w:sz w:val="20"/>
                      </w:rPr>
                      <w:t xml:space="preserve"> </w:t>
                    </w:r>
                    <w:r>
                      <w:rPr>
                        <w:color w:val="231F20"/>
                        <w:sz w:val="20"/>
                      </w:rPr>
                      <w:t>in</w:t>
                    </w:r>
                    <w:r>
                      <w:rPr>
                        <w:color w:val="231F20"/>
                        <w:spacing w:val="-8"/>
                        <w:sz w:val="20"/>
                      </w:rPr>
                      <w:t xml:space="preserve"> </w:t>
                    </w:r>
                    <w:r>
                      <w:rPr>
                        <w:color w:val="231F20"/>
                        <w:sz w:val="20"/>
                      </w:rPr>
                      <w:t>Europa</w:t>
                    </w:r>
                    <w:r>
                      <w:rPr>
                        <w:color w:val="231F20"/>
                        <w:spacing w:val="-8"/>
                        <w:sz w:val="20"/>
                      </w:rPr>
                      <w:t xml:space="preserve"> </w:t>
                    </w:r>
                    <w:r>
                      <w:rPr>
                        <w:color w:val="231F20"/>
                        <w:sz w:val="20"/>
                      </w:rPr>
                      <w:t>verbreiteter</w:t>
                    </w:r>
                    <w:r>
                      <w:rPr>
                        <w:color w:val="231F20"/>
                        <w:spacing w:val="-8"/>
                        <w:sz w:val="20"/>
                      </w:rPr>
                      <w:t xml:space="preserve"> </w:t>
                    </w:r>
                    <w:r>
                      <w:rPr>
                        <w:color w:val="231F20"/>
                        <w:sz w:val="20"/>
                      </w:rPr>
                      <w:t>TQM-Ansatz</w:t>
                    </w:r>
                    <w:r>
                      <w:rPr>
                        <w:color w:val="231F20"/>
                        <w:spacing w:val="-8"/>
                        <w:sz w:val="20"/>
                      </w:rPr>
                      <w:t xml:space="preserve"> </w:t>
                    </w:r>
                    <w:r>
                      <w:rPr>
                        <w:color w:val="231F20"/>
                        <w:sz w:val="20"/>
                      </w:rPr>
                      <w:t>ist</w:t>
                    </w:r>
                    <w:r>
                      <w:rPr>
                        <w:color w:val="231F20"/>
                        <w:spacing w:val="-8"/>
                        <w:sz w:val="20"/>
                      </w:rPr>
                      <w:t xml:space="preserve"> </w:t>
                    </w:r>
                    <w:r>
                      <w:rPr>
                        <w:color w:val="231F20"/>
                        <w:sz w:val="20"/>
                      </w:rPr>
                      <w:t>das</w:t>
                    </w:r>
                    <w:r>
                      <w:rPr>
                        <w:color w:val="231F20"/>
                        <w:spacing w:val="-8"/>
                        <w:sz w:val="20"/>
                      </w:rPr>
                      <w:t xml:space="preserve"> </w:t>
                    </w:r>
                    <w:r>
                      <w:rPr>
                        <w:color w:val="231F20"/>
                        <w:sz w:val="20"/>
                      </w:rPr>
                      <w:t>EFQM-Modell.</w:t>
                    </w:r>
                    <w:r>
                      <w:rPr>
                        <w:color w:val="231F20"/>
                        <w:spacing w:val="-8"/>
                        <w:sz w:val="20"/>
                      </w:rPr>
                      <w:t xml:space="preserve"> </w:t>
                    </w:r>
                    <w:r>
                      <w:rPr>
                        <w:color w:val="231F20"/>
                        <w:sz w:val="20"/>
                      </w:rPr>
                      <w:t>Es</w:t>
                    </w:r>
                    <w:r>
                      <w:rPr>
                        <w:color w:val="231F20"/>
                        <w:spacing w:val="-8"/>
                        <w:sz w:val="20"/>
                      </w:rPr>
                      <w:t xml:space="preserve"> </w:t>
                    </w:r>
                    <w:r>
                      <w:rPr>
                        <w:color w:val="231F20"/>
                        <w:sz w:val="20"/>
                      </w:rPr>
                      <w:t>basiert</w:t>
                    </w:r>
                    <w:r>
                      <w:rPr>
                        <w:color w:val="231F20"/>
                        <w:spacing w:val="-8"/>
                        <w:sz w:val="20"/>
                      </w:rPr>
                      <w:t xml:space="preserve"> </w:t>
                    </w:r>
                    <w:r>
                      <w:rPr>
                        <w:color w:val="231F20"/>
                        <w:sz w:val="20"/>
                      </w:rPr>
                      <w:t xml:space="preserve">auf Grundkonzepten, die in </w:t>
                    </w:r>
                    <w:proofErr w:type="spellStart"/>
                    <w:r>
                      <w:rPr>
                        <w:color w:val="231F20"/>
                        <w:sz w:val="20"/>
                      </w:rPr>
                      <w:t>Befähiger</w:t>
                    </w:r>
                    <w:proofErr w:type="spellEnd"/>
                    <w:r>
                      <w:rPr>
                        <w:color w:val="231F20"/>
                        <w:sz w:val="20"/>
                      </w:rPr>
                      <w:t xml:space="preserve">- und Ergebniskriterien modelliert und </w:t>
                    </w:r>
                    <w:proofErr w:type="spellStart"/>
                    <w:r>
                      <w:rPr>
                        <w:color w:val="231F20"/>
                        <w:sz w:val="20"/>
                      </w:rPr>
                      <w:t>konkreti</w:t>
                    </w:r>
                    <w:proofErr w:type="spellEnd"/>
                    <w:r>
                      <w:rPr>
                        <w:color w:val="231F20"/>
                        <w:sz w:val="20"/>
                      </w:rPr>
                      <w:t xml:space="preserve">- </w:t>
                    </w:r>
                    <w:proofErr w:type="spellStart"/>
                    <w:r>
                      <w:rPr>
                        <w:color w:val="231F20"/>
                        <w:sz w:val="20"/>
                      </w:rPr>
                      <w:t>siert</w:t>
                    </w:r>
                    <w:proofErr w:type="spellEnd"/>
                    <w:r>
                      <w:rPr>
                        <w:color w:val="231F20"/>
                        <w:sz w:val="20"/>
                      </w:rPr>
                      <w:t xml:space="preserve"> werden, um diese Kriterien mittels der RADAR-Methodik zu bewerten.</w:t>
                    </w:r>
                  </w:p>
                </w:txbxContent>
              </v:textbox>
            </v:shape>
            <w10:wrap type="topAndBottom" anchorx="page"/>
          </v:group>
        </w:pict>
      </w:r>
    </w:p>
    <w:p w14:paraId="40C82DF1" w14:textId="77777777" w:rsidR="006D5486" w:rsidRDefault="006D5486">
      <w:pPr>
        <w:rPr>
          <w:sz w:val="10"/>
        </w:rPr>
        <w:sectPr w:rsidR="006D5486">
          <w:pgSz w:w="11910" w:h="16840"/>
          <w:pgMar w:top="960" w:right="460" w:bottom="280" w:left="460" w:header="0" w:footer="0" w:gutter="0"/>
          <w:cols w:space="720"/>
        </w:sectPr>
      </w:pPr>
    </w:p>
    <w:p w14:paraId="5A973FFB" w14:textId="35D0112A" w:rsidR="006D5486" w:rsidRDefault="006D5486">
      <w:pPr>
        <w:pStyle w:val="Textkrper"/>
        <w:rPr>
          <w:b/>
        </w:rPr>
      </w:pPr>
    </w:p>
    <w:p w14:paraId="777E5A52" w14:textId="77777777" w:rsidR="006D5486" w:rsidRDefault="006D5486">
      <w:pPr>
        <w:pStyle w:val="Textkrper"/>
        <w:rPr>
          <w:b/>
        </w:rPr>
      </w:pPr>
    </w:p>
    <w:p w14:paraId="455BE956" w14:textId="77777777" w:rsidR="006D5486" w:rsidRDefault="006D5486">
      <w:pPr>
        <w:pStyle w:val="Textkrper"/>
        <w:rPr>
          <w:b/>
        </w:rPr>
      </w:pPr>
    </w:p>
    <w:p w14:paraId="7213514B" w14:textId="77777777" w:rsidR="006D5486" w:rsidRDefault="006D5486">
      <w:pPr>
        <w:pStyle w:val="Textkrper"/>
        <w:rPr>
          <w:b/>
        </w:rPr>
      </w:pPr>
    </w:p>
    <w:p w14:paraId="6A22AE44" w14:textId="77777777" w:rsidR="006D5486" w:rsidRDefault="006D5486">
      <w:pPr>
        <w:pStyle w:val="Textkrper"/>
        <w:rPr>
          <w:b/>
        </w:rPr>
      </w:pPr>
    </w:p>
    <w:p w14:paraId="4F846901" w14:textId="77777777" w:rsidR="006D5486" w:rsidRDefault="006D5486">
      <w:pPr>
        <w:pStyle w:val="Textkrper"/>
        <w:rPr>
          <w:b/>
        </w:rPr>
      </w:pPr>
    </w:p>
    <w:p w14:paraId="25BD2055" w14:textId="77777777" w:rsidR="006D5486" w:rsidRDefault="006D5486">
      <w:pPr>
        <w:pStyle w:val="Textkrper"/>
        <w:rPr>
          <w:b/>
        </w:rPr>
      </w:pPr>
    </w:p>
    <w:p w14:paraId="638E35F8" w14:textId="77777777" w:rsidR="006D5486" w:rsidRDefault="006D5486">
      <w:pPr>
        <w:pStyle w:val="Textkrper"/>
        <w:rPr>
          <w:b/>
        </w:rPr>
      </w:pPr>
    </w:p>
    <w:p w14:paraId="61B943CF" w14:textId="77777777" w:rsidR="006D5486" w:rsidRDefault="006D5486">
      <w:pPr>
        <w:pStyle w:val="Textkrper"/>
        <w:rPr>
          <w:b/>
        </w:rPr>
      </w:pPr>
    </w:p>
    <w:p w14:paraId="1B6B3870" w14:textId="77777777" w:rsidR="006D5486" w:rsidRDefault="006D5486">
      <w:pPr>
        <w:pStyle w:val="Textkrper"/>
        <w:rPr>
          <w:b/>
        </w:rPr>
      </w:pPr>
    </w:p>
    <w:p w14:paraId="7B60EB2A" w14:textId="77777777" w:rsidR="006D5486" w:rsidRDefault="006D5486">
      <w:pPr>
        <w:pStyle w:val="Textkrper"/>
        <w:rPr>
          <w:b/>
        </w:rPr>
      </w:pPr>
      <w:bookmarkStart w:id="6" w:name="_Hlk121481661"/>
    </w:p>
    <w:p w14:paraId="502A993A" w14:textId="77777777" w:rsidR="006D5486" w:rsidRDefault="006D5486">
      <w:pPr>
        <w:pStyle w:val="Textkrper"/>
        <w:rPr>
          <w:b/>
        </w:rPr>
      </w:pPr>
    </w:p>
    <w:p w14:paraId="0D45205D" w14:textId="77777777" w:rsidR="006D5486" w:rsidRDefault="006D5486">
      <w:pPr>
        <w:pStyle w:val="Textkrper"/>
        <w:rPr>
          <w:b/>
        </w:rPr>
      </w:pPr>
    </w:p>
    <w:p w14:paraId="2FF73E8B" w14:textId="77777777" w:rsidR="006D5486" w:rsidRDefault="006D5486">
      <w:pPr>
        <w:pStyle w:val="Textkrper"/>
        <w:rPr>
          <w:b/>
        </w:rPr>
      </w:pPr>
    </w:p>
    <w:p w14:paraId="3B271B29" w14:textId="77777777" w:rsidR="006D5486" w:rsidRDefault="006D5486">
      <w:pPr>
        <w:pStyle w:val="Textkrper"/>
        <w:rPr>
          <w:b/>
        </w:rPr>
      </w:pPr>
    </w:p>
    <w:p w14:paraId="6649C45E" w14:textId="77777777" w:rsidR="006D5486" w:rsidRDefault="006D5486">
      <w:pPr>
        <w:pStyle w:val="Textkrper"/>
        <w:rPr>
          <w:b/>
        </w:rPr>
      </w:pPr>
    </w:p>
    <w:p w14:paraId="36FF2723" w14:textId="77777777" w:rsidR="006D5486" w:rsidRDefault="006D5486">
      <w:pPr>
        <w:pStyle w:val="Textkrper"/>
        <w:rPr>
          <w:b/>
        </w:rPr>
      </w:pPr>
    </w:p>
    <w:p w14:paraId="758D2D26" w14:textId="77777777" w:rsidR="006D5486" w:rsidRDefault="006D5486">
      <w:pPr>
        <w:pStyle w:val="Textkrper"/>
        <w:rPr>
          <w:b/>
        </w:rPr>
      </w:pPr>
    </w:p>
    <w:bookmarkEnd w:id="6"/>
    <w:p w14:paraId="4409F6ED" w14:textId="77777777" w:rsidR="006D5486" w:rsidRDefault="006D5486">
      <w:pPr>
        <w:pStyle w:val="Textkrper"/>
        <w:rPr>
          <w:b/>
        </w:rPr>
      </w:pPr>
    </w:p>
    <w:sectPr w:rsidR="006D5486">
      <w:headerReference w:type="even" r:id="rId66"/>
      <w:headerReference w:type="default" r:id="rId67"/>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12-21T12:33:00Z" w:initials="KL">
    <w:p w14:paraId="5BDD635D" w14:textId="77777777" w:rsidR="008273D1" w:rsidRDefault="008273D1" w:rsidP="00BF5087">
      <w:pPr>
        <w:pStyle w:val="Kommentartext"/>
      </w:pPr>
      <w:r>
        <w:rPr>
          <w:rStyle w:val="Kommentarzeichen"/>
        </w:rPr>
        <w:annotationRef/>
      </w:r>
      <w:r>
        <w:t>EN term: Course Book</w:t>
      </w:r>
    </w:p>
  </w:comment>
  <w:comment w:id="1" w:author="Kiviniemi, Leena" w:date="2022-12-21T12:35:00Z" w:initials="KL">
    <w:p w14:paraId="30526C20" w14:textId="77777777" w:rsidR="008273D1" w:rsidRDefault="008273D1" w:rsidP="005E6129">
      <w:pPr>
        <w:pStyle w:val="Kommentartext"/>
      </w:pPr>
      <w:r>
        <w:rPr>
          <w:rStyle w:val="Kommentarzeichen"/>
        </w:rPr>
        <w:annotationRef/>
      </w:r>
      <w:r>
        <w:t>EN term: Learning Objectives</w:t>
      </w:r>
    </w:p>
  </w:comment>
  <w:comment w:id="2" w:author="Kiviniemi, Leena" w:date="2022-12-21T12:34:00Z" w:initials="KL">
    <w:p w14:paraId="4C96BA86" w14:textId="656EC87E" w:rsidR="008273D1" w:rsidRDefault="008273D1" w:rsidP="006A5F16">
      <w:pPr>
        <w:pStyle w:val="Kommentartext"/>
      </w:pPr>
      <w:r>
        <w:rPr>
          <w:rStyle w:val="Kommentarzeichen"/>
        </w:rPr>
        <w:annotationRef/>
      </w:r>
      <w:r>
        <w:t>EN term: Study Goals</w:t>
      </w:r>
    </w:p>
  </w:comment>
  <w:comment w:id="3" w:author="Kiviniemi, Leena" w:date="2022-12-21T12:32:00Z" w:initials="KL">
    <w:p w14:paraId="574A2EDA" w14:textId="6187C111" w:rsidR="008273D1" w:rsidRDefault="008273D1" w:rsidP="001C201E">
      <w:pPr>
        <w:pStyle w:val="Kommentartext"/>
      </w:pPr>
      <w:r>
        <w:rPr>
          <w:rStyle w:val="Kommentarzeichen"/>
        </w:rPr>
        <w:annotationRef/>
      </w:r>
      <w:r>
        <w:t xml:space="preserve">Please recreate any editable tables in the translated document. They are not included in the graphics template. </w:t>
      </w:r>
    </w:p>
  </w:comment>
  <w:comment w:id="4" w:author="Kiviniemi, Leena" w:date="2022-12-21T12:32:00Z" w:initials="KL">
    <w:p w14:paraId="4F5EA515" w14:textId="77777777" w:rsidR="008273D1" w:rsidRDefault="008273D1" w:rsidP="00B06E1D">
      <w:pPr>
        <w:pStyle w:val="Kommentartext"/>
      </w:pPr>
      <w:r>
        <w:rPr>
          <w:rStyle w:val="Kommentarzeichen"/>
        </w:rPr>
        <w:annotationRef/>
      </w:r>
      <w:r>
        <w:t xml:space="preserve">For all side notes, please identify the coordinating term in the body of the text using bold. </w:t>
      </w:r>
    </w:p>
  </w:comment>
  <w:comment w:id="5" w:author="Kiviniemi, Leena" w:date="2022-12-21T12:33:00Z" w:initials="KL">
    <w:p w14:paraId="2984EEDA" w14:textId="77777777" w:rsidR="008273D1" w:rsidRDefault="008273D1" w:rsidP="00FC4095">
      <w:pPr>
        <w:pStyle w:val="Kommentartext"/>
      </w:pPr>
      <w:r>
        <w:rPr>
          <w:rStyle w:val="Kommentarzeichen"/>
        </w:rPr>
        <w:annotationRef/>
      </w:r>
      <w:r>
        <w:t xml:space="preserve">Please only translate graphics in the separate graphics template, not in the translated document.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DD635D" w15:done="0"/>
  <w15:commentEx w15:paraId="30526C20" w15:done="0"/>
  <w15:commentEx w15:paraId="4C96BA86" w15:done="0"/>
  <w15:commentEx w15:paraId="574A2EDA" w15:done="0"/>
  <w15:commentEx w15:paraId="4F5EA515" w15:done="0"/>
  <w15:commentEx w15:paraId="2984EE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D7BA6" w16cex:dateUtc="2022-12-21T11:33:00Z"/>
  <w16cex:commentExtensible w16cex:durableId="274D7C06" w16cex:dateUtc="2022-12-21T11:35:00Z"/>
  <w16cex:commentExtensible w16cex:durableId="274D7BE3" w16cex:dateUtc="2022-12-21T11:34:00Z"/>
  <w16cex:commentExtensible w16cex:durableId="274D7B4E" w16cex:dateUtc="2022-12-21T11:32:00Z"/>
  <w16cex:commentExtensible w16cex:durableId="274D7B72" w16cex:dateUtc="2022-12-21T11:32:00Z"/>
  <w16cex:commentExtensible w16cex:durableId="274D7B91" w16cex:dateUtc="2022-12-21T1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DD635D" w16cid:durableId="274D7BA6"/>
  <w16cid:commentId w16cid:paraId="30526C20" w16cid:durableId="274D7C06"/>
  <w16cid:commentId w16cid:paraId="4C96BA86" w16cid:durableId="274D7BE3"/>
  <w16cid:commentId w16cid:paraId="574A2EDA" w16cid:durableId="274D7B4E"/>
  <w16cid:commentId w16cid:paraId="4F5EA515" w16cid:durableId="274D7B72"/>
  <w16cid:commentId w16cid:paraId="2984EEDA" w16cid:durableId="274D7B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8BCC9" w14:textId="77777777" w:rsidR="00C109DE" w:rsidRDefault="00C109DE">
      <w:r>
        <w:separator/>
      </w:r>
    </w:p>
  </w:endnote>
  <w:endnote w:type="continuationSeparator" w:id="0">
    <w:p w14:paraId="220BCA28" w14:textId="77777777" w:rsidR="00C109DE" w:rsidRDefault="00C1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Fira Sans"/>
    <w:panose1 w:val="020B0503050000020004"/>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791F" w14:textId="77777777" w:rsidR="006D5486" w:rsidRDefault="006D5486">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16383" w14:textId="77777777" w:rsidR="00C109DE" w:rsidRDefault="00C109DE">
      <w:r>
        <w:separator/>
      </w:r>
    </w:p>
  </w:footnote>
  <w:footnote w:type="continuationSeparator" w:id="0">
    <w:p w14:paraId="669B68D5" w14:textId="77777777" w:rsidR="00C109DE" w:rsidRDefault="00C10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DB0F" w14:textId="77777777" w:rsidR="006D5486" w:rsidRDefault="00000000">
    <w:pPr>
      <w:pStyle w:val="Textkrper"/>
      <w:spacing w:line="14" w:lineRule="auto"/>
    </w:pPr>
    <w:r>
      <w:pict w14:anchorId="050D057A">
        <v:rect id="docshape16" o:spid="_x0000_s1069" style="position:absolute;margin-left:62.6pt;margin-top:0;width:.5pt;height:48.2pt;z-index:-17846784;mso-position-horizontal-relative:page;mso-position-vertical-relative:page" fillcolor="#003946" stroked="f">
          <w10:wrap anchorx="page" anchory="page"/>
        </v:rect>
      </w:pict>
    </w:r>
    <w:r>
      <w:pict w14:anchorId="5F97C959">
        <v:shapetype id="_x0000_t202" coordsize="21600,21600" o:spt="202" path="m,l,21600r21600,l21600,xe">
          <v:stroke joinstyle="miter"/>
          <v:path gradientshapeok="t" o:connecttype="rect"/>
        </v:shapetype>
        <v:shape id="docshape17" o:spid="_x0000_s1068" type="#_x0000_t202" style="position:absolute;margin-left:25.35pt;margin-top:24.7pt;width:23.2pt;height:20pt;z-index:-17846272;mso-position-horizontal-relative:page;mso-position-vertical-relative:page" filled="f" stroked="f">
          <v:textbox inset="0,0,0,0">
            <w:txbxContent>
              <w:p w14:paraId="4D4981EF"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20</w:t>
                </w:r>
                <w:r>
                  <w:rPr>
                    <w:b/>
                    <w:color w:val="003946"/>
                    <w:spacing w:val="-5"/>
                    <w:w w:val="105"/>
                    <w:sz w:val="30"/>
                  </w:rPr>
                  <w:fldChar w:fldCharType="end"/>
                </w:r>
              </w:p>
            </w:txbxContent>
          </v:textbox>
          <w10:wrap anchorx="page" anchory="page"/>
        </v:shape>
      </w:pict>
    </w:r>
    <w:r>
      <w:pict w14:anchorId="5D1445BB">
        <v:shape id="docshape18" o:spid="_x0000_s1067" type="#_x0000_t202" style="position:absolute;margin-left:73.45pt;margin-top:26.65pt;width:53.15pt;height:17.6pt;z-index:-17845760;mso-position-horizontal-relative:page;mso-position-vertical-relative:page" filled="f" stroked="f">
          <v:textbox inset="0,0,0,0">
            <w:txbxContent>
              <w:p w14:paraId="686D8622"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F88B" w14:textId="77777777" w:rsidR="006D5486" w:rsidRDefault="00000000">
    <w:pPr>
      <w:pStyle w:val="Textkrper"/>
      <w:spacing w:line="14" w:lineRule="auto"/>
    </w:pPr>
    <w:r>
      <w:pict w14:anchorId="27371C7B">
        <v:rect id="docshape60" o:spid="_x0000_s1051" style="position:absolute;margin-left:62.6pt;margin-top:0;width:.5pt;height:48.2pt;z-index:-17837568;mso-position-horizontal-relative:page;mso-position-vertical-relative:page" fillcolor="#003946" stroked="f">
          <w10:wrap anchorx="page" anchory="page"/>
        </v:rect>
      </w:pict>
    </w:r>
    <w:r>
      <w:pict w14:anchorId="084C5EF2">
        <v:shapetype id="_x0000_t202" coordsize="21600,21600" o:spt="202" path="m,l,21600r21600,l21600,xe">
          <v:stroke joinstyle="miter"/>
          <v:path gradientshapeok="t" o:connecttype="rect"/>
        </v:shapetype>
        <v:shape id="docshape61" o:spid="_x0000_s1050" type="#_x0000_t202" style="position:absolute;margin-left:25.35pt;margin-top:24.7pt;width:23.85pt;height:20pt;z-index:-17837056;mso-position-horizontal-relative:page;mso-position-vertical-relative:page" filled="f" stroked="f">
          <v:textbox inset="0,0,0,0">
            <w:txbxContent>
              <w:p w14:paraId="193109E5"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60</w:t>
                </w:r>
                <w:r>
                  <w:rPr>
                    <w:b/>
                    <w:color w:val="003946"/>
                    <w:spacing w:val="-5"/>
                    <w:w w:val="105"/>
                    <w:sz w:val="30"/>
                  </w:rPr>
                  <w:fldChar w:fldCharType="end"/>
                </w:r>
              </w:p>
            </w:txbxContent>
          </v:textbox>
          <w10:wrap anchorx="page" anchory="page"/>
        </v:shape>
      </w:pict>
    </w:r>
    <w:r>
      <w:pict w14:anchorId="74E32F98">
        <v:shape id="docshape62" o:spid="_x0000_s1049" type="#_x0000_t202" style="position:absolute;margin-left:73.45pt;margin-top:26.65pt;width:54.55pt;height:17.6pt;z-index:-17836544;mso-position-horizontal-relative:page;mso-position-vertical-relative:page" filled="f" stroked="f">
          <v:textbox inset="0,0,0,0">
            <w:txbxContent>
              <w:p w14:paraId="29E9406C"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954C" w14:textId="77777777" w:rsidR="006D5486" w:rsidRDefault="00000000">
    <w:pPr>
      <w:pStyle w:val="Textkrper"/>
      <w:spacing w:line="14" w:lineRule="auto"/>
    </w:pPr>
    <w:r>
      <w:pict w14:anchorId="4AA5D793">
        <v:rect id="docshape63" o:spid="_x0000_s1048" style="position:absolute;margin-left:532.15pt;margin-top:0;width:.5pt;height:48.2pt;z-index:-17836032;mso-position-horizontal-relative:page;mso-position-vertical-relative:page" fillcolor="#003946" stroked="f">
          <w10:wrap anchorx="page" anchory="page"/>
        </v:rect>
      </w:pict>
    </w:r>
    <w:r>
      <w:pict w14:anchorId="574BF7E5">
        <v:shapetype id="_x0000_t202" coordsize="21600,21600" o:spt="202" path="m,l,21600r21600,l21600,xe">
          <v:stroke joinstyle="miter"/>
          <v:path gradientshapeok="t" o:connecttype="rect"/>
        </v:shapetype>
        <v:shape id="docshape64" o:spid="_x0000_s1047" type="#_x0000_t202" style="position:absolute;margin-left:548.15pt;margin-top:24.7pt;width:22.75pt;height:20pt;z-index:-17835520;mso-position-horizontal-relative:page;mso-position-vertical-relative:page" filled="f" stroked="f">
          <v:textbox inset="0,0,0,0">
            <w:txbxContent>
              <w:p w14:paraId="1CE87705"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63</w:t>
                </w:r>
                <w:r>
                  <w:rPr>
                    <w:b/>
                    <w:color w:val="003946"/>
                    <w:spacing w:val="-5"/>
                    <w:w w:val="105"/>
                    <w:sz w:val="30"/>
                  </w:rPr>
                  <w:fldChar w:fldCharType="end"/>
                </w:r>
              </w:p>
            </w:txbxContent>
          </v:textbox>
          <w10:wrap anchorx="page" anchory="page"/>
        </v:shape>
      </w:pict>
    </w:r>
    <w:r>
      <w:pict w14:anchorId="1871EFB3">
        <v:shape id="docshape65" o:spid="_x0000_s1046" type="#_x0000_t202" style="position:absolute;margin-left:467.3pt;margin-top:26.65pt;width:54.55pt;height:17.6pt;z-index:-17835008;mso-position-horizontal-relative:page;mso-position-vertical-relative:page" filled="f" stroked="f">
          <v:textbox inset="0,0,0,0">
            <w:txbxContent>
              <w:p w14:paraId="0DC2D300"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99FC" w14:textId="77777777" w:rsidR="006D5486" w:rsidRDefault="006D5486">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8F7F" w14:textId="77777777" w:rsidR="006D5486" w:rsidRDefault="00000000">
    <w:pPr>
      <w:pStyle w:val="Textkrper"/>
      <w:spacing w:line="14" w:lineRule="auto"/>
    </w:pPr>
    <w:r>
      <w:pict w14:anchorId="660561E5">
        <v:rect id="docshape72" o:spid="_x0000_s1045" style="position:absolute;margin-left:62.6pt;margin-top:0;width:.5pt;height:48.2pt;z-index:-17834496;mso-position-horizontal-relative:page;mso-position-vertical-relative:page" fillcolor="#003946" stroked="f">
          <w10:wrap anchorx="page" anchory="page"/>
        </v:rect>
      </w:pict>
    </w:r>
    <w:r>
      <w:pict w14:anchorId="77896D0C">
        <v:shapetype id="_x0000_t202" coordsize="21600,21600" o:spt="202" path="m,l,21600r21600,l21600,xe">
          <v:stroke joinstyle="miter"/>
          <v:path gradientshapeok="t" o:connecttype="rect"/>
        </v:shapetype>
        <v:shape id="docshape73" o:spid="_x0000_s1044" type="#_x0000_t202" style="position:absolute;margin-left:25.35pt;margin-top:24.7pt;width:23.8pt;height:20pt;z-index:-17833984;mso-position-horizontal-relative:page;mso-position-vertical-relative:page" filled="f" stroked="f">
          <v:textbox inset="0,0,0,0">
            <w:txbxContent>
              <w:p w14:paraId="650F2955"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84</w:t>
                </w:r>
                <w:r>
                  <w:rPr>
                    <w:b/>
                    <w:color w:val="003946"/>
                    <w:spacing w:val="-5"/>
                    <w:w w:val="105"/>
                    <w:sz w:val="30"/>
                  </w:rPr>
                  <w:fldChar w:fldCharType="end"/>
                </w:r>
              </w:p>
            </w:txbxContent>
          </v:textbox>
          <w10:wrap anchorx="page" anchory="page"/>
        </v:shape>
      </w:pict>
    </w:r>
    <w:r>
      <w:pict w14:anchorId="6E2963E9">
        <v:shape id="docshape74" o:spid="_x0000_s1043" type="#_x0000_t202" style="position:absolute;margin-left:73.45pt;margin-top:26.65pt;width:54.15pt;height:17.6pt;z-index:-17833472;mso-position-horizontal-relative:page;mso-position-vertical-relative:page" filled="f" stroked="f">
          <v:textbox inset="0,0,0,0">
            <w:txbxContent>
              <w:p w14:paraId="62094653" w14:textId="77777777" w:rsidR="006D5486" w:rsidRDefault="00000000">
                <w:pPr>
                  <w:spacing w:before="20"/>
                  <w:ind w:left="20"/>
                  <w:rPr>
                    <w:sz w:val="26"/>
                  </w:rPr>
                </w:pPr>
                <w:r>
                  <w:rPr>
                    <w:color w:val="003946"/>
                    <w:sz w:val="26"/>
                  </w:rPr>
                  <w:t>Lektion</w:t>
                </w:r>
                <w:r>
                  <w:rPr>
                    <w:color w:val="003946"/>
                    <w:spacing w:val="-9"/>
                    <w:sz w:val="26"/>
                  </w:rPr>
                  <w:t xml:space="preserve"> </w:t>
                </w:r>
                <w:r>
                  <w:rPr>
                    <w:color w:val="003946"/>
                    <w:spacing w:val="-10"/>
                    <w:sz w:val="26"/>
                  </w:rPr>
                  <w:t>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6165" w14:textId="77777777" w:rsidR="006D5486" w:rsidRDefault="00000000">
    <w:pPr>
      <w:pStyle w:val="Textkrper"/>
      <w:spacing w:line="14" w:lineRule="auto"/>
    </w:pPr>
    <w:r>
      <w:pict w14:anchorId="44EAD9E8">
        <v:rect id="docshape75" o:spid="_x0000_s1042" style="position:absolute;margin-left:532.15pt;margin-top:0;width:.5pt;height:48.2pt;z-index:-17832960;mso-position-horizontal-relative:page;mso-position-vertical-relative:page" fillcolor="#003946" stroked="f">
          <w10:wrap anchorx="page" anchory="page"/>
        </v:rect>
      </w:pict>
    </w:r>
    <w:r>
      <w:pict w14:anchorId="00B6614B">
        <v:shapetype id="_x0000_t202" coordsize="21600,21600" o:spt="202" path="m,l,21600r21600,l21600,xe">
          <v:stroke joinstyle="miter"/>
          <v:path gradientshapeok="t" o:connecttype="rect"/>
        </v:shapetype>
        <v:shape id="docshape76" o:spid="_x0000_s1041" type="#_x0000_t202" style="position:absolute;margin-left:547.25pt;margin-top:24.7pt;width:23.7pt;height:20pt;z-index:-17832448;mso-position-horizontal-relative:page;mso-position-vertical-relative:page" filled="f" stroked="f">
          <v:textbox inset="0,0,0,0">
            <w:txbxContent>
              <w:p w14:paraId="405C5AE0"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89</w:t>
                </w:r>
                <w:r>
                  <w:rPr>
                    <w:b/>
                    <w:color w:val="003946"/>
                    <w:spacing w:val="-5"/>
                    <w:w w:val="105"/>
                    <w:sz w:val="30"/>
                  </w:rPr>
                  <w:fldChar w:fldCharType="end"/>
                </w:r>
              </w:p>
            </w:txbxContent>
          </v:textbox>
          <w10:wrap anchorx="page" anchory="page"/>
        </v:shape>
      </w:pict>
    </w:r>
    <w:r>
      <w:pict w14:anchorId="6FBF1CB6">
        <v:shape id="docshape77" o:spid="_x0000_s1040" type="#_x0000_t202" style="position:absolute;margin-left:467.7pt;margin-top:26.65pt;width:54.15pt;height:17.6pt;z-index:-17831936;mso-position-horizontal-relative:page;mso-position-vertical-relative:page" filled="f" stroked="f">
          <v:textbox inset="0,0,0,0">
            <w:txbxContent>
              <w:p w14:paraId="3D5546CE" w14:textId="77777777" w:rsidR="006D5486" w:rsidRDefault="00000000">
                <w:pPr>
                  <w:spacing w:before="20"/>
                  <w:ind w:left="20"/>
                  <w:rPr>
                    <w:sz w:val="26"/>
                  </w:rPr>
                </w:pPr>
                <w:r>
                  <w:rPr>
                    <w:color w:val="003946"/>
                    <w:sz w:val="26"/>
                  </w:rPr>
                  <w:t>Lektion</w:t>
                </w:r>
                <w:r>
                  <w:rPr>
                    <w:color w:val="003946"/>
                    <w:spacing w:val="-9"/>
                    <w:sz w:val="26"/>
                  </w:rPr>
                  <w:t xml:space="preserve"> </w:t>
                </w:r>
                <w:r>
                  <w:rPr>
                    <w:color w:val="003946"/>
                    <w:spacing w:val="-10"/>
                    <w:sz w:val="26"/>
                  </w:rPr>
                  <w:t>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C9E8" w14:textId="77777777" w:rsidR="006D5486" w:rsidRDefault="006D5486">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03EB" w14:textId="77777777" w:rsidR="006D5486" w:rsidRDefault="00000000">
    <w:pPr>
      <w:pStyle w:val="Textkrper"/>
      <w:spacing w:line="14" w:lineRule="auto"/>
    </w:pPr>
    <w:r>
      <w:pict w14:anchorId="11BD613D">
        <v:rect id="docshape85" o:spid="_x0000_s1039" style="position:absolute;margin-left:62.6pt;margin-top:0;width:.5pt;height:48.2pt;z-index:-17831424;mso-position-horizontal-relative:page;mso-position-vertical-relative:page" fillcolor="#003946" stroked="f">
          <w10:wrap anchorx="page" anchory="page"/>
        </v:rect>
      </w:pict>
    </w:r>
    <w:r>
      <w:pict w14:anchorId="29482E90">
        <v:shapetype id="_x0000_t202" coordsize="21600,21600" o:spt="202" path="m,l,21600r21600,l21600,xe">
          <v:stroke joinstyle="miter"/>
          <v:path gradientshapeok="t" o:connecttype="rect"/>
        </v:shapetype>
        <v:shape id="docshape86" o:spid="_x0000_s1038" type="#_x0000_t202" style="position:absolute;margin-left:25.35pt;margin-top:24.7pt;width:30.95pt;height:20pt;z-index:-17830912;mso-position-horizontal-relative:page;mso-position-vertical-relative:page" filled="f" stroked="f">
          <v:textbox inset="0,0,0,0">
            <w:txbxContent>
              <w:p w14:paraId="4EEC01A8"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100</w:t>
                </w:r>
                <w:r>
                  <w:rPr>
                    <w:b/>
                    <w:color w:val="003946"/>
                    <w:spacing w:val="-5"/>
                    <w:w w:val="105"/>
                    <w:sz w:val="30"/>
                  </w:rPr>
                  <w:fldChar w:fldCharType="end"/>
                </w:r>
              </w:p>
            </w:txbxContent>
          </v:textbox>
          <w10:wrap anchorx="page" anchory="page"/>
        </v:shape>
      </w:pict>
    </w:r>
    <w:r>
      <w:pict w14:anchorId="512F1624">
        <v:shape id="docshape87" o:spid="_x0000_s1037" type="#_x0000_t202" style="position:absolute;margin-left:73.45pt;margin-top:26.65pt;width:54.6pt;height:17.6pt;z-index:-17830400;mso-position-horizontal-relative:page;mso-position-vertical-relative:page" filled="f" stroked="f">
          <v:textbox inset="0,0,0,0">
            <w:txbxContent>
              <w:p w14:paraId="0FB87604"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6</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60BC" w14:textId="77777777" w:rsidR="006D5486" w:rsidRDefault="00000000">
    <w:pPr>
      <w:pStyle w:val="Textkrper"/>
      <w:spacing w:line="14" w:lineRule="auto"/>
    </w:pPr>
    <w:r>
      <w:pict w14:anchorId="16713607">
        <v:rect id="docshape88" o:spid="_x0000_s1036" style="position:absolute;margin-left:532.15pt;margin-top:0;width:.5pt;height:48.2pt;z-index:-17829888;mso-position-horizontal-relative:page;mso-position-vertical-relative:page" fillcolor="#003946" stroked="f">
          <w10:wrap anchorx="page" anchory="page"/>
        </v:rect>
      </w:pict>
    </w:r>
    <w:r>
      <w:pict w14:anchorId="103260F2">
        <v:shapetype id="_x0000_t202" coordsize="21600,21600" o:spt="202" path="m,l,21600r21600,l21600,xe">
          <v:stroke joinstyle="miter"/>
          <v:path gradientshapeok="t" o:connecttype="rect"/>
        </v:shapetype>
        <v:shape id="docshape89" o:spid="_x0000_s1035" type="#_x0000_t202" style="position:absolute;margin-left:467.25pt;margin-top:24.7pt;width:103.7pt;height:20pt;z-index:-17829376;mso-position-horizontal-relative:page;mso-position-vertical-relative:page" filled="f" stroked="f">
          <v:textbox inset="0,0,0,0">
            <w:txbxContent>
              <w:p w14:paraId="78CCC34D" w14:textId="77777777" w:rsidR="006D5486" w:rsidRDefault="00000000">
                <w:pPr>
                  <w:tabs>
                    <w:tab w:val="left" w:pos="1526"/>
                  </w:tabs>
                  <w:spacing w:before="21"/>
                  <w:ind w:left="20"/>
                  <w:rPr>
                    <w:b/>
                    <w:sz w:val="30"/>
                  </w:rPr>
                </w:pPr>
                <w:r>
                  <w:rPr>
                    <w:color w:val="003946"/>
                    <w:sz w:val="26"/>
                  </w:rPr>
                  <w:t>Lektion</w:t>
                </w:r>
                <w:r>
                  <w:rPr>
                    <w:color w:val="003946"/>
                    <w:spacing w:val="-7"/>
                    <w:sz w:val="26"/>
                  </w:rPr>
                  <w:t xml:space="preserve"> </w:t>
                </w:r>
                <w:r>
                  <w:rPr>
                    <w:color w:val="003946"/>
                    <w:spacing w:val="-10"/>
                    <w:sz w:val="26"/>
                  </w:rPr>
                  <w:t>6</w:t>
                </w:r>
                <w:r>
                  <w:rPr>
                    <w:color w:val="003946"/>
                    <w:sz w:val="26"/>
                  </w:rPr>
                  <w:tab/>
                </w:r>
                <w:r>
                  <w:rPr>
                    <w:b/>
                    <w:color w:val="003946"/>
                    <w:spacing w:val="-5"/>
                    <w:sz w:val="30"/>
                  </w:rPr>
                  <w:fldChar w:fldCharType="begin"/>
                </w:r>
                <w:r>
                  <w:rPr>
                    <w:b/>
                    <w:color w:val="003946"/>
                    <w:spacing w:val="-5"/>
                    <w:sz w:val="30"/>
                  </w:rPr>
                  <w:instrText xml:space="preserve"> PAGE </w:instrText>
                </w:r>
                <w:r>
                  <w:rPr>
                    <w:b/>
                    <w:color w:val="003946"/>
                    <w:spacing w:val="-5"/>
                    <w:sz w:val="30"/>
                  </w:rPr>
                  <w:fldChar w:fldCharType="separate"/>
                </w:r>
                <w:r>
                  <w:rPr>
                    <w:b/>
                    <w:color w:val="003946"/>
                    <w:spacing w:val="-5"/>
                    <w:sz w:val="30"/>
                  </w:rPr>
                  <w:t>109</w:t>
                </w:r>
                <w:r>
                  <w:rPr>
                    <w:b/>
                    <w:color w:val="003946"/>
                    <w:spacing w:val="-5"/>
                    <w:sz w:val="30"/>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4E9C" w14:textId="77777777" w:rsidR="006D5486" w:rsidRDefault="006D5486">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4B05" w14:textId="77777777" w:rsidR="006D5486" w:rsidRDefault="00000000">
    <w:pPr>
      <w:pStyle w:val="Textkrper"/>
      <w:spacing w:line="14" w:lineRule="auto"/>
    </w:pPr>
    <w:r>
      <w:pict w14:anchorId="77BDD271">
        <v:rect id="docshape103" o:spid="_x0000_s1034" style="position:absolute;margin-left:62.6pt;margin-top:0;width:.5pt;height:48.2pt;z-index:-17828864;mso-position-horizontal-relative:page;mso-position-vertical-relative:page" fillcolor="#003946" stroked="f">
          <w10:wrap anchorx="page" anchory="page"/>
        </v:rect>
      </w:pict>
    </w:r>
    <w:r>
      <w:pict w14:anchorId="483F3189">
        <v:shapetype id="_x0000_t202" coordsize="21600,21600" o:spt="202" path="m,l,21600r21600,l21600,xe">
          <v:stroke joinstyle="miter"/>
          <v:path gradientshapeok="t" o:connecttype="rect"/>
        </v:shapetype>
        <v:shape id="docshape104" o:spid="_x0000_s1033" type="#_x0000_t202" style="position:absolute;margin-left:25.35pt;margin-top:24.7pt;width:29.95pt;height:20pt;z-index:-17828352;mso-position-horizontal-relative:page;mso-position-vertical-relative:page" filled="f" stroked="f">
          <v:textbox inset="0,0,0,0">
            <w:txbxContent>
              <w:p w14:paraId="1AD97A37"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120</w:t>
                </w:r>
                <w:r>
                  <w:rPr>
                    <w:b/>
                    <w:color w:val="003946"/>
                    <w:spacing w:val="-5"/>
                    <w:w w:val="105"/>
                    <w:sz w:val="30"/>
                  </w:rPr>
                  <w:fldChar w:fldCharType="end"/>
                </w:r>
              </w:p>
            </w:txbxContent>
          </v:textbox>
          <w10:wrap anchorx="page" anchory="page"/>
        </v:shape>
      </w:pict>
    </w:r>
    <w:r>
      <w:pict w14:anchorId="3B5C319B">
        <v:shape id="docshape105" o:spid="_x0000_s1032" type="#_x0000_t202" style="position:absolute;margin-left:73.45pt;margin-top:26.65pt;width:56.5pt;height:17.6pt;z-index:-17827840;mso-position-horizontal-relative:page;mso-position-vertical-relative:page" filled="f" stroked="f">
          <v:textbox inset="0,0,0,0">
            <w:txbxContent>
              <w:p w14:paraId="3A1E70F9"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7</w:t>
                </w:r>
                <w:r>
                  <w:rPr>
                    <w:color w:val="003946"/>
                    <w:spacing w:val="-10"/>
                    <w:sz w:val="26"/>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4DE6" w14:textId="77777777" w:rsidR="006D5486" w:rsidRDefault="00000000">
    <w:pPr>
      <w:pStyle w:val="Textkrper"/>
      <w:spacing w:line="14" w:lineRule="auto"/>
    </w:pPr>
    <w:r>
      <w:pict w14:anchorId="6DC3EE13">
        <v:rect id="docshape19" o:spid="_x0000_s1066" style="position:absolute;margin-left:532.15pt;margin-top:0;width:.5pt;height:48.2pt;z-index:-17845248;mso-position-horizontal-relative:page;mso-position-vertical-relative:page" fillcolor="#003946" stroked="f">
          <w10:wrap anchorx="page" anchory="page"/>
        </v:rect>
      </w:pict>
    </w:r>
    <w:r>
      <w:pict w14:anchorId="10913243">
        <v:shapetype id="_x0000_t202" coordsize="21600,21600" o:spt="202" path="m,l,21600r21600,l21600,xe">
          <v:stroke joinstyle="miter"/>
          <v:path gradientshapeok="t" o:connecttype="rect"/>
        </v:shapetype>
        <v:shape id="docshape20" o:spid="_x0000_s1065" type="#_x0000_t202" style="position:absolute;margin-left:549pt;margin-top:24.7pt;width:21.95pt;height:20pt;z-index:-17844736;mso-position-horizontal-relative:page;mso-position-vertical-relative:page" filled="f" stroked="f">
          <v:textbox inset="0,0,0,0">
            <w:txbxContent>
              <w:p w14:paraId="710C2B77"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19</w:t>
                </w:r>
                <w:r>
                  <w:rPr>
                    <w:b/>
                    <w:color w:val="003946"/>
                    <w:spacing w:val="-5"/>
                    <w:w w:val="105"/>
                    <w:sz w:val="30"/>
                  </w:rPr>
                  <w:fldChar w:fldCharType="end"/>
                </w:r>
              </w:p>
            </w:txbxContent>
          </v:textbox>
          <w10:wrap anchorx="page" anchory="page"/>
        </v:shape>
      </w:pict>
    </w:r>
    <w:r>
      <w:pict w14:anchorId="2D41E26C">
        <v:shape id="docshape21" o:spid="_x0000_s1064" type="#_x0000_t202" style="position:absolute;margin-left:468.7pt;margin-top:26.65pt;width:53.15pt;height:17.6pt;z-index:-17844224;mso-position-horizontal-relative:page;mso-position-vertical-relative:page" filled="f" stroked="f">
          <v:textbox inset="0,0,0,0">
            <w:txbxContent>
              <w:p w14:paraId="5C9D53AC"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9A11" w14:textId="77777777" w:rsidR="006D5486" w:rsidRDefault="00000000">
    <w:pPr>
      <w:pStyle w:val="Textkrper"/>
      <w:spacing w:line="14" w:lineRule="auto"/>
    </w:pPr>
    <w:r>
      <w:pict w14:anchorId="5AE7E32B">
        <v:rect id="docshape106" o:spid="_x0000_s1031" style="position:absolute;margin-left:532.15pt;margin-top:0;width:.5pt;height:48.2pt;z-index:-17827328;mso-position-horizontal-relative:page;mso-position-vertical-relative:page" fillcolor="#003946" stroked="f">
          <w10:wrap anchorx="page" anchory="page"/>
        </v:rect>
      </w:pict>
    </w:r>
    <w:r>
      <w:pict w14:anchorId="0D02DCFD">
        <v:shapetype id="_x0000_t202" coordsize="21600,21600" o:spt="202" path="m,l,21600r21600,l21600,xe">
          <v:stroke joinstyle="miter"/>
          <v:path gradientshapeok="t" o:connecttype="rect"/>
        </v:shapetype>
        <v:shape id="docshape107" o:spid="_x0000_s1030" type="#_x0000_t202" style="position:absolute;margin-left:468.35pt;margin-top:24.7pt;width:102.6pt;height:20pt;z-index:-17826816;mso-position-horizontal-relative:page;mso-position-vertical-relative:page" filled="f" stroked="f">
          <v:textbox inset="0,0,0,0">
            <w:txbxContent>
              <w:p w14:paraId="1A84F760" w14:textId="77777777" w:rsidR="006D5486" w:rsidRDefault="00000000">
                <w:pPr>
                  <w:tabs>
                    <w:tab w:val="left" w:pos="1532"/>
                  </w:tabs>
                  <w:spacing w:before="21"/>
                  <w:ind w:left="20"/>
                  <w:rPr>
                    <w:b/>
                    <w:sz w:val="30"/>
                  </w:rPr>
                </w:pPr>
                <w:r>
                  <w:rPr>
                    <w:color w:val="003946"/>
                    <w:sz w:val="26"/>
                  </w:rPr>
                  <w:t>Lektion</w:t>
                </w:r>
                <w:r>
                  <w:rPr>
                    <w:color w:val="003946"/>
                    <w:spacing w:val="-7"/>
                    <w:sz w:val="26"/>
                  </w:rPr>
                  <w:t xml:space="preserve"> </w:t>
                </w:r>
                <w:r>
                  <w:rPr>
                    <w:color w:val="003946"/>
                    <w:spacing w:val="-10"/>
                    <w:sz w:val="26"/>
                  </w:rPr>
                  <w:t>7</w:t>
                </w:r>
                <w:r>
                  <w:rPr>
                    <w:color w:val="003946"/>
                    <w:sz w:val="26"/>
                  </w:rPr>
                  <w:tab/>
                </w:r>
                <w:r>
                  <w:rPr>
                    <w:b/>
                    <w:color w:val="003946"/>
                    <w:spacing w:val="-5"/>
                    <w:sz w:val="30"/>
                  </w:rPr>
                  <w:fldChar w:fldCharType="begin"/>
                </w:r>
                <w:r>
                  <w:rPr>
                    <w:b/>
                    <w:color w:val="003946"/>
                    <w:spacing w:val="-5"/>
                    <w:sz w:val="30"/>
                  </w:rPr>
                  <w:instrText xml:space="preserve"> PAGE </w:instrText>
                </w:r>
                <w:r>
                  <w:rPr>
                    <w:b/>
                    <w:color w:val="003946"/>
                    <w:spacing w:val="-5"/>
                    <w:sz w:val="30"/>
                  </w:rPr>
                  <w:fldChar w:fldCharType="separate"/>
                </w:r>
                <w:r>
                  <w:rPr>
                    <w:b/>
                    <w:color w:val="003946"/>
                    <w:spacing w:val="-5"/>
                    <w:sz w:val="30"/>
                  </w:rPr>
                  <w:t>123</w:t>
                </w:r>
                <w:r>
                  <w:rPr>
                    <w:b/>
                    <w:color w:val="003946"/>
                    <w:spacing w:val="-5"/>
                    <w:sz w:val="30"/>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C523" w14:textId="77777777" w:rsidR="006D5486" w:rsidRDefault="00000000">
    <w:pPr>
      <w:pStyle w:val="Textkrper"/>
      <w:spacing w:line="14" w:lineRule="auto"/>
    </w:pPr>
    <w:r>
      <w:pict w14:anchorId="41E48CC2">
        <v:rect id="docshape117" o:spid="_x0000_s1029" style="position:absolute;margin-left:62.6pt;margin-top:0;width:.5pt;height:48.2pt;z-index:-17826304;mso-position-horizontal-relative:page;mso-position-vertical-relative:page" fillcolor="#003946" stroked="f">
          <w10:wrap anchorx="page" anchory="page"/>
        </v:rect>
      </w:pict>
    </w:r>
    <w:r>
      <w:pict w14:anchorId="77F8C6D0">
        <v:shapetype id="_x0000_t202" coordsize="21600,21600" o:spt="202" path="m,l,21600r21600,l21600,xe">
          <v:stroke joinstyle="miter"/>
          <v:path gradientshapeok="t" o:connecttype="rect"/>
        </v:shapetype>
        <v:shape id="docshape118" o:spid="_x0000_s1028" type="#_x0000_t202" style="position:absolute;margin-left:25.35pt;margin-top:24.7pt;width:30.6pt;height:20pt;z-index:-17825792;mso-position-horizontal-relative:page;mso-position-vertical-relative:page" filled="f" stroked="f">
          <v:textbox inset="0,0,0,0">
            <w:txbxContent>
              <w:p w14:paraId="436B6806"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140</w:t>
                </w:r>
                <w:r>
                  <w:rPr>
                    <w:b/>
                    <w:color w:val="003946"/>
                    <w:spacing w:val="-5"/>
                    <w:w w:val="105"/>
                    <w:sz w:val="30"/>
                  </w:rPr>
                  <w:fldChar w:fldCharType="end"/>
                </w:r>
              </w:p>
            </w:txbxContent>
          </v:textbox>
          <w10:wrap anchorx="page" anchory="page"/>
        </v:shape>
      </w:pict>
    </w:r>
    <w:r>
      <w:pict w14:anchorId="1DF01FB0">
        <v:shape id="docshape119" o:spid="_x0000_s1027" type="#_x0000_t202" style="position:absolute;margin-left:73.45pt;margin-top:26.65pt;width:54.65pt;height:17.6pt;z-index:-17825280;mso-position-horizontal-relative:page;mso-position-vertical-relative:page" filled="f" stroked="f">
          <v:textbox inset="0,0,0,0">
            <w:txbxContent>
              <w:p w14:paraId="4EA2E2BA" w14:textId="77777777" w:rsidR="006D5486" w:rsidRDefault="00000000">
                <w:pPr>
                  <w:spacing w:before="20"/>
                  <w:ind w:left="20"/>
                  <w:rPr>
                    <w:sz w:val="26"/>
                  </w:rPr>
                </w:pPr>
                <w:r>
                  <w:rPr>
                    <w:color w:val="003946"/>
                    <w:sz w:val="26"/>
                  </w:rPr>
                  <w:t xml:space="preserve">Anhang </w:t>
                </w:r>
                <w:r>
                  <w:rPr>
                    <w:color w:val="003946"/>
                    <w:spacing w:val="-10"/>
                    <w:sz w:val="26"/>
                  </w:rPr>
                  <w:t>1</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8046" w14:textId="77777777" w:rsidR="006D5486" w:rsidRDefault="00000000">
    <w:pPr>
      <w:pStyle w:val="Textkrper"/>
      <w:spacing w:line="14" w:lineRule="auto"/>
    </w:pPr>
    <w:r>
      <w:pict w14:anchorId="1FFC5BCF">
        <v:rect id="docshape120" o:spid="_x0000_s1026" style="position:absolute;margin-left:532.15pt;margin-top:0;width:.5pt;height:48.2pt;z-index:-17824768;mso-position-horizontal-relative:page;mso-position-vertical-relative:page" fillcolor="#003946" stroked="f">
          <w10:wrap anchorx="page" anchory="page"/>
        </v:rect>
      </w:pict>
    </w:r>
    <w:r>
      <w:pict w14:anchorId="2F5AE8DF">
        <v:shapetype id="_x0000_t202" coordsize="21600,21600" o:spt="202" path="m,l,21600r21600,l21600,xe">
          <v:stroke joinstyle="miter"/>
          <v:path gradientshapeok="t" o:connecttype="rect"/>
        </v:shapetype>
        <v:shape id="docshape121" o:spid="_x0000_s1025" type="#_x0000_t202" style="position:absolute;margin-left:467.2pt;margin-top:24.7pt;width:103.75pt;height:20pt;z-index:-17824256;mso-position-horizontal-relative:page;mso-position-vertical-relative:page" filled="f" stroked="f">
          <v:textbox inset="0,0,0,0">
            <w:txbxContent>
              <w:p w14:paraId="2193EF63" w14:textId="77777777" w:rsidR="006D5486" w:rsidRDefault="00000000">
                <w:pPr>
                  <w:tabs>
                    <w:tab w:val="left" w:pos="1546"/>
                  </w:tabs>
                  <w:spacing w:before="21"/>
                  <w:ind w:left="20"/>
                  <w:rPr>
                    <w:b/>
                    <w:sz w:val="30"/>
                  </w:rPr>
                </w:pPr>
                <w:r>
                  <w:rPr>
                    <w:color w:val="003946"/>
                    <w:sz w:val="26"/>
                  </w:rPr>
                  <w:t xml:space="preserve">Anhang </w:t>
                </w:r>
                <w:r>
                  <w:rPr>
                    <w:color w:val="003946"/>
                    <w:spacing w:val="-10"/>
                    <w:sz w:val="26"/>
                  </w:rPr>
                  <w:t>1</w:t>
                </w:r>
                <w:r>
                  <w:rPr>
                    <w:color w:val="003946"/>
                    <w:sz w:val="26"/>
                  </w:rPr>
                  <w:tab/>
                </w:r>
                <w:r>
                  <w:rPr>
                    <w:b/>
                    <w:color w:val="003946"/>
                    <w:spacing w:val="-5"/>
                    <w:sz w:val="30"/>
                  </w:rPr>
                  <w:fldChar w:fldCharType="begin"/>
                </w:r>
                <w:r>
                  <w:rPr>
                    <w:b/>
                    <w:color w:val="003946"/>
                    <w:spacing w:val="-5"/>
                    <w:sz w:val="30"/>
                  </w:rPr>
                  <w:instrText xml:space="preserve"> PAGE </w:instrText>
                </w:r>
                <w:r>
                  <w:rPr>
                    <w:b/>
                    <w:color w:val="003946"/>
                    <w:spacing w:val="-5"/>
                    <w:sz w:val="30"/>
                  </w:rPr>
                  <w:fldChar w:fldCharType="separate"/>
                </w:r>
                <w:r>
                  <w:rPr>
                    <w:b/>
                    <w:color w:val="003946"/>
                    <w:spacing w:val="-5"/>
                    <w:sz w:val="30"/>
                  </w:rPr>
                  <w:t>139</w:t>
                </w:r>
                <w:r>
                  <w:rPr>
                    <w:b/>
                    <w:color w:val="003946"/>
                    <w:spacing w:val="-5"/>
                    <w:sz w:val="30"/>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4B62" w14:textId="77777777" w:rsidR="006D5486" w:rsidRDefault="006D5486">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2484" w14:textId="77777777" w:rsidR="006D5486" w:rsidRDefault="00000000">
    <w:pPr>
      <w:pStyle w:val="Textkrper"/>
      <w:spacing w:line="14" w:lineRule="auto"/>
    </w:pPr>
    <w:r>
      <w:pict w14:anchorId="539817E9">
        <v:rect id="docshape28" o:spid="_x0000_s1063" style="position:absolute;margin-left:62.6pt;margin-top:0;width:.5pt;height:48.2pt;z-index:-17843712;mso-position-horizontal-relative:page;mso-position-vertical-relative:page" fillcolor="#003946" stroked="f">
          <w10:wrap anchorx="page" anchory="page"/>
        </v:rect>
      </w:pict>
    </w:r>
    <w:r>
      <w:pict w14:anchorId="0CDA14D9">
        <v:shapetype id="_x0000_t202" coordsize="21600,21600" o:spt="202" path="m,l,21600r21600,l21600,xe">
          <v:stroke joinstyle="miter"/>
          <v:path gradientshapeok="t" o:connecttype="rect"/>
        </v:shapetype>
        <v:shape id="docshape29" o:spid="_x0000_s1062" type="#_x0000_t202" style="position:absolute;margin-left:25.35pt;margin-top:24.7pt;width:23.85pt;height:20pt;z-index:-17843200;mso-position-horizontal-relative:page;mso-position-vertical-relative:page" filled="f" stroked="f">
          <v:textbox inset="0,0,0,0">
            <w:txbxContent>
              <w:p w14:paraId="01AB2A6D"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40</w:t>
                </w:r>
                <w:r>
                  <w:rPr>
                    <w:b/>
                    <w:color w:val="003946"/>
                    <w:spacing w:val="-5"/>
                    <w:w w:val="105"/>
                    <w:sz w:val="30"/>
                  </w:rPr>
                  <w:fldChar w:fldCharType="end"/>
                </w:r>
              </w:p>
            </w:txbxContent>
          </v:textbox>
          <w10:wrap anchorx="page" anchory="page"/>
        </v:shape>
      </w:pict>
    </w:r>
    <w:r>
      <w:pict w14:anchorId="255E7C16">
        <v:shape id="docshape30" o:spid="_x0000_s1061" type="#_x0000_t202" style="position:absolute;margin-left:73.45pt;margin-top:26.65pt;width:54pt;height:17.6pt;z-index:-17842688;mso-position-horizontal-relative:page;mso-position-vertical-relative:page" filled="f" stroked="f">
          <v:textbox inset="0,0,0,0">
            <w:txbxContent>
              <w:p w14:paraId="49B94E29"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42C2" w14:textId="77777777" w:rsidR="006D5486" w:rsidRDefault="00000000">
    <w:pPr>
      <w:pStyle w:val="Textkrper"/>
      <w:spacing w:line="14" w:lineRule="auto"/>
    </w:pPr>
    <w:r>
      <w:pict w14:anchorId="34CB14C3">
        <v:rect id="docshape31" o:spid="_x0000_s1060" style="position:absolute;margin-left:532.15pt;margin-top:0;width:.5pt;height:48.2pt;z-index:-17842176;mso-position-horizontal-relative:page;mso-position-vertical-relative:page" fillcolor="#003946" stroked="f">
          <w10:wrap anchorx="page" anchory="page"/>
        </v:rect>
      </w:pict>
    </w:r>
    <w:r>
      <w:pict w14:anchorId="6DE83C3A">
        <v:shapetype id="_x0000_t202" coordsize="21600,21600" o:spt="202" path="m,l,21600r21600,l21600,xe">
          <v:stroke joinstyle="miter"/>
          <v:path gradientshapeok="t" o:connecttype="rect"/>
        </v:shapetype>
        <v:shape id="docshape32" o:spid="_x0000_s1059" type="#_x0000_t202" style="position:absolute;margin-left:548.65pt;margin-top:24.7pt;width:22.3pt;height:20pt;z-index:-17841664;mso-position-horizontal-relative:page;mso-position-vertical-relative:page" filled="f" stroked="f">
          <v:textbox inset="0,0,0,0">
            <w:txbxContent>
              <w:p w14:paraId="24C66E42"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33</w:t>
                </w:r>
                <w:r>
                  <w:rPr>
                    <w:b/>
                    <w:color w:val="003946"/>
                    <w:spacing w:val="-5"/>
                    <w:w w:val="105"/>
                    <w:sz w:val="30"/>
                  </w:rPr>
                  <w:fldChar w:fldCharType="end"/>
                </w:r>
              </w:p>
            </w:txbxContent>
          </v:textbox>
          <w10:wrap anchorx="page" anchory="page"/>
        </v:shape>
      </w:pict>
    </w:r>
    <w:r>
      <w:pict w14:anchorId="015B708A">
        <v:shape id="docshape33" o:spid="_x0000_s1058" type="#_x0000_t202" style="position:absolute;margin-left:467.8pt;margin-top:26.65pt;width:54pt;height:17.6pt;z-index:-17841152;mso-position-horizontal-relative:page;mso-position-vertical-relative:page" filled="f" stroked="f">
          <v:textbox inset="0,0,0,0">
            <w:txbxContent>
              <w:p w14:paraId="3EDC0002"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5797" w14:textId="77777777" w:rsidR="006D5486" w:rsidRDefault="006D5486">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E53B" w14:textId="77777777" w:rsidR="006D5486" w:rsidRDefault="00000000">
    <w:pPr>
      <w:pStyle w:val="Textkrper"/>
      <w:spacing w:line="14" w:lineRule="auto"/>
    </w:pPr>
    <w:r>
      <w:pict w14:anchorId="2BF90E2A">
        <v:rect id="docshape44" o:spid="_x0000_s1057" style="position:absolute;margin-left:62.6pt;margin-top:0;width:.5pt;height:48.2pt;z-index:-17840640;mso-position-horizontal-relative:page;mso-position-vertical-relative:page" fillcolor="#003946" stroked="f">
          <w10:wrap anchorx="page" anchory="page"/>
        </v:rect>
      </w:pict>
    </w:r>
    <w:r>
      <w:pict w14:anchorId="0CA1254C">
        <v:shapetype id="_x0000_t202" coordsize="21600,21600" o:spt="202" path="m,l,21600r21600,l21600,xe">
          <v:stroke joinstyle="miter"/>
          <v:path gradientshapeok="t" o:connecttype="rect"/>
        </v:shapetype>
        <v:shape id="docshape45" o:spid="_x0000_s1056" type="#_x0000_t202" style="position:absolute;margin-left:25.35pt;margin-top:24.7pt;width:23.5pt;height:20pt;z-index:-17840128;mso-position-horizontal-relative:page;mso-position-vertical-relative:page" filled="f" stroked="f">
          <v:textbox inset="0,0,0,0">
            <w:txbxContent>
              <w:p w14:paraId="2B5482D0"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44</w:t>
                </w:r>
                <w:r>
                  <w:rPr>
                    <w:b/>
                    <w:color w:val="003946"/>
                    <w:spacing w:val="-5"/>
                    <w:w w:val="105"/>
                    <w:sz w:val="30"/>
                  </w:rPr>
                  <w:fldChar w:fldCharType="end"/>
                </w:r>
              </w:p>
            </w:txbxContent>
          </v:textbox>
          <w10:wrap anchorx="page" anchory="page"/>
        </v:shape>
      </w:pict>
    </w:r>
    <w:r>
      <w:pict w14:anchorId="1D2090E4">
        <v:shape id="docshape46" o:spid="_x0000_s1055" type="#_x0000_t202" style="position:absolute;margin-left:73.45pt;margin-top:26.65pt;width:54.1pt;height:17.6pt;z-index:-17839616;mso-position-horizontal-relative:page;mso-position-vertical-relative:page" filled="f" stroked="f">
          <v:textbox inset="0,0,0,0">
            <w:txbxContent>
              <w:p w14:paraId="66F04955"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ECAB" w14:textId="77777777" w:rsidR="006D5486" w:rsidRDefault="00000000">
    <w:pPr>
      <w:pStyle w:val="Textkrper"/>
      <w:spacing w:line="14" w:lineRule="auto"/>
    </w:pPr>
    <w:r>
      <w:pict w14:anchorId="05634679">
        <v:rect id="docshape47" o:spid="_x0000_s1054" style="position:absolute;margin-left:532.15pt;margin-top:0;width:.5pt;height:48.2pt;z-index:-17839104;mso-position-horizontal-relative:page;mso-position-vertical-relative:page" fillcolor="#003946" stroked="f">
          <w10:wrap anchorx="page" anchory="page"/>
        </v:rect>
      </w:pict>
    </w:r>
    <w:r>
      <w:pict w14:anchorId="4C933E4D">
        <v:shapetype id="_x0000_t202" coordsize="21600,21600" o:spt="202" path="m,l,21600r21600,l21600,xe">
          <v:stroke joinstyle="miter"/>
          <v:path gradientshapeok="t" o:connecttype="rect"/>
        </v:shapetype>
        <v:shape id="docshape48" o:spid="_x0000_s1053" type="#_x0000_t202" style="position:absolute;margin-left:548.05pt;margin-top:24.7pt;width:22.9pt;height:20pt;z-index:-17838592;mso-position-horizontal-relative:page;mso-position-vertical-relative:page" filled="f" stroked="f">
          <v:textbox inset="0,0,0,0">
            <w:txbxContent>
              <w:p w14:paraId="7498B636" w14:textId="77777777" w:rsidR="006D5486" w:rsidRDefault="00000000">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45</w:t>
                </w:r>
                <w:r>
                  <w:rPr>
                    <w:b/>
                    <w:color w:val="003946"/>
                    <w:spacing w:val="-5"/>
                    <w:w w:val="105"/>
                    <w:sz w:val="30"/>
                  </w:rPr>
                  <w:fldChar w:fldCharType="end"/>
                </w:r>
              </w:p>
            </w:txbxContent>
          </v:textbox>
          <w10:wrap anchorx="page" anchory="page"/>
        </v:shape>
      </w:pict>
    </w:r>
    <w:r>
      <w:pict w14:anchorId="47C9E3DB">
        <v:shape id="docshape49" o:spid="_x0000_s1052" type="#_x0000_t202" style="position:absolute;margin-left:467.7pt;margin-top:26.65pt;width:54.1pt;height:17.6pt;z-index:-17838080;mso-position-horizontal-relative:page;mso-position-vertical-relative:page" filled="f" stroked="f">
          <v:textbox inset="0,0,0,0">
            <w:txbxContent>
              <w:p w14:paraId="27EC0662" w14:textId="77777777" w:rsidR="006D5486" w:rsidRDefault="00000000">
                <w:pPr>
                  <w:spacing w:before="20"/>
                  <w:ind w:left="20"/>
                  <w:rPr>
                    <w:sz w:val="26"/>
                  </w:rPr>
                </w:pPr>
                <w:r>
                  <w:rPr>
                    <w:color w:val="003946"/>
                    <w:sz w:val="26"/>
                  </w:rPr>
                  <w:t>Lektion</w:t>
                </w:r>
                <w:r>
                  <w:rPr>
                    <w:color w:val="003946"/>
                    <w:spacing w:val="-7"/>
                    <w:sz w:val="26"/>
                  </w:rPr>
                  <w:t xml:space="preserve">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2F35" w14:textId="77777777" w:rsidR="006D5486" w:rsidRDefault="006D5486">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770"/>
    <w:multiLevelType w:val="hybridMultilevel"/>
    <w:tmpl w:val="7464A76C"/>
    <w:lvl w:ilvl="0" w:tplc="476A1BA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BFEA6E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C9A65816">
      <w:numFmt w:val="bullet"/>
      <w:lvlText w:val="•"/>
      <w:lvlJc w:val="left"/>
      <w:pPr>
        <w:ind w:left="3180" w:hanging="280"/>
      </w:pPr>
      <w:rPr>
        <w:rFonts w:hint="default"/>
        <w:lang w:val="de-DE" w:eastAsia="en-US" w:bidi="ar-SA"/>
      </w:rPr>
    </w:lvl>
    <w:lvl w:ilvl="3" w:tplc="B7CA635E">
      <w:numFmt w:val="bullet"/>
      <w:lvlText w:val="•"/>
      <w:lvlJc w:val="left"/>
      <w:pPr>
        <w:ind w:left="3880" w:hanging="280"/>
      </w:pPr>
      <w:rPr>
        <w:rFonts w:hint="default"/>
        <w:lang w:val="de-DE" w:eastAsia="en-US" w:bidi="ar-SA"/>
      </w:rPr>
    </w:lvl>
    <w:lvl w:ilvl="4" w:tplc="718A4786">
      <w:numFmt w:val="bullet"/>
      <w:lvlText w:val="•"/>
      <w:lvlJc w:val="left"/>
      <w:pPr>
        <w:ind w:left="4580" w:hanging="280"/>
      </w:pPr>
      <w:rPr>
        <w:rFonts w:hint="default"/>
        <w:lang w:val="de-DE" w:eastAsia="en-US" w:bidi="ar-SA"/>
      </w:rPr>
    </w:lvl>
    <w:lvl w:ilvl="5" w:tplc="3E0482C6">
      <w:numFmt w:val="bullet"/>
      <w:lvlText w:val="•"/>
      <w:lvlJc w:val="left"/>
      <w:pPr>
        <w:ind w:left="5280" w:hanging="280"/>
      </w:pPr>
      <w:rPr>
        <w:rFonts w:hint="default"/>
        <w:lang w:val="de-DE" w:eastAsia="en-US" w:bidi="ar-SA"/>
      </w:rPr>
    </w:lvl>
    <w:lvl w:ilvl="6" w:tplc="5CD4CE3C">
      <w:numFmt w:val="bullet"/>
      <w:lvlText w:val="•"/>
      <w:lvlJc w:val="left"/>
      <w:pPr>
        <w:ind w:left="5981" w:hanging="280"/>
      </w:pPr>
      <w:rPr>
        <w:rFonts w:hint="default"/>
        <w:lang w:val="de-DE" w:eastAsia="en-US" w:bidi="ar-SA"/>
      </w:rPr>
    </w:lvl>
    <w:lvl w:ilvl="7" w:tplc="9124A108">
      <w:numFmt w:val="bullet"/>
      <w:lvlText w:val="•"/>
      <w:lvlJc w:val="left"/>
      <w:pPr>
        <w:ind w:left="6681" w:hanging="280"/>
      </w:pPr>
      <w:rPr>
        <w:rFonts w:hint="default"/>
        <w:lang w:val="de-DE" w:eastAsia="en-US" w:bidi="ar-SA"/>
      </w:rPr>
    </w:lvl>
    <w:lvl w:ilvl="8" w:tplc="5BB23C3A">
      <w:numFmt w:val="bullet"/>
      <w:lvlText w:val="•"/>
      <w:lvlJc w:val="left"/>
      <w:pPr>
        <w:ind w:left="7381" w:hanging="280"/>
      </w:pPr>
      <w:rPr>
        <w:rFonts w:hint="default"/>
        <w:lang w:val="de-DE" w:eastAsia="en-US" w:bidi="ar-SA"/>
      </w:rPr>
    </w:lvl>
  </w:abstractNum>
  <w:abstractNum w:abstractNumId="1" w15:restartNumberingAfterBreak="0">
    <w:nsid w:val="04ED20BE"/>
    <w:multiLevelType w:val="hybridMultilevel"/>
    <w:tmpl w:val="9DF06B26"/>
    <w:lvl w:ilvl="0" w:tplc="2C3EB61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E56266E">
      <w:numFmt w:val="bullet"/>
      <w:lvlText w:val="•"/>
      <w:lvlJc w:val="left"/>
      <w:pPr>
        <w:ind w:left="3330" w:hanging="280"/>
      </w:pPr>
      <w:rPr>
        <w:rFonts w:hint="default"/>
        <w:lang w:val="de-DE" w:eastAsia="en-US" w:bidi="ar-SA"/>
      </w:rPr>
    </w:lvl>
    <w:lvl w:ilvl="2" w:tplc="C6369808">
      <w:numFmt w:val="bullet"/>
      <w:lvlText w:val="•"/>
      <w:lvlJc w:val="left"/>
      <w:pPr>
        <w:ind w:left="4181" w:hanging="280"/>
      </w:pPr>
      <w:rPr>
        <w:rFonts w:hint="default"/>
        <w:lang w:val="de-DE" w:eastAsia="en-US" w:bidi="ar-SA"/>
      </w:rPr>
    </w:lvl>
    <w:lvl w:ilvl="3" w:tplc="10305DFC">
      <w:numFmt w:val="bullet"/>
      <w:lvlText w:val="•"/>
      <w:lvlJc w:val="left"/>
      <w:pPr>
        <w:ind w:left="5031" w:hanging="280"/>
      </w:pPr>
      <w:rPr>
        <w:rFonts w:hint="default"/>
        <w:lang w:val="de-DE" w:eastAsia="en-US" w:bidi="ar-SA"/>
      </w:rPr>
    </w:lvl>
    <w:lvl w:ilvl="4" w:tplc="E7BE191E">
      <w:numFmt w:val="bullet"/>
      <w:lvlText w:val="•"/>
      <w:lvlJc w:val="left"/>
      <w:pPr>
        <w:ind w:left="5882" w:hanging="280"/>
      </w:pPr>
      <w:rPr>
        <w:rFonts w:hint="default"/>
        <w:lang w:val="de-DE" w:eastAsia="en-US" w:bidi="ar-SA"/>
      </w:rPr>
    </w:lvl>
    <w:lvl w:ilvl="5" w:tplc="0B9EFC0E">
      <w:numFmt w:val="bullet"/>
      <w:lvlText w:val="•"/>
      <w:lvlJc w:val="left"/>
      <w:pPr>
        <w:ind w:left="6732" w:hanging="280"/>
      </w:pPr>
      <w:rPr>
        <w:rFonts w:hint="default"/>
        <w:lang w:val="de-DE" w:eastAsia="en-US" w:bidi="ar-SA"/>
      </w:rPr>
    </w:lvl>
    <w:lvl w:ilvl="6" w:tplc="33AA4B54">
      <w:numFmt w:val="bullet"/>
      <w:lvlText w:val="•"/>
      <w:lvlJc w:val="left"/>
      <w:pPr>
        <w:ind w:left="7583" w:hanging="280"/>
      </w:pPr>
      <w:rPr>
        <w:rFonts w:hint="default"/>
        <w:lang w:val="de-DE" w:eastAsia="en-US" w:bidi="ar-SA"/>
      </w:rPr>
    </w:lvl>
    <w:lvl w:ilvl="7" w:tplc="45961DBC">
      <w:numFmt w:val="bullet"/>
      <w:lvlText w:val="•"/>
      <w:lvlJc w:val="left"/>
      <w:pPr>
        <w:ind w:left="8433" w:hanging="280"/>
      </w:pPr>
      <w:rPr>
        <w:rFonts w:hint="default"/>
        <w:lang w:val="de-DE" w:eastAsia="en-US" w:bidi="ar-SA"/>
      </w:rPr>
    </w:lvl>
    <w:lvl w:ilvl="8" w:tplc="00DEA06C">
      <w:numFmt w:val="bullet"/>
      <w:lvlText w:val="•"/>
      <w:lvlJc w:val="left"/>
      <w:pPr>
        <w:ind w:left="9284" w:hanging="280"/>
      </w:pPr>
      <w:rPr>
        <w:rFonts w:hint="default"/>
        <w:lang w:val="de-DE" w:eastAsia="en-US" w:bidi="ar-SA"/>
      </w:rPr>
    </w:lvl>
  </w:abstractNum>
  <w:abstractNum w:abstractNumId="2" w15:restartNumberingAfterBreak="0">
    <w:nsid w:val="056075BB"/>
    <w:multiLevelType w:val="hybridMultilevel"/>
    <w:tmpl w:val="9CB44B0C"/>
    <w:lvl w:ilvl="0" w:tplc="A14207E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8D84642">
      <w:numFmt w:val="bullet"/>
      <w:lvlText w:val="•"/>
      <w:lvlJc w:val="left"/>
      <w:pPr>
        <w:ind w:left="2214" w:hanging="280"/>
      </w:pPr>
      <w:rPr>
        <w:rFonts w:hint="default"/>
        <w:lang w:val="de-DE" w:eastAsia="en-US" w:bidi="ar-SA"/>
      </w:rPr>
    </w:lvl>
    <w:lvl w:ilvl="2" w:tplc="E53A5F7C">
      <w:numFmt w:val="bullet"/>
      <w:lvlText w:val="•"/>
      <w:lvlJc w:val="left"/>
      <w:pPr>
        <w:ind w:left="3189" w:hanging="280"/>
      </w:pPr>
      <w:rPr>
        <w:rFonts w:hint="default"/>
        <w:lang w:val="de-DE" w:eastAsia="en-US" w:bidi="ar-SA"/>
      </w:rPr>
    </w:lvl>
    <w:lvl w:ilvl="3" w:tplc="7B841CDA">
      <w:numFmt w:val="bullet"/>
      <w:lvlText w:val="•"/>
      <w:lvlJc w:val="left"/>
      <w:pPr>
        <w:ind w:left="4163" w:hanging="280"/>
      </w:pPr>
      <w:rPr>
        <w:rFonts w:hint="default"/>
        <w:lang w:val="de-DE" w:eastAsia="en-US" w:bidi="ar-SA"/>
      </w:rPr>
    </w:lvl>
    <w:lvl w:ilvl="4" w:tplc="3320BA1E">
      <w:numFmt w:val="bullet"/>
      <w:lvlText w:val="•"/>
      <w:lvlJc w:val="left"/>
      <w:pPr>
        <w:ind w:left="5138" w:hanging="280"/>
      </w:pPr>
      <w:rPr>
        <w:rFonts w:hint="default"/>
        <w:lang w:val="de-DE" w:eastAsia="en-US" w:bidi="ar-SA"/>
      </w:rPr>
    </w:lvl>
    <w:lvl w:ilvl="5" w:tplc="A58A3E3C">
      <w:numFmt w:val="bullet"/>
      <w:lvlText w:val="•"/>
      <w:lvlJc w:val="left"/>
      <w:pPr>
        <w:ind w:left="6112" w:hanging="280"/>
      </w:pPr>
      <w:rPr>
        <w:rFonts w:hint="default"/>
        <w:lang w:val="de-DE" w:eastAsia="en-US" w:bidi="ar-SA"/>
      </w:rPr>
    </w:lvl>
    <w:lvl w:ilvl="6" w:tplc="F202D446">
      <w:numFmt w:val="bullet"/>
      <w:lvlText w:val="•"/>
      <w:lvlJc w:val="left"/>
      <w:pPr>
        <w:ind w:left="7087" w:hanging="280"/>
      </w:pPr>
      <w:rPr>
        <w:rFonts w:hint="default"/>
        <w:lang w:val="de-DE" w:eastAsia="en-US" w:bidi="ar-SA"/>
      </w:rPr>
    </w:lvl>
    <w:lvl w:ilvl="7" w:tplc="38FA4BB0">
      <w:numFmt w:val="bullet"/>
      <w:lvlText w:val="•"/>
      <w:lvlJc w:val="left"/>
      <w:pPr>
        <w:ind w:left="8061" w:hanging="280"/>
      </w:pPr>
      <w:rPr>
        <w:rFonts w:hint="default"/>
        <w:lang w:val="de-DE" w:eastAsia="en-US" w:bidi="ar-SA"/>
      </w:rPr>
    </w:lvl>
    <w:lvl w:ilvl="8" w:tplc="221A9732">
      <w:numFmt w:val="bullet"/>
      <w:lvlText w:val="•"/>
      <w:lvlJc w:val="left"/>
      <w:pPr>
        <w:ind w:left="9036" w:hanging="280"/>
      </w:pPr>
      <w:rPr>
        <w:rFonts w:hint="default"/>
        <w:lang w:val="de-DE" w:eastAsia="en-US" w:bidi="ar-SA"/>
      </w:rPr>
    </w:lvl>
  </w:abstractNum>
  <w:abstractNum w:abstractNumId="3" w15:restartNumberingAfterBreak="0">
    <w:nsid w:val="09105A1F"/>
    <w:multiLevelType w:val="hybridMultilevel"/>
    <w:tmpl w:val="47866298"/>
    <w:lvl w:ilvl="0" w:tplc="F7FC40D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98A8EF88">
      <w:numFmt w:val="bullet"/>
      <w:lvlText w:val="•"/>
      <w:lvlJc w:val="left"/>
      <w:pPr>
        <w:ind w:left="2214" w:hanging="280"/>
      </w:pPr>
      <w:rPr>
        <w:rFonts w:hint="default"/>
        <w:lang w:val="de-DE" w:eastAsia="en-US" w:bidi="ar-SA"/>
      </w:rPr>
    </w:lvl>
    <w:lvl w:ilvl="2" w:tplc="D3C81E0A">
      <w:numFmt w:val="bullet"/>
      <w:lvlText w:val="•"/>
      <w:lvlJc w:val="left"/>
      <w:pPr>
        <w:ind w:left="3189" w:hanging="280"/>
      </w:pPr>
      <w:rPr>
        <w:rFonts w:hint="default"/>
        <w:lang w:val="de-DE" w:eastAsia="en-US" w:bidi="ar-SA"/>
      </w:rPr>
    </w:lvl>
    <w:lvl w:ilvl="3" w:tplc="E4A06910">
      <w:numFmt w:val="bullet"/>
      <w:lvlText w:val="•"/>
      <w:lvlJc w:val="left"/>
      <w:pPr>
        <w:ind w:left="4163" w:hanging="280"/>
      </w:pPr>
      <w:rPr>
        <w:rFonts w:hint="default"/>
        <w:lang w:val="de-DE" w:eastAsia="en-US" w:bidi="ar-SA"/>
      </w:rPr>
    </w:lvl>
    <w:lvl w:ilvl="4" w:tplc="F552CE92">
      <w:numFmt w:val="bullet"/>
      <w:lvlText w:val="•"/>
      <w:lvlJc w:val="left"/>
      <w:pPr>
        <w:ind w:left="5138" w:hanging="280"/>
      </w:pPr>
      <w:rPr>
        <w:rFonts w:hint="default"/>
        <w:lang w:val="de-DE" w:eastAsia="en-US" w:bidi="ar-SA"/>
      </w:rPr>
    </w:lvl>
    <w:lvl w:ilvl="5" w:tplc="57AE1F68">
      <w:numFmt w:val="bullet"/>
      <w:lvlText w:val="•"/>
      <w:lvlJc w:val="left"/>
      <w:pPr>
        <w:ind w:left="6112" w:hanging="280"/>
      </w:pPr>
      <w:rPr>
        <w:rFonts w:hint="default"/>
        <w:lang w:val="de-DE" w:eastAsia="en-US" w:bidi="ar-SA"/>
      </w:rPr>
    </w:lvl>
    <w:lvl w:ilvl="6" w:tplc="52CCF484">
      <w:numFmt w:val="bullet"/>
      <w:lvlText w:val="•"/>
      <w:lvlJc w:val="left"/>
      <w:pPr>
        <w:ind w:left="7087" w:hanging="280"/>
      </w:pPr>
      <w:rPr>
        <w:rFonts w:hint="default"/>
        <w:lang w:val="de-DE" w:eastAsia="en-US" w:bidi="ar-SA"/>
      </w:rPr>
    </w:lvl>
    <w:lvl w:ilvl="7" w:tplc="F47283FA">
      <w:numFmt w:val="bullet"/>
      <w:lvlText w:val="•"/>
      <w:lvlJc w:val="left"/>
      <w:pPr>
        <w:ind w:left="8061" w:hanging="280"/>
      </w:pPr>
      <w:rPr>
        <w:rFonts w:hint="default"/>
        <w:lang w:val="de-DE" w:eastAsia="en-US" w:bidi="ar-SA"/>
      </w:rPr>
    </w:lvl>
    <w:lvl w:ilvl="8" w:tplc="B1603770">
      <w:numFmt w:val="bullet"/>
      <w:lvlText w:val="•"/>
      <w:lvlJc w:val="left"/>
      <w:pPr>
        <w:ind w:left="9036" w:hanging="280"/>
      </w:pPr>
      <w:rPr>
        <w:rFonts w:hint="default"/>
        <w:lang w:val="de-DE" w:eastAsia="en-US" w:bidi="ar-SA"/>
      </w:rPr>
    </w:lvl>
  </w:abstractNum>
  <w:abstractNum w:abstractNumId="4" w15:restartNumberingAfterBreak="0">
    <w:nsid w:val="102B7924"/>
    <w:multiLevelType w:val="hybridMultilevel"/>
    <w:tmpl w:val="6D746972"/>
    <w:lvl w:ilvl="0" w:tplc="BA1E8BC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87868012">
      <w:numFmt w:val="bullet"/>
      <w:lvlText w:val="•"/>
      <w:lvlJc w:val="left"/>
      <w:pPr>
        <w:ind w:left="3330" w:hanging="280"/>
      </w:pPr>
      <w:rPr>
        <w:rFonts w:hint="default"/>
        <w:lang w:val="de-DE" w:eastAsia="en-US" w:bidi="ar-SA"/>
      </w:rPr>
    </w:lvl>
    <w:lvl w:ilvl="2" w:tplc="D38089E4">
      <w:numFmt w:val="bullet"/>
      <w:lvlText w:val="•"/>
      <w:lvlJc w:val="left"/>
      <w:pPr>
        <w:ind w:left="4181" w:hanging="280"/>
      </w:pPr>
      <w:rPr>
        <w:rFonts w:hint="default"/>
        <w:lang w:val="de-DE" w:eastAsia="en-US" w:bidi="ar-SA"/>
      </w:rPr>
    </w:lvl>
    <w:lvl w:ilvl="3" w:tplc="97B0D7CA">
      <w:numFmt w:val="bullet"/>
      <w:lvlText w:val="•"/>
      <w:lvlJc w:val="left"/>
      <w:pPr>
        <w:ind w:left="5031" w:hanging="280"/>
      </w:pPr>
      <w:rPr>
        <w:rFonts w:hint="default"/>
        <w:lang w:val="de-DE" w:eastAsia="en-US" w:bidi="ar-SA"/>
      </w:rPr>
    </w:lvl>
    <w:lvl w:ilvl="4" w:tplc="1990E8E8">
      <w:numFmt w:val="bullet"/>
      <w:lvlText w:val="•"/>
      <w:lvlJc w:val="left"/>
      <w:pPr>
        <w:ind w:left="5882" w:hanging="280"/>
      </w:pPr>
      <w:rPr>
        <w:rFonts w:hint="default"/>
        <w:lang w:val="de-DE" w:eastAsia="en-US" w:bidi="ar-SA"/>
      </w:rPr>
    </w:lvl>
    <w:lvl w:ilvl="5" w:tplc="910043C2">
      <w:numFmt w:val="bullet"/>
      <w:lvlText w:val="•"/>
      <w:lvlJc w:val="left"/>
      <w:pPr>
        <w:ind w:left="6732" w:hanging="280"/>
      </w:pPr>
      <w:rPr>
        <w:rFonts w:hint="default"/>
        <w:lang w:val="de-DE" w:eastAsia="en-US" w:bidi="ar-SA"/>
      </w:rPr>
    </w:lvl>
    <w:lvl w:ilvl="6" w:tplc="E290382E">
      <w:numFmt w:val="bullet"/>
      <w:lvlText w:val="•"/>
      <w:lvlJc w:val="left"/>
      <w:pPr>
        <w:ind w:left="7583" w:hanging="280"/>
      </w:pPr>
      <w:rPr>
        <w:rFonts w:hint="default"/>
        <w:lang w:val="de-DE" w:eastAsia="en-US" w:bidi="ar-SA"/>
      </w:rPr>
    </w:lvl>
    <w:lvl w:ilvl="7" w:tplc="A62EBC1A">
      <w:numFmt w:val="bullet"/>
      <w:lvlText w:val="•"/>
      <w:lvlJc w:val="left"/>
      <w:pPr>
        <w:ind w:left="8433" w:hanging="280"/>
      </w:pPr>
      <w:rPr>
        <w:rFonts w:hint="default"/>
        <w:lang w:val="de-DE" w:eastAsia="en-US" w:bidi="ar-SA"/>
      </w:rPr>
    </w:lvl>
    <w:lvl w:ilvl="8" w:tplc="DFFC44F2">
      <w:numFmt w:val="bullet"/>
      <w:lvlText w:val="•"/>
      <w:lvlJc w:val="left"/>
      <w:pPr>
        <w:ind w:left="9284" w:hanging="280"/>
      </w:pPr>
      <w:rPr>
        <w:rFonts w:hint="default"/>
        <w:lang w:val="de-DE" w:eastAsia="en-US" w:bidi="ar-SA"/>
      </w:rPr>
    </w:lvl>
  </w:abstractNum>
  <w:abstractNum w:abstractNumId="5" w15:restartNumberingAfterBreak="0">
    <w:nsid w:val="12EF1C67"/>
    <w:multiLevelType w:val="hybridMultilevel"/>
    <w:tmpl w:val="901CEE56"/>
    <w:lvl w:ilvl="0" w:tplc="FFC8371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CE5658EC">
      <w:numFmt w:val="bullet"/>
      <w:lvlText w:val="•"/>
      <w:lvlJc w:val="left"/>
      <w:pPr>
        <w:ind w:left="2214" w:hanging="280"/>
      </w:pPr>
      <w:rPr>
        <w:rFonts w:hint="default"/>
        <w:lang w:val="de-DE" w:eastAsia="en-US" w:bidi="ar-SA"/>
      </w:rPr>
    </w:lvl>
    <w:lvl w:ilvl="2" w:tplc="CE00510C">
      <w:numFmt w:val="bullet"/>
      <w:lvlText w:val="•"/>
      <w:lvlJc w:val="left"/>
      <w:pPr>
        <w:ind w:left="3189" w:hanging="280"/>
      </w:pPr>
      <w:rPr>
        <w:rFonts w:hint="default"/>
        <w:lang w:val="de-DE" w:eastAsia="en-US" w:bidi="ar-SA"/>
      </w:rPr>
    </w:lvl>
    <w:lvl w:ilvl="3" w:tplc="9E10642C">
      <w:numFmt w:val="bullet"/>
      <w:lvlText w:val="•"/>
      <w:lvlJc w:val="left"/>
      <w:pPr>
        <w:ind w:left="4163" w:hanging="280"/>
      </w:pPr>
      <w:rPr>
        <w:rFonts w:hint="default"/>
        <w:lang w:val="de-DE" w:eastAsia="en-US" w:bidi="ar-SA"/>
      </w:rPr>
    </w:lvl>
    <w:lvl w:ilvl="4" w:tplc="4F60A258">
      <w:numFmt w:val="bullet"/>
      <w:lvlText w:val="•"/>
      <w:lvlJc w:val="left"/>
      <w:pPr>
        <w:ind w:left="5138" w:hanging="280"/>
      </w:pPr>
      <w:rPr>
        <w:rFonts w:hint="default"/>
        <w:lang w:val="de-DE" w:eastAsia="en-US" w:bidi="ar-SA"/>
      </w:rPr>
    </w:lvl>
    <w:lvl w:ilvl="5" w:tplc="B8E6DD38">
      <w:numFmt w:val="bullet"/>
      <w:lvlText w:val="•"/>
      <w:lvlJc w:val="left"/>
      <w:pPr>
        <w:ind w:left="6112" w:hanging="280"/>
      </w:pPr>
      <w:rPr>
        <w:rFonts w:hint="default"/>
        <w:lang w:val="de-DE" w:eastAsia="en-US" w:bidi="ar-SA"/>
      </w:rPr>
    </w:lvl>
    <w:lvl w:ilvl="6" w:tplc="61FC6B42">
      <w:numFmt w:val="bullet"/>
      <w:lvlText w:val="•"/>
      <w:lvlJc w:val="left"/>
      <w:pPr>
        <w:ind w:left="7087" w:hanging="280"/>
      </w:pPr>
      <w:rPr>
        <w:rFonts w:hint="default"/>
        <w:lang w:val="de-DE" w:eastAsia="en-US" w:bidi="ar-SA"/>
      </w:rPr>
    </w:lvl>
    <w:lvl w:ilvl="7" w:tplc="1E2CD4C2">
      <w:numFmt w:val="bullet"/>
      <w:lvlText w:val="•"/>
      <w:lvlJc w:val="left"/>
      <w:pPr>
        <w:ind w:left="8061" w:hanging="280"/>
      </w:pPr>
      <w:rPr>
        <w:rFonts w:hint="default"/>
        <w:lang w:val="de-DE" w:eastAsia="en-US" w:bidi="ar-SA"/>
      </w:rPr>
    </w:lvl>
    <w:lvl w:ilvl="8" w:tplc="9788C426">
      <w:numFmt w:val="bullet"/>
      <w:lvlText w:val="•"/>
      <w:lvlJc w:val="left"/>
      <w:pPr>
        <w:ind w:left="9036" w:hanging="280"/>
      </w:pPr>
      <w:rPr>
        <w:rFonts w:hint="default"/>
        <w:lang w:val="de-DE" w:eastAsia="en-US" w:bidi="ar-SA"/>
      </w:rPr>
    </w:lvl>
  </w:abstractNum>
  <w:abstractNum w:abstractNumId="6" w15:restartNumberingAfterBreak="0">
    <w:nsid w:val="21F61BAC"/>
    <w:multiLevelType w:val="hybridMultilevel"/>
    <w:tmpl w:val="83583A08"/>
    <w:lvl w:ilvl="0" w:tplc="CB8E9B62">
      <w:numFmt w:val="bullet"/>
      <w:lvlText w:val="•"/>
      <w:lvlJc w:val="left"/>
      <w:pPr>
        <w:ind w:left="388" w:hanging="280"/>
      </w:pPr>
      <w:rPr>
        <w:rFonts w:ascii="Fira Sans" w:eastAsia="Fira Sans" w:hAnsi="Fira Sans" w:cs="Fira Sans" w:hint="default"/>
        <w:b w:val="0"/>
        <w:bCs w:val="0"/>
        <w:i w:val="0"/>
        <w:iCs w:val="0"/>
        <w:color w:val="231F20"/>
        <w:w w:val="100"/>
        <w:sz w:val="20"/>
        <w:szCs w:val="20"/>
        <w:lang w:val="de-DE" w:eastAsia="en-US" w:bidi="ar-SA"/>
      </w:rPr>
    </w:lvl>
    <w:lvl w:ilvl="1" w:tplc="7F2E9F7C">
      <w:numFmt w:val="bullet"/>
      <w:lvlText w:val="•"/>
      <w:lvlJc w:val="left"/>
      <w:pPr>
        <w:ind w:left="1230" w:hanging="280"/>
      </w:pPr>
      <w:rPr>
        <w:rFonts w:hint="default"/>
        <w:lang w:val="de-DE" w:eastAsia="en-US" w:bidi="ar-SA"/>
      </w:rPr>
    </w:lvl>
    <w:lvl w:ilvl="2" w:tplc="C7DCB618">
      <w:numFmt w:val="bullet"/>
      <w:lvlText w:val="•"/>
      <w:lvlJc w:val="left"/>
      <w:pPr>
        <w:ind w:left="2081" w:hanging="280"/>
      </w:pPr>
      <w:rPr>
        <w:rFonts w:hint="default"/>
        <w:lang w:val="de-DE" w:eastAsia="en-US" w:bidi="ar-SA"/>
      </w:rPr>
    </w:lvl>
    <w:lvl w:ilvl="3" w:tplc="5170AE74">
      <w:numFmt w:val="bullet"/>
      <w:lvlText w:val="•"/>
      <w:lvlJc w:val="left"/>
      <w:pPr>
        <w:ind w:left="2932" w:hanging="280"/>
      </w:pPr>
      <w:rPr>
        <w:rFonts w:hint="default"/>
        <w:lang w:val="de-DE" w:eastAsia="en-US" w:bidi="ar-SA"/>
      </w:rPr>
    </w:lvl>
    <w:lvl w:ilvl="4" w:tplc="09463172">
      <w:numFmt w:val="bullet"/>
      <w:lvlText w:val="•"/>
      <w:lvlJc w:val="left"/>
      <w:pPr>
        <w:ind w:left="3783" w:hanging="280"/>
      </w:pPr>
      <w:rPr>
        <w:rFonts w:hint="default"/>
        <w:lang w:val="de-DE" w:eastAsia="en-US" w:bidi="ar-SA"/>
      </w:rPr>
    </w:lvl>
    <w:lvl w:ilvl="5" w:tplc="28C69018">
      <w:numFmt w:val="bullet"/>
      <w:lvlText w:val="•"/>
      <w:lvlJc w:val="left"/>
      <w:pPr>
        <w:ind w:left="4634" w:hanging="280"/>
      </w:pPr>
      <w:rPr>
        <w:rFonts w:hint="default"/>
        <w:lang w:val="de-DE" w:eastAsia="en-US" w:bidi="ar-SA"/>
      </w:rPr>
    </w:lvl>
    <w:lvl w:ilvl="6" w:tplc="7BAAC66C">
      <w:numFmt w:val="bullet"/>
      <w:lvlText w:val="•"/>
      <w:lvlJc w:val="left"/>
      <w:pPr>
        <w:ind w:left="5485" w:hanging="280"/>
      </w:pPr>
      <w:rPr>
        <w:rFonts w:hint="default"/>
        <w:lang w:val="de-DE" w:eastAsia="en-US" w:bidi="ar-SA"/>
      </w:rPr>
    </w:lvl>
    <w:lvl w:ilvl="7" w:tplc="CA9A3324">
      <w:numFmt w:val="bullet"/>
      <w:lvlText w:val="•"/>
      <w:lvlJc w:val="left"/>
      <w:pPr>
        <w:ind w:left="6336" w:hanging="280"/>
      </w:pPr>
      <w:rPr>
        <w:rFonts w:hint="default"/>
        <w:lang w:val="de-DE" w:eastAsia="en-US" w:bidi="ar-SA"/>
      </w:rPr>
    </w:lvl>
    <w:lvl w:ilvl="8" w:tplc="379CBF64">
      <w:numFmt w:val="bullet"/>
      <w:lvlText w:val="•"/>
      <w:lvlJc w:val="left"/>
      <w:pPr>
        <w:ind w:left="7187" w:hanging="280"/>
      </w:pPr>
      <w:rPr>
        <w:rFonts w:hint="default"/>
        <w:lang w:val="de-DE" w:eastAsia="en-US" w:bidi="ar-SA"/>
      </w:rPr>
    </w:lvl>
  </w:abstractNum>
  <w:abstractNum w:abstractNumId="7" w15:restartNumberingAfterBreak="0">
    <w:nsid w:val="265D082F"/>
    <w:multiLevelType w:val="hybridMultilevel"/>
    <w:tmpl w:val="6D165506"/>
    <w:lvl w:ilvl="0" w:tplc="3B82437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C0D4FAF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5A9A4150">
      <w:numFmt w:val="bullet"/>
      <w:lvlText w:val="•"/>
      <w:lvlJc w:val="left"/>
      <w:pPr>
        <w:ind w:left="3180" w:hanging="280"/>
      </w:pPr>
      <w:rPr>
        <w:rFonts w:hint="default"/>
        <w:lang w:val="de-DE" w:eastAsia="en-US" w:bidi="ar-SA"/>
      </w:rPr>
    </w:lvl>
    <w:lvl w:ilvl="3" w:tplc="2FD42416">
      <w:numFmt w:val="bullet"/>
      <w:lvlText w:val="•"/>
      <w:lvlJc w:val="left"/>
      <w:pPr>
        <w:ind w:left="3880" w:hanging="280"/>
      </w:pPr>
      <w:rPr>
        <w:rFonts w:hint="default"/>
        <w:lang w:val="de-DE" w:eastAsia="en-US" w:bidi="ar-SA"/>
      </w:rPr>
    </w:lvl>
    <w:lvl w:ilvl="4" w:tplc="B726DF36">
      <w:numFmt w:val="bullet"/>
      <w:lvlText w:val="•"/>
      <w:lvlJc w:val="left"/>
      <w:pPr>
        <w:ind w:left="4580" w:hanging="280"/>
      </w:pPr>
      <w:rPr>
        <w:rFonts w:hint="default"/>
        <w:lang w:val="de-DE" w:eastAsia="en-US" w:bidi="ar-SA"/>
      </w:rPr>
    </w:lvl>
    <w:lvl w:ilvl="5" w:tplc="9DD6C904">
      <w:numFmt w:val="bullet"/>
      <w:lvlText w:val="•"/>
      <w:lvlJc w:val="left"/>
      <w:pPr>
        <w:ind w:left="5280" w:hanging="280"/>
      </w:pPr>
      <w:rPr>
        <w:rFonts w:hint="default"/>
        <w:lang w:val="de-DE" w:eastAsia="en-US" w:bidi="ar-SA"/>
      </w:rPr>
    </w:lvl>
    <w:lvl w:ilvl="6" w:tplc="33523E34">
      <w:numFmt w:val="bullet"/>
      <w:lvlText w:val="•"/>
      <w:lvlJc w:val="left"/>
      <w:pPr>
        <w:ind w:left="5981" w:hanging="280"/>
      </w:pPr>
      <w:rPr>
        <w:rFonts w:hint="default"/>
        <w:lang w:val="de-DE" w:eastAsia="en-US" w:bidi="ar-SA"/>
      </w:rPr>
    </w:lvl>
    <w:lvl w:ilvl="7" w:tplc="E0C47F1E">
      <w:numFmt w:val="bullet"/>
      <w:lvlText w:val="•"/>
      <w:lvlJc w:val="left"/>
      <w:pPr>
        <w:ind w:left="6681" w:hanging="280"/>
      </w:pPr>
      <w:rPr>
        <w:rFonts w:hint="default"/>
        <w:lang w:val="de-DE" w:eastAsia="en-US" w:bidi="ar-SA"/>
      </w:rPr>
    </w:lvl>
    <w:lvl w:ilvl="8" w:tplc="22D6BE66">
      <w:numFmt w:val="bullet"/>
      <w:lvlText w:val="•"/>
      <w:lvlJc w:val="left"/>
      <w:pPr>
        <w:ind w:left="7381" w:hanging="280"/>
      </w:pPr>
      <w:rPr>
        <w:rFonts w:hint="default"/>
        <w:lang w:val="de-DE" w:eastAsia="en-US" w:bidi="ar-SA"/>
      </w:rPr>
    </w:lvl>
  </w:abstractNum>
  <w:abstractNum w:abstractNumId="8" w15:restartNumberingAfterBreak="0">
    <w:nsid w:val="27A35608"/>
    <w:multiLevelType w:val="hybridMultilevel"/>
    <w:tmpl w:val="7940F746"/>
    <w:lvl w:ilvl="0" w:tplc="BAFCF52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3F4D1A8">
      <w:numFmt w:val="bullet"/>
      <w:lvlText w:val="•"/>
      <w:lvlJc w:val="left"/>
      <w:pPr>
        <w:ind w:left="3330" w:hanging="280"/>
      </w:pPr>
      <w:rPr>
        <w:rFonts w:hint="default"/>
        <w:lang w:val="de-DE" w:eastAsia="en-US" w:bidi="ar-SA"/>
      </w:rPr>
    </w:lvl>
    <w:lvl w:ilvl="2" w:tplc="9F423D66">
      <w:numFmt w:val="bullet"/>
      <w:lvlText w:val="•"/>
      <w:lvlJc w:val="left"/>
      <w:pPr>
        <w:ind w:left="4181" w:hanging="280"/>
      </w:pPr>
      <w:rPr>
        <w:rFonts w:hint="default"/>
        <w:lang w:val="de-DE" w:eastAsia="en-US" w:bidi="ar-SA"/>
      </w:rPr>
    </w:lvl>
    <w:lvl w:ilvl="3" w:tplc="DD208DDA">
      <w:numFmt w:val="bullet"/>
      <w:lvlText w:val="•"/>
      <w:lvlJc w:val="left"/>
      <w:pPr>
        <w:ind w:left="5031" w:hanging="280"/>
      </w:pPr>
      <w:rPr>
        <w:rFonts w:hint="default"/>
        <w:lang w:val="de-DE" w:eastAsia="en-US" w:bidi="ar-SA"/>
      </w:rPr>
    </w:lvl>
    <w:lvl w:ilvl="4" w:tplc="52445F02">
      <w:numFmt w:val="bullet"/>
      <w:lvlText w:val="•"/>
      <w:lvlJc w:val="left"/>
      <w:pPr>
        <w:ind w:left="5882" w:hanging="280"/>
      </w:pPr>
      <w:rPr>
        <w:rFonts w:hint="default"/>
        <w:lang w:val="de-DE" w:eastAsia="en-US" w:bidi="ar-SA"/>
      </w:rPr>
    </w:lvl>
    <w:lvl w:ilvl="5" w:tplc="55D8945E">
      <w:numFmt w:val="bullet"/>
      <w:lvlText w:val="•"/>
      <w:lvlJc w:val="left"/>
      <w:pPr>
        <w:ind w:left="6732" w:hanging="280"/>
      </w:pPr>
      <w:rPr>
        <w:rFonts w:hint="default"/>
        <w:lang w:val="de-DE" w:eastAsia="en-US" w:bidi="ar-SA"/>
      </w:rPr>
    </w:lvl>
    <w:lvl w:ilvl="6" w:tplc="8550CF68">
      <w:numFmt w:val="bullet"/>
      <w:lvlText w:val="•"/>
      <w:lvlJc w:val="left"/>
      <w:pPr>
        <w:ind w:left="7583" w:hanging="280"/>
      </w:pPr>
      <w:rPr>
        <w:rFonts w:hint="default"/>
        <w:lang w:val="de-DE" w:eastAsia="en-US" w:bidi="ar-SA"/>
      </w:rPr>
    </w:lvl>
    <w:lvl w:ilvl="7" w:tplc="7A1C260C">
      <w:numFmt w:val="bullet"/>
      <w:lvlText w:val="•"/>
      <w:lvlJc w:val="left"/>
      <w:pPr>
        <w:ind w:left="8433" w:hanging="280"/>
      </w:pPr>
      <w:rPr>
        <w:rFonts w:hint="default"/>
        <w:lang w:val="de-DE" w:eastAsia="en-US" w:bidi="ar-SA"/>
      </w:rPr>
    </w:lvl>
    <w:lvl w:ilvl="8" w:tplc="0EEE1B2C">
      <w:numFmt w:val="bullet"/>
      <w:lvlText w:val="•"/>
      <w:lvlJc w:val="left"/>
      <w:pPr>
        <w:ind w:left="9284" w:hanging="280"/>
      </w:pPr>
      <w:rPr>
        <w:rFonts w:hint="default"/>
        <w:lang w:val="de-DE" w:eastAsia="en-US" w:bidi="ar-SA"/>
      </w:rPr>
    </w:lvl>
  </w:abstractNum>
  <w:abstractNum w:abstractNumId="9" w15:restartNumberingAfterBreak="0">
    <w:nsid w:val="28161387"/>
    <w:multiLevelType w:val="hybridMultilevel"/>
    <w:tmpl w:val="A714449C"/>
    <w:lvl w:ilvl="0" w:tplc="90DE1A8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7C6E832">
      <w:numFmt w:val="bullet"/>
      <w:lvlText w:val="•"/>
      <w:lvlJc w:val="left"/>
      <w:pPr>
        <w:ind w:left="3330" w:hanging="280"/>
      </w:pPr>
      <w:rPr>
        <w:rFonts w:hint="default"/>
        <w:lang w:val="de-DE" w:eastAsia="en-US" w:bidi="ar-SA"/>
      </w:rPr>
    </w:lvl>
    <w:lvl w:ilvl="2" w:tplc="46FA6AEC">
      <w:numFmt w:val="bullet"/>
      <w:lvlText w:val="•"/>
      <w:lvlJc w:val="left"/>
      <w:pPr>
        <w:ind w:left="4181" w:hanging="280"/>
      </w:pPr>
      <w:rPr>
        <w:rFonts w:hint="default"/>
        <w:lang w:val="de-DE" w:eastAsia="en-US" w:bidi="ar-SA"/>
      </w:rPr>
    </w:lvl>
    <w:lvl w:ilvl="3" w:tplc="3BCED5C2">
      <w:numFmt w:val="bullet"/>
      <w:lvlText w:val="•"/>
      <w:lvlJc w:val="left"/>
      <w:pPr>
        <w:ind w:left="5031" w:hanging="280"/>
      </w:pPr>
      <w:rPr>
        <w:rFonts w:hint="default"/>
        <w:lang w:val="de-DE" w:eastAsia="en-US" w:bidi="ar-SA"/>
      </w:rPr>
    </w:lvl>
    <w:lvl w:ilvl="4" w:tplc="21400966">
      <w:numFmt w:val="bullet"/>
      <w:lvlText w:val="•"/>
      <w:lvlJc w:val="left"/>
      <w:pPr>
        <w:ind w:left="5882" w:hanging="280"/>
      </w:pPr>
      <w:rPr>
        <w:rFonts w:hint="default"/>
        <w:lang w:val="de-DE" w:eastAsia="en-US" w:bidi="ar-SA"/>
      </w:rPr>
    </w:lvl>
    <w:lvl w:ilvl="5" w:tplc="D91EF242">
      <w:numFmt w:val="bullet"/>
      <w:lvlText w:val="•"/>
      <w:lvlJc w:val="left"/>
      <w:pPr>
        <w:ind w:left="6732" w:hanging="280"/>
      </w:pPr>
      <w:rPr>
        <w:rFonts w:hint="default"/>
        <w:lang w:val="de-DE" w:eastAsia="en-US" w:bidi="ar-SA"/>
      </w:rPr>
    </w:lvl>
    <w:lvl w:ilvl="6" w:tplc="54665B48">
      <w:numFmt w:val="bullet"/>
      <w:lvlText w:val="•"/>
      <w:lvlJc w:val="left"/>
      <w:pPr>
        <w:ind w:left="7583" w:hanging="280"/>
      </w:pPr>
      <w:rPr>
        <w:rFonts w:hint="default"/>
        <w:lang w:val="de-DE" w:eastAsia="en-US" w:bidi="ar-SA"/>
      </w:rPr>
    </w:lvl>
    <w:lvl w:ilvl="7" w:tplc="560EB6D8">
      <w:numFmt w:val="bullet"/>
      <w:lvlText w:val="•"/>
      <w:lvlJc w:val="left"/>
      <w:pPr>
        <w:ind w:left="8433" w:hanging="280"/>
      </w:pPr>
      <w:rPr>
        <w:rFonts w:hint="default"/>
        <w:lang w:val="de-DE" w:eastAsia="en-US" w:bidi="ar-SA"/>
      </w:rPr>
    </w:lvl>
    <w:lvl w:ilvl="8" w:tplc="0584E174">
      <w:numFmt w:val="bullet"/>
      <w:lvlText w:val="•"/>
      <w:lvlJc w:val="left"/>
      <w:pPr>
        <w:ind w:left="9284" w:hanging="280"/>
      </w:pPr>
      <w:rPr>
        <w:rFonts w:hint="default"/>
        <w:lang w:val="de-DE" w:eastAsia="en-US" w:bidi="ar-SA"/>
      </w:rPr>
    </w:lvl>
  </w:abstractNum>
  <w:abstractNum w:abstractNumId="10" w15:restartNumberingAfterBreak="0">
    <w:nsid w:val="295C74DA"/>
    <w:multiLevelType w:val="hybridMultilevel"/>
    <w:tmpl w:val="533484C4"/>
    <w:lvl w:ilvl="0" w:tplc="F17CBDC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289E8420">
      <w:numFmt w:val="bullet"/>
      <w:lvlText w:val="•"/>
      <w:lvlJc w:val="left"/>
      <w:pPr>
        <w:ind w:left="3330" w:hanging="280"/>
      </w:pPr>
      <w:rPr>
        <w:rFonts w:hint="default"/>
        <w:lang w:val="de-DE" w:eastAsia="en-US" w:bidi="ar-SA"/>
      </w:rPr>
    </w:lvl>
    <w:lvl w:ilvl="2" w:tplc="695C61D8">
      <w:numFmt w:val="bullet"/>
      <w:lvlText w:val="•"/>
      <w:lvlJc w:val="left"/>
      <w:pPr>
        <w:ind w:left="4181" w:hanging="280"/>
      </w:pPr>
      <w:rPr>
        <w:rFonts w:hint="default"/>
        <w:lang w:val="de-DE" w:eastAsia="en-US" w:bidi="ar-SA"/>
      </w:rPr>
    </w:lvl>
    <w:lvl w:ilvl="3" w:tplc="2056D664">
      <w:numFmt w:val="bullet"/>
      <w:lvlText w:val="•"/>
      <w:lvlJc w:val="left"/>
      <w:pPr>
        <w:ind w:left="5031" w:hanging="280"/>
      </w:pPr>
      <w:rPr>
        <w:rFonts w:hint="default"/>
        <w:lang w:val="de-DE" w:eastAsia="en-US" w:bidi="ar-SA"/>
      </w:rPr>
    </w:lvl>
    <w:lvl w:ilvl="4" w:tplc="618EDCA0">
      <w:numFmt w:val="bullet"/>
      <w:lvlText w:val="•"/>
      <w:lvlJc w:val="left"/>
      <w:pPr>
        <w:ind w:left="5882" w:hanging="280"/>
      </w:pPr>
      <w:rPr>
        <w:rFonts w:hint="default"/>
        <w:lang w:val="de-DE" w:eastAsia="en-US" w:bidi="ar-SA"/>
      </w:rPr>
    </w:lvl>
    <w:lvl w:ilvl="5" w:tplc="77520E82">
      <w:numFmt w:val="bullet"/>
      <w:lvlText w:val="•"/>
      <w:lvlJc w:val="left"/>
      <w:pPr>
        <w:ind w:left="6732" w:hanging="280"/>
      </w:pPr>
      <w:rPr>
        <w:rFonts w:hint="default"/>
        <w:lang w:val="de-DE" w:eastAsia="en-US" w:bidi="ar-SA"/>
      </w:rPr>
    </w:lvl>
    <w:lvl w:ilvl="6" w:tplc="EDCA0166">
      <w:numFmt w:val="bullet"/>
      <w:lvlText w:val="•"/>
      <w:lvlJc w:val="left"/>
      <w:pPr>
        <w:ind w:left="7583" w:hanging="280"/>
      </w:pPr>
      <w:rPr>
        <w:rFonts w:hint="default"/>
        <w:lang w:val="de-DE" w:eastAsia="en-US" w:bidi="ar-SA"/>
      </w:rPr>
    </w:lvl>
    <w:lvl w:ilvl="7" w:tplc="12D6210A">
      <w:numFmt w:val="bullet"/>
      <w:lvlText w:val="•"/>
      <w:lvlJc w:val="left"/>
      <w:pPr>
        <w:ind w:left="8433" w:hanging="280"/>
      </w:pPr>
      <w:rPr>
        <w:rFonts w:hint="default"/>
        <w:lang w:val="de-DE" w:eastAsia="en-US" w:bidi="ar-SA"/>
      </w:rPr>
    </w:lvl>
    <w:lvl w:ilvl="8" w:tplc="F32C9518">
      <w:numFmt w:val="bullet"/>
      <w:lvlText w:val="•"/>
      <w:lvlJc w:val="left"/>
      <w:pPr>
        <w:ind w:left="9284" w:hanging="280"/>
      </w:pPr>
      <w:rPr>
        <w:rFonts w:hint="default"/>
        <w:lang w:val="de-DE" w:eastAsia="en-US" w:bidi="ar-SA"/>
      </w:rPr>
    </w:lvl>
  </w:abstractNum>
  <w:abstractNum w:abstractNumId="11" w15:restartNumberingAfterBreak="0">
    <w:nsid w:val="2AFC4C74"/>
    <w:multiLevelType w:val="hybridMultilevel"/>
    <w:tmpl w:val="6A48E0AE"/>
    <w:lvl w:ilvl="0" w:tplc="2EF8445C">
      <w:numFmt w:val="bullet"/>
      <w:lvlText w:val="•"/>
      <w:lvlJc w:val="left"/>
      <w:pPr>
        <w:ind w:left="433" w:hanging="280"/>
      </w:pPr>
      <w:rPr>
        <w:rFonts w:ascii="Fira Sans" w:eastAsia="Fira Sans" w:hAnsi="Fira Sans" w:cs="Fira Sans" w:hint="default"/>
        <w:b w:val="0"/>
        <w:bCs w:val="0"/>
        <w:i w:val="0"/>
        <w:iCs w:val="0"/>
        <w:color w:val="231F20"/>
        <w:w w:val="100"/>
        <w:sz w:val="20"/>
        <w:szCs w:val="20"/>
        <w:lang w:val="de-DE" w:eastAsia="en-US" w:bidi="ar-SA"/>
      </w:rPr>
    </w:lvl>
    <w:lvl w:ilvl="1" w:tplc="ECCE3DB6">
      <w:numFmt w:val="bullet"/>
      <w:lvlText w:val="•"/>
      <w:lvlJc w:val="left"/>
      <w:pPr>
        <w:ind w:left="1289" w:hanging="280"/>
      </w:pPr>
      <w:rPr>
        <w:rFonts w:hint="default"/>
        <w:lang w:val="de-DE" w:eastAsia="en-US" w:bidi="ar-SA"/>
      </w:rPr>
    </w:lvl>
    <w:lvl w:ilvl="2" w:tplc="E2124C66">
      <w:numFmt w:val="bullet"/>
      <w:lvlText w:val="•"/>
      <w:lvlJc w:val="left"/>
      <w:pPr>
        <w:ind w:left="2138" w:hanging="280"/>
      </w:pPr>
      <w:rPr>
        <w:rFonts w:hint="default"/>
        <w:lang w:val="de-DE" w:eastAsia="en-US" w:bidi="ar-SA"/>
      </w:rPr>
    </w:lvl>
    <w:lvl w:ilvl="3" w:tplc="3BD833F4">
      <w:numFmt w:val="bullet"/>
      <w:lvlText w:val="•"/>
      <w:lvlJc w:val="left"/>
      <w:pPr>
        <w:ind w:left="2988" w:hanging="280"/>
      </w:pPr>
      <w:rPr>
        <w:rFonts w:hint="default"/>
        <w:lang w:val="de-DE" w:eastAsia="en-US" w:bidi="ar-SA"/>
      </w:rPr>
    </w:lvl>
    <w:lvl w:ilvl="4" w:tplc="9762332E">
      <w:numFmt w:val="bullet"/>
      <w:lvlText w:val="•"/>
      <w:lvlJc w:val="left"/>
      <w:pPr>
        <w:ind w:left="3837" w:hanging="280"/>
      </w:pPr>
      <w:rPr>
        <w:rFonts w:hint="default"/>
        <w:lang w:val="de-DE" w:eastAsia="en-US" w:bidi="ar-SA"/>
      </w:rPr>
    </w:lvl>
    <w:lvl w:ilvl="5" w:tplc="CC72B5B6">
      <w:numFmt w:val="bullet"/>
      <w:lvlText w:val="•"/>
      <w:lvlJc w:val="left"/>
      <w:pPr>
        <w:ind w:left="4687" w:hanging="280"/>
      </w:pPr>
      <w:rPr>
        <w:rFonts w:hint="default"/>
        <w:lang w:val="de-DE" w:eastAsia="en-US" w:bidi="ar-SA"/>
      </w:rPr>
    </w:lvl>
    <w:lvl w:ilvl="6" w:tplc="B7C0E97A">
      <w:numFmt w:val="bullet"/>
      <w:lvlText w:val="•"/>
      <w:lvlJc w:val="left"/>
      <w:pPr>
        <w:ind w:left="5536" w:hanging="280"/>
      </w:pPr>
      <w:rPr>
        <w:rFonts w:hint="default"/>
        <w:lang w:val="de-DE" w:eastAsia="en-US" w:bidi="ar-SA"/>
      </w:rPr>
    </w:lvl>
    <w:lvl w:ilvl="7" w:tplc="AB7C66B6">
      <w:numFmt w:val="bullet"/>
      <w:lvlText w:val="•"/>
      <w:lvlJc w:val="left"/>
      <w:pPr>
        <w:ind w:left="6386" w:hanging="280"/>
      </w:pPr>
      <w:rPr>
        <w:rFonts w:hint="default"/>
        <w:lang w:val="de-DE" w:eastAsia="en-US" w:bidi="ar-SA"/>
      </w:rPr>
    </w:lvl>
    <w:lvl w:ilvl="8" w:tplc="CD76C410">
      <w:numFmt w:val="bullet"/>
      <w:lvlText w:val="•"/>
      <w:lvlJc w:val="left"/>
      <w:pPr>
        <w:ind w:left="7235" w:hanging="280"/>
      </w:pPr>
      <w:rPr>
        <w:rFonts w:hint="default"/>
        <w:lang w:val="de-DE" w:eastAsia="en-US" w:bidi="ar-SA"/>
      </w:rPr>
    </w:lvl>
  </w:abstractNum>
  <w:abstractNum w:abstractNumId="12" w15:restartNumberingAfterBreak="0">
    <w:nsid w:val="2CD52D0E"/>
    <w:multiLevelType w:val="hybridMultilevel"/>
    <w:tmpl w:val="3C481236"/>
    <w:lvl w:ilvl="0" w:tplc="26DA073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F4C4BED0">
      <w:numFmt w:val="bullet"/>
      <w:lvlText w:val="•"/>
      <w:lvlJc w:val="left"/>
      <w:pPr>
        <w:ind w:left="3330" w:hanging="280"/>
      </w:pPr>
      <w:rPr>
        <w:rFonts w:hint="default"/>
        <w:lang w:val="de-DE" w:eastAsia="en-US" w:bidi="ar-SA"/>
      </w:rPr>
    </w:lvl>
    <w:lvl w:ilvl="2" w:tplc="D6F61A5C">
      <w:numFmt w:val="bullet"/>
      <w:lvlText w:val="•"/>
      <w:lvlJc w:val="left"/>
      <w:pPr>
        <w:ind w:left="4181" w:hanging="280"/>
      </w:pPr>
      <w:rPr>
        <w:rFonts w:hint="default"/>
        <w:lang w:val="de-DE" w:eastAsia="en-US" w:bidi="ar-SA"/>
      </w:rPr>
    </w:lvl>
    <w:lvl w:ilvl="3" w:tplc="B9EC418A">
      <w:numFmt w:val="bullet"/>
      <w:lvlText w:val="•"/>
      <w:lvlJc w:val="left"/>
      <w:pPr>
        <w:ind w:left="5031" w:hanging="280"/>
      </w:pPr>
      <w:rPr>
        <w:rFonts w:hint="default"/>
        <w:lang w:val="de-DE" w:eastAsia="en-US" w:bidi="ar-SA"/>
      </w:rPr>
    </w:lvl>
    <w:lvl w:ilvl="4" w:tplc="D5887BFC">
      <w:numFmt w:val="bullet"/>
      <w:lvlText w:val="•"/>
      <w:lvlJc w:val="left"/>
      <w:pPr>
        <w:ind w:left="5882" w:hanging="280"/>
      </w:pPr>
      <w:rPr>
        <w:rFonts w:hint="default"/>
        <w:lang w:val="de-DE" w:eastAsia="en-US" w:bidi="ar-SA"/>
      </w:rPr>
    </w:lvl>
    <w:lvl w:ilvl="5" w:tplc="EEE4542A">
      <w:numFmt w:val="bullet"/>
      <w:lvlText w:val="•"/>
      <w:lvlJc w:val="left"/>
      <w:pPr>
        <w:ind w:left="6732" w:hanging="280"/>
      </w:pPr>
      <w:rPr>
        <w:rFonts w:hint="default"/>
        <w:lang w:val="de-DE" w:eastAsia="en-US" w:bidi="ar-SA"/>
      </w:rPr>
    </w:lvl>
    <w:lvl w:ilvl="6" w:tplc="483C847C">
      <w:numFmt w:val="bullet"/>
      <w:lvlText w:val="•"/>
      <w:lvlJc w:val="left"/>
      <w:pPr>
        <w:ind w:left="7583" w:hanging="280"/>
      </w:pPr>
      <w:rPr>
        <w:rFonts w:hint="default"/>
        <w:lang w:val="de-DE" w:eastAsia="en-US" w:bidi="ar-SA"/>
      </w:rPr>
    </w:lvl>
    <w:lvl w:ilvl="7" w:tplc="19AAF72C">
      <w:numFmt w:val="bullet"/>
      <w:lvlText w:val="•"/>
      <w:lvlJc w:val="left"/>
      <w:pPr>
        <w:ind w:left="8433" w:hanging="280"/>
      </w:pPr>
      <w:rPr>
        <w:rFonts w:hint="default"/>
        <w:lang w:val="de-DE" w:eastAsia="en-US" w:bidi="ar-SA"/>
      </w:rPr>
    </w:lvl>
    <w:lvl w:ilvl="8" w:tplc="16F4E266">
      <w:numFmt w:val="bullet"/>
      <w:lvlText w:val="•"/>
      <w:lvlJc w:val="left"/>
      <w:pPr>
        <w:ind w:left="9284" w:hanging="280"/>
      </w:pPr>
      <w:rPr>
        <w:rFonts w:hint="default"/>
        <w:lang w:val="de-DE" w:eastAsia="en-US" w:bidi="ar-SA"/>
      </w:rPr>
    </w:lvl>
  </w:abstractNum>
  <w:abstractNum w:abstractNumId="13" w15:restartNumberingAfterBreak="0">
    <w:nsid w:val="2EF47CDD"/>
    <w:multiLevelType w:val="hybridMultilevel"/>
    <w:tmpl w:val="ED9E8B76"/>
    <w:lvl w:ilvl="0" w:tplc="A0B4B00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F68A9450">
      <w:numFmt w:val="bullet"/>
      <w:lvlText w:val="•"/>
      <w:lvlJc w:val="left"/>
      <w:pPr>
        <w:ind w:left="2214" w:hanging="280"/>
      </w:pPr>
      <w:rPr>
        <w:rFonts w:hint="default"/>
        <w:lang w:val="de-DE" w:eastAsia="en-US" w:bidi="ar-SA"/>
      </w:rPr>
    </w:lvl>
    <w:lvl w:ilvl="2" w:tplc="477A6624">
      <w:numFmt w:val="bullet"/>
      <w:lvlText w:val="•"/>
      <w:lvlJc w:val="left"/>
      <w:pPr>
        <w:ind w:left="3189" w:hanging="280"/>
      </w:pPr>
      <w:rPr>
        <w:rFonts w:hint="default"/>
        <w:lang w:val="de-DE" w:eastAsia="en-US" w:bidi="ar-SA"/>
      </w:rPr>
    </w:lvl>
    <w:lvl w:ilvl="3" w:tplc="E18E9792">
      <w:numFmt w:val="bullet"/>
      <w:lvlText w:val="•"/>
      <w:lvlJc w:val="left"/>
      <w:pPr>
        <w:ind w:left="4163" w:hanging="280"/>
      </w:pPr>
      <w:rPr>
        <w:rFonts w:hint="default"/>
        <w:lang w:val="de-DE" w:eastAsia="en-US" w:bidi="ar-SA"/>
      </w:rPr>
    </w:lvl>
    <w:lvl w:ilvl="4" w:tplc="64883C8A">
      <w:numFmt w:val="bullet"/>
      <w:lvlText w:val="•"/>
      <w:lvlJc w:val="left"/>
      <w:pPr>
        <w:ind w:left="5138" w:hanging="280"/>
      </w:pPr>
      <w:rPr>
        <w:rFonts w:hint="default"/>
        <w:lang w:val="de-DE" w:eastAsia="en-US" w:bidi="ar-SA"/>
      </w:rPr>
    </w:lvl>
    <w:lvl w:ilvl="5" w:tplc="C4AEDD8A">
      <w:numFmt w:val="bullet"/>
      <w:lvlText w:val="•"/>
      <w:lvlJc w:val="left"/>
      <w:pPr>
        <w:ind w:left="6112" w:hanging="280"/>
      </w:pPr>
      <w:rPr>
        <w:rFonts w:hint="default"/>
        <w:lang w:val="de-DE" w:eastAsia="en-US" w:bidi="ar-SA"/>
      </w:rPr>
    </w:lvl>
    <w:lvl w:ilvl="6" w:tplc="B4E42CA2">
      <w:numFmt w:val="bullet"/>
      <w:lvlText w:val="•"/>
      <w:lvlJc w:val="left"/>
      <w:pPr>
        <w:ind w:left="7087" w:hanging="280"/>
      </w:pPr>
      <w:rPr>
        <w:rFonts w:hint="default"/>
        <w:lang w:val="de-DE" w:eastAsia="en-US" w:bidi="ar-SA"/>
      </w:rPr>
    </w:lvl>
    <w:lvl w:ilvl="7" w:tplc="CD26C900">
      <w:numFmt w:val="bullet"/>
      <w:lvlText w:val="•"/>
      <w:lvlJc w:val="left"/>
      <w:pPr>
        <w:ind w:left="8061" w:hanging="280"/>
      </w:pPr>
      <w:rPr>
        <w:rFonts w:hint="default"/>
        <w:lang w:val="de-DE" w:eastAsia="en-US" w:bidi="ar-SA"/>
      </w:rPr>
    </w:lvl>
    <w:lvl w:ilvl="8" w:tplc="A2401148">
      <w:numFmt w:val="bullet"/>
      <w:lvlText w:val="•"/>
      <w:lvlJc w:val="left"/>
      <w:pPr>
        <w:ind w:left="9036" w:hanging="280"/>
      </w:pPr>
      <w:rPr>
        <w:rFonts w:hint="default"/>
        <w:lang w:val="de-DE" w:eastAsia="en-US" w:bidi="ar-SA"/>
      </w:rPr>
    </w:lvl>
  </w:abstractNum>
  <w:abstractNum w:abstractNumId="14" w15:restartNumberingAfterBreak="0">
    <w:nsid w:val="348F0B18"/>
    <w:multiLevelType w:val="hybridMultilevel"/>
    <w:tmpl w:val="8DD4A83A"/>
    <w:lvl w:ilvl="0" w:tplc="3F307FE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BB6FCB6">
      <w:numFmt w:val="bullet"/>
      <w:lvlText w:val="•"/>
      <w:lvlJc w:val="left"/>
      <w:pPr>
        <w:ind w:left="3330" w:hanging="280"/>
      </w:pPr>
      <w:rPr>
        <w:rFonts w:hint="default"/>
        <w:lang w:val="de-DE" w:eastAsia="en-US" w:bidi="ar-SA"/>
      </w:rPr>
    </w:lvl>
    <w:lvl w:ilvl="2" w:tplc="608EAEA0">
      <w:numFmt w:val="bullet"/>
      <w:lvlText w:val="•"/>
      <w:lvlJc w:val="left"/>
      <w:pPr>
        <w:ind w:left="4181" w:hanging="280"/>
      </w:pPr>
      <w:rPr>
        <w:rFonts w:hint="default"/>
        <w:lang w:val="de-DE" w:eastAsia="en-US" w:bidi="ar-SA"/>
      </w:rPr>
    </w:lvl>
    <w:lvl w:ilvl="3" w:tplc="C34E06E4">
      <w:numFmt w:val="bullet"/>
      <w:lvlText w:val="•"/>
      <w:lvlJc w:val="left"/>
      <w:pPr>
        <w:ind w:left="5031" w:hanging="280"/>
      </w:pPr>
      <w:rPr>
        <w:rFonts w:hint="default"/>
        <w:lang w:val="de-DE" w:eastAsia="en-US" w:bidi="ar-SA"/>
      </w:rPr>
    </w:lvl>
    <w:lvl w:ilvl="4" w:tplc="CE644BBA">
      <w:numFmt w:val="bullet"/>
      <w:lvlText w:val="•"/>
      <w:lvlJc w:val="left"/>
      <w:pPr>
        <w:ind w:left="5882" w:hanging="280"/>
      </w:pPr>
      <w:rPr>
        <w:rFonts w:hint="default"/>
        <w:lang w:val="de-DE" w:eastAsia="en-US" w:bidi="ar-SA"/>
      </w:rPr>
    </w:lvl>
    <w:lvl w:ilvl="5" w:tplc="9E9EBAB4">
      <w:numFmt w:val="bullet"/>
      <w:lvlText w:val="•"/>
      <w:lvlJc w:val="left"/>
      <w:pPr>
        <w:ind w:left="6732" w:hanging="280"/>
      </w:pPr>
      <w:rPr>
        <w:rFonts w:hint="default"/>
        <w:lang w:val="de-DE" w:eastAsia="en-US" w:bidi="ar-SA"/>
      </w:rPr>
    </w:lvl>
    <w:lvl w:ilvl="6" w:tplc="2C8EA284">
      <w:numFmt w:val="bullet"/>
      <w:lvlText w:val="•"/>
      <w:lvlJc w:val="left"/>
      <w:pPr>
        <w:ind w:left="7583" w:hanging="280"/>
      </w:pPr>
      <w:rPr>
        <w:rFonts w:hint="default"/>
        <w:lang w:val="de-DE" w:eastAsia="en-US" w:bidi="ar-SA"/>
      </w:rPr>
    </w:lvl>
    <w:lvl w:ilvl="7" w:tplc="3A36B458">
      <w:numFmt w:val="bullet"/>
      <w:lvlText w:val="•"/>
      <w:lvlJc w:val="left"/>
      <w:pPr>
        <w:ind w:left="8433" w:hanging="280"/>
      </w:pPr>
      <w:rPr>
        <w:rFonts w:hint="default"/>
        <w:lang w:val="de-DE" w:eastAsia="en-US" w:bidi="ar-SA"/>
      </w:rPr>
    </w:lvl>
    <w:lvl w:ilvl="8" w:tplc="4ADEBB6E">
      <w:numFmt w:val="bullet"/>
      <w:lvlText w:val="•"/>
      <w:lvlJc w:val="left"/>
      <w:pPr>
        <w:ind w:left="9284" w:hanging="280"/>
      </w:pPr>
      <w:rPr>
        <w:rFonts w:hint="default"/>
        <w:lang w:val="de-DE" w:eastAsia="en-US" w:bidi="ar-SA"/>
      </w:rPr>
    </w:lvl>
  </w:abstractNum>
  <w:abstractNum w:abstractNumId="15" w15:restartNumberingAfterBreak="0">
    <w:nsid w:val="3980215F"/>
    <w:multiLevelType w:val="hybridMultilevel"/>
    <w:tmpl w:val="F020ADE0"/>
    <w:lvl w:ilvl="0" w:tplc="FE6AD80C">
      <w:numFmt w:val="bullet"/>
      <w:lvlText w:val="•"/>
      <w:lvlJc w:val="left"/>
      <w:pPr>
        <w:ind w:left="495" w:hanging="280"/>
      </w:pPr>
      <w:rPr>
        <w:rFonts w:ascii="Fira Sans" w:eastAsia="Fira Sans" w:hAnsi="Fira Sans" w:cs="Fira Sans" w:hint="default"/>
        <w:b w:val="0"/>
        <w:bCs w:val="0"/>
        <w:i w:val="0"/>
        <w:iCs w:val="0"/>
        <w:color w:val="231F20"/>
        <w:w w:val="100"/>
        <w:sz w:val="20"/>
        <w:szCs w:val="20"/>
        <w:lang w:val="de-DE" w:eastAsia="en-US" w:bidi="ar-SA"/>
      </w:rPr>
    </w:lvl>
    <w:lvl w:ilvl="1" w:tplc="EE8C2DA8">
      <w:numFmt w:val="bullet"/>
      <w:lvlText w:val="•"/>
      <w:lvlJc w:val="left"/>
      <w:pPr>
        <w:ind w:left="1349" w:hanging="280"/>
      </w:pPr>
      <w:rPr>
        <w:rFonts w:hint="default"/>
        <w:lang w:val="de-DE" w:eastAsia="en-US" w:bidi="ar-SA"/>
      </w:rPr>
    </w:lvl>
    <w:lvl w:ilvl="2" w:tplc="E3EA4AB8">
      <w:numFmt w:val="bullet"/>
      <w:lvlText w:val="•"/>
      <w:lvlJc w:val="left"/>
      <w:pPr>
        <w:ind w:left="2199" w:hanging="280"/>
      </w:pPr>
      <w:rPr>
        <w:rFonts w:hint="default"/>
        <w:lang w:val="de-DE" w:eastAsia="en-US" w:bidi="ar-SA"/>
      </w:rPr>
    </w:lvl>
    <w:lvl w:ilvl="3" w:tplc="0598E062">
      <w:numFmt w:val="bullet"/>
      <w:lvlText w:val="•"/>
      <w:lvlJc w:val="left"/>
      <w:pPr>
        <w:ind w:left="3049" w:hanging="280"/>
      </w:pPr>
      <w:rPr>
        <w:rFonts w:hint="default"/>
        <w:lang w:val="de-DE" w:eastAsia="en-US" w:bidi="ar-SA"/>
      </w:rPr>
    </w:lvl>
    <w:lvl w:ilvl="4" w:tplc="B7746D98">
      <w:numFmt w:val="bullet"/>
      <w:lvlText w:val="•"/>
      <w:lvlJc w:val="left"/>
      <w:pPr>
        <w:ind w:left="3898" w:hanging="280"/>
      </w:pPr>
      <w:rPr>
        <w:rFonts w:hint="default"/>
        <w:lang w:val="de-DE" w:eastAsia="en-US" w:bidi="ar-SA"/>
      </w:rPr>
    </w:lvl>
    <w:lvl w:ilvl="5" w:tplc="DD8A705A">
      <w:numFmt w:val="bullet"/>
      <w:lvlText w:val="•"/>
      <w:lvlJc w:val="left"/>
      <w:pPr>
        <w:ind w:left="4748" w:hanging="280"/>
      </w:pPr>
      <w:rPr>
        <w:rFonts w:hint="default"/>
        <w:lang w:val="de-DE" w:eastAsia="en-US" w:bidi="ar-SA"/>
      </w:rPr>
    </w:lvl>
    <w:lvl w:ilvl="6" w:tplc="8D5808F4">
      <w:numFmt w:val="bullet"/>
      <w:lvlText w:val="•"/>
      <w:lvlJc w:val="left"/>
      <w:pPr>
        <w:ind w:left="5598" w:hanging="280"/>
      </w:pPr>
      <w:rPr>
        <w:rFonts w:hint="default"/>
        <w:lang w:val="de-DE" w:eastAsia="en-US" w:bidi="ar-SA"/>
      </w:rPr>
    </w:lvl>
    <w:lvl w:ilvl="7" w:tplc="E53CF29E">
      <w:numFmt w:val="bullet"/>
      <w:lvlText w:val="•"/>
      <w:lvlJc w:val="left"/>
      <w:pPr>
        <w:ind w:left="6447" w:hanging="280"/>
      </w:pPr>
      <w:rPr>
        <w:rFonts w:hint="default"/>
        <w:lang w:val="de-DE" w:eastAsia="en-US" w:bidi="ar-SA"/>
      </w:rPr>
    </w:lvl>
    <w:lvl w:ilvl="8" w:tplc="48D0CF6C">
      <w:numFmt w:val="bullet"/>
      <w:lvlText w:val="•"/>
      <w:lvlJc w:val="left"/>
      <w:pPr>
        <w:ind w:left="7297" w:hanging="280"/>
      </w:pPr>
      <w:rPr>
        <w:rFonts w:hint="default"/>
        <w:lang w:val="de-DE" w:eastAsia="en-US" w:bidi="ar-SA"/>
      </w:rPr>
    </w:lvl>
  </w:abstractNum>
  <w:abstractNum w:abstractNumId="16" w15:restartNumberingAfterBreak="0">
    <w:nsid w:val="3C61248E"/>
    <w:multiLevelType w:val="hybridMultilevel"/>
    <w:tmpl w:val="415E382C"/>
    <w:lvl w:ilvl="0" w:tplc="4A7013D6">
      <w:start w:val="1"/>
      <w:numFmt w:val="decimal"/>
      <w:lvlText w:val="%1."/>
      <w:lvlJc w:val="left"/>
      <w:pPr>
        <w:ind w:left="1237" w:hanging="280"/>
        <w:jc w:val="righ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4E2A1AD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B9462776">
      <w:numFmt w:val="bullet"/>
      <w:lvlText w:val="•"/>
      <w:lvlJc w:val="left"/>
      <w:pPr>
        <w:ind w:left="3425" w:hanging="280"/>
      </w:pPr>
      <w:rPr>
        <w:rFonts w:hint="default"/>
        <w:lang w:val="de-DE" w:eastAsia="en-US" w:bidi="ar-SA"/>
      </w:rPr>
    </w:lvl>
    <w:lvl w:ilvl="3" w:tplc="257A0B2C">
      <w:numFmt w:val="bullet"/>
      <w:lvlText w:val="•"/>
      <w:lvlJc w:val="left"/>
      <w:pPr>
        <w:ind w:left="4370" w:hanging="280"/>
      </w:pPr>
      <w:rPr>
        <w:rFonts w:hint="default"/>
        <w:lang w:val="de-DE" w:eastAsia="en-US" w:bidi="ar-SA"/>
      </w:rPr>
    </w:lvl>
    <w:lvl w:ilvl="4" w:tplc="F912E4E2">
      <w:numFmt w:val="bullet"/>
      <w:lvlText w:val="•"/>
      <w:lvlJc w:val="left"/>
      <w:pPr>
        <w:ind w:left="5315" w:hanging="280"/>
      </w:pPr>
      <w:rPr>
        <w:rFonts w:hint="default"/>
        <w:lang w:val="de-DE" w:eastAsia="en-US" w:bidi="ar-SA"/>
      </w:rPr>
    </w:lvl>
    <w:lvl w:ilvl="5" w:tplc="458EAFF0">
      <w:numFmt w:val="bullet"/>
      <w:lvlText w:val="•"/>
      <w:lvlJc w:val="left"/>
      <w:pPr>
        <w:ind w:left="6260" w:hanging="280"/>
      </w:pPr>
      <w:rPr>
        <w:rFonts w:hint="default"/>
        <w:lang w:val="de-DE" w:eastAsia="en-US" w:bidi="ar-SA"/>
      </w:rPr>
    </w:lvl>
    <w:lvl w:ilvl="6" w:tplc="2F4E0EE0">
      <w:numFmt w:val="bullet"/>
      <w:lvlText w:val="•"/>
      <w:lvlJc w:val="left"/>
      <w:pPr>
        <w:ind w:left="7205" w:hanging="280"/>
      </w:pPr>
      <w:rPr>
        <w:rFonts w:hint="default"/>
        <w:lang w:val="de-DE" w:eastAsia="en-US" w:bidi="ar-SA"/>
      </w:rPr>
    </w:lvl>
    <w:lvl w:ilvl="7" w:tplc="F940BD9E">
      <w:numFmt w:val="bullet"/>
      <w:lvlText w:val="•"/>
      <w:lvlJc w:val="left"/>
      <w:pPr>
        <w:ind w:left="8150" w:hanging="280"/>
      </w:pPr>
      <w:rPr>
        <w:rFonts w:hint="default"/>
        <w:lang w:val="de-DE" w:eastAsia="en-US" w:bidi="ar-SA"/>
      </w:rPr>
    </w:lvl>
    <w:lvl w:ilvl="8" w:tplc="F058EB72">
      <w:numFmt w:val="bullet"/>
      <w:lvlText w:val="•"/>
      <w:lvlJc w:val="left"/>
      <w:pPr>
        <w:ind w:left="9095" w:hanging="280"/>
      </w:pPr>
      <w:rPr>
        <w:rFonts w:hint="default"/>
        <w:lang w:val="de-DE" w:eastAsia="en-US" w:bidi="ar-SA"/>
      </w:rPr>
    </w:lvl>
  </w:abstractNum>
  <w:abstractNum w:abstractNumId="17" w15:restartNumberingAfterBreak="0">
    <w:nsid w:val="431D70D6"/>
    <w:multiLevelType w:val="hybridMultilevel"/>
    <w:tmpl w:val="10CE1AFE"/>
    <w:lvl w:ilvl="0" w:tplc="05EA27F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67F0EEB6">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6FB83ECE">
      <w:numFmt w:val="bullet"/>
      <w:lvlText w:val="•"/>
      <w:lvlJc w:val="left"/>
      <w:pPr>
        <w:ind w:left="3425" w:hanging="280"/>
      </w:pPr>
      <w:rPr>
        <w:rFonts w:hint="default"/>
        <w:lang w:val="de-DE" w:eastAsia="en-US" w:bidi="ar-SA"/>
      </w:rPr>
    </w:lvl>
    <w:lvl w:ilvl="3" w:tplc="F63CFEAC">
      <w:numFmt w:val="bullet"/>
      <w:lvlText w:val="•"/>
      <w:lvlJc w:val="left"/>
      <w:pPr>
        <w:ind w:left="4370" w:hanging="280"/>
      </w:pPr>
      <w:rPr>
        <w:rFonts w:hint="default"/>
        <w:lang w:val="de-DE" w:eastAsia="en-US" w:bidi="ar-SA"/>
      </w:rPr>
    </w:lvl>
    <w:lvl w:ilvl="4" w:tplc="93E06824">
      <w:numFmt w:val="bullet"/>
      <w:lvlText w:val="•"/>
      <w:lvlJc w:val="left"/>
      <w:pPr>
        <w:ind w:left="5315" w:hanging="280"/>
      </w:pPr>
      <w:rPr>
        <w:rFonts w:hint="default"/>
        <w:lang w:val="de-DE" w:eastAsia="en-US" w:bidi="ar-SA"/>
      </w:rPr>
    </w:lvl>
    <w:lvl w:ilvl="5" w:tplc="A334B2D2">
      <w:numFmt w:val="bullet"/>
      <w:lvlText w:val="•"/>
      <w:lvlJc w:val="left"/>
      <w:pPr>
        <w:ind w:left="6260" w:hanging="280"/>
      </w:pPr>
      <w:rPr>
        <w:rFonts w:hint="default"/>
        <w:lang w:val="de-DE" w:eastAsia="en-US" w:bidi="ar-SA"/>
      </w:rPr>
    </w:lvl>
    <w:lvl w:ilvl="6" w:tplc="A0BEFFFA">
      <w:numFmt w:val="bullet"/>
      <w:lvlText w:val="•"/>
      <w:lvlJc w:val="left"/>
      <w:pPr>
        <w:ind w:left="7205" w:hanging="280"/>
      </w:pPr>
      <w:rPr>
        <w:rFonts w:hint="default"/>
        <w:lang w:val="de-DE" w:eastAsia="en-US" w:bidi="ar-SA"/>
      </w:rPr>
    </w:lvl>
    <w:lvl w:ilvl="7" w:tplc="BEDECB08">
      <w:numFmt w:val="bullet"/>
      <w:lvlText w:val="•"/>
      <w:lvlJc w:val="left"/>
      <w:pPr>
        <w:ind w:left="8150" w:hanging="280"/>
      </w:pPr>
      <w:rPr>
        <w:rFonts w:hint="default"/>
        <w:lang w:val="de-DE" w:eastAsia="en-US" w:bidi="ar-SA"/>
      </w:rPr>
    </w:lvl>
    <w:lvl w:ilvl="8" w:tplc="84AC2B42">
      <w:numFmt w:val="bullet"/>
      <w:lvlText w:val="•"/>
      <w:lvlJc w:val="left"/>
      <w:pPr>
        <w:ind w:left="9095" w:hanging="280"/>
      </w:pPr>
      <w:rPr>
        <w:rFonts w:hint="default"/>
        <w:lang w:val="de-DE" w:eastAsia="en-US" w:bidi="ar-SA"/>
      </w:rPr>
    </w:lvl>
  </w:abstractNum>
  <w:abstractNum w:abstractNumId="18" w15:restartNumberingAfterBreak="0">
    <w:nsid w:val="43380B72"/>
    <w:multiLevelType w:val="hybridMultilevel"/>
    <w:tmpl w:val="9B127C1C"/>
    <w:lvl w:ilvl="0" w:tplc="B64AE80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357424E6">
      <w:numFmt w:val="bullet"/>
      <w:lvlText w:val="•"/>
      <w:lvlJc w:val="left"/>
      <w:pPr>
        <w:ind w:left="3330" w:hanging="280"/>
      </w:pPr>
      <w:rPr>
        <w:rFonts w:hint="default"/>
        <w:lang w:val="de-DE" w:eastAsia="en-US" w:bidi="ar-SA"/>
      </w:rPr>
    </w:lvl>
    <w:lvl w:ilvl="2" w:tplc="EA1603CC">
      <w:numFmt w:val="bullet"/>
      <w:lvlText w:val="•"/>
      <w:lvlJc w:val="left"/>
      <w:pPr>
        <w:ind w:left="4181" w:hanging="280"/>
      </w:pPr>
      <w:rPr>
        <w:rFonts w:hint="default"/>
        <w:lang w:val="de-DE" w:eastAsia="en-US" w:bidi="ar-SA"/>
      </w:rPr>
    </w:lvl>
    <w:lvl w:ilvl="3" w:tplc="1F9AA3B0">
      <w:numFmt w:val="bullet"/>
      <w:lvlText w:val="•"/>
      <w:lvlJc w:val="left"/>
      <w:pPr>
        <w:ind w:left="5031" w:hanging="280"/>
      </w:pPr>
      <w:rPr>
        <w:rFonts w:hint="default"/>
        <w:lang w:val="de-DE" w:eastAsia="en-US" w:bidi="ar-SA"/>
      </w:rPr>
    </w:lvl>
    <w:lvl w:ilvl="4" w:tplc="291A52CE">
      <w:numFmt w:val="bullet"/>
      <w:lvlText w:val="•"/>
      <w:lvlJc w:val="left"/>
      <w:pPr>
        <w:ind w:left="5882" w:hanging="280"/>
      </w:pPr>
      <w:rPr>
        <w:rFonts w:hint="default"/>
        <w:lang w:val="de-DE" w:eastAsia="en-US" w:bidi="ar-SA"/>
      </w:rPr>
    </w:lvl>
    <w:lvl w:ilvl="5" w:tplc="19228D92">
      <w:numFmt w:val="bullet"/>
      <w:lvlText w:val="•"/>
      <w:lvlJc w:val="left"/>
      <w:pPr>
        <w:ind w:left="6732" w:hanging="280"/>
      </w:pPr>
      <w:rPr>
        <w:rFonts w:hint="default"/>
        <w:lang w:val="de-DE" w:eastAsia="en-US" w:bidi="ar-SA"/>
      </w:rPr>
    </w:lvl>
    <w:lvl w:ilvl="6" w:tplc="7E446526">
      <w:numFmt w:val="bullet"/>
      <w:lvlText w:val="•"/>
      <w:lvlJc w:val="left"/>
      <w:pPr>
        <w:ind w:left="7583" w:hanging="280"/>
      </w:pPr>
      <w:rPr>
        <w:rFonts w:hint="default"/>
        <w:lang w:val="de-DE" w:eastAsia="en-US" w:bidi="ar-SA"/>
      </w:rPr>
    </w:lvl>
    <w:lvl w:ilvl="7" w:tplc="CE24D3EA">
      <w:numFmt w:val="bullet"/>
      <w:lvlText w:val="•"/>
      <w:lvlJc w:val="left"/>
      <w:pPr>
        <w:ind w:left="8433" w:hanging="280"/>
      </w:pPr>
      <w:rPr>
        <w:rFonts w:hint="default"/>
        <w:lang w:val="de-DE" w:eastAsia="en-US" w:bidi="ar-SA"/>
      </w:rPr>
    </w:lvl>
    <w:lvl w:ilvl="8" w:tplc="2E247AE2">
      <w:numFmt w:val="bullet"/>
      <w:lvlText w:val="•"/>
      <w:lvlJc w:val="left"/>
      <w:pPr>
        <w:ind w:left="9284" w:hanging="280"/>
      </w:pPr>
      <w:rPr>
        <w:rFonts w:hint="default"/>
        <w:lang w:val="de-DE" w:eastAsia="en-US" w:bidi="ar-SA"/>
      </w:rPr>
    </w:lvl>
  </w:abstractNum>
  <w:abstractNum w:abstractNumId="19" w15:restartNumberingAfterBreak="0">
    <w:nsid w:val="47252CA5"/>
    <w:multiLevelType w:val="hybridMultilevel"/>
    <w:tmpl w:val="FD02BDC4"/>
    <w:lvl w:ilvl="0" w:tplc="90A0F50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42EC266">
      <w:numFmt w:val="bullet"/>
      <w:lvlText w:val="•"/>
      <w:lvlJc w:val="left"/>
      <w:pPr>
        <w:ind w:left="2214" w:hanging="280"/>
      </w:pPr>
      <w:rPr>
        <w:rFonts w:hint="default"/>
        <w:lang w:val="de-DE" w:eastAsia="en-US" w:bidi="ar-SA"/>
      </w:rPr>
    </w:lvl>
    <w:lvl w:ilvl="2" w:tplc="5ED82078">
      <w:numFmt w:val="bullet"/>
      <w:lvlText w:val="•"/>
      <w:lvlJc w:val="left"/>
      <w:pPr>
        <w:ind w:left="3189" w:hanging="280"/>
      </w:pPr>
      <w:rPr>
        <w:rFonts w:hint="default"/>
        <w:lang w:val="de-DE" w:eastAsia="en-US" w:bidi="ar-SA"/>
      </w:rPr>
    </w:lvl>
    <w:lvl w:ilvl="3" w:tplc="E35E1E08">
      <w:numFmt w:val="bullet"/>
      <w:lvlText w:val="•"/>
      <w:lvlJc w:val="left"/>
      <w:pPr>
        <w:ind w:left="4163" w:hanging="280"/>
      </w:pPr>
      <w:rPr>
        <w:rFonts w:hint="default"/>
        <w:lang w:val="de-DE" w:eastAsia="en-US" w:bidi="ar-SA"/>
      </w:rPr>
    </w:lvl>
    <w:lvl w:ilvl="4" w:tplc="7E82DF2C">
      <w:numFmt w:val="bullet"/>
      <w:lvlText w:val="•"/>
      <w:lvlJc w:val="left"/>
      <w:pPr>
        <w:ind w:left="5138" w:hanging="280"/>
      </w:pPr>
      <w:rPr>
        <w:rFonts w:hint="default"/>
        <w:lang w:val="de-DE" w:eastAsia="en-US" w:bidi="ar-SA"/>
      </w:rPr>
    </w:lvl>
    <w:lvl w:ilvl="5" w:tplc="2F16A3F0">
      <w:numFmt w:val="bullet"/>
      <w:lvlText w:val="•"/>
      <w:lvlJc w:val="left"/>
      <w:pPr>
        <w:ind w:left="6112" w:hanging="280"/>
      </w:pPr>
      <w:rPr>
        <w:rFonts w:hint="default"/>
        <w:lang w:val="de-DE" w:eastAsia="en-US" w:bidi="ar-SA"/>
      </w:rPr>
    </w:lvl>
    <w:lvl w:ilvl="6" w:tplc="A5C4D2EC">
      <w:numFmt w:val="bullet"/>
      <w:lvlText w:val="•"/>
      <w:lvlJc w:val="left"/>
      <w:pPr>
        <w:ind w:left="7087" w:hanging="280"/>
      </w:pPr>
      <w:rPr>
        <w:rFonts w:hint="default"/>
        <w:lang w:val="de-DE" w:eastAsia="en-US" w:bidi="ar-SA"/>
      </w:rPr>
    </w:lvl>
    <w:lvl w:ilvl="7" w:tplc="39B41AF8">
      <w:numFmt w:val="bullet"/>
      <w:lvlText w:val="•"/>
      <w:lvlJc w:val="left"/>
      <w:pPr>
        <w:ind w:left="8061" w:hanging="280"/>
      </w:pPr>
      <w:rPr>
        <w:rFonts w:hint="default"/>
        <w:lang w:val="de-DE" w:eastAsia="en-US" w:bidi="ar-SA"/>
      </w:rPr>
    </w:lvl>
    <w:lvl w:ilvl="8" w:tplc="217A8BD6">
      <w:numFmt w:val="bullet"/>
      <w:lvlText w:val="•"/>
      <w:lvlJc w:val="left"/>
      <w:pPr>
        <w:ind w:left="9036" w:hanging="280"/>
      </w:pPr>
      <w:rPr>
        <w:rFonts w:hint="default"/>
        <w:lang w:val="de-DE" w:eastAsia="en-US" w:bidi="ar-SA"/>
      </w:rPr>
    </w:lvl>
  </w:abstractNum>
  <w:abstractNum w:abstractNumId="20" w15:restartNumberingAfterBreak="0">
    <w:nsid w:val="4A0738FB"/>
    <w:multiLevelType w:val="hybridMultilevel"/>
    <w:tmpl w:val="8C2E6B14"/>
    <w:lvl w:ilvl="0" w:tplc="706A3462">
      <w:start w:val="1"/>
      <w:numFmt w:val="decimal"/>
      <w:lvlText w:val="%1."/>
      <w:lvlJc w:val="left"/>
      <w:pPr>
        <w:ind w:left="393"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0422C7A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8326C67C">
      <w:numFmt w:val="bullet"/>
      <w:lvlText w:val="•"/>
      <w:lvlJc w:val="left"/>
      <w:pPr>
        <w:ind w:left="2090" w:hanging="280"/>
      </w:pPr>
      <w:rPr>
        <w:rFonts w:hint="default"/>
        <w:lang w:val="de-DE" w:eastAsia="en-US" w:bidi="ar-SA"/>
      </w:rPr>
    </w:lvl>
    <w:lvl w:ilvl="3" w:tplc="FAAC4702">
      <w:numFmt w:val="bullet"/>
      <w:lvlText w:val="•"/>
      <w:lvlJc w:val="left"/>
      <w:pPr>
        <w:ind w:left="2940" w:hanging="280"/>
      </w:pPr>
      <w:rPr>
        <w:rFonts w:hint="default"/>
        <w:lang w:val="de-DE" w:eastAsia="en-US" w:bidi="ar-SA"/>
      </w:rPr>
    </w:lvl>
    <w:lvl w:ilvl="4" w:tplc="7C5417EE">
      <w:numFmt w:val="bullet"/>
      <w:lvlText w:val="•"/>
      <w:lvlJc w:val="left"/>
      <w:pPr>
        <w:ind w:left="3791" w:hanging="280"/>
      </w:pPr>
      <w:rPr>
        <w:rFonts w:hint="default"/>
        <w:lang w:val="de-DE" w:eastAsia="en-US" w:bidi="ar-SA"/>
      </w:rPr>
    </w:lvl>
    <w:lvl w:ilvl="5" w:tplc="53B0E1CA">
      <w:numFmt w:val="bullet"/>
      <w:lvlText w:val="•"/>
      <w:lvlJc w:val="left"/>
      <w:pPr>
        <w:ind w:left="4641" w:hanging="280"/>
      </w:pPr>
      <w:rPr>
        <w:rFonts w:hint="default"/>
        <w:lang w:val="de-DE" w:eastAsia="en-US" w:bidi="ar-SA"/>
      </w:rPr>
    </w:lvl>
    <w:lvl w:ilvl="6" w:tplc="7E7E0A72">
      <w:numFmt w:val="bullet"/>
      <w:lvlText w:val="•"/>
      <w:lvlJc w:val="left"/>
      <w:pPr>
        <w:ind w:left="5492" w:hanging="280"/>
      </w:pPr>
      <w:rPr>
        <w:rFonts w:hint="default"/>
        <w:lang w:val="de-DE" w:eastAsia="en-US" w:bidi="ar-SA"/>
      </w:rPr>
    </w:lvl>
    <w:lvl w:ilvl="7" w:tplc="247AD190">
      <w:numFmt w:val="bullet"/>
      <w:lvlText w:val="•"/>
      <w:lvlJc w:val="left"/>
      <w:pPr>
        <w:ind w:left="6342" w:hanging="280"/>
      </w:pPr>
      <w:rPr>
        <w:rFonts w:hint="default"/>
        <w:lang w:val="de-DE" w:eastAsia="en-US" w:bidi="ar-SA"/>
      </w:rPr>
    </w:lvl>
    <w:lvl w:ilvl="8" w:tplc="39169346">
      <w:numFmt w:val="bullet"/>
      <w:lvlText w:val="•"/>
      <w:lvlJc w:val="left"/>
      <w:pPr>
        <w:ind w:left="7193" w:hanging="280"/>
      </w:pPr>
      <w:rPr>
        <w:rFonts w:hint="default"/>
        <w:lang w:val="de-DE" w:eastAsia="en-US" w:bidi="ar-SA"/>
      </w:rPr>
    </w:lvl>
  </w:abstractNum>
  <w:abstractNum w:abstractNumId="21" w15:restartNumberingAfterBreak="0">
    <w:nsid w:val="5856194B"/>
    <w:multiLevelType w:val="hybridMultilevel"/>
    <w:tmpl w:val="F24A901A"/>
    <w:lvl w:ilvl="0" w:tplc="CE72A4A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68C9E3C">
      <w:numFmt w:val="bullet"/>
      <w:lvlText w:val="•"/>
      <w:lvlJc w:val="left"/>
      <w:pPr>
        <w:ind w:left="2214" w:hanging="280"/>
      </w:pPr>
      <w:rPr>
        <w:rFonts w:hint="default"/>
        <w:lang w:val="de-DE" w:eastAsia="en-US" w:bidi="ar-SA"/>
      </w:rPr>
    </w:lvl>
    <w:lvl w:ilvl="2" w:tplc="043CF55A">
      <w:numFmt w:val="bullet"/>
      <w:lvlText w:val="•"/>
      <w:lvlJc w:val="left"/>
      <w:pPr>
        <w:ind w:left="3189" w:hanging="280"/>
      </w:pPr>
      <w:rPr>
        <w:rFonts w:hint="default"/>
        <w:lang w:val="de-DE" w:eastAsia="en-US" w:bidi="ar-SA"/>
      </w:rPr>
    </w:lvl>
    <w:lvl w:ilvl="3" w:tplc="0EF09374">
      <w:numFmt w:val="bullet"/>
      <w:lvlText w:val="•"/>
      <w:lvlJc w:val="left"/>
      <w:pPr>
        <w:ind w:left="4163" w:hanging="280"/>
      </w:pPr>
      <w:rPr>
        <w:rFonts w:hint="default"/>
        <w:lang w:val="de-DE" w:eastAsia="en-US" w:bidi="ar-SA"/>
      </w:rPr>
    </w:lvl>
    <w:lvl w:ilvl="4" w:tplc="50D09EEA">
      <w:numFmt w:val="bullet"/>
      <w:lvlText w:val="•"/>
      <w:lvlJc w:val="left"/>
      <w:pPr>
        <w:ind w:left="5138" w:hanging="280"/>
      </w:pPr>
      <w:rPr>
        <w:rFonts w:hint="default"/>
        <w:lang w:val="de-DE" w:eastAsia="en-US" w:bidi="ar-SA"/>
      </w:rPr>
    </w:lvl>
    <w:lvl w:ilvl="5" w:tplc="14E4BCF6">
      <w:numFmt w:val="bullet"/>
      <w:lvlText w:val="•"/>
      <w:lvlJc w:val="left"/>
      <w:pPr>
        <w:ind w:left="6112" w:hanging="280"/>
      </w:pPr>
      <w:rPr>
        <w:rFonts w:hint="default"/>
        <w:lang w:val="de-DE" w:eastAsia="en-US" w:bidi="ar-SA"/>
      </w:rPr>
    </w:lvl>
    <w:lvl w:ilvl="6" w:tplc="D85269A0">
      <w:numFmt w:val="bullet"/>
      <w:lvlText w:val="•"/>
      <w:lvlJc w:val="left"/>
      <w:pPr>
        <w:ind w:left="7087" w:hanging="280"/>
      </w:pPr>
      <w:rPr>
        <w:rFonts w:hint="default"/>
        <w:lang w:val="de-DE" w:eastAsia="en-US" w:bidi="ar-SA"/>
      </w:rPr>
    </w:lvl>
    <w:lvl w:ilvl="7" w:tplc="A288D7DC">
      <w:numFmt w:val="bullet"/>
      <w:lvlText w:val="•"/>
      <w:lvlJc w:val="left"/>
      <w:pPr>
        <w:ind w:left="8061" w:hanging="280"/>
      </w:pPr>
      <w:rPr>
        <w:rFonts w:hint="default"/>
        <w:lang w:val="de-DE" w:eastAsia="en-US" w:bidi="ar-SA"/>
      </w:rPr>
    </w:lvl>
    <w:lvl w:ilvl="8" w:tplc="C2BE87DE">
      <w:numFmt w:val="bullet"/>
      <w:lvlText w:val="•"/>
      <w:lvlJc w:val="left"/>
      <w:pPr>
        <w:ind w:left="9036" w:hanging="280"/>
      </w:pPr>
      <w:rPr>
        <w:rFonts w:hint="default"/>
        <w:lang w:val="de-DE" w:eastAsia="en-US" w:bidi="ar-SA"/>
      </w:rPr>
    </w:lvl>
  </w:abstractNum>
  <w:abstractNum w:abstractNumId="22" w15:restartNumberingAfterBreak="0">
    <w:nsid w:val="58655515"/>
    <w:multiLevelType w:val="hybridMultilevel"/>
    <w:tmpl w:val="99EC92B6"/>
    <w:lvl w:ilvl="0" w:tplc="BC26740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6988E746">
      <w:numFmt w:val="bullet"/>
      <w:lvlText w:val="•"/>
      <w:lvlJc w:val="left"/>
      <w:pPr>
        <w:ind w:left="3330" w:hanging="280"/>
      </w:pPr>
      <w:rPr>
        <w:rFonts w:hint="default"/>
        <w:lang w:val="de-DE" w:eastAsia="en-US" w:bidi="ar-SA"/>
      </w:rPr>
    </w:lvl>
    <w:lvl w:ilvl="2" w:tplc="E9C842BC">
      <w:numFmt w:val="bullet"/>
      <w:lvlText w:val="•"/>
      <w:lvlJc w:val="left"/>
      <w:pPr>
        <w:ind w:left="4181" w:hanging="280"/>
      </w:pPr>
      <w:rPr>
        <w:rFonts w:hint="default"/>
        <w:lang w:val="de-DE" w:eastAsia="en-US" w:bidi="ar-SA"/>
      </w:rPr>
    </w:lvl>
    <w:lvl w:ilvl="3" w:tplc="AF3AD904">
      <w:numFmt w:val="bullet"/>
      <w:lvlText w:val="•"/>
      <w:lvlJc w:val="left"/>
      <w:pPr>
        <w:ind w:left="5031" w:hanging="280"/>
      </w:pPr>
      <w:rPr>
        <w:rFonts w:hint="default"/>
        <w:lang w:val="de-DE" w:eastAsia="en-US" w:bidi="ar-SA"/>
      </w:rPr>
    </w:lvl>
    <w:lvl w:ilvl="4" w:tplc="02AE195A">
      <w:numFmt w:val="bullet"/>
      <w:lvlText w:val="•"/>
      <w:lvlJc w:val="left"/>
      <w:pPr>
        <w:ind w:left="5882" w:hanging="280"/>
      </w:pPr>
      <w:rPr>
        <w:rFonts w:hint="default"/>
        <w:lang w:val="de-DE" w:eastAsia="en-US" w:bidi="ar-SA"/>
      </w:rPr>
    </w:lvl>
    <w:lvl w:ilvl="5" w:tplc="07267ECA">
      <w:numFmt w:val="bullet"/>
      <w:lvlText w:val="•"/>
      <w:lvlJc w:val="left"/>
      <w:pPr>
        <w:ind w:left="6732" w:hanging="280"/>
      </w:pPr>
      <w:rPr>
        <w:rFonts w:hint="default"/>
        <w:lang w:val="de-DE" w:eastAsia="en-US" w:bidi="ar-SA"/>
      </w:rPr>
    </w:lvl>
    <w:lvl w:ilvl="6" w:tplc="880478BE">
      <w:numFmt w:val="bullet"/>
      <w:lvlText w:val="•"/>
      <w:lvlJc w:val="left"/>
      <w:pPr>
        <w:ind w:left="7583" w:hanging="280"/>
      </w:pPr>
      <w:rPr>
        <w:rFonts w:hint="default"/>
        <w:lang w:val="de-DE" w:eastAsia="en-US" w:bidi="ar-SA"/>
      </w:rPr>
    </w:lvl>
    <w:lvl w:ilvl="7" w:tplc="AAB21B24">
      <w:numFmt w:val="bullet"/>
      <w:lvlText w:val="•"/>
      <w:lvlJc w:val="left"/>
      <w:pPr>
        <w:ind w:left="8433" w:hanging="280"/>
      </w:pPr>
      <w:rPr>
        <w:rFonts w:hint="default"/>
        <w:lang w:val="de-DE" w:eastAsia="en-US" w:bidi="ar-SA"/>
      </w:rPr>
    </w:lvl>
    <w:lvl w:ilvl="8" w:tplc="74E4BBD8">
      <w:numFmt w:val="bullet"/>
      <w:lvlText w:val="•"/>
      <w:lvlJc w:val="left"/>
      <w:pPr>
        <w:ind w:left="9284" w:hanging="280"/>
      </w:pPr>
      <w:rPr>
        <w:rFonts w:hint="default"/>
        <w:lang w:val="de-DE" w:eastAsia="en-US" w:bidi="ar-SA"/>
      </w:rPr>
    </w:lvl>
  </w:abstractNum>
  <w:abstractNum w:abstractNumId="23" w15:restartNumberingAfterBreak="0">
    <w:nsid w:val="59060B0A"/>
    <w:multiLevelType w:val="hybridMultilevel"/>
    <w:tmpl w:val="58CA9CEE"/>
    <w:lvl w:ilvl="0" w:tplc="EF5C314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ED6E2E32">
      <w:numFmt w:val="bullet"/>
      <w:lvlText w:val="•"/>
      <w:lvlJc w:val="left"/>
      <w:pPr>
        <w:ind w:left="3330" w:hanging="280"/>
      </w:pPr>
      <w:rPr>
        <w:rFonts w:hint="default"/>
        <w:lang w:val="de-DE" w:eastAsia="en-US" w:bidi="ar-SA"/>
      </w:rPr>
    </w:lvl>
    <w:lvl w:ilvl="2" w:tplc="7C3800F8">
      <w:numFmt w:val="bullet"/>
      <w:lvlText w:val="•"/>
      <w:lvlJc w:val="left"/>
      <w:pPr>
        <w:ind w:left="4181" w:hanging="280"/>
      </w:pPr>
      <w:rPr>
        <w:rFonts w:hint="default"/>
        <w:lang w:val="de-DE" w:eastAsia="en-US" w:bidi="ar-SA"/>
      </w:rPr>
    </w:lvl>
    <w:lvl w:ilvl="3" w:tplc="728CD1FA">
      <w:numFmt w:val="bullet"/>
      <w:lvlText w:val="•"/>
      <w:lvlJc w:val="left"/>
      <w:pPr>
        <w:ind w:left="5031" w:hanging="280"/>
      </w:pPr>
      <w:rPr>
        <w:rFonts w:hint="default"/>
        <w:lang w:val="de-DE" w:eastAsia="en-US" w:bidi="ar-SA"/>
      </w:rPr>
    </w:lvl>
    <w:lvl w:ilvl="4" w:tplc="211C8E1E">
      <w:numFmt w:val="bullet"/>
      <w:lvlText w:val="•"/>
      <w:lvlJc w:val="left"/>
      <w:pPr>
        <w:ind w:left="5882" w:hanging="280"/>
      </w:pPr>
      <w:rPr>
        <w:rFonts w:hint="default"/>
        <w:lang w:val="de-DE" w:eastAsia="en-US" w:bidi="ar-SA"/>
      </w:rPr>
    </w:lvl>
    <w:lvl w:ilvl="5" w:tplc="B9EE6B02">
      <w:numFmt w:val="bullet"/>
      <w:lvlText w:val="•"/>
      <w:lvlJc w:val="left"/>
      <w:pPr>
        <w:ind w:left="6732" w:hanging="280"/>
      </w:pPr>
      <w:rPr>
        <w:rFonts w:hint="default"/>
        <w:lang w:val="de-DE" w:eastAsia="en-US" w:bidi="ar-SA"/>
      </w:rPr>
    </w:lvl>
    <w:lvl w:ilvl="6" w:tplc="CDDAB80A">
      <w:numFmt w:val="bullet"/>
      <w:lvlText w:val="•"/>
      <w:lvlJc w:val="left"/>
      <w:pPr>
        <w:ind w:left="7583" w:hanging="280"/>
      </w:pPr>
      <w:rPr>
        <w:rFonts w:hint="default"/>
        <w:lang w:val="de-DE" w:eastAsia="en-US" w:bidi="ar-SA"/>
      </w:rPr>
    </w:lvl>
    <w:lvl w:ilvl="7" w:tplc="DDA6D9F0">
      <w:numFmt w:val="bullet"/>
      <w:lvlText w:val="•"/>
      <w:lvlJc w:val="left"/>
      <w:pPr>
        <w:ind w:left="8433" w:hanging="280"/>
      </w:pPr>
      <w:rPr>
        <w:rFonts w:hint="default"/>
        <w:lang w:val="de-DE" w:eastAsia="en-US" w:bidi="ar-SA"/>
      </w:rPr>
    </w:lvl>
    <w:lvl w:ilvl="8" w:tplc="642087B8">
      <w:numFmt w:val="bullet"/>
      <w:lvlText w:val="•"/>
      <w:lvlJc w:val="left"/>
      <w:pPr>
        <w:ind w:left="9284" w:hanging="280"/>
      </w:pPr>
      <w:rPr>
        <w:rFonts w:hint="default"/>
        <w:lang w:val="de-DE" w:eastAsia="en-US" w:bidi="ar-SA"/>
      </w:rPr>
    </w:lvl>
  </w:abstractNum>
  <w:abstractNum w:abstractNumId="24" w15:restartNumberingAfterBreak="0">
    <w:nsid w:val="59456802"/>
    <w:multiLevelType w:val="hybridMultilevel"/>
    <w:tmpl w:val="A3FEB284"/>
    <w:lvl w:ilvl="0" w:tplc="E738E32A">
      <w:numFmt w:val="bullet"/>
      <w:lvlText w:val="•"/>
      <w:lvlJc w:val="left"/>
      <w:pPr>
        <w:ind w:left="390" w:hanging="280"/>
      </w:pPr>
      <w:rPr>
        <w:rFonts w:ascii="Fira Sans" w:eastAsia="Fira Sans" w:hAnsi="Fira Sans" w:cs="Fira Sans" w:hint="default"/>
        <w:b w:val="0"/>
        <w:bCs w:val="0"/>
        <w:i w:val="0"/>
        <w:iCs w:val="0"/>
        <w:color w:val="231F20"/>
        <w:w w:val="100"/>
        <w:sz w:val="20"/>
        <w:szCs w:val="20"/>
        <w:lang w:val="de-DE" w:eastAsia="en-US" w:bidi="ar-SA"/>
      </w:rPr>
    </w:lvl>
    <w:lvl w:ilvl="1" w:tplc="7B584526">
      <w:numFmt w:val="bullet"/>
      <w:lvlText w:val="•"/>
      <w:lvlJc w:val="left"/>
      <w:pPr>
        <w:ind w:left="1249" w:hanging="280"/>
      </w:pPr>
      <w:rPr>
        <w:rFonts w:hint="default"/>
        <w:lang w:val="de-DE" w:eastAsia="en-US" w:bidi="ar-SA"/>
      </w:rPr>
    </w:lvl>
    <w:lvl w:ilvl="2" w:tplc="452AE870">
      <w:numFmt w:val="bullet"/>
      <w:lvlText w:val="•"/>
      <w:lvlJc w:val="left"/>
      <w:pPr>
        <w:ind w:left="2098" w:hanging="280"/>
      </w:pPr>
      <w:rPr>
        <w:rFonts w:hint="default"/>
        <w:lang w:val="de-DE" w:eastAsia="en-US" w:bidi="ar-SA"/>
      </w:rPr>
    </w:lvl>
    <w:lvl w:ilvl="3" w:tplc="D5908274">
      <w:numFmt w:val="bullet"/>
      <w:lvlText w:val="•"/>
      <w:lvlJc w:val="left"/>
      <w:pPr>
        <w:ind w:left="2947" w:hanging="280"/>
      </w:pPr>
      <w:rPr>
        <w:rFonts w:hint="default"/>
        <w:lang w:val="de-DE" w:eastAsia="en-US" w:bidi="ar-SA"/>
      </w:rPr>
    </w:lvl>
    <w:lvl w:ilvl="4" w:tplc="42AABE98">
      <w:numFmt w:val="bullet"/>
      <w:lvlText w:val="•"/>
      <w:lvlJc w:val="left"/>
      <w:pPr>
        <w:ind w:left="3796" w:hanging="280"/>
      </w:pPr>
      <w:rPr>
        <w:rFonts w:hint="default"/>
        <w:lang w:val="de-DE" w:eastAsia="en-US" w:bidi="ar-SA"/>
      </w:rPr>
    </w:lvl>
    <w:lvl w:ilvl="5" w:tplc="55B2F144">
      <w:numFmt w:val="bullet"/>
      <w:lvlText w:val="•"/>
      <w:lvlJc w:val="left"/>
      <w:pPr>
        <w:ind w:left="4645" w:hanging="280"/>
      </w:pPr>
      <w:rPr>
        <w:rFonts w:hint="default"/>
        <w:lang w:val="de-DE" w:eastAsia="en-US" w:bidi="ar-SA"/>
      </w:rPr>
    </w:lvl>
    <w:lvl w:ilvl="6" w:tplc="62A02DD0">
      <w:numFmt w:val="bullet"/>
      <w:lvlText w:val="•"/>
      <w:lvlJc w:val="left"/>
      <w:pPr>
        <w:ind w:left="5495" w:hanging="280"/>
      </w:pPr>
      <w:rPr>
        <w:rFonts w:hint="default"/>
        <w:lang w:val="de-DE" w:eastAsia="en-US" w:bidi="ar-SA"/>
      </w:rPr>
    </w:lvl>
    <w:lvl w:ilvl="7" w:tplc="EAF0904C">
      <w:numFmt w:val="bullet"/>
      <w:lvlText w:val="•"/>
      <w:lvlJc w:val="left"/>
      <w:pPr>
        <w:ind w:left="6344" w:hanging="280"/>
      </w:pPr>
      <w:rPr>
        <w:rFonts w:hint="default"/>
        <w:lang w:val="de-DE" w:eastAsia="en-US" w:bidi="ar-SA"/>
      </w:rPr>
    </w:lvl>
    <w:lvl w:ilvl="8" w:tplc="407076A8">
      <w:numFmt w:val="bullet"/>
      <w:lvlText w:val="•"/>
      <w:lvlJc w:val="left"/>
      <w:pPr>
        <w:ind w:left="7193" w:hanging="280"/>
      </w:pPr>
      <w:rPr>
        <w:rFonts w:hint="default"/>
        <w:lang w:val="de-DE" w:eastAsia="en-US" w:bidi="ar-SA"/>
      </w:rPr>
    </w:lvl>
  </w:abstractNum>
  <w:abstractNum w:abstractNumId="25" w15:restartNumberingAfterBreak="0">
    <w:nsid w:val="59B131EE"/>
    <w:multiLevelType w:val="hybridMultilevel"/>
    <w:tmpl w:val="78280EC6"/>
    <w:lvl w:ilvl="0" w:tplc="1950621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25E469E">
      <w:numFmt w:val="bullet"/>
      <w:lvlText w:val="•"/>
      <w:lvlJc w:val="left"/>
      <w:pPr>
        <w:ind w:left="1994" w:hanging="280"/>
      </w:pPr>
      <w:rPr>
        <w:rFonts w:hint="default"/>
        <w:lang w:val="de-DE" w:eastAsia="en-US" w:bidi="ar-SA"/>
      </w:rPr>
    </w:lvl>
    <w:lvl w:ilvl="2" w:tplc="9DA2B9B6">
      <w:numFmt w:val="bullet"/>
      <w:lvlText w:val="•"/>
      <w:lvlJc w:val="left"/>
      <w:pPr>
        <w:ind w:left="2748" w:hanging="280"/>
      </w:pPr>
      <w:rPr>
        <w:rFonts w:hint="default"/>
        <w:lang w:val="de-DE" w:eastAsia="en-US" w:bidi="ar-SA"/>
      </w:rPr>
    </w:lvl>
    <w:lvl w:ilvl="3" w:tplc="27AC5126">
      <w:numFmt w:val="bullet"/>
      <w:lvlText w:val="•"/>
      <w:lvlJc w:val="left"/>
      <w:pPr>
        <w:ind w:left="3502" w:hanging="280"/>
      </w:pPr>
      <w:rPr>
        <w:rFonts w:hint="default"/>
        <w:lang w:val="de-DE" w:eastAsia="en-US" w:bidi="ar-SA"/>
      </w:rPr>
    </w:lvl>
    <w:lvl w:ilvl="4" w:tplc="B5B45B24">
      <w:numFmt w:val="bullet"/>
      <w:lvlText w:val="•"/>
      <w:lvlJc w:val="left"/>
      <w:pPr>
        <w:ind w:left="4256" w:hanging="280"/>
      </w:pPr>
      <w:rPr>
        <w:rFonts w:hint="default"/>
        <w:lang w:val="de-DE" w:eastAsia="en-US" w:bidi="ar-SA"/>
      </w:rPr>
    </w:lvl>
    <w:lvl w:ilvl="5" w:tplc="F768EBA4">
      <w:numFmt w:val="bullet"/>
      <w:lvlText w:val="•"/>
      <w:lvlJc w:val="left"/>
      <w:pPr>
        <w:ind w:left="5010" w:hanging="280"/>
      </w:pPr>
      <w:rPr>
        <w:rFonts w:hint="default"/>
        <w:lang w:val="de-DE" w:eastAsia="en-US" w:bidi="ar-SA"/>
      </w:rPr>
    </w:lvl>
    <w:lvl w:ilvl="6" w:tplc="9C52A6A4">
      <w:numFmt w:val="bullet"/>
      <w:lvlText w:val="•"/>
      <w:lvlJc w:val="left"/>
      <w:pPr>
        <w:ind w:left="5765" w:hanging="280"/>
      </w:pPr>
      <w:rPr>
        <w:rFonts w:hint="default"/>
        <w:lang w:val="de-DE" w:eastAsia="en-US" w:bidi="ar-SA"/>
      </w:rPr>
    </w:lvl>
    <w:lvl w:ilvl="7" w:tplc="5E30D584">
      <w:numFmt w:val="bullet"/>
      <w:lvlText w:val="•"/>
      <w:lvlJc w:val="left"/>
      <w:pPr>
        <w:ind w:left="6519" w:hanging="280"/>
      </w:pPr>
      <w:rPr>
        <w:rFonts w:hint="default"/>
        <w:lang w:val="de-DE" w:eastAsia="en-US" w:bidi="ar-SA"/>
      </w:rPr>
    </w:lvl>
    <w:lvl w:ilvl="8" w:tplc="BFC8F8B4">
      <w:numFmt w:val="bullet"/>
      <w:lvlText w:val="•"/>
      <w:lvlJc w:val="left"/>
      <w:pPr>
        <w:ind w:left="7273" w:hanging="280"/>
      </w:pPr>
      <w:rPr>
        <w:rFonts w:hint="default"/>
        <w:lang w:val="de-DE" w:eastAsia="en-US" w:bidi="ar-SA"/>
      </w:rPr>
    </w:lvl>
  </w:abstractNum>
  <w:abstractNum w:abstractNumId="26" w15:restartNumberingAfterBreak="0">
    <w:nsid w:val="5AB7673D"/>
    <w:multiLevelType w:val="hybridMultilevel"/>
    <w:tmpl w:val="D64819F6"/>
    <w:lvl w:ilvl="0" w:tplc="531A92D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C44299E">
      <w:numFmt w:val="bullet"/>
      <w:lvlText w:val="•"/>
      <w:lvlJc w:val="left"/>
      <w:pPr>
        <w:ind w:left="2214" w:hanging="280"/>
      </w:pPr>
      <w:rPr>
        <w:rFonts w:hint="default"/>
        <w:lang w:val="de-DE" w:eastAsia="en-US" w:bidi="ar-SA"/>
      </w:rPr>
    </w:lvl>
    <w:lvl w:ilvl="2" w:tplc="F64079BE">
      <w:numFmt w:val="bullet"/>
      <w:lvlText w:val="•"/>
      <w:lvlJc w:val="left"/>
      <w:pPr>
        <w:ind w:left="3189" w:hanging="280"/>
      </w:pPr>
      <w:rPr>
        <w:rFonts w:hint="default"/>
        <w:lang w:val="de-DE" w:eastAsia="en-US" w:bidi="ar-SA"/>
      </w:rPr>
    </w:lvl>
    <w:lvl w:ilvl="3" w:tplc="EAC2BE9A">
      <w:numFmt w:val="bullet"/>
      <w:lvlText w:val="•"/>
      <w:lvlJc w:val="left"/>
      <w:pPr>
        <w:ind w:left="4163" w:hanging="280"/>
      </w:pPr>
      <w:rPr>
        <w:rFonts w:hint="default"/>
        <w:lang w:val="de-DE" w:eastAsia="en-US" w:bidi="ar-SA"/>
      </w:rPr>
    </w:lvl>
    <w:lvl w:ilvl="4" w:tplc="B22CD9DC">
      <w:numFmt w:val="bullet"/>
      <w:lvlText w:val="•"/>
      <w:lvlJc w:val="left"/>
      <w:pPr>
        <w:ind w:left="5138" w:hanging="280"/>
      </w:pPr>
      <w:rPr>
        <w:rFonts w:hint="default"/>
        <w:lang w:val="de-DE" w:eastAsia="en-US" w:bidi="ar-SA"/>
      </w:rPr>
    </w:lvl>
    <w:lvl w:ilvl="5" w:tplc="6F5C7688">
      <w:numFmt w:val="bullet"/>
      <w:lvlText w:val="•"/>
      <w:lvlJc w:val="left"/>
      <w:pPr>
        <w:ind w:left="6112" w:hanging="280"/>
      </w:pPr>
      <w:rPr>
        <w:rFonts w:hint="default"/>
        <w:lang w:val="de-DE" w:eastAsia="en-US" w:bidi="ar-SA"/>
      </w:rPr>
    </w:lvl>
    <w:lvl w:ilvl="6" w:tplc="A95E0464">
      <w:numFmt w:val="bullet"/>
      <w:lvlText w:val="•"/>
      <w:lvlJc w:val="left"/>
      <w:pPr>
        <w:ind w:left="7087" w:hanging="280"/>
      </w:pPr>
      <w:rPr>
        <w:rFonts w:hint="default"/>
        <w:lang w:val="de-DE" w:eastAsia="en-US" w:bidi="ar-SA"/>
      </w:rPr>
    </w:lvl>
    <w:lvl w:ilvl="7" w:tplc="F01E5166">
      <w:numFmt w:val="bullet"/>
      <w:lvlText w:val="•"/>
      <w:lvlJc w:val="left"/>
      <w:pPr>
        <w:ind w:left="8061" w:hanging="280"/>
      </w:pPr>
      <w:rPr>
        <w:rFonts w:hint="default"/>
        <w:lang w:val="de-DE" w:eastAsia="en-US" w:bidi="ar-SA"/>
      </w:rPr>
    </w:lvl>
    <w:lvl w:ilvl="8" w:tplc="22BE3288">
      <w:numFmt w:val="bullet"/>
      <w:lvlText w:val="•"/>
      <w:lvlJc w:val="left"/>
      <w:pPr>
        <w:ind w:left="9036" w:hanging="280"/>
      </w:pPr>
      <w:rPr>
        <w:rFonts w:hint="default"/>
        <w:lang w:val="de-DE" w:eastAsia="en-US" w:bidi="ar-SA"/>
      </w:rPr>
    </w:lvl>
  </w:abstractNum>
  <w:abstractNum w:abstractNumId="27" w15:restartNumberingAfterBreak="0">
    <w:nsid w:val="60754056"/>
    <w:multiLevelType w:val="hybridMultilevel"/>
    <w:tmpl w:val="BB1A71AE"/>
    <w:lvl w:ilvl="0" w:tplc="8682AF1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DCC0AB8">
      <w:numFmt w:val="bullet"/>
      <w:lvlText w:val="•"/>
      <w:lvlJc w:val="left"/>
      <w:pPr>
        <w:ind w:left="3330" w:hanging="280"/>
      </w:pPr>
      <w:rPr>
        <w:rFonts w:hint="default"/>
        <w:lang w:val="de-DE" w:eastAsia="en-US" w:bidi="ar-SA"/>
      </w:rPr>
    </w:lvl>
    <w:lvl w:ilvl="2" w:tplc="98EE5C94">
      <w:numFmt w:val="bullet"/>
      <w:lvlText w:val="•"/>
      <w:lvlJc w:val="left"/>
      <w:pPr>
        <w:ind w:left="4181" w:hanging="280"/>
      </w:pPr>
      <w:rPr>
        <w:rFonts w:hint="default"/>
        <w:lang w:val="de-DE" w:eastAsia="en-US" w:bidi="ar-SA"/>
      </w:rPr>
    </w:lvl>
    <w:lvl w:ilvl="3" w:tplc="12F21468">
      <w:numFmt w:val="bullet"/>
      <w:lvlText w:val="•"/>
      <w:lvlJc w:val="left"/>
      <w:pPr>
        <w:ind w:left="5031" w:hanging="280"/>
      </w:pPr>
      <w:rPr>
        <w:rFonts w:hint="default"/>
        <w:lang w:val="de-DE" w:eastAsia="en-US" w:bidi="ar-SA"/>
      </w:rPr>
    </w:lvl>
    <w:lvl w:ilvl="4" w:tplc="3DC89670">
      <w:numFmt w:val="bullet"/>
      <w:lvlText w:val="•"/>
      <w:lvlJc w:val="left"/>
      <w:pPr>
        <w:ind w:left="5882" w:hanging="280"/>
      </w:pPr>
      <w:rPr>
        <w:rFonts w:hint="default"/>
        <w:lang w:val="de-DE" w:eastAsia="en-US" w:bidi="ar-SA"/>
      </w:rPr>
    </w:lvl>
    <w:lvl w:ilvl="5" w:tplc="EE5850E6">
      <w:numFmt w:val="bullet"/>
      <w:lvlText w:val="•"/>
      <w:lvlJc w:val="left"/>
      <w:pPr>
        <w:ind w:left="6732" w:hanging="280"/>
      </w:pPr>
      <w:rPr>
        <w:rFonts w:hint="default"/>
        <w:lang w:val="de-DE" w:eastAsia="en-US" w:bidi="ar-SA"/>
      </w:rPr>
    </w:lvl>
    <w:lvl w:ilvl="6" w:tplc="0226C198">
      <w:numFmt w:val="bullet"/>
      <w:lvlText w:val="•"/>
      <w:lvlJc w:val="left"/>
      <w:pPr>
        <w:ind w:left="7583" w:hanging="280"/>
      </w:pPr>
      <w:rPr>
        <w:rFonts w:hint="default"/>
        <w:lang w:val="de-DE" w:eastAsia="en-US" w:bidi="ar-SA"/>
      </w:rPr>
    </w:lvl>
    <w:lvl w:ilvl="7" w:tplc="6EA2A8F8">
      <w:numFmt w:val="bullet"/>
      <w:lvlText w:val="•"/>
      <w:lvlJc w:val="left"/>
      <w:pPr>
        <w:ind w:left="8433" w:hanging="280"/>
      </w:pPr>
      <w:rPr>
        <w:rFonts w:hint="default"/>
        <w:lang w:val="de-DE" w:eastAsia="en-US" w:bidi="ar-SA"/>
      </w:rPr>
    </w:lvl>
    <w:lvl w:ilvl="8" w:tplc="C82A834A">
      <w:numFmt w:val="bullet"/>
      <w:lvlText w:val="•"/>
      <w:lvlJc w:val="left"/>
      <w:pPr>
        <w:ind w:left="9284" w:hanging="280"/>
      </w:pPr>
      <w:rPr>
        <w:rFonts w:hint="default"/>
        <w:lang w:val="de-DE" w:eastAsia="en-US" w:bidi="ar-SA"/>
      </w:rPr>
    </w:lvl>
  </w:abstractNum>
  <w:abstractNum w:abstractNumId="28" w15:restartNumberingAfterBreak="0">
    <w:nsid w:val="628B458F"/>
    <w:multiLevelType w:val="hybridMultilevel"/>
    <w:tmpl w:val="A62C8B94"/>
    <w:lvl w:ilvl="0" w:tplc="4EF80CA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64AA2510">
      <w:numFmt w:val="bullet"/>
      <w:lvlText w:val="•"/>
      <w:lvlJc w:val="left"/>
      <w:pPr>
        <w:ind w:left="3330" w:hanging="280"/>
      </w:pPr>
      <w:rPr>
        <w:rFonts w:hint="default"/>
        <w:lang w:val="de-DE" w:eastAsia="en-US" w:bidi="ar-SA"/>
      </w:rPr>
    </w:lvl>
    <w:lvl w:ilvl="2" w:tplc="2AF6821A">
      <w:numFmt w:val="bullet"/>
      <w:lvlText w:val="•"/>
      <w:lvlJc w:val="left"/>
      <w:pPr>
        <w:ind w:left="4181" w:hanging="280"/>
      </w:pPr>
      <w:rPr>
        <w:rFonts w:hint="default"/>
        <w:lang w:val="de-DE" w:eastAsia="en-US" w:bidi="ar-SA"/>
      </w:rPr>
    </w:lvl>
    <w:lvl w:ilvl="3" w:tplc="89C6DCDC">
      <w:numFmt w:val="bullet"/>
      <w:lvlText w:val="•"/>
      <w:lvlJc w:val="left"/>
      <w:pPr>
        <w:ind w:left="5031" w:hanging="280"/>
      </w:pPr>
      <w:rPr>
        <w:rFonts w:hint="default"/>
        <w:lang w:val="de-DE" w:eastAsia="en-US" w:bidi="ar-SA"/>
      </w:rPr>
    </w:lvl>
    <w:lvl w:ilvl="4" w:tplc="703072F6">
      <w:numFmt w:val="bullet"/>
      <w:lvlText w:val="•"/>
      <w:lvlJc w:val="left"/>
      <w:pPr>
        <w:ind w:left="5882" w:hanging="280"/>
      </w:pPr>
      <w:rPr>
        <w:rFonts w:hint="default"/>
        <w:lang w:val="de-DE" w:eastAsia="en-US" w:bidi="ar-SA"/>
      </w:rPr>
    </w:lvl>
    <w:lvl w:ilvl="5" w:tplc="E18408EC">
      <w:numFmt w:val="bullet"/>
      <w:lvlText w:val="•"/>
      <w:lvlJc w:val="left"/>
      <w:pPr>
        <w:ind w:left="6732" w:hanging="280"/>
      </w:pPr>
      <w:rPr>
        <w:rFonts w:hint="default"/>
        <w:lang w:val="de-DE" w:eastAsia="en-US" w:bidi="ar-SA"/>
      </w:rPr>
    </w:lvl>
    <w:lvl w:ilvl="6" w:tplc="ACF01D60">
      <w:numFmt w:val="bullet"/>
      <w:lvlText w:val="•"/>
      <w:lvlJc w:val="left"/>
      <w:pPr>
        <w:ind w:left="7583" w:hanging="280"/>
      </w:pPr>
      <w:rPr>
        <w:rFonts w:hint="default"/>
        <w:lang w:val="de-DE" w:eastAsia="en-US" w:bidi="ar-SA"/>
      </w:rPr>
    </w:lvl>
    <w:lvl w:ilvl="7" w:tplc="519A0B98">
      <w:numFmt w:val="bullet"/>
      <w:lvlText w:val="•"/>
      <w:lvlJc w:val="left"/>
      <w:pPr>
        <w:ind w:left="8433" w:hanging="280"/>
      </w:pPr>
      <w:rPr>
        <w:rFonts w:hint="default"/>
        <w:lang w:val="de-DE" w:eastAsia="en-US" w:bidi="ar-SA"/>
      </w:rPr>
    </w:lvl>
    <w:lvl w:ilvl="8" w:tplc="12D6E5C8">
      <w:numFmt w:val="bullet"/>
      <w:lvlText w:val="•"/>
      <w:lvlJc w:val="left"/>
      <w:pPr>
        <w:ind w:left="9284" w:hanging="280"/>
      </w:pPr>
      <w:rPr>
        <w:rFonts w:hint="default"/>
        <w:lang w:val="de-DE" w:eastAsia="en-US" w:bidi="ar-SA"/>
      </w:rPr>
    </w:lvl>
  </w:abstractNum>
  <w:abstractNum w:abstractNumId="29" w15:restartNumberingAfterBreak="0">
    <w:nsid w:val="63712A64"/>
    <w:multiLevelType w:val="hybridMultilevel"/>
    <w:tmpl w:val="FE1659AE"/>
    <w:lvl w:ilvl="0" w:tplc="D166BC0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DDDCFCB6">
      <w:numFmt w:val="bullet"/>
      <w:lvlText w:val="•"/>
      <w:lvlJc w:val="left"/>
      <w:pPr>
        <w:ind w:left="1994" w:hanging="280"/>
      </w:pPr>
      <w:rPr>
        <w:rFonts w:hint="default"/>
        <w:lang w:val="de-DE" w:eastAsia="en-US" w:bidi="ar-SA"/>
      </w:rPr>
    </w:lvl>
    <w:lvl w:ilvl="2" w:tplc="5E9861AE">
      <w:numFmt w:val="bullet"/>
      <w:lvlText w:val="•"/>
      <w:lvlJc w:val="left"/>
      <w:pPr>
        <w:ind w:left="2748" w:hanging="280"/>
      </w:pPr>
      <w:rPr>
        <w:rFonts w:hint="default"/>
        <w:lang w:val="de-DE" w:eastAsia="en-US" w:bidi="ar-SA"/>
      </w:rPr>
    </w:lvl>
    <w:lvl w:ilvl="3" w:tplc="DB284E74">
      <w:numFmt w:val="bullet"/>
      <w:lvlText w:val="•"/>
      <w:lvlJc w:val="left"/>
      <w:pPr>
        <w:ind w:left="3502" w:hanging="280"/>
      </w:pPr>
      <w:rPr>
        <w:rFonts w:hint="default"/>
        <w:lang w:val="de-DE" w:eastAsia="en-US" w:bidi="ar-SA"/>
      </w:rPr>
    </w:lvl>
    <w:lvl w:ilvl="4" w:tplc="2C10D256">
      <w:numFmt w:val="bullet"/>
      <w:lvlText w:val="•"/>
      <w:lvlJc w:val="left"/>
      <w:pPr>
        <w:ind w:left="4256" w:hanging="280"/>
      </w:pPr>
      <w:rPr>
        <w:rFonts w:hint="default"/>
        <w:lang w:val="de-DE" w:eastAsia="en-US" w:bidi="ar-SA"/>
      </w:rPr>
    </w:lvl>
    <w:lvl w:ilvl="5" w:tplc="E968E258">
      <w:numFmt w:val="bullet"/>
      <w:lvlText w:val="•"/>
      <w:lvlJc w:val="left"/>
      <w:pPr>
        <w:ind w:left="5011" w:hanging="280"/>
      </w:pPr>
      <w:rPr>
        <w:rFonts w:hint="default"/>
        <w:lang w:val="de-DE" w:eastAsia="en-US" w:bidi="ar-SA"/>
      </w:rPr>
    </w:lvl>
    <w:lvl w:ilvl="6" w:tplc="CB50386C">
      <w:numFmt w:val="bullet"/>
      <w:lvlText w:val="•"/>
      <w:lvlJc w:val="left"/>
      <w:pPr>
        <w:ind w:left="5765" w:hanging="280"/>
      </w:pPr>
      <w:rPr>
        <w:rFonts w:hint="default"/>
        <w:lang w:val="de-DE" w:eastAsia="en-US" w:bidi="ar-SA"/>
      </w:rPr>
    </w:lvl>
    <w:lvl w:ilvl="7" w:tplc="E1864E94">
      <w:numFmt w:val="bullet"/>
      <w:lvlText w:val="•"/>
      <w:lvlJc w:val="left"/>
      <w:pPr>
        <w:ind w:left="6519" w:hanging="280"/>
      </w:pPr>
      <w:rPr>
        <w:rFonts w:hint="default"/>
        <w:lang w:val="de-DE" w:eastAsia="en-US" w:bidi="ar-SA"/>
      </w:rPr>
    </w:lvl>
    <w:lvl w:ilvl="8" w:tplc="F9E80534">
      <w:numFmt w:val="bullet"/>
      <w:lvlText w:val="•"/>
      <w:lvlJc w:val="left"/>
      <w:pPr>
        <w:ind w:left="7273" w:hanging="280"/>
      </w:pPr>
      <w:rPr>
        <w:rFonts w:hint="default"/>
        <w:lang w:val="de-DE" w:eastAsia="en-US" w:bidi="ar-SA"/>
      </w:rPr>
    </w:lvl>
  </w:abstractNum>
  <w:abstractNum w:abstractNumId="30" w15:restartNumberingAfterBreak="0">
    <w:nsid w:val="64BA76B3"/>
    <w:multiLevelType w:val="hybridMultilevel"/>
    <w:tmpl w:val="16F8883E"/>
    <w:lvl w:ilvl="0" w:tplc="56D4788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5C546DAE">
      <w:numFmt w:val="bullet"/>
      <w:lvlText w:val="•"/>
      <w:lvlJc w:val="left"/>
      <w:pPr>
        <w:ind w:left="3330" w:hanging="280"/>
      </w:pPr>
      <w:rPr>
        <w:rFonts w:hint="default"/>
        <w:lang w:val="de-DE" w:eastAsia="en-US" w:bidi="ar-SA"/>
      </w:rPr>
    </w:lvl>
    <w:lvl w:ilvl="2" w:tplc="49745D1A">
      <w:numFmt w:val="bullet"/>
      <w:lvlText w:val="•"/>
      <w:lvlJc w:val="left"/>
      <w:pPr>
        <w:ind w:left="4181" w:hanging="280"/>
      </w:pPr>
      <w:rPr>
        <w:rFonts w:hint="default"/>
        <w:lang w:val="de-DE" w:eastAsia="en-US" w:bidi="ar-SA"/>
      </w:rPr>
    </w:lvl>
    <w:lvl w:ilvl="3" w:tplc="1B1A0564">
      <w:numFmt w:val="bullet"/>
      <w:lvlText w:val="•"/>
      <w:lvlJc w:val="left"/>
      <w:pPr>
        <w:ind w:left="5031" w:hanging="280"/>
      </w:pPr>
      <w:rPr>
        <w:rFonts w:hint="default"/>
        <w:lang w:val="de-DE" w:eastAsia="en-US" w:bidi="ar-SA"/>
      </w:rPr>
    </w:lvl>
    <w:lvl w:ilvl="4" w:tplc="17464020">
      <w:numFmt w:val="bullet"/>
      <w:lvlText w:val="•"/>
      <w:lvlJc w:val="left"/>
      <w:pPr>
        <w:ind w:left="5882" w:hanging="280"/>
      </w:pPr>
      <w:rPr>
        <w:rFonts w:hint="default"/>
        <w:lang w:val="de-DE" w:eastAsia="en-US" w:bidi="ar-SA"/>
      </w:rPr>
    </w:lvl>
    <w:lvl w:ilvl="5" w:tplc="95A8CCBA">
      <w:numFmt w:val="bullet"/>
      <w:lvlText w:val="•"/>
      <w:lvlJc w:val="left"/>
      <w:pPr>
        <w:ind w:left="6732" w:hanging="280"/>
      </w:pPr>
      <w:rPr>
        <w:rFonts w:hint="default"/>
        <w:lang w:val="de-DE" w:eastAsia="en-US" w:bidi="ar-SA"/>
      </w:rPr>
    </w:lvl>
    <w:lvl w:ilvl="6" w:tplc="91C6E0BC">
      <w:numFmt w:val="bullet"/>
      <w:lvlText w:val="•"/>
      <w:lvlJc w:val="left"/>
      <w:pPr>
        <w:ind w:left="7583" w:hanging="280"/>
      </w:pPr>
      <w:rPr>
        <w:rFonts w:hint="default"/>
        <w:lang w:val="de-DE" w:eastAsia="en-US" w:bidi="ar-SA"/>
      </w:rPr>
    </w:lvl>
    <w:lvl w:ilvl="7" w:tplc="4364C31E">
      <w:numFmt w:val="bullet"/>
      <w:lvlText w:val="•"/>
      <w:lvlJc w:val="left"/>
      <w:pPr>
        <w:ind w:left="8433" w:hanging="280"/>
      </w:pPr>
      <w:rPr>
        <w:rFonts w:hint="default"/>
        <w:lang w:val="de-DE" w:eastAsia="en-US" w:bidi="ar-SA"/>
      </w:rPr>
    </w:lvl>
    <w:lvl w:ilvl="8" w:tplc="01880558">
      <w:numFmt w:val="bullet"/>
      <w:lvlText w:val="•"/>
      <w:lvlJc w:val="left"/>
      <w:pPr>
        <w:ind w:left="9284" w:hanging="280"/>
      </w:pPr>
      <w:rPr>
        <w:rFonts w:hint="default"/>
        <w:lang w:val="de-DE" w:eastAsia="en-US" w:bidi="ar-SA"/>
      </w:rPr>
    </w:lvl>
  </w:abstractNum>
  <w:abstractNum w:abstractNumId="31" w15:restartNumberingAfterBreak="0">
    <w:nsid w:val="661B5D10"/>
    <w:multiLevelType w:val="hybridMultilevel"/>
    <w:tmpl w:val="07EAE988"/>
    <w:lvl w:ilvl="0" w:tplc="860AD10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C9CCF98">
      <w:numFmt w:val="bullet"/>
      <w:lvlText w:val="•"/>
      <w:lvlJc w:val="left"/>
      <w:pPr>
        <w:ind w:left="2214" w:hanging="280"/>
      </w:pPr>
      <w:rPr>
        <w:rFonts w:hint="default"/>
        <w:lang w:val="de-DE" w:eastAsia="en-US" w:bidi="ar-SA"/>
      </w:rPr>
    </w:lvl>
    <w:lvl w:ilvl="2" w:tplc="B050911C">
      <w:numFmt w:val="bullet"/>
      <w:lvlText w:val="•"/>
      <w:lvlJc w:val="left"/>
      <w:pPr>
        <w:ind w:left="3189" w:hanging="280"/>
      </w:pPr>
      <w:rPr>
        <w:rFonts w:hint="default"/>
        <w:lang w:val="de-DE" w:eastAsia="en-US" w:bidi="ar-SA"/>
      </w:rPr>
    </w:lvl>
    <w:lvl w:ilvl="3" w:tplc="648A7D18">
      <w:numFmt w:val="bullet"/>
      <w:lvlText w:val="•"/>
      <w:lvlJc w:val="left"/>
      <w:pPr>
        <w:ind w:left="4163" w:hanging="280"/>
      </w:pPr>
      <w:rPr>
        <w:rFonts w:hint="default"/>
        <w:lang w:val="de-DE" w:eastAsia="en-US" w:bidi="ar-SA"/>
      </w:rPr>
    </w:lvl>
    <w:lvl w:ilvl="4" w:tplc="709C9FF6">
      <w:numFmt w:val="bullet"/>
      <w:lvlText w:val="•"/>
      <w:lvlJc w:val="left"/>
      <w:pPr>
        <w:ind w:left="5138" w:hanging="280"/>
      </w:pPr>
      <w:rPr>
        <w:rFonts w:hint="default"/>
        <w:lang w:val="de-DE" w:eastAsia="en-US" w:bidi="ar-SA"/>
      </w:rPr>
    </w:lvl>
    <w:lvl w:ilvl="5" w:tplc="0DD2ACD2">
      <w:numFmt w:val="bullet"/>
      <w:lvlText w:val="•"/>
      <w:lvlJc w:val="left"/>
      <w:pPr>
        <w:ind w:left="6112" w:hanging="280"/>
      </w:pPr>
      <w:rPr>
        <w:rFonts w:hint="default"/>
        <w:lang w:val="de-DE" w:eastAsia="en-US" w:bidi="ar-SA"/>
      </w:rPr>
    </w:lvl>
    <w:lvl w:ilvl="6" w:tplc="9D64A368">
      <w:numFmt w:val="bullet"/>
      <w:lvlText w:val="•"/>
      <w:lvlJc w:val="left"/>
      <w:pPr>
        <w:ind w:left="7087" w:hanging="280"/>
      </w:pPr>
      <w:rPr>
        <w:rFonts w:hint="default"/>
        <w:lang w:val="de-DE" w:eastAsia="en-US" w:bidi="ar-SA"/>
      </w:rPr>
    </w:lvl>
    <w:lvl w:ilvl="7" w:tplc="75C8E9C8">
      <w:numFmt w:val="bullet"/>
      <w:lvlText w:val="•"/>
      <w:lvlJc w:val="left"/>
      <w:pPr>
        <w:ind w:left="8061" w:hanging="280"/>
      </w:pPr>
      <w:rPr>
        <w:rFonts w:hint="default"/>
        <w:lang w:val="de-DE" w:eastAsia="en-US" w:bidi="ar-SA"/>
      </w:rPr>
    </w:lvl>
    <w:lvl w:ilvl="8" w:tplc="57AA6BB8">
      <w:numFmt w:val="bullet"/>
      <w:lvlText w:val="•"/>
      <w:lvlJc w:val="left"/>
      <w:pPr>
        <w:ind w:left="9036" w:hanging="280"/>
      </w:pPr>
      <w:rPr>
        <w:rFonts w:hint="default"/>
        <w:lang w:val="de-DE" w:eastAsia="en-US" w:bidi="ar-SA"/>
      </w:rPr>
    </w:lvl>
  </w:abstractNum>
  <w:abstractNum w:abstractNumId="32" w15:restartNumberingAfterBreak="0">
    <w:nsid w:val="685260DA"/>
    <w:multiLevelType w:val="hybridMultilevel"/>
    <w:tmpl w:val="CA60771E"/>
    <w:lvl w:ilvl="0" w:tplc="3B62A93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89228338">
      <w:numFmt w:val="bullet"/>
      <w:lvlText w:val="•"/>
      <w:lvlJc w:val="left"/>
      <w:pPr>
        <w:ind w:left="3330" w:hanging="280"/>
      </w:pPr>
      <w:rPr>
        <w:rFonts w:hint="default"/>
        <w:lang w:val="de-DE" w:eastAsia="en-US" w:bidi="ar-SA"/>
      </w:rPr>
    </w:lvl>
    <w:lvl w:ilvl="2" w:tplc="8D3E165C">
      <w:numFmt w:val="bullet"/>
      <w:lvlText w:val="•"/>
      <w:lvlJc w:val="left"/>
      <w:pPr>
        <w:ind w:left="4181" w:hanging="280"/>
      </w:pPr>
      <w:rPr>
        <w:rFonts w:hint="default"/>
        <w:lang w:val="de-DE" w:eastAsia="en-US" w:bidi="ar-SA"/>
      </w:rPr>
    </w:lvl>
    <w:lvl w:ilvl="3" w:tplc="2090A4BA">
      <w:numFmt w:val="bullet"/>
      <w:lvlText w:val="•"/>
      <w:lvlJc w:val="left"/>
      <w:pPr>
        <w:ind w:left="5031" w:hanging="280"/>
      </w:pPr>
      <w:rPr>
        <w:rFonts w:hint="default"/>
        <w:lang w:val="de-DE" w:eastAsia="en-US" w:bidi="ar-SA"/>
      </w:rPr>
    </w:lvl>
    <w:lvl w:ilvl="4" w:tplc="103E885A">
      <w:numFmt w:val="bullet"/>
      <w:lvlText w:val="•"/>
      <w:lvlJc w:val="left"/>
      <w:pPr>
        <w:ind w:left="5882" w:hanging="280"/>
      </w:pPr>
      <w:rPr>
        <w:rFonts w:hint="default"/>
        <w:lang w:val="de-DE" w:eastAsia="en-US" w:bidi="ar-SA"/>
      </w:rPr>
    </w:lvl>
    <w:lvl w:ilvl="5" w:tplc="4C060388">
      <w:numFmt w:val="bullet"/>
      <w:lvlText w:val="•"/>
      <w:lvlJc w:val="left"/>
      <w:pPr>
        <w:ind w:left="6732" w:hanging="280"/>
      </w:pPr>
      <w:rPr>
        <w:rFonts w:hint="default"/>
        <w:lang w:val="de-DE" w:eastAsia="en-US" w:bidi="ar-SA"/>
      </w:rPr>
    </w:lvl>
    <w:lvl w:ilvl="6" w:tplc="B23A03A6">
      <w:numFmt w:val="bullet"/>
      <w:lvlText w:val="•"/>
      <w:lvlJc w:val="left"/>
      <w:pPr>
        <w:ind w:left="7583" w:hanging="280"/>
      </w:pPr>
      <w:rPr>
        <w:rFonts w:hint="default"/>
        <w:lang w:val="de-DE" w:eastAsia="en-US" w:bidi="ar-SA"/>
      </w:rPr>
    </w:lvl>
    <w:lvl w:ilvl="7" w:tplc="6DC21AC8">
      <w:numFmt w:val="bullet"/>
      <w:lvlText w:val="•"/>
      <w:lvlJc w:val="left"/>
      <w:pPr>
        <w:ind w:left="8433" w:hanging="280"/>
      </w:pPr>
      <w:rPr>
        <w:rFonts w:hint="default"/>
        <w:lang w:val="de-DE" w:eastAsia="en-US" w:bidi="ar-SA"/>
      </w:rPr>
    </w:lvl>
    <w:lvl w:ilvl="8" w:tplc="F180667C">
      <w:numFmt w:val="bullet"/>
      <w:lvlText w:val="•"/>
      <w:lvlJc w:val="left"/>
      <w:pPr>
        <w:ind w:left="9284" w:hanging="280"/>
      </w:pPr>
      <w:rPr>
        <w:rFonts w:hint="default"/>
        <w:lang w:val="de-DE" w:eastAsia="en-US" w:bidi="ar-SA"/>
      </w:rPr>
    </w:lvl>
  </w:abstractNum>
  <w:abstractNum w:abstractNumId="33" w15:restartNumberingAfterBreak="0">
    <w:nsid w:val="6A1450FD"/>
    <w:multiLevelType w:val="hybridMultilevel"/>
    <w:tmpl w:val="880C9E36"/>
    <w:lvl w:ilvl="0" w:tplc="EFB6C3D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428FE0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109C6DB2">
      <w:numFmt w:val="bullet"/>
      <w:lvlText w:val="•"/>
      <w:lvlJc w:val="left"/>
      <w:pPr>
        <w:ind w:left="3425" w:hanging="280"/>
      </w:pPr>
      <w:rPr>
        <w:rFonts w:hint="default"/>
        <w:lang w:val="de-DE" w:eastAsia="en-US" w:bidi="ar-SA"/>
      </w:rPr>
    </w:lvl>
    <w:lvl w:ilvl="3" w:tplc="9D02F5EE">
      <w:numFmt w:val="bullet"/>
      <w:lvlText w:val="•"/>
      <w:lvlJc w:val="left"/>
      <w:pPr>
        <w:ind w:left="4370" w:hanging="280"/>
      </w:pPr>
      <w:rPr>
        <w:rFonts w:hint="default"/>
        <w:lang w:val="de-DE" w:eastAsia="en-US" w:bidi="ar-SA"/>
      </w:rPr>
    </w:lvl>
    <w:lvl w:ilvl="4" w:tplc="53F09178">
      <w:numFmt w:val="bullet"/>
      <w:lvlText w:val="•"/>
      <w:lvlJc w:val="left"/>
      <w:pPr>
        <w:ind w:left="5315" w:hanging="280"/>
      </w:pPr>
      <w:rPr>
        <w:rFonts w:hint="default"/>
        <w:lang w:val="de-DE" w:eastAsia="en-US" w:bidi="ar-SA"/>
      </w:rPr>
    </w:lvl>
    <w:lvl w:ilvl="5" w:tplc="1B5ACCE6">
      <w:numFmt w:val="bullet"/>
      <w:lvlText w:val="•"/>
      <w:lvlJc w:val="left"/>
      <w:pPr>
        <w:ind w:left="6260" w:hanging="280"/>
      </w:pPr>
      <w:rPr>
        <w:rFonts w:hint="default"/>
        <w:lang w:val="de-DE" w:eastAsia="en-US" w:bidi="ar-SA"/>
      </w:rPr>
    </w:lvl>
    <w:lvl w:ilvl="6" w:tplc="104A58E4">
      <w:numFmt w:val="bullet"/>
      <w:lvlText w:val="•"/>
      <w:lvlJc w:val="left"/>
      <w:pPr>
        <w:ind w:left="7205" w:hanging="280"/>
      </w:pPr>
      <w:rPr>
        <w:rFonts w:hint="default"/>
        <w:lang w:val="de-DE" w:eastAsia="en-US" w:bidi="ar-SA"/>
      </w:rPr>
    </w:lvl>
    <w:lvl w:ilvl="7" w:tplc="9F3C7194">
      <w:numFmt w:val="bullet"/>
      <w:lvlText w:val="•"/>
      <w:lvlJc w:val="left"/>
      <w:pPr>
        <w:ind w:left="8150" w:hanging="280"/>
      </w:pPr>
      <w:rPr>
        <w:rFonts w:hint="default"/>
        <w:lang w:val="de-DE" w:eastAsia="en-US" w:bidi="ar-SA"/>
      </w:rPr>
    </w:lvl>
    <w:lvl w:ilvl="8" w:tplc="AA1C8BC0">
      <w:numFmt w:val="bullet"/>
      <w:lvlText w:val="•"/>
      <w:lvlJc w:val="left"/>
      <w:pPr>
        <w:ind w:left="9095" w:hanging="280"/>
      </w:pPr>
      <w:rPr>
        <w:rFonts w:hint="default"/>
        <w:lang w:val="de-DE" w:eastAsia="en-US" w:bidi="ar-SA"/>
      </w:rPr>
    </w:lvl>
  </w:abstractNum>
  <w:abstractNum w:abstractNumId="34" w15:restartNumberingAfterBreak="0">
    <w:nsid w:val="6AE80BBD"/>
    <w:multiLevelType w:val="hybridMultilevel"/>
    <w:tmpl w:val="F4A88184"/>
    <w:lvl w:ilvl="0" w:tplc="047E92C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419C81D8">
      <w:numFmt w:val="bullet"/>
      <w:lvlText w:val="•"/>
      <w:lvlJc w:val="left"/>
      <w:pPr>
        <w:ind w:left="3330" w:hanging="280"/>
      </w:pPr>
      <w:rPr>
        <w:rFonts w:hint="default"/>
        <w:lang w:val="de-DE" w:eastAsia="en-US" w:bidi="ar-SA"/>
      </w:rPr>
    </w:lvl>
    <w:lvl w:ilvl="2" w:tplc="9C6666DA">
      <w:numFmt w:val="bullet"/>
      <w:lvlText w:val="•"/>
      <w:lvlJc w:val="left"/>
      <w:pPr>
        <w:ind w:left="4181" w:hanging="280"/>
      </w:pPr>
      <w:rPr>
        <w:rFonts w:hint="default"/>
        <w:lang w:val="de-DE" w:eastAsia="en-US" w:bidi="ar-SA"/>
      </w:rPr>
    </w:lvl>
    <w:lvl w:ilvl="3" w:tplc="3B24233A">
      <w:numFmt w:val="bullet"/>
      <w:lvlText w:val="•"/>
      <w:lvlJc w:val="left"/>
      <w:pPr>
        <w:ind w:left="5031" w:hanging="280"/>
      </w:pPr>
      <w:rPr>
        <w:rFonts w:hint="default"/>
        <w:lang w:val="de-DE" w:eastAsia="en-US" w:bidi="ar-SA"/>
      </w:rPr>
    </w:lvl>
    <w:lvl w:ilvl="4" w:tplc="C19AA27C">
      <w:numFmt w:val="bullet"/>
      <w:lvlText w:val="•"/>
      <w:lvlJc w:val="left"/>
      <w:pPr>
        <w:ind w:left="5882" w:hanging="280"/>
      </w:pPr>
      <w:rPr>
        <w:rFonts w:hint="default"/>
        <w:lang w:val="de-DE" w:eastAsia="en-US" w:bidi="ar-SA"/>
      </w:rPr>
    </w:lvl>
    <w:lvl w:ilvl="5" w:tplc="F2C651D6">
      <w:numFmt w:val="bullet"/>
      <w:lvlText w:val="•"/>
      <w:lvlJc w:val="left"/>
      <w:pPr>
        <w:ind w:left="6732" w:hanging="280"/>
      </w:pPr>
      <w:rPr>
        <w:rFonts w:hint="default"/>
        <w:lang w:val="de-DE" w:eastAsia="en-US" w:bidi="ar-SA"/>
      </w:rPr>
    </w:lvl>
    <w:lvl w:ilvl="6" w:tplc="00AAEC22">
      <w:numFmt w:val="bullet"/>
      <w:lvlText w:val="•"/>
      <w:lvlJc w:val="left"/>
      <w:pPr>
        <w:ind w:left="7583" w:hanging="280"/>
      </w:pPr>
      <w:rPr>
        <w:rFonts w:hint="default"/>
        <w:lang w:val="de-DE" w:eastAsia="en-US" w:bidi="ar-SA"/>
      </w:rPr>
    </w:lvl>
    <w:lvl w:ilvl="7" w:tplc="550C30A2">
      <w:numFmt w:val="bullet"/>
      <w:lvlText w:val="•"/>
      <w:lvlJc w:val="left"/>
      <w:pPr>
        <w:ind w:left="8433" w:hanging="280"/>
      </w:pPr>
      <w:rPr>
        <w:rFonts w:hint="default"/>
        <w:lang w:val="de-DE" w:eastAsia="en-US" w:bidi="ar-SA"/>
      </w:rPr>
    </w:lvl>
    <w:lvl w:ilvl="8" w:tplc="0A1C2338">
      <w:numFmt w:val="bullet"/>
      <w:lvlText w:val="•"/>
      <w:lvlJc w:val="left"/>
      <w:pPr>
        <w:ind w:left="9284" w:hanging="280"/>
      </w:pPr>
      <w:rPr>
        <w:rFonts w:hint="default"/>
        <w:lang w:val="de-DE" w:eastAsia="en-US" w:bidi="ar-SA"/>
      </w:rPr>
    </w:lvl>
  </w:abstractNum>
  <w:abstractNum w:abstractNumId="35" w15:restartNumberingAfterBreak="0">
    <w:nsid w:val="6BED1EE1"/>
    <w:multiLevelType w:val="hybridMultilevel"/>
    <w:tmpl w:val="915ACBE0"/>
    <w:lvl w:ilvl="0" w:tplc="D7AED6C2">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69C4129E">
      <w:numFmt w:val="bullet"/>
      <w:lvlText w:val="•"/>
      <w:lvlJc w:val="left"/>
      <w:pPr>
        <w:ind w:left="3330" w:hanging="280"/>
      </w:pPr>
      <w:rPr>
        <w:rFonts w:hint="default"/>
        <w:lang w:val="de-DE" w:eastAsia="en-US" w:bidi="ar-SA"/>
      </w:rPr>
    </w:lvl>
    <w:lvl w:ilvl="2" w:tplc="8B6AD41E">
      <w:numFmt w:val="bullet"/>
      <w:lvlText w:val="•"/>
      <w:lvlJc w:val="left"/>
      <w:pPr>
        <w:ind w:left="4181" w:hanging="280"/>
      </w:pPr>
      <w:rPr>
        <w:rFonts w:hint="default"/>
        <w:lang w:val="de-DE" w:eastAsia="en-US" w:bidi="ar-SA"/>
      </w:rPr>
    </w:lvl>
    <w:lvl w:ilvl="3" w:tplc="2F3096F4">
      <w:numFmt w:val="bullet"/>
      <w:lvlText w:val="•"/>
      <w:lvlJc w:val="left"/>
      <w:pPr>
        <w:ind w:left="5031" w:hanging="280"/>
      </w:pPr>
      <w:rPr>
        <w:rFonts w:hint="default"/>
        <w:lang w:val="de-DE" w:eastAsia="en-US" w:bidi="ar-SA"/>
      </w:rPr>
    </w:lvl>
    <w:lvl w:ilvl="4" w:tplc="90CC87FA">
      <w:numFmt w:val="bullet"/>
      <w:lvlText w:val="•"/>
      <w:lvlJc w:val="left"/>
      <w:pPr>
        <w:ind w:left="5882" w:hanging="280"/>
      </w:pPr>
      <w:rPr>
        <w:rFonts w:hint="default"/>
        <w:lang w:val="de-DE" w:eastAsia="en-US" w:bidi="ar-SA"/>
      </w:rPr>
    </w:lvl>
    <w:lvl w:ilvl="5" w:tplc="10DAC642">
      <w:numFmt w:val="bullet"/>
      <w:lvlText w:val="•"/>
      <w:lvlJc w:val="left"/>
      <w:pPr>
        <w:ind w:left="6732" w:hanging="280"/>
      </w:pPr>
      <w:rPr>
        <w:rFonts w:hint="default"/>
        <w:lang w:val="de-DE" w:eastAsia="en-US" w:bidi="ar-SA"/>
      </w:rPr>
    </w:lvl>
    <w:lvl w:ilvl="6" w:tplc="7C0AF444">
      <w:numFmt w:val="bullet"/>
      <w:lvlText w:val="•"/>
      <w:lvlJc w:val="left"/>
      <w:pPr>
        <w:ind w:left="7583" w:hanging="280"/>
      </w:pPr>
      <w:rPr>
        <w:rFonts w:hint="default"/>
        <w:lang w:val="de-DE" w:eastAsia="en-US" w:bidi="ar-SA"/>
      </w:rPr>
    </w:lvl>
    <w:lvl w:ilvl="7" w:tplc="89948A8C">
      <w:numFmt w:val="bullet"/>
      <w:lvlText w:val="•"/>
      <w:lvlJc w:val="left"/>
      <w:pPr>
        <w:ind w:left="8433" w:hanging="280"/>
      </w:pPr>
      <w:rPr>
        <w:rFonts w:hint="default"/>
        <w:lang w:val="de-DE" w:eastAsia="en-US" w:bidi="ar-SA"/>
      </w:rPr>
    </w:lvl>
    <w:lvl w:ilvl="8" w:tplc="7E4454A2">
      <w:numFmt w:val="bullet"/>
      <w:lvlText w:val="•"/>
      <w:lvlJc w:val="left"/>
      <w:pPr>
        <w:ind w:left="9284" w:hanging="280"/>
      </w:pPr>
      <w:rPr>
        <w:rFonts w:hint="default"/>
        <w:lang w:val="de-DE" w:eastAsia="en-US" w:bidi="ar-SA"/>
      </w:rPr>
    </w:lvl>
  </w:abstractNum>
  <w:abstractNum w:abstractNumId="36" w15:restartNumberingAfterBreak="0">
    <w:nsid w:val="6CE73804"/>
    <w:multiLevelType w:val="hybridMultilevel"/>
    <w:tmpl w:val="7FB49AF4"/>
    <w:lvl w:ilvl="0" w:tplc="1A801E1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9162DB0A">
      <w:numFmt w:val="bullet"/>
      <w:lvlText w:val="•"/>
      <w:lvlJc w:val="left"/>
      <w:pPr>
        <w:ind w:left="2214" w:hanging="280"/>
      </w:pPr>
      <w:rPr>
        <w:rFonts w:hint="default"/>
        <w:lang w:val="de-DE" w:eastAsia="en-US" w:bidi="ar-SA"/>
      </w:rPr>
    </w:lvl>
    <w:lvl w:ilvl="2" w:tplc="C60EA3D6">
      <w:numFmt w:val="bullet"/>
      <w:lvlText w:val="•"/>
      <w:lvlJc w:val="left"/>
      <w:pPr>
        <w:ind w:left="3189" w:hanging="280"/>
      </w:pPr>
      <w:rPr>
        <w:rFonts w:hint="default"/>
        <w:lang w:val="de-DE" w:eastAsia="en-US" w:bidi="ar-SA"/>
      </w:rPr>
    </w:lvl>
    <w:lvl w:ilvl="3" w:tplc="B0FAE0A0">
      <w:numFmt w:val="bullet"/>
      <w:lvlText w:val="•"/>
      <w:lvlJc w:val="left"/>
      <w:pPr>
        <w:ind w:left="4163" w:hanging="280"/>
      </w:pPr>
      <w:rPr>
        <w:rFonts w:hint="default"/>
        <w:lang w:val="de-DE" w:eastAsia="en-US" w:bidi="ar-SA"/>
      </w:rPr>
    </w:lvl>
    <w:lvl w:ilvl="4" w:tplc="F056942A">
      <w:numFmt w:val="bullet"/>
      <w:lvlText w:val="•"/>
      <w:lvlJc w:val="left"/>
      <w:pPr>
        <w:ind w:left="5138" w:hanging="280"/>
      </w:pPr>
      <w:rPr>
        <w:rFonts w:hint="default"/>
        <w:lang w:val="de-DE" w:eastAsia="en-US" w:bidi="ar-SA"/>
      </w:rPr>
    </w:lvl>
    <w:lvl w:ilvl="5" w:tplc="ADC26732">
      <w:numFmt w:val="bullet"/>
      <w:lvlText w:val="•"/>
      <w:lvlJc w:val="left"/>
      <w:pPr>
        <w:ind w:left="6112" w:hanging="280"/>
      </w:pPr>
      <w:rPr>
        <w:rFonts w:hint="default"/>
        <w:lang w:val="de-DE" w:eastAsia="en-US" w:bidi="ar-SA"/>
      </w:rPr>
    </w:lvl>
    <w:lvl w:ilvl="6" w:tplc="4B185372">
      <w:numFmt w:val="bullet"/>
      <w:lvlText w:val="•"/>
      <w:lvlJc w:val="left"/>
      <w:pPr>
        <w:ind w:left="7087" w:hanging="280"/>
      </w:pPr>
      <w:rPr>
        <w:rFonts w:hint="default"/>
        <w:lang w:val="de-DE" w:eastAsia="en-US" w:bidi="ar-SA"/>
      </w:rPr>
    </w:lvl>
    <w:lvl w:ilvl="7" w:tplc="BC604556">
      <w:numFmt w:val="bullet"/>
      <w:lvlText w:val="•"/>
      <w:lvlJc w:val="left"/>
      <w:pPr>
        <w:ind w:left="8061" w:hanging="280"/>
      </w:pPr>
      <w:rPr>
        <w:rFonts w:hint="default"/>
        <w:lang w:val="de-DE" w:eastAsia="en-US" w:bidi="ar-SA"/>
      </w:rPr>
    </w:lvl>
    <w:lvl w:ilvl="8" w:tplc="47EA43B2">
      <w:numFmt w:val="bullet"/>
      <w:lvlText w:val="•"/>
      <w:lvlJc w:val="left"/>
      <w:pPr>
        <w:ind w:left="9036" w:hanging="280"/>
      </w:pPr>
      <w:rPr>
        <w:rFonts w:hint="default"/>
        <w:lang w:val="de-DE" w:eastAsia="en-US" w:bidi="ar-SA"/>
      </w:rPr>
    </w:lvl>
  </w:abstractNum>
  <w:abstractNum w:abstractNumId="37" w15:restartNumberingAfterBreak="0">
    <w:nsid w:val="6F6131B9"/>
    <w:multiLevelType w:val="hybridMultilevel"/>
    <w:tmpl w:val="6A98D94A"/>
    <w:lvl w:ilvl="0" w:tplc="A6EC3CC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6E2404A">
      <w:numFmt w:val="bullet"/>
      <w:lvlText w:val="•"/>
      <w:lvlJc w:val="left"/>
      <w:pPr>
        <w:ind w:left="3330" w:hanging="280"/>
      </w:pPr>
      <w:rPr>
        <w:rFonts w:hint="default"/>
        <w:lang w:val="de-DE" w:eastAsia="en-US" w:bidi="ar-SA"/>
      </w:rPr>
    </w:lvl>
    <w:lvl w:ilvl="2" w:tplc="DC2ABAB8">
      <w:numFmt w:val="bullet"/>
      <w:lvlText w:val="•"/>
      <w:lvlJc w:val="left"/>
      <w:pPr>
        <w:ind w:left="4181" w:hanging="280"/>
      </w:pPr>
      <w:rPr>
        <w:rFonts w:hint="default"/>
        <w:lang w:val="de-DE" w:eastAsia="en-US" w:bidi="ar-SA"/>
      </w:rPr>
    </w:lvl>
    <w:lvl w:ilvl="3" w:tplc="AA58899A">
      <w:numFmt w:val="bullet"/>
      <w:lvlText w:val="•"/>
      <w:lvlJc w:val="left"/>
      <w:pPr>
        <w:ind w:left="5031" w:hanging="280"/>
      </w:pPr>
      <w:rPr>
        <w:rFonts w:hint="default"/>
        <w:lang w:val="de-DE" w:eastAsia="en-US" w:bidi="ar-SA"/>
      </w:rPr>
    </w:lvl>
    <w:lvl w:ilvl="4" w:tplc="526ED402">
      <w:numFmt w:val="bullet"/>
      <w:lvlText w:val="•"/>
      <w:lvlJc w:val="left"/>
      <w:pPr>
        <w:ind w:left="5882" w:hanging="280"/>
      </w:pPr>
      <w:rPr>
        <w:rFonts w:hint="default"/>
        <w:lang w:val="de-DE" w:eastAsia="en-US" w:bidi="ar-SA"/>
      </w:rPr>
    </w:lvl>
    <w:lvl w:ilvl="5" w:tplc="F4202BF6">
      <w:numFmt w:val="bullet"/>
      <w:lvlText w:val="•"/>
      <w:lvlJc w:val="left"/>
      <w:pPr>
        <w:ind w:left="6732" w:hanging="280"/>
      </w:pPr>
      <w:rPr>
        <w:rFonts w:hint="default"/>
        <w:lang w:val="de-DE" w:eastAsia="en-US" w:bidi="ar-SA"/>
      </w:rPr>
    </w:lvl>
    <w:lvl w:ilvl="6" w:tplc="0C207DE6">
      <w:numFmt w:val="bullet"/>
      <w:lvlText w:val="•"/>
      <w:lvlJc w:val="left"/>
      <w:pPr>
        <w:ind w:left="7583" w:hanging="280"/>
      </w:pPr>
      <w:rPr>
        <w:rFonts w:hint="default"/>
        <w:lang w:val="de-DE" w:eastAsia="en-US" w:bidi="ar-SA"/>
      </w:rPr>
    </w:lvl>
    <w:lvl w:ilvl="7" w:tplc="7F8232B8">
      <w:numFmt w:val="bullet"/>
      <w:lvlText w:val="•"/>
      <w:lvlJc w:val="left"/>
      <w:pPr>
        <w:ind w:left="8433" w:hanging="280"/>
      </w:pPr>
      <w:rPr>
        <w:rFonts w:hint="default"/>
        <w:lang w:val="de-DE" w:eastAsia="en-US" w:bidi="ar-SA"/>
      </w:rPr>
    </w:lvl>
    <w:lvl w:ilvl="8" w:tplc="254C27D8">
      <w:numFmt w:val="bullet"/>
      <w:lvlText w:val="•"/>
      <w:lvlJc w:val="left"/>
      <w:pPr>
        <w:ind w:left="9284" w:hanging="280"/>
      </w:pPr>
      <w:rPr>
        <w:rFonts w:hint="default"/>
        <w:lang w:val="de-DE" w:eastAsia="en-US" w:bidi="ar-SA"/>
      </w:rPr>
    </w:lvl>
  </w:abstractNum>
  <w:abstractNum w:abstractNumId="38" w15:restartNumberingAfterBreak="0">
    <w:nsid w:val="7A957715"/>
    <w:multiLevelType w:val="multilevel"/>
    <w:tmpl w:val="6E8084B6"/>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left"/>
      </w:pPr>
      <w:rPr>
        <w:rFonts w:hint="default"/>
        <w:w w:val="95"/>
        <w:lang w:val="de-DE" w:eastAsia="en-US" w:bidi="ar-SA"/>
      </w:rPr>
    </w:lvl>
    <w:lvl w:ilvl="2">
      <w:numFmt w:val="bullet"/>
      <w:lvlText w:val="•"/>
      <w:lvlJc w:val="left"/>
      <w:pPr>
        <w:ind w:left="1237" w:hanging="567"/>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2484" w:hanging="567"/>
      </w:pPr>
      <w:rPr>
        <w:rFonts w:ascii="Fira Sans" w:eastAsia="Fira Sans" w:hAnsi="Fira Sans" w:cs="Fira Sans" w:hint="default"/>
        <w:b w:val="0"/>
        <w:bCs w:val="0"/>
        <w:i w:val="0"/>
        <w:iCs w:val="0"/>
        <w:color w:val="231F20"/>
        <w:w w:val="100"/>
        <w:sz w:val="20"/>
        <w:szCs w:val="20"/>
        <w:lang w:val="de-DE" w:eastAsia="en-US" w:bidi="ar-SA"/>
      </w:rPr>
    </w:lvl>
    <w:lvl w:ilvl="4">
      <w:numFmt w:val="bullet"/>
      <w:lvlText w:val="•"/>
      <w:lvlJc w:val="left"/>
      <w:pPr>
        <w:ind w:left="3637" w:hanging="567"/>
      </w:pPr>
      <w:rPr>
        <w:rFonts w:hint="default"/>
        <w:lang w:val="de-DE" w:eastAsia="en-US" w:bidi="ar-SA"/>
      </w:rPr>
    </w:lvl>
    <w:lvl w:ilvl="5">
      <w:numFmt w:val="bullet"/>
      <w:lvlText w:val="•"/>
      <w:lvlJc w:val="left"/>
      <w:pPr>
        <w:ind w:left="4494" w:hanging="567"/>
      </w:pPr>
      <w:rPr>
        <w:rFonts w:hint="default"/>
        <w:lang w:val="de-DE" w:eastAsia="en-US" w:bidi="ar-SA"/>
      </w:rPr>
    </w:lvl>
    <w:lvl w:ilvl="6">
      <w:numFmt w:val="bullet"/>
      <w:lvlText w:val="•"/>
      <w:lvlJc w:val="left"/>
      <w:pPr>
        <w:ind w:left="5352" w:hanging="567"/>
      </w:pPr>
      <w:rPr>
        <w:rFonts w:hint="default"/>
        <w:lang w:val="de-DE" w:eastAsia="en-US" w:bidi="ar-SA"/>
      </w:rPr>
    </w:lvl>
    <w:lvl w:ilvl="7">
      <w:numFmt w:val="bullet"/>
      <w:lvlText w:val="•"/>
      <w:lvlJc w:val="left"/>
      <w:pPr>
        <w:ind w:left="6209" w:hanging="567"/>
      </w:pPr>
      <w:rPr>
        <w:rFonts w:hint="default"/>
        <w:lang w:val="de-DE" w:eastAsia="en-US" w:bidi="ar-SA"/>
      </w:rPr>
    </w:lvl>
    <w:lvl w:ilvl="8">
      <w:numFmt w:val="bullet"/>
      <w:lvlText w:val="•"/>
      <w:lvlJc w:val="left"/>
      <w:pPr>
        <w:ind w:left="7066" w:hanging="567"/>
      </w:pPr>
      <w:rPr>
        <w:rFonts w:hint="default"/>
        <w:lang w:val="de-DE" w:eastAsia="en-US" w:bidi="ar-SA"/>
      </w:rPr>
    </w:lvl>
  </w:abstractNum>
  <w:abstractNum w:abstractNumId="39" w15:restartNumberingAfterBreak="0">
    <w:nsid w:val="7AE50221"/>
    <w:multiLevelType w:val="hybridMultilevel"/>
    <w:tmpl w:val="A796AF5C"/>
    <w:lvl w:ilvl="0" w:tplc="FA5EADB2">
      <w:numFmt w:val="bullet"/>
      <w:lvlText w:val="•"/>
      <w:lvlJc w:val="left"/>
      <w:pPr>
        <w:ind w:left="428" w:hanging="280"/>
      </w:pPr>
      <w:rPr>
        <w:rFonts w:ascii="Fira Sans" w:eastAsia="Fira Sans" w:hAnsi="Fira Sans" w:cs="Fira Sans" w:hint="default"/>
        <w:b w:val="0"/>
        <w:bCs w:val="0"/>
        <w:i w:val="0"/>
        <w:iCs w:val="0"/>
        <w:color w:val="231F20"/>
        <w:w w:val="100"/>
        <w:sz w:val="20"/>
        <w:szCs w:val="20"/>
        <w:lang w:val="de-DE" w:eastAsia="en-US" w:bidi="ar-SA"/>
      </w:rPr>
    </w:lvl>
    <w:lvl w:ilvl="1" w:tplc="FB86FA9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2BB89E40">
      <w:numFmt w:val="bullet"/>
      <w:lvlText w:val="•"/>
      <w:lvlJc w:val="left"/>
      <w:pPr>
        <w:ind w:left="2094" w:hanging="280"/>
      </w:pPr>
      <w:rPr>
        <w:rFonts w:hint="default"/>
        <w:lang w:val="de-DE" w:eastAsia="en-US" w:bidi="ar-SA"/>
      </w:rPr>
    </w:lvl>
    <w:lvl w:ilvl="3" w:tplc="7CF4FDFA">
      <w:numFmt w:val="bullet"/>
      <w:lvlText w:val="•"/>
      <w:lvlJc w:val="left"/>
      <w:pPr>
        <w:ind w:left="2948" w:hanging="280"/>
      </w:pPr>
      <w:rPr>
        <w:rFonts w:hint="default"/>
        <w:lang w:val="de-DE" w:eastAsia="en-US" w:bidi="ar-SA"/>
      </w:rPr>
    </w:lvl>
    <w:lvl w:ilvl="4" w:tplc="15862BC8">
      <w:numFmt w:val="bullet"/>
      <w:lvlText w:val="•"/>
      <w:lvlJc w:val="left"/>
      <w:pPr>
        <w:ind w:left="3803" w:hanging="280"/>
      </w:pPr>
      <w:rPr>
        <w:rFonts w:hint="default"/>
        <w:lang w:val="de-DE" w:eastAsia="en-US" w:bidi="ar-SA"/>
      </w:rPr>
    </w:lvl>
    <w:lvl w:ilvl="5" w:tplc="103E64D8">
      <w:numFmt w:val="bullet"/>
      <w:lvlText w:val="•"/>
      <w:lvlJc w:val="left"/>
      <w:pPr>
        <w:ind w:left="4657" w:hanging="280"/>
      </w:pPr>
      <w:rPr>
        <w:rFonts w:hint="default"/>
        <w:lang w:val="de-DE" w:eastAsia="en-US" w:bidi="ar-SA"/>
      </w:rPr>
    </w:lvl>
    <w:lvl w:ilvl="6" w:tplc="3A1A85FC">
      <w:numFmt w:val="bullet"/>
      <w:lvlText w:val="•"/>
      <w:lvlJc w:val="left"/>
      <w:pPr>
        <w:ind w:left="5512" w:hanging="280"/>
      </w:pPr>
      <w:rPr>
        <w:rFonts w:hint="default"/>
        <w:lang w:val="de-DE" w:eastAsia="en-US" w:bidi="ar-SA"/>
      </w:rPr>
    </w:lvl>
    <w:lvl w:ilvl="7" w:tplc="983A4D40">
      <w:numFmt w:val="bullet"/>
      <w:lvlText w:val="•"/>
      <w:lvlJc w:val="left"/>
      <w:pPr>
        <w:ind w:left="6366" w:hanging="280"/>
      </w:pPr>
      <w:rPr>
        <w:rFonts w:hint="default"/>
        <w:lang w:val="de-DE" w:eastAsia="en-US" w:bidi="ar-SA"/>
      </w:rPr>
    </w:lvl>
    <w:lvl w:ilvl="8" w:tplc="18444CD0">
      <w:numFmt w:val="bullet"/>
      <w:lvlText w:val="•"/>
      <w:lvlJc w:val="left"/>
      <w:pPr>
        <w:ind w:left="7221" w:hanging="280"/>
      </w:pPr>
      <w:rPr>
        <w:rFonts w:hint="default"/>
        <w:lang w:val="de-DE" w:eastAsia="en-US" w:bidi="ar-SA"/>
      </w:rPr>
    </w:lvl>
  </w:abstractNum>
  <w:abstractNum w:abstractNumId="40" w15:restartNumberingAfterBreak="0">
    <w:nsid w:val="7C3E3262"/>
    <w:multiLevelType w:val="hybridMultilevel"/>
    <w:tmpl w:val="36EA3BB8"/>
    <w:lvl w:ilvl="0" w:tplc="54DE47DE">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5AED0B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7DEE9B4E">
      <w:numFmt w:val="bullet"/>
      <w:lvlText w:val="•"/>
      <w:lvlJc w:val="left"/>
      <w:pPr>
        <w:ind w:left="3425" w:hanging="280"/>
      </w:pPr>
      <w:rPr>
        <w:rFonts w:hint="default"/>
        <w:lang w:val="de-DE" w:eastAsia="en-US" w:bidi="ar-SA"/>
      </w:rPr>
    </w:lvl>
    <w:lvl w:ilvl="3" w:tplc="A852FFE6">
      <w:numFmt w:val="bullet"/>
      <w:lvlText w:val="•"/>
      <w:lvlJc w:val="left"/>
      <w:pPr>
        <w:ind w:left="4370" w:hanging="280"/>
      </w:pPr>
      <w:rPr>
        <w:rFonts w:hint="default"/>
        <w:lang w:val="de-DE" w:eastAsia="en-US" w:bidi="ar-SA"/>
      </w:rPr>
    </w:lvl>
    <w:lvl w:ilvl="4" w:tplc="E290662E">
      <w:numFmt w:val="bullet"/>
      <w:lvlText w:val="•"/>
      <w:lvlJc w:val="left"/>
      <w:pPr>
        <w:ind w:left="5315" w:hanging="280"/>
      </w:pPr>
      <w:rPr>
        <w:rFonts w:hint="default"/>
        <w:lang w:val="de-DE" w:eastAsia="en-US" w:bidi="ar-SA"/>
      </w:rPr>
    </w:lvl>
    <w:lvl w:ilvl="5" w:tplc="4F96AD22">
      <w:numFmt w:val="bullet"/>
      <w:lvlText w:val="•"/>
      <w:lvlJc w:val="left"/>
      <w:pPr>
        <w:ind w:left="6260" w:hanging="280"/>
      </w:pPr>
      <w:rPr>
        <w:rFonts w:hint="default"/>
        <w:lang w:val="de-DE" w:eastAsia="en-US" w:bidi="ar-SA"/>
      </w:rPr>
    </w:lvl>
    <w:lvl w:ilvl="6" w:tplc="8E8AAA2C">
      <w:numFmt w:val="bullet"/>
      <w:lvlText w:val="•"/>
      <w:lvlJc w:val="left"/>
      <w:pPr>
        <w:ind w:left="7205" w:hanging="280"/>
      </w:pPr>
      <w:rPr>
        <w:rFonts w:hint="default"/>
        <w:lang w:val="de-DE" w:eastAsia="en-US" w:bidi="ar-SA"/>
      </w:rPr>
    </w:lvl>
    <w:lvl w:ilvl="7" w:tplc="F1FCFFB8">
      <w:numFmt w:val="bullet"/>
      <w:lvlText w:val="•"/>
      <w:lvlJc w:val="left"/>
      <w:pPr>
        <w:ind w:left="8150" w:hanging="280"/>
      </w:pPr>
      <w:rPr>
        <w:rFonts w:hint="default"/>
        <w:lang w:val="de-DE" w:eastAsia="en-US" w:bidi="ar-SA"/>
      </w:rPr>
    </w:lvl>
    <w:lvl w:ilvl="8" w:tplc="DA90492C">
      <w:numFmt w:val="bullet"/>
      <w:lvlText w:val="•"/>
      <w:lvlJc w:val="left"/>
      <w:pPr>
        <w:ind w:left="9095" w:hanging="280"/>
      </w:pPr>
      <w:rPr>
        <w:rFonts w:hint="default"/>
        <w:lang w:val="de-DE" w:eastAsia="en-US" w:bidi="ar-SA"/>
      </w:rPr>
    </w:lvl>
  </w:abstractNum>
  <w:abstractNum w:abstractNumId="41" w15:restartNumberingAfterBreak="0">
    <w:nsid w:val="7E677DB3"/>
    <w:multiLevelType w:val="hybridMultilevel"/>
    <w:tmpl w:val="FDDA2BC4"/>
    <w:lvl w:ilvl="0" w:tplc="7116B3C8">
      <w:numFmt w:val="bullet"/>
      <w:lvlText w:val="•"/>
      <w:lvlJc w:val="left"/>
      <w:pPr>
        <w:ind w:left="170" w:hanging="280"/>
      </w:pPr>
      <w:rPr>
        <w:rFonts w:ascii="Fira Sans" w:eastAsia="Fira Sans" w:hAnsi="Fira Sans" w:cs="Fira Sans" w:hint="default"/>
        <w:b w:val="0"/>
        <w:bCs w:val="0"/>
        <w:i w:val="0"/>
        <w:iCs w:val="0"/>
        <w:color w:val="231F20"/>
        <w:w w:val="100"/>
        <w:sz w:val="20"/>
        <w:szCs w:val="20"/>
        <w:lang w:val="de-DE" w:eastAsia="en-US" w:bidi="ar-SA"/>
      </w:rPr>
    </w:lvl>
    <w:lvl w:ilvl="1" w:tplc="72AA5A94">
      <w:numFmt w:val="bullet"/>
      <w:lvlText w:val="•"/>
      <w:lvlJc w:val="left"/>
      <w:pPr>
        <w:ind w:left="944" w:hanging="280"/>
      </w:pPr>
      <w:rPr>
        <w:rFonts w:hint="default"/>
        <w:lang w:val="de-DE" w:eastAsia="en-US" w:bidi="ar-SA"/>
      </w:rPr>
    </w:lvl>
    <w:lvl w:ilvl="2" w:tplc="7966B5A2">
      <w:numFmt w:val="bullet"/>
      <w:lvlText w:val="•"/>
      <w:lvlJc w:val="left"/>
      <w:pPr>
        <w:ind w:left="1708" w:hanging="280"/>
      </w:pPr>
      <w:rPr>
        <w:rFonts w:hint="default"/>
        <w:lang w:val="de-DE" w:eastAsia="en-US" w:bidi="ar-SA"/>
      </w:rPr>
    </w:lvl>
    <w:lvl w:ilvl="3" w:tplc="C1185CAA">
      <w:numFmt w:val="bullet"/>
      <w:lvlText w:val="•"/>
      <w:lvlJc w:val="left"/>
      <w:pPr>
        <w:ind w:left="2473" w:hanging="280"/>
      </w:pPr>
      <w:rPr>
        <w:rFonts w:hint="default"/>
        <w:lang w:val="de-DE" w:eastAsia="en-US" w:bidi="ar-SA"/>
      </w:rPr>
    </w:lvl>
    <w:lvl w:ilvl="4" w:tplc="69E022AC">
      <w:numFmt w:val="bullet"/>
      <w:lvlText w:val="•"/>
      <w:lvlJc w:val="left"/>
      <w:pPr>
        <w:ind w:left="3237" w:hanging="280"/>
      </w:pPr>
      <w:rPr>
        <w:rFonts w:hint="default"/>
        <w:lang w:val="de-DE" w:eastAsia="en-US" w:bidi="ar-SA"/>
      </w:rPr>
    </w:lvl>
    <w:lvl w:ilvl="5" w:tplc="9822C294">
      <w:numFmt w:val="bullet"/>
      <w:lvlText w:val="•"/>
      <w:lvlJc w:val="left"/>
      <w:pPr>
        <w:ind w:left="4001" w:hanging="280"/>
      </w:pPr>
      <w:rPr>
        <w:rFonts w:hint="default"/>
        <w:lang w:val="de-DE" w:eastAsia="en-US" w:bidi="ar-SA"/>
      </w:rPr>
    </w:lvl>
    <w:lvl w:ilvl="6" w:tplc="36D29752">
      <w:numFmt w:val="bullet"/>
      <w:lvlText w:val="•"/>
      <w:lvlJc w:val="left"/>
      <w:pPr>
        <w:ind w:left="4766" w:hanging="280"/>
      </w:pPr>
      <w:rPr>
        <w:rFonts w:hint="default"/>
        <w:lang w:val="de-DE" w:eastAsia="en-US" w:bidi="ar-SA"/>
      </w:rPr>
    </w:lvl>
    <w:lvl w:ilvl="7" w:tplc="CD8AC7AE">
      <w:numFmt w:val="bullet"/>
      <w:lvlText w:val="•"/>
      <w:lvlJc w:val="left"/>
      <w:pPr>
        <w:ind w:left="5530" w:hanging="280"/>
      </w:pPr>
      <w:rPr>
        <w:rFonts w:hint="default"/>
        <w:lang w:val="de-DE" w:eastAsia="en-US" w:bidi="ar-SA"/>
      </w:rPr>
    </w:lvl>
    <w:lvl w:ilvl="8" w:tplc="19903048">
      <w:numFmt w:val="bullet"/>
      <w:lvlText w:val="•"/>
      <w:lvlJc w:val="left"/>
      <w:pPr>
        <w:ind w:left="6294" w:hanging="280"/>
      </w:pPr>
      <w:rPr>
        <w:rFonts w:hint="default"/>
        <w:lang w:val="de-DE" w:eastAsia="en-US" w:bidi="ar-SA"/>
      </w:rPr>
    </w:lvl>
  </w:abstractNum>
  <w:num w:numId="1" w16cid:durableId="356976236">
    <w:abstractNumId w:val="13"/>
  </w:num>
  <w:num w:numId="2" w16cid:durableId="1129787508">
    <w:abstractNumId w:val="30"/>
  </w:num>
  <w:num w:numId="3" w16cid:durableId="603726613">
    <w:abstractNumId w:val="3"/>
  </w:num>
  <w:num w:numId="4" w16cid:durableId="1801918769">
    <w:abstractNumId w:val="8"/>
  </w:num>
  <w:num w:numId="5" w16cid:durableId="1117413582">
    <w:abstractNumId w:val="11"/>
  </w:num>
  <w:num w:numId="6" w16cid:durableId="267544973">
    <w:abstractNumId w:val="7"/>
  </w:num>
  <w:num w:numId="7" w16cid:durableId="1458183041">
    <w:abstractNumId w:val="10"/>
  </w:num>
  <w:num w:numId="8" w16cid:durableId="289481204">
    <w:abstractNumId w:val="5"/>
  </w:num>
  <w:num w:numId="9" w16cid:durableId="79758748">
    <w:abstractNumId w:val="9"/>
  </w:num>
  <w:num w:numId="10" w16cid:durableId="1371951747">
    <w:abstractNumId w:val="21"/>
  </w:num>
  <w:num w:numId="11" w16cid:durableId="291057718">
    <w:abstractNumId w:val="15"/>
  </w:num>
  <w:num w:numId="12" w16cid:durableId="330524533">
    <w:abstractNumId w:val="16"/>
  </w:num>
  <w:num w:numId="13" w16cid:durableId="926156588">
    <w:abstractNumId w:val="41"/>
  </w:num>
  <w:num w:numId="14" w16cid:durableId="1624920877">
    <w:abstractNumId w:val="26"/>
  </w:num>
  <w:num w:numId="15" w16cid:durableId="2054422977">
    <w:abstractNumId w:val="35"/>
  </w:num>
  <w:num w:numId="16" w16cid:durableId="535964966">
    <w:abstractNumId w:val="17"/>
  </w:num>
  <w:num w:numId="17" w16cid:durableId="1841388601">
    <w:abstractNumId w:val="6"/>
  </w:num>
  <w:num w:numId="18" w16cid:durableId="1595437822">
    <w:abstractNumId w:val="36"/>
  </w:num>
  <w:num w:numId="19" w16cid:durableId="1350764035">
    <w:abstractNumId w:val="32"/>
  </w:num>
  <w:num w:numId="20" w16cid:durableId="1607424068">
    <w:abstractNumId w:val="39"/>
  </w:num>
  <w:num w:numId="21" w16cid:durableId="413404222">
    <w:abstractNumId w:val="0"/>
  </w:num>
  <w:num w:numId="22" w16cid:durableId="1227103949">
    <w:abstractNumId w:val="22"/>
  </w:num>
  <w:num w:numId="23" w16cid:durableId="1099176247">
    <w:abstractNumId w:val="2"/>
  </w:num>
  <w:num w:numId="24" w16cid:durableId="1425027178">
    <w:abstractNumId w:val="37"/>
  </w:num>
  <w:num w:numId="25" w16cid:durableId="1766071903">
    <w:abstractNumId w:val="33"/>
  </w:num>
  <w:num w:numId="26" w16cid:durableId="746996349">
    <w:abstractNumId w:val="23"/>
  </w:num>
  <w:num w:numId="27" w16cid:durableId="778256516">
    <w:abstractNumId w:val="31"/>
  </w:num>
  <w:num w:numId="28" w16cid:durableId="1570270487">
    <w:abstractNumId w:val="34"/>
  </w:num>
  <w:num w:numId="29" w16cid:durableId="1692223965">
    <w:abstractNumId w:val="25"/>
  </w:num>
  <w:num w:numId="30" w16cid:durableId="329916564">
    <w:abstractNumId w:val="12"/>
  </w:num>
  <w:num w:numId="31" w16cid:durableId="138378825">
    <w:abstractNumId w:val="27"/>
  </w:num>
  <w:num w:numId="32" w16cid:durableId="263147269">
    <w:abstractNumId w:val="24"/>
  </w:num>
  <w:num w:numId="33" w16cid:durableId="322899103">
    <w:abstractNumId w:val="18"/>
  </w:num>
  <w:num w:numId="34" w16cid:durableId="1137188108">
    <w:abstractNumId w:val="29"/>
  </w:num>
  <w:num w:numId="35" w16cid:durableId="375275475">
    <w:abstractNumId w:val="14"/>
  </w:num>
  <w:num w:numId="36" w16cid:durableId="610013721">
    <w:abstractNumId w:val="4"/>
  </w:num>
  <w:num w:numId="37" w16cid:durableId="450782255">
    <w:abstractNumId w:val="28"/>
  </w:num>
  <w:num w:numId="38" w16cid:durableId="1200510686">
    <w:abstractNumId w:val="20"/>
  </w:num>
  <w:num w:numId="39" w16cid:durableId="1928807280">
    <w:abstractNumId w:val="40"/>
  </w:num>
  <w:num w:numId="40" w16cid:durableId="1747876167">
    <w:abstractNumId w:val="1"/>
  </w:num>
  <w:num w:numId="41" w16cid:durableId="310911400">
    <w:abstractNumId w:val="38"/>
  </w:num>
  <w:num w:numId="42" w16cid:durableId="144981781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3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D5486"/>
    <w:rsid w:val="00056DD9"/>
    <w:rsid w:val="0051318F"/>
    <w:rsid w:val="00530DAD"/>
    <w:rsid w:val="00657518"/>
    <w:rsid w:val="006D5486"/>
    <w:rsid w:val="008273D1"/>
    <w:rsid w:val="009955E5"/>
    <w:rsid w:val="009D7FD5"/>
    <w:rsid w:val="00A61541"/>
    <w:rsid w:val="00C109DE"/>
    <w:rsid w:val="00F019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2"/>
    </o:shapelayout>
  </w:shapeDefaults>
  <w:decimalSymbol w:val=","/>
  <w:listSeparator w:val=";"/>
  <w14:docId w14:val="68E5C35B"/>
  <w15:docId w15:val="{4C15C536-F1EF-4ABC-A8F6-46152E58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Fira Sans Light" w:eastAsia="Fira Sans Light" w:hAnsi="Fira Sans Light" w:cs="Fira Sans Light"/>
      <w:lang w:val="de-DE"/>
    </w:rPr>
  </w:style>
  <w:style w:type="paragraph" w:styleId="berschrift1">
    <w:name w:val="heading 1"/>
    <w:basedOn w:val="Standard"/>
    <w:uiPriority w:val="9"/>
    <w:qFormat/>
    <w:pPr>
      <w:spacing w:before="223"/>
      <w:ind w:left="957"/>
      <w:outlineLvl w:val="0"/>
    </w:pPr>
    <w:rPr>
      <w:b/>
      <w:bCs/>
      <w:sz w:val="70"/>
      <w:szCs w:val="70"/>
    </w:rPr>
  </w:style>
  <w:style w:type="paragraph" w:styleId="berschrift2">
    <w:name w:val="heading 2"/>
    <w:basedOn w:val="Standard"/>
    <w:uiPriority w:val="9"/>
    <w:unhideWhenUsed/>
    <w:qFormat/>
    <w:pPr>
      <w:spacing w:before="346"/>
      <w:ind w:left="957"/>
      <w:outlineLvl w:val="1"/>
    </w:pPr>
    <w:rPr>
      <w:sz w:val="56"/>
      <w:szCs w:val="56"/>
    </w:rPr>
  </w:style>
  <w:style w:type="paragraph" w:styleId="berschrift3">
    <w:name w:val="heading 3"/>
    <w:basedOn w:val="Standard"/>
    <w:uiPriority w:val="9"/>
    <w:unhideWhenUsed/>
    <w:qFormat/>
    <w:pPr>
      <w:spacing w:before="225"/>
      <w:ind w:left="787" w:hanging="682"/>
      <w:outlineLvl w:val="2"/>
    </w:pPr>
    <w:rPr>
      <w:sz w:val="48"/>
      <w:szCs w:val="48"/>
    </w:rPr>
  </w:style>
  <w:style w:type="paragraph" w:styleId="berschrift4">
    <w:name w:val="heading 4"/>
    <w:basedOn w:val="Standard"/>
    <w:uiPriority w:val="9"/>
    <w:unhideWhenUsed/>
    <w:qFormat/>
    <w:pPr>
      <w:ind w:left="2771" w:hanging="568"/>
      <w:outlineLvl w:val="3"/>
    </w:pPr>
    <w:rPr>
      <w:rFonts w:ascii="Fira Sans" w:eastAsia="Fira Sans" w:hAnsi="Fira Sans" w:cs="Fira Sans"/>
      <w:sz w:val="30"/>
      <w:szCs w:val="30"/>
    </w:rPr>
  </w:style>
  <w:style w:type="paragraph" w:styleId="berschrift5">
    <w:name w:val="heading 5"/>
    <w:basedOn w:val="Standard"/>
    <w:uiPriority w:val="9"/>
    <w:unhideWhenUsed/>
    <w:qFormat/>
    <w:pPr>
      <w:spacing w:before="100"/>
      <w:ind w:left="1665"/>
      <w:outlineLvl w:val="4"/>
    </w:pPr>
    <w:rPr>
      <w:b/>
      <w:bCs/>
      <w:sz w:val="28"/>
      <w:szCs w:val="28"/>
    </w:rPr>
  </w:style>
  <w:style w:type="paragraph" w:styleId="berschrift6">
    <w:name w:val="heading 6"/>
    <w:basedOn w:val="Standard"/>
    <w:uiPriority w:val="9"/>
    <w:unhideWhenUsed/>
    <w:qFormat/>
    <w:pPr>
      <w:spacing w:before="20"/>
      <w:ind w:left="20"/>
      <w:outlineLvl w:val="5"/>
    </w:pPr>
    <w:rPr>
      <w:sz w:val="26"/>
      <w:szCs w:val="26"/>
    </w:rPr>
  </w:style>
  <w:style w:type="paragraph" w:styleId="berschrift7">
    <w:name w:val="heading 7"/>
    <w:basedOn w:val="Standard"/>
    <w:uiPriority w:val="1"/>
    <w:qFormat/>
    <w:pPr>
      <w:ind w:left="2204"/>
      <w:jc w:val="both"/>
      <w:outlineLvl w:val="6"/>
    </w:pPr>
    <w:rPr>
      <w:rFonts w:ascii="Fira Sans" w:eastAsia="Fira Sans" w:hAnsi="Fira Sans" w:cs="Fira Sans"/>
    </w:rPr>
  </w:style>
  <w:style w:type="paragraph" w:styleId="berschrift8">
    <w:name w:val="heading 8"/>
    <w:basedOn w:val="Standard"/>
    <w:uiPriority w:val="1"/>
    <w:qFormat/>
    <w:pPr>
      <w:ind w:left="957"/>
      <w:outlineLvl w:val="7"/>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100" w:after="54"/>
      <w:ind w:left="957"/>
    </w:pPr>
    <w:rPr>
      <w:sz w:val="90"/>
      <w:szCs w:val="90"/>
    </w:rPr>
  </w:style>
  <w:style w:type="paragraph" w:styleId="Listenabsatz">
    <w:name w:val="List Paragraph"/>
    <w:basedOn w:val="Standard"/>
    <w:uiPriority w:val="1"/>
    <w:qFormat/>
    <w:pPr>
      <w:spacing w:before="20"/>
      <w:ind w:left="2484" w:hanging="280"/>
    </w:pPr>
  </w:style>
  <w:style w:type="paragraph" w:customStyle="1" w:styleId="TableParagraph">
    <w:name w:val="Table Paragraph"/>
    <w:basedOn w:val="Standard"/>
    <w:uiPriority w:val="1"/>
    <w:qFormat/>
    <w:pPr>
      <w:spacing w:before="180"/>
    </w:pPr>
  </w:style>
  <w:style w:type="character" w:styleId="Kommentarzeichen">
    <w:name w:val="annotation reference"/>
    <w:basedOn w:val="Absatz-Standardschriftart"/>
    <w:uiPriority w:val="99"/>
    <w:semiHidden/>
    <w:unhideWhenUsed/>
    <w:rsid w:val="008273D1"/>
    <w:rPr>
      <w:sz w:val="16"/>
      <w:szCs w:val="16"/>
    </w:rPr>
  </w:style>
  <w:style w:type="paragraph" w:styleId="Kommentartext">
    <w:name w:val="annotation text"/>
    <w:basedOn w:val="Standard"/>
    <w:link w:val="KommentartextZchn"/>
    <w:uiPriority w:val="99"/>
    <w:unhideWhenUsed/>
    <w:rsid w:val="008273D1"/>
    <w:rPr>
      <w:sz w:val="20"/>
      <w:szCs w:val="20"/>
    </w:rPr>
  </w:style>
  <w:style w:type="character" w:customStyle="1" w:styleId="KommentartextZchn">
    <w:name w:val="Kommentartext Zchn"/>
    <w:basedOn w:val="Absatz-Standardschriftart"/>
    <w:link w:val="Kommentartext"/>
    <w:uiPriority w:val="99"/>
    <w:rsid w:val="008273D1"/>
    <w:rPr>
      <w:rFonts w:ascii="Fira Sans Light" w:eastAsia="Fira Sans Light" w:hAnsi="Fira Sans Light" w:cs="Fira Sans Light"/>
      <w:sz w:val="20"/>
      <w:szCs w:val="20"/>
      <w:lang w:val="de-DE"/>
    </w:rPr>
  </w:style>
  <w:style w:type="paragraph" w:styleId="Kommentarthema">
    <w:name w:val="annotation subject"/>
    <w:basedOn w:val="Kommentartext"/>
    <w:next w:val="Kommentartext"/>
    <w:link w:val="KommentarthemaZchn"/>
    <w:uiPriority w:val="99"/>
    <w:semiHidden/>
    <w:unhideWhenUsed/>
    <w:rsid w:val="008273D1"/>
    <w:rPr>
      <w:b/>
      <w:bCs/>
    </w:rPr>
  </w:style>
  <w:style w:type="character" w:customStyle="1" w:styleId="KommentarthemaZchn">
    <w:name w:val="Kommentarthema Zchn"/>
    <w:basedOn w:val="KommentartextZchn"/>
    <w:link w:val="Kommentarthema"/>
    <w:uiPriority w:val="99"/>
    <w:semiHidden/>
    <w:rsid w:val="008273D1"/>
    <w:rPr>
      <w:rFonts w:ascii="Fira Sans Light" w:eastAsia="Fira Sans Light" w:hAnsi="Fira Sans Light" w:cs="Fira Sans Light"/>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3.xml"/><Relationship Id="rId42" Type="http://schemas.openxmlformats.org/officeDocument/2006/relationships/image" Target="media/image20.jpeg"/><Relationship Id="rId47" Type="http://schemas.openxmlformats.org/officeDocument/2006/relationships/image" Target="media/image22.jpeg"/><Relationship Id="rId63" Type="http://schemas.openxmlformats.org/officeDocument/2006/relationships/header" Target="header19.xml"/><Relationship Id="rId68"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3.xm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header" Target="header21.xml"/><Relationship Id="rId5" Type="http://schemas.openxmlformats.org/officeDocument/2006/relationships/footnotes" Target="footnotes.xml"/><Relationship Id="rId61" Type="http://schemas.openxmlformats.org/officeDocument/2006/relationships/image" Target="media/image33.jpeg"/><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image" Target="media/image11.jpeg"/><Relationship Id="rId35" Type="http://schemas.openxmlformats.org/officeDocument/2006/relationships/header" Target="header10.xml"/><Relationship Id="rId43" Type="http://schemas.openxmlformats.org/officeDocument/2006/relationships/image" Target="media/image21.jpeg"/><Relationship Id="rId48" Type="http://schemas.openxmlformats.org/officeDocument/2006/relationships/image" Target="media/image23.jpeg"/><Relationship Id="rId56" Type="http://schemas.openxmlformats.org/officeDocument/2006/relationships/image" Target="media/image28.jpeg"/><Relationship Id="rId64" Type="http://schemas.openxmlformats.org/officeDocument/2006/relationships/header" Target="header20.xml"/><Relationship Id="rId69" Type="http://schemas.microsoft.com/office/2011/relationships/people" Target="people.xml"/><Relationship Id="rId8" Type="http://schemas.microsoft.com/office/2011/relationships/commentsExtended" Target="commentsExtended.xml"/><Relationship Id="rId51" Type="http://schemas.openxmlformats.org/officeDocument/2006/relationships/header" Target="header17.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header" Target="header14.xml"/><Relationship Id="rId59" Type="http://schemas.openxmlformats.org/officeDocument/2006/relationships/image" Target="media/image31.jpeg"/><Relationship Id="rId67" Type="http://schemas.openxmlformats.org/officeDocument/2006/relationships/header" Target="header22.xm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header" Target="header18.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9.jpeg"/><Relationship Id="rId36" Type="http://schemas.openxmlformats.org/officeDocument/2006/relationships/header" Target="header11.xml"/><Relationship Id="rId49" Type="http://schemas.openxmlformats.org/officeDocument/2006/relationships/header" Target="header15.xml"/><Relationship Id="rId57" Type="http://schemas.openxmlformats.org/officeDocument/2006/relationships/image" Target="media/image29.jpeg"/><Relationship Id="rId10" Type="http://schemas.microsoft.com/office/2018/08/relationships/commentsExtensible" Target="commentsExtensible.xml"/><Relationship Id="rId31" Type="http://schemas.openxmlformats.org/officeDocument/2006/relationships/image" Target="media/image12.jpeg"/><Relationship Id="rId44" Type="http://schemas.openxmlformats.org/officeDocument/2006/relationships/header" Target="header12.xm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4.jpe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17.jpeg"/><Relationship Id="rId34" Type="http://schemas.openxmlformats.org/officeDocument/2006/relationships/header" Target="header9.xml"/><Relationship Id="rId50" Type="http://schemas.openxmlformats.org/officeDocument/2006/relationships/header" Target="header16.xml"/><Relationship Id="rId5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34860</Words>
  <Characters>219619</Characters>
  <Application>Microsoft Office Word</Application>
  <DocSecurity>0</DocSecurity>
  <Lines>1830</Lines>
  <Paragraphs>507</Paragraphs>
  <ScaleCrop>false</ScaleCrop>
  <HeadingPairs>
    <vt:vector size="2" baseType="variant">
      <vt:variant>
        <vt:lpstr>Titel</vt:lpstr>
      </vt:variant>
      <vt:variant>
        <vt:i4>1</vt:i4>
      </vt:variant>
    </vt:vector>
  </HeadingPairs>
  <TitlesOfParts>
    <vt:vector size="1" baseType="lpstr">
      <vt:lpstr>Nachhaltigkeits- und Qualitätsmanagement</vt:lpstr>
    </vt:vector>
  </TitlesOfParts>
  <Company/>
  <LinksUpToDate>false</LinksUpToDate>
  <CharactersWithSpaces>253972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Nachhaltigkeits- und Qualitätsmanagement</dc:title>
  <dc:subject>DLBLONQM01</dc:subject>
  <dc:creator>alt</dc:creator>
  <cp:lastModifiedBy>Kiviniemi, Leena</cp:lastModifiedBy>
  <cp:revision>6</cp:revision>
  <dcterms:created xsi:type="dcterms:W3CDTF">2022-12-09T11:09:00Z</dcterms:created>
  <dcterms:modified xsi:type="dcterms:W3CDTF">2022-12-21T11:35:00Z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2022-12-09T00:00:00Z</vt:filetime>
  </property>
  <property fmtid="{D5CDD505-2E9C-101B-9397-08002B2CF9AE}" pid="6" name="Producer">
    <vt:lpwstr>Antenna House PDF Output Library 6.6.1548 (Linux64)</vt:lpwstr>
  </property>
</Properties>
</file>